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456" w:type="dxa"/>
        <w:tblLayout w:type="fixed"/>
        <w:tblLook w:val="04A0"/>
      </w:tblPr>
      <w:tblGrid>
        <w:gridCol w:w="5211"/>
        <w:gridCol w:w="1506"/>
        <w:gridCol w:w="1218"/>
        <w:gridCol w:w="1104"/>
        <w:gridCol w:w="1417"/>
      </w:tblGrid>
      <w:tr w:rsidR="00D0603F" w:rsidRPr="0006670F" w:rsidTr="00D0603F">
        <w:tc>
          <w:tcPr>
            <w:tcW w:w="10456" w:type="dxa"/>
            <w:gridSpan w:val="5"/>
            <w:shd w:val="clear" w:color="auto" w:fill="auto"/>
          </w:tcPr>
          <w:p w:rsidR="00D0603F" w:rsidRPr="0006670F" w:rsidRDefault="00D0603F" w:rsidP="00A41BE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eTable</w:t>
            </w:r>
            <w:proofErr w:type="spellEnd"/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7a. </w:t>
            </w: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 xml:space="preserve">Bayesian mixed model with a random factor for individual patient and monotonic effect for intra–abdominal pressure with </w:t>
            </w:r>
            <w:r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Lung compliance (logarithmic transformation) </w:t>
            </w: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as dependent variable and group as main independent variable.</w:t>
            </w:r>
          </w:p>
        </w:tc>
      </w:tr>
      <w:tr w:rsidR="00D0603F" w:rsidRPr="0006670F" w:rsidTr="00D0603F">
        <w:tc>
          <w:tcPr>
            <w:tcW w:w="5211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Cs/>
                <w:color w:val="000000" w:themeColor="text1"/>
                <w:lang w:val="en-US"/>
              </w:rPr>
              <w:t>Variable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Estimate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Std Error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Lower 95% 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Upper </w:t>
            </w:r>
          </w:p>
          <w:p w:rsidR="00D0603F" w:rsidRPr="0006670F" w:rsidRDefault="00D0603F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95% CI</w:t>
            </w:r>
          </w:p>
        </w:tc>
      </w:tr>
      <w:tr w:rsidR="00D0603F" w:rsidRPr="0006670F" w:rsidTr="00D0603F">
        <w:tc>
          <w:tcPr>
            <w:tcW w:w="5211" w:type="dxa"/>
            <w:shd w:val="clear" w:color="auto" w:fill="auto"/>
          </w:tcPr>
          <w:p w:rsidR="00D0603F" w:rsidRPr="0006670F" w:rsidRDefault="00D0603F" w:rsidP="00A41BE7">
            <w:pPr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</w:pPr>
            <w:r w:rsidRPr="0006670F">
              <w:rPr>
                <w:rFonts w:asciiTheme="minorBidi" w:eastAsia="Times New Roman" w:hAnsiTheme="minorBidi"/>
                <w:b/>
                <w:bCs/>
                <w:color w:val="000000" w:themeColor="text1"/>
                <w:lang w:eastAsia="es-ES"/>
              </w:rPr>
              <w:t>(</w:t>
            </w:r>
            <w:proofErr w:type="spellStart"/>
            <w:r w:rsidRPr="0006670F">
              <w:rPr>
                <w:rFonts w:asciiTheme="minorBidi" w:eastAsia="Times New Roman" w:hAnsiTheme="minorBidi"/>
                <w:b/>
                <w:bCs/>
                <w:color w:val="000000" w:themeColor="text1"/>
                <w:lang w:eastAsia="es-ES"/>
              </w:rPr>
              <w:t>Intercept</w:t>
            </w:r>
            <w:proofErr w:type="spellEnd"/>
            <w:r w:rsidRPr="0006670F">
              <w:rPr>
                <w:rFonts w:asciiTheme="minorBidi" w:eastAsia="Times New Roman" w:hAnsiTheme="minorBidi"/>
                <w:b/>
                <w:bCs/>
                <w:color w:val="000000" w:themeColor="text1"/>
                <w:lang w:eastAsia="es-ES"/>
              </w:rPr>
              <w:t>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06670F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4.87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06670F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0.52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3.85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5.89</w:t>
            </w:r>
          </w:p>
        </w:tc>
      </w:tr>
      <w:tr w:rsidR="00D0603F" w:rsidRPr="0006670F" w:rsidTr="00D0603F">
        <w:tc>
          <w:tcPr>
            <w:tcW w:w="5211" w:type="dxa"/>
            <w:shd w:val="clear" w:color="auto" w:fill="auto"/>
          </w:tcPr>
          <w:p w:rsidR="00D0603F" w:rsidRPr="0006670F" w:rsidRDefault="0000175D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Group (T</w:t>
            </w:r>
            <w:r w:rsidR="00D0603F"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argeted PEEP)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06670F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0.32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0.17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0.47</w:t>
            </w:r>
          </w:p>
        </w:tc>
      </w:tr>
      <w:tr w:rsidR="00D0603F" w:rsidRPr="0006670F" w:rsidTr="00D0603F">
        <w:tc>
          <w:tcPr>
            <w:tcW w:w="5211" w:type="dxa"/>
            <w:shd w:val="clear" w:color="auto" w:fill="auto"/>
          </w:tcPr>
          <w:p w:rsidR="00D0603F" w:rsidRPr="0006670F" w:rsidRDefault="00D0603F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Intra–abdominal pressure </w:t>
            </w:r>
            <w:r w:rsidRPr="0006670F">
              <w:rPr>
                <w:rFonts w:asciiTheme="minorBidi" w:hAnsiTheme="minorBidi"/>
                <w:bCs/>
                <w:color w:val="000000" w:themeColor="text1"/>
                <w:lang w:val="en-US"/>
              </w:rPr>
              <w:t>(mm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 w:rsidRPr="0006670F">
              <w:rPr>
                <w:rFonts w:asciiTheme="minorBidi" w:hAnsiTheme="minorBidi"/>
                <w:color w:val="000000" w:themeColor="text1"/>
              </w:rPr>
              <w:t>- 0.18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0.08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- 0.35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- 0.01</w:t>
            </w:r>
          </w:p>
        </w:tc>
      </w:tr>
      <w:tr w:rsidR="00D0603F" w:rsidRPr="0006670F" w:rsidTr="00D0603F">
        <w:tc>
          <w:tcPr>
            <w:tcW w:w="5211" w:type="dxa"/>
            <w:shd w:val="clear" w:color="auto" w:fill="auto"/>
          </w:tcPr>
          <w:p w:rsidR="00D0603F" w:rsidRPr="0006670F" w:rsidRDefault="00D0603F" w:rsidP="00D0603F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Baseline lung compliance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0.37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0.58</w:t>
            </w:r>
          </w:p>
        </w:tc>
      </w:tr>
      <w:tr w:rsidR="00D0603F" w:rsidRPr="0006670F" w:rsidTr="00D0603F">
        <w:tc>
          <w:tcPr>
            <w:tcW w:w="5211" w:type="dxa"/>
            <w:shd w:val="clear" w:color="auto" w:fill="auto"/>
          </w:tcPr>
          <w:p w:rsidR="00D0603F" w:rsidRPr="0006670F" w:rsidRDefault="00D0603F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Body Mass Index </w:t>
            </w:r>
            <w:r w:rsidRPr="0006670F">
              <w:rPr>
                <w:rFonts w:ascii="Arial" w:eastAsia="Times New Roman" w:hAnsi="Arial"/>
                <w:bCs/>
                <w:color w:val="000000" w:themeColor="text1"/>
                <w:lang w:val="en-US" w:eastAsia="es-ES"/>
              </w:rPr>
              <w:t>(Kg ∙ m</w:t>
            </w:r>
            <w:r w:rsidRPr="0006670F">
              <w:rPr>
                <w:rFonts w:ascii="Arial" w:eastAsia="Times New Roman" w:hAnsi="Arial"/>
                <w:bCs/>
                <w:color w:val="000000" w:themeColor="text1"/>
                <w:vertAlign w:val="superscript"/>
                <w:lang w:val="en-US" w:eastAsia="es-ES"/>
              </w:rPr>
              <w:t>-2</w:t>
            </w:r>
            <w:r w:rsidRPr="0006670F">
              <w:rPr>
                <w:rFonts w:ascii="Arial" w:eastAsia="Times New Roman" w:hAnsi="Arial"/>
                <w:bCs/>
                <w:color w:val="000000" w:themeColor="text1"/>
                <w:lang w:val="en-US" w:eastAsia="es-ES"/>
              </w:rPr>
              <w:t>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06670F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- 0.03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0.02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- 0.06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0.01</w:t>
            </w:r>
          </w:p>
        </w:tc>
      </w:tr>
      <w:tr w:rsidR="00D0603F" w:rsidRPr="0006670F" w:rsidTr="00D0603F">
        <w:tc>
          <w:tcPr>
            <w:tcW w:w="5211" w:type="dxa"/>
            <w:shd w:val="clear" w:color="auto" w:fill="auto"/>
          </w:tcPr>
          <w:p w:rsidR="00D0603F" w:rsidRPr="0006670F" w:rsidRDefault="00D0603F" w:rsidP="00D0603F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Interaction Group*Intra–abdominal pressure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- 0.07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- 0.16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03F" w:rsidRPr="0006670F" w:rsidRDefault="00D0603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0.29</w:t>
            </w:r>
          </w:p>
        </w:tc>
      </w:tr>
      <w:tr w:rsidR="00D0603F" w:rsidRPr="0006670F" w:rsidTr="00D0603F">
        <w:tc>
          <w:tcPr>
            <w:tcW w:w="10456" w:type="dxa"/>
            <w:gridSpan w:val="5"/>
            <w:shd w:val="clear" w:color="auto" w:fill="auto"/>
            <w:vAlign w:val="center"/>
          </w:tcPr>
          <w:p w:rsidR="00D0603F" w:rsidRPr="0006670F" w:rsidRDefault="00D0603F" w:rsidP="00713CD8">
            <w:pPr>
              <w:jc w:val="left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>Widely Applicable Information Criterion</w:t>
            </w:r>
            <w:r w:rsidRPr="0006670F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: 783.84; </w:t>
            </w:r>
            <w:r w:rsidRPr="0006670F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>PEEP</w:t>
            </w:r>
            <w:r w:rsidRPr="0006670F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, positive end–expiratory pressure; </w:t>
            </w:r>
            <w:r w:rsidRPr="0006670F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 xml:space="preserve">CI, </w:t>
            </w:r>
            <w:r w:rsidRPr="0006670F">
              <w:rPr>
                <w:rFonts w:asciiTheme="minorBidi" w:hAnsiTheme="minorBidi"/>
                <w:bCs/>
                <w:color w:val="000000" w:themeColor="text1"/>
                <w:lang w:val="en-US"/>
              </w:rPr>
              <w:t>Credible Interval;Baseline compliance is introduced in the model after logarithmic transformation.</w:t>
            </w:r>
          </w:p>
        </w:tc>
      </w:tr>
    </w:tbl>
    <w:p w:rsidR="00D740C2" w:rsidRDefault="00D740C2"/>
    <w:tbl>
      <w:tblPr>
        <w:tblStyle w:val="Tablaconcuadrcula"/>
        <w:tblW w:w="10207" w:type="dxa"/>
        <w:tblInd w:w="-34" w:type="dxa"/>
        <w:tblLayout w:type="fixed"/>
        <w:tblLook w:val="04A0"/>
      </w:tblPr>
      <w:tblGrid>
        <w:gridCol w:w="5245"/>
        <w:gridCol w:w="1506"/>
        <w:gridCol w:w="1218"/>
        <w:gridCol w:w="1104"/>
        <w:gridCol w:w="1134"/>
      </w:tblGrid>
      <w:tr w:rsidR="00A6696F" w:rsidRPr="0006670F" w:rsidTr="00713CD8">
        <w:tc>
          <w:tcPr>
            <w:tcW w:w="10207" w:type="dxa"/>
            <w:gridSpan w:val="5"/>
            <w:shd w:val="clear" w:color="auto" w:fill="auto"/>
          </w:tcPr>
          <w:p w:rsidR="00A6696F" w:rsidRPr="0006670F" w:rsidRDefault="00A6696F" w:rsidP="0000175D">
            <w:pPr>
              <w:ind w:left="3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eTable</w:t>
            </w:r>
            <w:proofErr w:type="spellEnd"/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7b. </w:t>
            </w: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Bayesian model simplex parameters that estimate the normalized distances between consecutive predictor categories.</w:t>
            </w:r>
          </w:p>
        </w:tc>
      </w:tr>
      <w:tr w:rsidR="00A6696F" w:rsidRPr="0006670F" w:rsidTr="00713CD8">
        <w:tc>
          <w:tcPr>
            <w:tcW w:w="5245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Cs/>
                <w:color w:val="000000" w:themeColor="text1"/>
                <w:lang w:val="en-US"/>
              </w:rPr>
              <w:t>Parameter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Estimate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Std Error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Lower 95% 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Upper 95% CI</w:t>
            </w:r>
          </w:p>
        </w:tc>
      </w:tr>
      <w:tr w:rsidR="00A6696F" w:rsidRPr="0006670F" w:rsidTr="00713CD8">
        <w:tc>
          <w:tcPr>
            <w:tcW w:w="5245" w:type="dxa"/>
            <w:shd w:val="clear" w:color="auto" w:fill="auto"/>
          </w:tcPr>
          <w:p w:rsidR="00A6696F" w:rsidRPr="0006670F" w:rsidRDefault="0000175D" w:rsidP="00A41BE7">
            <w:pPr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="00A6696F"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[1] (8 to 9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06670F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0.12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06670F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0.10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0.38</w:t>
            </w:r>
          </w:p>
        </w:tc>
      </w:tr>
      <w:tr w:rsidR="00A6696F" w:rsidRPr="0006670F" w:rsidTr="00713CD8">
        <w:tc>
          <w:tcPr>
            <w:tcW w:w="5245" w:type="dxa"/>
            <w:shd w:val="clear" w:color="auto" w:fill="auto"/>
          </w:tcPr>
          <w:p w:rsidR="00A6696F" w:rsidRPr="0006670F" w:rsidRDefault="0000175D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="00A6696F"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[2] (9 to 10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06670F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0.12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0.40</w:t>
            </w:r>
          </w:p>
        </w:tc>
      </w:tr>
      <w:tr w:rsidR="00A6696F" w:rsidRPr="0006670F" w:rsidTr="00713CD8">
        <w:tc>
          <w:tcPr>
            <w:tcW w:w="5245" w:type="dxa"/>
            <w:shd w:val="clear" w:color="auto" w:fill="auto"/>
          </w:tcPr>
          <w:p w:rsidR="00A6696F" w:rsidRPr="0006670F" w:rsidRDefault="0000175D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="00A6696F"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[3] (10 to 11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 w:rsidRPr="0006670F">
              <w:rPr>
                <w:rFonts w:asciiTheme="minorBidi" w:hAnsiTheme="minorBidi"/>
                <w:color w:val="000000" w:themeColor="text1"/>
              </w:rPr>
              <w:t>0.12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0.37</w:t>
            </w:r>
          </w:p>
        </w:tc>
      </w:tr>
      <w:tr w:rsidR="00A6696F" w:rsidRPr="0006670F" w:rsidTr="00713CD8">
        <w:tc>
          <w:tcPr>
            <w:tcW w:w="5245" w:type="dxa"/>
            <w:shd w:val="clear" w:color="auto" w:fill="auto"/>
          </w:tcPr>
          <w:p w:rsidR="00A6696F" w:rsidRPr="0006670F" w:rsidRDefault="00713CD8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="00A6696F"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[4] (11 to 12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0.12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0.38</w:t>
            </w:r>
          </w:p>
        </w:tc>
      </w:tr>
      <w:tr w:rsidR="00A6696F" w:rsidRPr="0006670F" w:rsidTr="00713CD8">
        <w:tc>
          <w:tcPr>
            <w:tcW w:w="5245" w:type="dxa"/>
            <w:shd w:val="clear" w:color="auto" w:fill="auto"/>
          </w:tcPr>
          <w:p w:rsidR="00A6696F" w:rsidRPr="0006670F" w:rsidRDefault="00713CD8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="00A6696F"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[5] (12 to 13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06670F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0.18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0.53</w:t>
            </w:r>
          </w:p>
        </w:tc>
      </w:tr>
      <w:tr w:rsidR="00A6696F" w:rsidRPr="0006670F" w:rsidTr="00713CD8">
        <w:tc>
          <w:tcPr>
            <w:tcW w:w="5245" w:type="dxa"/>
            <w:shd w:val="clear" w:color="auto" w:fill="auto"/>
          </w:tcPr>
          <w:p w:rsidR="00A6696F" w:rsidRPr="0006670F" w:rsidRDefault="00713CD8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="00A6696F"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[5] (13 to 14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0.52</w:t>
            </w:r>
          </w:p>
        </w:tc>
      </w:tr>
      <w:tr w:rsidR="00A6696F" w:rsidRPr="0006670F" w:rsidTr="00713CD8">
        <w:tc>
          <w:tcPr>
            <w:tcW w:w="5245" w:type="dxa"/>
            <w:shd w:val="clear" w:color="auto" w:fill="auto"/>
          </w:tcPr>
          <w:p w:rsidR="00A6696F" w:rsidRPr="0006670F" w:rsidRDefault="00713CD8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="00A6696F"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[5] (14 to 15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0.50</w:t>
            </w:r>
          </w:p>
        </w:tc>
      </w:tr>
      <w:tr w:rsidR="00A6696F" w:rsidRPr="0006670F" w:rsidTr="00713CD8">
        <w:tc>
          <w:tcPr>
            <w:tcW w:w="5245" w:type="dxa"/>
            <w:shd w:val="clear" w:color="auto" w:fill="auto"/>
          </w:tcPr>
          <w:p w:rsidR="00A6696F" w:rsidRPr="0006670F" w:rsidRDefault="00A6696F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Group*</w:t>
            </w:r>
            <w:r w:rsidR="00713CD8"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[1]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0.48</w:t>
            </w:r>
          </w:p>
        </w:tc>
      </w:tr>
      <w:tr w:rsidR="00A6696F" w:rsidRPr="0006670F" w:rsidTr="00713CD8">
        <w:tc>
          <w:tcPr>
            <w:tcW w:w="5245" w:type="dxa"/>
            <w:shd w:val="clear" w:color="auto" w:fill="auto"/>
          </w:tcPr>
          <w:p w:rsidR="00A6696F" w:rsidRPr="0006670F" w:rsidRDefault="00A6696F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Group*</w:t>
            </w:r>
            <w:r w:rsidR="00713CD8"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[2]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0.46</w:t>
            </w:r>
          </w:p>
        </w:tc>
      </w:tr>
      <w:tr w:rsidR="00A6696F" w:rsidRPr="0006670F" w:rsidTr="00713CD8">
        <w:tc>
          <w:tcPr>
            <w:tcW w:w="5245" w:type="dxa"/>
            <w:shd w:val="clear" w:color="auto" w:fill="auto"/>
          </w:tcPr>
          <w:p w:rsidR="00A6696F" w:rsidRPr="0006670F" w:rsidRDefault="00A6696F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Group*</w:t>
            </w:r>
            <w:r w:rsidR="00713CD8"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[3]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0.48</w:t>
            </w:r>
          </w:p>
        </w:tc>
      </w:tr>
      <w:tr w:rsidR="00A6696F" w:rsidRPr="0006670F" w:rsidTr="00713CD8">
        <w:tc>
          <w:tcPr>
            <w:tcW w:w="5245" w:type="dxa"/>
            <w:shd w:val="clear" w:color="auto" w:fill="auto"/>
          </w:tcPr>
          <w:p w:rsidR="00A6696F" w:rsidRPr="0006670F" w:rsidRDefault="00A6696F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Group*</w:t>
            </w:r>
            <w:r w:rsidR="00713CD8"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[4]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0.47</w:t>
            </w:r>
          </w:p>
        </w:tc>
      </w:tr>
      <w:tr w:rsidR="00A6696F" w:rsidRPr="0006670F" w:rsidTr="00713CD8">
        <w:tc>
          <w:tcPr>
            <w:tcW w:w="5245" w:type="dxa"/>
            <w:shd w:val="clear" w:color="auto" w:fill="auto"/>
          </w:tcPr>
          <w:p w:rsidR="00A6696F" w:rsidRPr="0006670F" w:rsidRDefault="00A6696F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Group*</w:t>
            </w:r>
            <w:r w:rsidR="00713CD8"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[5]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0.44</w:t>
            </w:r>
          </w:p>
        </w:tc>
      </w:tr>
      <w:tr w:rsidR="00A6696F" w:rsidRPr="0006670F" w:rsidTr="00713CD8">
        <w:tc>
          <w:tcPr>
            <w:tcW w:w="5245" w:type="dxa"/>
            <w:shd w:val="clear" w:color="auto" w:fill="auto"/>
          </w:tcPr>
          <w:p w:rsidR="00A6696F" w:rsidRPr="0006670F" w:rsidRDefault="00A6696F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Group*</w:t>
            </w:r>
            <w:r w:rsidR="00713CD8"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[6]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0.45</w:t>
            </w:r>
          </w:p>
        </w:tc>
      </w:tr>
      <w:tr w:rsidR="00A6696F" w:rsidRPr="0006670F" w:rsidTr="00713CD8">
        <w:tc>
          <w:tcPr>
            <w:tcW w:w="5245" w:type="dxa"/>
            <w:shd w:val="clear" w:color="auto" w:fill="auto"/>
          </w:tcPr>
          <w:p w:rsidR="00A6696F" w:rsidRPr="0006670F" w:rsidRDefault="00A6696F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Group*</w:t>
            </w:r>
            <w:r w:rsidR="00713CD8" w:rsidRPr="0006670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Pr="0006670F">
              <w:rPr>
                <w:rFonts w:asciiTheme="minorBidi" w:hAnsiTheme="minorBidi"/>
                <w:b/>
                <w:color w:val="000000" w:themeColor="text1"/>
                <w:lang w:val="en-US"/>
              </w:rPr>
              <w:t>[7]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0.12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96F" w:rsidRPr="0006670F" w:rsidRDefault="00A6696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color w:val="000000" w:themeColor="text1"/>
                <w:lang w:val="en-US"/>
              </w:rPr>
              <w:t>0.44</w:t>
            </w:r>
          </w:p>
        </w:tc>
      </w:tr>
      <w:tr w:rsidR="00A6696F" w:rsidRPr="0006670F" w:rsidTr="00713CD8">
        <w:tc>
          <w:tcPr>
            <w:tcW w:w="10207" w:type="dxa"/>
            <w:gridSpan w:val="5"/>
            <w:shd w:val="clear" w:color="auto" w:fill="auto"/>
            <w:vAlign w:val="center"/>
          </w:tcPr>
          <w:p w:rsidR="00A6696F" w:rsidRPr="0006670F" w:rsidRDefault="00A6696F" w:rsidP="00713CD8">
            <w:pPr>
              <w:jc w:val="left"/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</w:pPr>
            <w:r w:rsidRPr="0006670F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>Widely Applicable Information Criterion (WAIC)</w:t>
            </w:r>
            <w:r w:rsidRPr="0006670F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: 126.23; </w:t>
            </w:r>
            <w:r w:rsidRPr="0006670F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 xml:space="preserve">CI, </w:t>
            </w:r>
            <w:r w:rsidRPr="0006670F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Credible Interval; </w:t>
            </w:r>
          </w:p>
        </w:tc>
      </w:tr>
    </w:tbl>
    <w:p w:rsidR="00A6696F" w:rsidRDefault="00A6696F"/>
    <w:sectPr w:rsidR="00A6696F" w:rsidSect="00D06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tDAwNrYwNDIytDQxMDJU0lEKTi0uzszPAykwrgUALYA+2ywAAAA="/>
  </w:docVars>
  <w:rsids>
    <w:rsidRoot w:val="00D0603F"/>
    <w:rsid w:val="0000175D"/>
    <w:rsid w:val="0006670F"/>
    <w:rsid w:val="00147278"/>
    <w:rsid w:val="002D3538"/>
    <w:rsid w:val="005E6A68"/>
    <w:rsid w:val="006B00E5"/>
    <w:rsid w:val="00713CD8"/>
    <w:rsid w:val="00A6696F"/>
    <w:rsid w:val="00D0603F"/>
    <w:rsid w:val="00D3523F"/>
    <w:rsid w:val="00D740C2"/>
    <w:rsid w:val="00FE5697"/>
    <w:rsid w:val="00FF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Mazzinari</dc:creator>
  <cp:lastModifiedBy>Guido Mazzinari</cp:lastModifiedBy>
  <cp:revision>4</cp:revision>
  <dcterms:created xsi:type="dcterms:W3CDTF">2019-11-12T12:03:00Z</dcterms:created>
  <dcterms:modified xsi:type="dcterms:W3CDTF">2019-11-20T21:03:00Z</dcterms:modified>
</cp:coreProperties>
</file>