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DFB93" w14:textId="77777777" w:rsidR="00A35F02" w:rsidRPr="00AC5F33" w:rsidRDefault="00A35F02" w:rsidP="00A35F02">
      <w:pPr>
        <w:spacing w:line="480" w:lineRule="auto"/>
        <w:jc w:val="center"/>
        <w:outlineLvl w:val="0"/>
        <w:rPr>
          <w:rFonts w:ascii="Arial" w:hAnsi="Arial" w:cs="Arial"/>
          <w:lang w:val="en-US"/>
        </w:rPr>
      </w:pPr>
      <w:r w:rsidRPr="00AC5F33">
        <w:rPr>
          <w:rFonts w:ascii="Arial" w:hAnsi="Arial" w:cs="Arial"/>
          <w:lang w:val="en-US"/>
        </w:rPr>
        <w:t>Individualized positive end-expiratory pressure and regional gas exchange in porcine lung injury</w:t>
      </w:r>
    </w:p>
    <w:p w14:paraId="4AD90B12" w14:textId="77777777" w:rsidR="00A35F02" w:rsidRPr="00437F0C" w:rsidRDefault="00A35F02" w:rsidP="00A35F02">
      <w:pPr>
        <w:tabs>
          <w:tab w:val="left" w:pos="3240"/>
        </w:tabs>
        <w:spacing w:line="276" w:lineRule="auto"/>
        <w:jc w:val="center"/>
        <w:rPr>
          <w:rFonts w:ascii="Arial" w:hAnsi="Arial" w:cs="Arial"/>
          <w:lang w:val="en-US"/>
        </w:rPr>
      </w:pPr>
    </w:p>
    <w:p w14:paraId="038A951F" w14:textId="77777777" w:rsidR="00A35F02" w:rsidRPr="00437F0C" w:rsidRDefault="00A35F02" w:rsidP="00A35F02">
      <w:pPr>
        <w:spacing w:line="276" w:lineRule="auto"/>
        <w:jc w:val="center"/>
        <w:outlineLvl w:val="0"/>
        <w:rPr>
          <w:rFonts w:ascii="Arial" w:hAnsi="Arial" w:cs="Arial"/>
          <w:lang w:val="en-US"/>
        </w:rPr>
      </w:pPr>
      <w:bookmarkStart w:id="0" w:name="OLE_LINK1"/>
      <w:proofErr w:type="spellStart"/>
      <w:r w:rsidRPr="00350B48">
        <w:rPr>
          <w:rFonts w:ascii="Arial" w:hAnsi="Arial" w:cs="Arial"/>
          <w:lang w:val="en-US"/>
        </w:rPr>
        <w:t>Muders</w:t>
      </w:r>
      <w:proofErr w:type="spellEnd"/>
      <w:r>
        <w:rPr>
          <w:rFonts w:ascii="Arial" w:hAnsi="Arial" w:cs="Arial"/>
          <w:lang w:val="en-US"/>
        </w:rPr>
        <w:t xml:space="preserve"> </w:t>
      </w:r>
      <w:r w:rsidRPr="00350B48">
        <w:rPr>
          <w:rFonts w:ascii="Arial" w:hAnsi="Arial" w:cs="Arial"/>
          <w:lang w:val="en-US"/>
        </w:rPr>
        <w:t xml:space="preserve">T, </w:t>
      </w:r>
      <w:proofErr w:type="spellStart"/>
      <w:r w:rsidRPr="00350B48">
        <w:rPr>
          <w:rFonts w:ascii="Arial" w:hAnsi="Arial" w:cs="Arial"/>
          <w:lang w:val="en-US"/>
        </w:rPr>
        <w:t>Luepschen</w:t>
      </w:r>
      <w:proofErr w:type="spellEnd"/>
      <w:r w:rsidRPr="00350B48">
        <w:rPr>
          <w:rFonts w:ascii="Arial" w:hAnsi="Arial" w:cs="Arial"/>
          <w:lang w:val="en-US"/>
        </w:rPr>
        <w:t xml:space="preserve"> H, Meier T, </w:t>
      </w:r>
      <w:proofErr w:type="spellStart"/>
      <w:r w:rsidRPr="00350B48">
        <w:rPr>
          <w:rFonts w:ascii="Arial" w:hAnsi="Arial" w:cs="Arial"/>
          <w:lang w:val="en-US"/>
        </w:rPr>
        <w:t>Reske</w:t>
      </w:r>
      <w:proofErr w:type="spellEnd"/>
      <w:r w:rsidRPr="00350B48">
        <w:rPr>
          <w:rFonts w:ascii="Arial" w:hAnsi="Arial" w:cs="Arial"/>
          <w:lang w:val="en-US"/>
        </w:rPr>
        <w:t xml:space="preserve"> A, </w:t>
      </w:r>
      <w:proofErr w:type="spellStart"/>
      <w:r w:rsidRPr="00350B48">
        <w:rPr>
          <w:rFonts w:ascii="Arial" w:hAnsi="Arial" w:cs="Arial"/>
          <w:lang w:val="en-US"/>
        </w:rPr>
        <w:t>Zinserling</w:t>
      </w:r>
      <w:proofErr w:type="spellEnd"/>
      <w:r w:rsidRPr="00350B48">
        <w:rPr>
          <w:rFonts w:ascii="Arial" w:hAnsi="Arial" w:cs="Arial"/>
          <w:lang w:val="en-US"/>
        </w:rPr>
        <w:t xml:space="preserve"> J, </w:t>
      </w:r>
      <w:proofErr w:type="spellStart"/>
      <w:r w:rsidRPr="00350B48">
        <w:rPr>
          <w:rFonts w:ascii="Arial" w:hAnsi="Arial" w:cs="Arial"/>
          <w:lang w:val="en-US"/>
        </w:rPr>
        <w:t>Kreyer</w:t>
      </w:r>
      <w:proofErr w:type="spellEnd"/>
      <w:r w:rsidRPr="00350B48">
        <w:rPr>
          <w:rFonts w:ascii="Arial" w:hAnsi="Arial" w:cs="Arial"/>
          <w:lang w:val="en-US"/>
        </w:rPr>
        <w:t xml:space="preserve"> S, </w:t>
      </w:r>
      <w:proofErr w:type="spellStart"/>
      <w:r w:rsidRPr="00350B48">
        <w:rPr>
          <w:rFonts w:ascii="Arial" w:hAnsi="Arial" w:cs="Arial"/>
          <w:lang w:val="en-US"/>
        </w:rPr>
        <w:t>Pikkemaat</w:t>
      </w:r>
      <w:proofErr w:type="spellEnd"/>
      <w:r w:rsidRPr="00350B48">
        <w:rPr>
          <w:rFonts w:ascii="Arial" w:hAnsi="Arial" w:cs="Arial"/>
          <w:lang w:val="en-US"/>
        </w:rPr>
        <w:t xml:space="preserve"> R, </w:t>
      </w:r>
      <w:proofErr w:type="spellStart"/>
      <w:r w:rsidRPr="00350B48">
        <w:rPr>
          <w:rFonts w:ascii="Arial" w:hAnsi="Arial" w:cs="Arial"/>
          <w:lang w:val="en-US"/>
        </w:rPr>
        <w:t>Maripuu</w:t>
      </w:r>
      <w:proofErr w:type="spellEnd"/>
      <w:r w:rsidRPr="00350B48">
        <w:rPr>
          <w:rFonts w:ascii="Arial" w:hAnsi="Arial" w:cs="Arial"/>
          <w:lang w:val="en-US"/>
        </w:rPr>
        <w:t xml:space="preserve"> E, Leonhardt S, </w:t>
      </w:r>
      <w:proofErr w:type="spellStart"/>
      <w:r w:rsidRPr="00350B48">
        <w:rPr>
          <w:rFonts w:ascii="Arial" w:hAnsi="Arial" w:cs="Arial"/>
          <w:lang w:val="en-US"/>
        </w:rPr>
        <w:t>Hedenstierna</w:t>
      </w:r>
      <w:proofErr w:type="spellEnd"/>
      <w:r w:rsidRPr="00350B48">
        <w:rPr>
          <w:rFonts w:ascii="Arial" w:hAnsi="Arial" w:cs="Arial"/>
          <w:lang w:val="en-US"/>
        </w:rPr>
        <w:t xml:space="preserve"> G, </w:t>
      </w:r>
      <w:proofErr w:type="spellStart"/>
      <w:r w:rsidRPr="00350B48">
        <w:rPr>
          <w:rFonts w:ascii="Arial" w:hAnsi="Arial" w:cs="Arial"/>
          <w:lang w:val="en-US"/>
        </w:rPr>
        <w:t>Putensen</w:t>
      </w:r>
      <w:proofErr w:type="spellEnd"/>
      <w:r w:rsidRPr="00350B48">
        <w:rPr>
          <w:rFonts w:ascii="Arial" w:hAnsi="Arial" w:cs="Arial"/>
          <w:lang w:val="en-US"/>
        </w:rPr>
        <w:t xml:space="preserve"> C, and </w:t>
      </w:r>
      <w:proofErr w:type="spellStart"/>
      <w:r w:rsidRPr="00350B48">
        <w:rPr>
          <w:rFonts w:ascii="Arial" w:hAnsi="Arial" w:cs="Arial"/>
          <w:lang w:val="en-US"/>
        </w:rPr>
        <w:t>W</w:t>
      </w:r>
      <w:r w:rsidRPr="00437F0C">
        <w:rPr>
          <w:rFonts w:ascii="Arial" w:hAnsi="Arial" w:cs="Arial"/>
          <w:lang w:val="en-US"/>
        </w:rPr>
        <w:t>rigge</w:t>
      </w:r>
      <w:proofErr w:type="spellEnd"/>
      <w:r>
        <w:rPr>
          <w:rFonts w:ascii="Arial" w:hAnsi="Arial" w:cs="Arial"/>
          <w:lang w:val="en-US"/>
        </w:rPr>
        <w:t xml:space="preserve"> H</w:t>
      </w:r>
    </w:p>
    <w:bookmarkEnd w:id="0"/>
    <w:p w14:paraId="7AC03385" w14:textId="77777777" w:rsidR="00753FFC" w:rsidRDefault="00753FFC" w:rsidP="00350B48">
      <w:pPr>
        <w:spacing w:before="240" w:line="276" w:lineRule="auto"/>
        <w:rPr>
          <w:rFonts w:ascii="Arial" w:hAnsi="Arial" w:cs="Arial"/>
          <w:b/>
          <w:lang w:val="en-US"/>
        </w:rPr>
      </w:pPr>
    </w:p>
    <w:p w14:paraId="0160BE5D" w14:textId="2C9E4534" w:rsidR="00742B4F" w:rsidRPr="00350B48" w:rsidRDefault="00350B48" w:rsidP="00753FFC">
      <w:pPr>
        <w:spacing w:before="240" w:line="276" w:lineRule="auto"/>
        <w:jc w:val="both"/>
        <w:rPr>
          <w:rFonts w:ascii="Arial" w:hAnsi="Arial" w:cs="Arial"/>
          <w:b/>
          <w:lang w:val="en-US"/>
        </w:rPr>
      </w:pPr>
      <w:r w:rsidRPr="000C02BF">
        <w:rPr>
          <w:rFonts w:ascii="Arial" w:hAnsi="Arial" w:cs="Arial"/>
          <w:b/>
          <w:lang w:val="en-US"/>
        </w:rPr>
        <w:t>Supplement</w:t>
      </w:r>
      <w:r>
        <w:rPr>
          <w:rFonts w:ascii="Arial" w:hAnsi="Arial" w:cs="Arial"/>
          <w:b/>
          <w:lang w:val="en-US"/>
        </w:rPr>
        <w:t xml:space="preserve">al Digital Content </w:t>
      </w:r>
      <w:r w:rsidR="00753FFC">
        <w:rPr>
          <w:rFonts w:ascii="Arial" w:hAnsi="Arial" w:cs="Arial"/>
          <w:b/>
          <w:lang w:val="en-US"/>
        </w:rPr>
        <w:t>2</w:t>
      </w:r>
      <w:r>
        <w:rPr>
          <w:rFonts w:ascii="Arial" w:hAnsi="Arial" w:cs="Arial"/>
          <w:b/>
          <w:lang w:val="en-US"/>
        </w:rPr>
        <w:t xml:space="preserve"> - </w:t>
      </w:r>
      <w:r w:rsidR="00742B4F" w:rsidRPr="00350B48">
        <w:rPr>
          <w:rFonts w:ascii="Arial" w:hAnsi="Arial" w:cs="Arial"/>
          <w:b/>
          <w:lang w:val="en-US"/>
        </w:rPr>
        <w:t>Single Photon Emission Computed</w:t>
      </w:r>
      <w:r>
        <w:rPr>
          <w:rFonts w:ascii="Arial" w:hAnsi="Arial" w:cs="Arial"/>
          <w:b/>
          <w:lang w:val="en-US"/>
        </w:rPr>
        <w:t xml:space="preserve"> </w:t>
      </w:r>
      <w:r w:rsidR="00742B4F" w:rsidRPr="00350B48">
        <w:rPr>
          <w:rFonts w:ascii="Arial" w:hAnsi="Arial" w:cs="Arial"/>
          <w:b/>
          <w:lang w:val="en-US"/>
        </w:rPr>
        <w:t>Tomography scans</w:t>
      </w:r>
    </w:p>
    <w:p w14:paraId="368B090A" w14:textId="77777777" w:rsidR="00B56E89" w:rsidRPr="003B2204" w:rsidRDefault="00B56E89" w:rsidP="001D47C3">
      <w:pPr>
        <w:pStyle w:val="Textkrper3"/>
        <w:ind w:firstLine="284"/>
        <w:jc w:val="both"/>
        <w:rPr>
          <w:rFonts w:ascii="Arial" w:hAnsi="Arial" w:cs="Arial"/>
          <w:szCs w:val="24"/>
        </w:rPr>
      </w:pPr>
    </w:p>
    <w:p w14:paraId="396D62C9" w14:textId="475B5F81" w:rsidR="00834D66" w:rsidRPr="003B2204" w:rsidRDefault="00834D66" w:rsidP="00834D66">
      <w:pPr>
        <w:pStyle w:val="Textkrper3"/>
        <w:ind w:firstLine="284"/>
        <w:jc w:val="both"/>
        <w:rPr>
          <w:rFonts w:ascii="Arial" w:hAnsi="Arial" w:cs="Arial"/>
          <w:szCs w:val="24"/>
        </w:rPr>
      </w:pPr>
      <w:r w:rsidRPr="003B2204">
        <w:rPr>
          <w:rFonts w:ascii="Arial" w:hAnsi="Arial" w:cs="Arial"/>
          <w:szCs w:val="24"/>
        </w:rPr>
        <w:t xml:space="preserve">Single Photon Emission Computed Tomography (SPECT) </w:t>
      </w:r>
      <w:r w:rsidR="00F84FFC">
        <w:rPr>
          <w:rFonts w:ascii="Arial" w:hAnsi="Arial" w:cs="Arial"/>
          <w:szCs w:val="24"/>
        </w:rPr>
        <w:fldChar w:fldCharType="begin"/>
      </w:r>
      <w:r w:rsidR="00753FFC">
        <w:rPr>
          <w:rFonts w:ascii="Arial" w:hAnsi="Arial" w:cs="Arial"/>
          <w:szCs w:val="24"/>
        </w:rPr>
        <w:instrText xml:space="preserve"> ADDIN ZOTERO_ITEM CSL_CITATION {"citationID":"23fr6d650d","properties":{"formattedCitation":"\\super 1\\nosupersub{}","plainCitation":"1","noteIndex":0},"citationItems":[{"id":2478,"uris":["http://zotero.org/groups/386683/items/VHZ5F3R6"],"uri":["http://zotero.org/groups/386683/items/VHZ5F3R6"],"itemData":{"id":2478,"type":"article-journal","title":"Quantifying local lung perfusion and ventilation using correlated SPECT and CT data","container-title":"Journal of Nuclear Medicine: Official Publication, Society of Nuclear Medicine","page":"784-792","volume":"35","issue":"5","source":"PubMed","abstract":"A clinically applicable method for quantifying lung perfusion and ventilation on a subregional (local) scale from SPECT scans in order to estimate local lung function in patients with pre-existing pulmonary disease and to monitor local treatment effects was developed and evaluated.\nMETHODS: SPECT 99mTc perfusion and 81mKr ventilation images were corrected for photon attenuation and scatter effect with a postreconstruction correction method incorporating a variable-effective linear-attenuation coefficient calculated from spatially-correlated CT data. A new algorithm was developed to quantify local ventilation from the SPECT data, which, in contrast with other algorithms, makes no assumptions on ventilation homogeneity over the lung. The quantification procedure was applied to clinical data from patients with a normal lung function and from patients suffering from radiation-induced pulmonary dysfunction.\nRESULTS: The calculated attenuation correction factors on the observed number of counts in the lung range from 2.0 to 3.0 and 2.3 to 3.5 for 81mKr and 99mTc, respectively, showing a systematic increase from the diaphragm to the lung apex. As a result of this correction, the values of local perfusion and ventilation differ 10%-15% from values calculated without attenuation correction. The calculated values of the local ventilation are 10%-50% lower than those found by quantification algorithms which assume homogeneous ventilation.\nCONCLUSIONS: The methods presented here are robust with respect to uncertainties in the input parameters and yield realistic values for perfusion and ventilation distribution in the lung with an intrinsic accuracy (largely determined by count statistics) of about 10%.","ISSN":"0161-5505","note":"PMID: 8176459","journalAbbreviation":"J. Nucl. Med.","language":"eng","author":[{"family":"Damen","given":"E. M."},{"family":"Muller","given":"S. H."},{"family":"Boersma","given":"L. J."},{"family":"Boer","given":"R. W.","non-dropping-particle":"de"},{"family":"Lebesque","given":"J. V."}],"issued":{"date-parts":[["1994",5]]}}}],"schema":"https://github.com/citation-style-language/schema/raw/master/csl-citation.json"} </w:instrText>
      </w:r>
      <w:r w:rsidR="00F84FFC">
        <w:rPr>
          <w:rFonts w:ascii="Arial" w:hAnsi="Arial" w:cs="Arial"/>
          <w:szCs w:val="24"/>
        </w:rPr>
        <w:fldChar w:fldCharType="separate"/>
      </w:r>
      <w:r w:rsidR="00753FFC" w:rsidRPr="00753FFC">
        <w:rPr>
          <w:rFonts w:ascii="Arial" w:hAnsi="Arial" w:cs="Arial"/>
          <w:vertAlign w:val="superscript"/>
        </w:rPr>
        <w:t>1</w:t>
      </w:r>
      <w:r w:rsidR="00F84FFC">
        <w:rPr>
          <w:rFonts w:ascii="Arial" w:hAnsi="Arial" w:cs="Arial"/>
          <w:szCs w:val="24"/>
        </w:rPr>
        <w:fldChar w:fldCharType="end"/>
      </w:r>
      <w:r w:rsidR="00F84FFC">
        <w:rPr>
          <w:rFonts w:ascii="Arial" w:hAnsi="Arial" w:cs="Arial"/>
          <w:szCs w:val="24"/>
        </w:rPr>
        <w:t xml:space="preserve"> </w:t>
      </w:r>
      <w:r w:rsidRPr="003B2204">
        <w:rPr>
          <w:rFonts w:ascii="Arial" w:hAnsi="Arial" w:cs="Arial"/>
          <w:szCs w:val="24"/>
        </w:rPr>
        <w:t>was used to analyze the spatial ventilation and perfusion</w:t>
      </w:r>
      <w:r w:rsidR="003357DD" w:rsidRPr="003B2204">
        <w:rPr>
          <w:rFonts w:ascii="Arial" w:hAnsi="Arial" w:cs="Arial"/>
          <w:szCs w:val="24"/>
        </w:rPr>
        <w:t xml:space="preserve"> </w:t>
      </w:r>
      <w:r w:rsidRPr="003B2204">
        <w:rPr>
          <w:rFonts w:ascii="Arial" w:hAnsi="Arial" w:cs="Arial"/>
          <w:szCs w:val="24"/>
        </w:rPr>
        <w:t xml:space="preserve">distributions during ventilation </w:t>
      </w:r>
      <w:r w:rsidR="00297425">
        <w:rPr>
          <w:rFonts w:ascii="Arial" w:hAnsi="Arial" w:cs="Arial"/>
          <w:szCs w:val="24"/>
        </w:rPr>
        <w:t xml:space="preserve">with </w:t>
      </w:r>
      <w:r w:rsidR="00B56E89">
        <w:rPr>
          <w:rFonts w:ascii="Arial" w:hAnsi="Arial" w:cs="Arial"/>
          <w:szCs w:val="24"/>
        </w:rPr>
        <w:t xml:space="preserve">different PEEP </w:t>
      </w:r>
      <w:r w:rsidR="00297425">
        <w:rPr>
          <w:rFonts w:ascii="Arial" w:hAnsi="Arial" w:cs="Arial"/>
          <w:szCs w:val="24"/>
        </w:rPr>
        <w:t>levels</w:t>
      </w:r>
      <w:r w:rsidR="00B56E89">
        <w:rPr>
          <w:rFonts w:ascii="Arial" w:hAnsi="Arial" w:cs="Arial"/>
          <w:szCs w:val="24"/>
        </w:rPr>
        <w:t>.</w:t>
      </w:r>
    </w:p>
    <w:p w14:paraId="3473915C" w14:textId="4A2A2118" w:rsidR="00834D66" w:rsidRPr="003B2204" w:rsidRDefault="00834D66" w:rsidP="00F84FFC">
      <w:pPr>
        <w:pStyle w:val="Textkrper3"/>
        <w:ind w:firstLine="284"/>
        <w:jc w:val="both"/>
        <w:rPr>
          <w:rFonts w:ascii="Arial" w:hAnsi="Arial" w:cs="Arial"/>
          <w:szCs w:val="24"/>
        </w:rPr>
      </w:pPr>
      <w:r w:rsidRPr="003B2204">
        <w:rPr>
          <w:rFonts w:ascii="Arial" w:hAnsi="Arial" w:cs="Arial"/>
          <w:szCs w:val="24"/>
        </w:rPr>
        <w:t>Ventilation distribution was assessed by inhalation of Krypton gas (81</w:t>
      </w:r>
      <w:r w:rsidRPr="008601AD">
        <w:rPr>
          <w:rFonts w:ascii="Arial" w:hAnsi="Arial" w:cs="Arial"/>
          <w:szCs w:val="24"/>
        </w:rPr>
        <w:t>m</w:t>
      </w:r>
      <w:r w:rsidRPr="003B2204">
        <w:rPr>
          <w:rFonts w:ascii="Arial" w:hAnsi="Arial" w:cs="Arial"/>
          <w:szCs w:val="24"/>
        </w:rPr>
        <w:t>Kr)</w:t>
      </w:r>
      <w:r w:rsidR="00F84FFC">
        <w:rPr>
          <w:rFonts w:ascii="Arial" w:hAnsi="Arial" w:cs="Arial"/>
          <w:szCs w:val="24"/>
        </w:rPr>
        <w:t xml:space="preserve"> </w:t>
      </w:r>
      <w:r w:rsidR="00F84FFC">
        <w:rPr>
          <w:rFonts w:ascii="Arial" w:hAnsi="Arial" w:cs="Arial"/>
          <w:szCs w:val="24"/>
        </w:rPr>
        <w:fldChar w:fldCharType="begin"/>
      </w:r>
      <w:r w:rsidR="00753FFC">
        <w:rPr>
          <w:rFonts w:ascii="Arial" w:hAnsi="Arial" w:cs="Arial"/>
          <w:szCs w:val="24"/>
        </w:rPr>
        <w:instrText xml:space="preserve"> ADDIN ZOTERO_ITEM CSL_CITATION {"citationID":"6c3kihced","properties":{"formattedCitation":"\\super 2\\nosupersub{}","plainCitation":"2","noteIndex":0},"citationItems":[{"id":463,"uris":["http://zotero.org/users/2518377/items/F658VWMF"],"uri":["http://zotero.org/users/2518377/items/F658VWMF"],"itemData":{"id":463,"type":"article-journal","title":"Ventilation/perfusion ratios and simultaneous dual-radionuclide single-photon emission tomography with krypton-81m and technetium-99m macroaggregated albumin","container-title":"European Journal of Nuclear Medicine","page":"1237-1244","volume":"24","issue":"10","source":"PubMed","abstract":"To date, there has been neither a good method to clarify the three-dimensional distribution of pulmonary ventilation/perfusion (V. A/Q.) ratios, nor a convenient way to assess V.A/Q. inequality. The purpose of this study was to develop a functional image of pulmonary V.A/Q. ratios based on data acquired with simultaneous dual-radionuclide single-photon emission tomography (SPET) and to assess V.A/Q. unevenness through the V.A/Q. histogram in patients with various pulmonary diseases. Dual-radionuclide SPET was performed with technetium-99m macroaggregated albumin (MAA) and krypton-81m, with the patient in the supine position. After correction for linear cross-talk, the total acquisition counts of both radionuclides were equalized. The V.A/Q. ratio, which was calculated in each pixel by dividing the 81mKr count by the 99mTc-MAA count, was expressed as a V.A/Q. image. A histogram of the pixel number plotted against the V.A/Q. ratios was then produced and its centre of weight (CW) and standard deviation (SD) determined. Ten healthy volunteers and 46 patients [seven with pulmonary vascular disease (PVD), nine with pulmonary emphysema (PE), 18 with bronchogenic carcinoma and 12 with miscellaneous diseases] participated in this study. In normal volunteers, V.A/Q. ratios were generally even, but were slightly lower in dorsal regions. Patients with PVD had lobar and/or segmental areas with a high V.A/Q. ratio. Low V.A/Q. areas extended widely in patients with PE. Bronchogenic carcinoma exceeding 3 cm in diameter was detected as a very low V. A/Q. area. The SD of V.A/Q. ratios had a significant positive correlation both with A-aDO2 (r=0.64, P&lt;0.001) and with cigarette smoking history (r=0.72, P&lt;0.001). It is concluded that the V.A/Q. ratio image produced with simultaneous dual-radionuclide SPET using 99mTc-MAA and 81mKr is a unique and simple method for demonstrating the three-dimensional distribution of V.A/Q. ratios. The unevenness of V.A/Q. distribution can be assessed through the SD of the V.A/Q. histogram.","ISSN":"0340-6997","note":"PMID: 9323264","journalAbbreviation":"Eur J Nucl Med","language":"eng","author":[{"family":"Sando","given":"Y."},{"family":"Inoue","given":"T."},{"family":"Nagai","given":"R."},{"family":"Endo","given":"K."}],"issued":{"date-parts":[["1997",10]]}}}],"schema":"https://github.com/citation-style-language/schema/raw/master/csl-citation.json"} </w:instrText>
      </w:r>
      <w:r w:rsidR="00F84FFC">
        <w:rPr>
          <w:rFonts w:ascii="Arial" w:hAnsi="Arial" w:cs="Arial"/>
          <w:szCs w:val="24"/>
        </w:rPr>
        <w:fldChar w:fldCharType="separate"/>
      </w:r>
      <w:r w:rsidR="00753FFC" w:rsidRPr="00753FFC">
        <w:rPr>
          <w:rFonts w:ascii="Arial" w:hAnsi="Arial" w:cs="Arial"/>
          <w:vertAlign w:val="superscript"/>
        </w:rPr>
        <w:t>2</w:t>
      </w:r>
      <w:r w:rsidR="00F84FFC">
        <w:rPr>
          <w:rFonts w:ascii="Arial" w:hAnsi="Arial" w:cs="Arial"/>
          <w:szCs w:val="24"/>
        </w:rPr>
        <w:fldChar w:fldCharType="end"/>
      </w:r>
      <w:r w:rsidRPr="003B2204">
        <w:rPr>
          <w:rFonts w:ascii="Arial" w:hAnsi="Arial" w:cs="Arial"/>
          <w:szCs w:val="24"/>
        </w:rPr>
        <w:t>, being produced by a Rubidium generator on site (</w:t>
      </w:r>
      <w:r w:rsidR="003357DD" w:rsidRPr="003B2204">
        <w:rPr>
          <w:rFonts w:ascii="Arial" w:hAnsi="Arial" w:cs="Arial"/>
          <w:szCs w:val="24"/>
        </w:rPr>
        <w:t>Mallinckrodt</w:t>
      </w:r>
      <w:r w:rsidRPr="003B2204">
        <w:rPr>
          <w:rFonts w:ascii="Arial" w:hAnsi="Arial" w:cs="Arial"/>
          <w:szCs w:val="24"/>
        </w:rPr>
        <w:t xml:space="preserve">; Netherlands). Regional </w:t>
      </w:r>
      <w:r w:rsidR="00297425">
        <w:rPr>
          <w:rFonts w:ascii="Arial" w:hAnsi="Arial" w:cs="Arial"/>
          <w:szCs w:val="24"/>
        </w:rPr>
        <w:t>pulmonary</w:t>
      </w:r>
      <w:r w:rsidRPr="003B2204">
        <w:rPr>
          <w:rFonts w:ascii="Arial" w:hAnsi="Arial" w:cs="Arial"/>
          <w:szCs w:val="24"/>
        </w:rPr>
        <w:t xml:space="preserve"> blood flow was assessed by intravenous injection of 99</w:t>
      </w:r>
      <w:r w:rsidRPr="008601AD">
        <w:rPr>
          <w:rFonts w:ascii="Arial" w:hAnsi="Arial" w:cs="Arial"/>
          <w:szCs w:val="24"/>
        </w:rPr>
        <w:t>m</w:t>
      </w:r>
      <w:r w:rsidRPr="003B2204">
        <w:rPr>
          <w:rFonts w:ascii="Arial" w:hAnsi="Arial" w:cs="Arial"/>
          <w:szCs w:val="24"/>
        </w:rPr>
        <w:t>Tc-labeled macroaggregated albumin (99</w:t>
      </w:r>
      <w:r w:rsidRPr="008601AD">
        <w:rPr>
          <w:rFonts w:ascii="Arial" w:hAnsi="Arial" w:cs="Arial"/>
          <w:szCs w:val="24"/>
        </w:rPr>
        <w:t>m</w:t>
      </w:r>
      <w:r w:rsidRPr="003B2204">
        <w:rPr>
          <w:rFonts w:ascii="Arial" w:hAnsi="Arial" w:cs="Arial"/>
          <w:szCs w:val="24"/>
        </w:rPr>
        <w:t>Tc-MAA) (</w:t>
      </w:r>
      <w:proofErr w:type="spellStart"/>
      <w:r w:rsidRPr="003B2204">
        <w:rPr>
          <w:rFonts w:ascii="Arial" w:hAnsi="Arial" w:cs="Arial"/>
          <w:szCs w:val="24"/>
        </w:rPr>
        <w:t>Pulmocis</w:t>
      </w:r>
      <w:proofErr w:type="spellEnd"/>
      <w:r w:rsidRPr="003B2204">
        <w:rPr>
          <w:rFonts w:ascii="Arial" w:hAnsi="Arial" w:cs="Arial"/>
          <w:szCs w:val="24"/>
        </w:rPr>
        <w:t xml:space="preserve">; </w:t>
      </w:r>
      <w:proofErr w:type="spellStart"/>
      <w:r w:rsidRPr="003B2204">
        <w:rPr>
          <w:rFonts w:ascii="Arial" w:hAnsi="Arial" w:cs="Arial"/>
          <w:szCs w:val="24"/>
        </w:rPr>
        <w:t>CISbiointernational</w:t>
      </w:r>
      <w:proofErr w:type="spellEnd"/>
      <w:r w:rsidRPr="003B2204">
        <w:rPr>
          <w:rFonts w:ascii="Arial" w:hAnsi="Arial" w:cs="Arial"/>
          <w:szCs w:val="24"/>
        </w:rPr>
        <w:t>, Gif sur Yvette, France)</w:t>
      </w:r>
      <w:r w:rsidR="00F84FFC">
        <w:rPr>
          <w:rFonts w:ascii="Arial" w:hAnsi="Arial" w:cs="Arial"/>
          <w:szCs w:val="24"/>
        </w:rPr>
        <w:t xml:space="preserve"> </w:t>
      </w:r>
      <w:r w:rsidR="00F84FFC">
        <w:rPr>
          <w:rFonts w:ascii="Arial" w:hAnsi="Arial" w:cs="Arial"/>
          <w:szCs w:val="24"/>
        </w:rPr>
        <w:fldChar w:fldCharType="begin"/>
      </w:r>
      <w:r w:rsidR="00753FFC">
        <w:rPr>
          <w:rFonts w:ascii="Arial" w:hAnsi="Arial" w:cs="Arial"/>
          <w:szCs w:val="24"/>
        </w:rPr>
        <w:instrText xml:space="preserve"> ADDIN ZOTERO_ITEM CSL_CITATION {"citationID":"y9AsDGSp","properties":{"formattedCitation":"\\super 2\\nosupersub{}","plainCitation":"2","noteIndex":0},"citationItems":[{"id":463,"uris":["http://zotero.org/users/2518377/items/F658VWMF"],"uri":["http://zotero.org/users/2518377/items/F658VWMF"],"itemData":{"id":463,"type":"article-journal","title":"Ventilation/perfusion ratios and simultaneous dual-radionuclide single-photon emission tomography with krypton-81m and technetium-99m macroaggregated albumin","container-title":"European Journal of Nuclear Medicine","page":"1237-1244","volume":"24","issue":"10","source":"PubMed","abstract":"To date, there has been neither a good method to clarify the three-dimensional distribution of pulmonary ventilation/perfusion (V. A/Q.) ratios, nor a convenient way to assess V.A/Q. inequality. The purpose of this study was to develop a functional image of pulmonary V.A/Q. ratios based on data acquired with simultaneous dual-radionuclide single-photon emission tomography (SPET) and to assess V.A/Q. unevenness through the V.A/Q. histogram in patients with various pulmonary diseases. Dual-radionuclide SPET was performed with technetium-99m macroaggregated albumin (MAA) and krypton-81m, with the patient in the supine position. After correction for linear cross-talk, the total acquisition counts of both radionuclides were equalized. The V.A/Q. ratio, which was calculated in each pixel by dividing the 81mKr count by the 99mTc-MAA count, was expressed as a V.A/Q. image. A histogram of the pixel number plotted against the V.A/Q. ratios was then produced and its centre of weight (CW) and standard deviation (SD) determined. Ten healthy volunteers and 46 patients [seven with pulmonary vascular disease (PVD), nine with pulmonary emphysema (PE), 18 with bronchogenic carcinoma and 12 with miscellaneous diseases] participated in this study. In normal volunteers, V.A/Q. ratios were generally even, but were slightly lower in dorsal regions. Patients with PVD had lobar and/or segmental areas with a high V.A/Q. ratio. Low V.A/Q. areas extended widely in patients with PE. Bronchogenic carcinoma exceeding 3 cm in diameter was detected as a very low V. A/Q. area. The SD of V.A/Q. ratios had a significant positive correlation both with A-aDO2 (r=0.64, P&lt;0.001) and with cigarette smoking history (r=0.72, P&lt;0.001). It is concluded that the V.A/Q. ratio image produced with simultaneous dual-radionuclide SPET using 99mTc-MAA and 81mKr is a unique and simple method for demonstrating the three-dimensional distribution of V.A/Q. ratios. The unevenness of V.A/Q. distribution can be assessed through the SD of the V.A/Q. histogram.","ISSN":"0340-6997","note":"PMID: 9323264","journalAbbreviation":"Eur J Nucl Med","language":"eng","author":[{"family":"Sando","given":"Y."},{"family":"Inoue","given":"T."},{"family":"Nagai","given":"R."},{"family":"Endo","given":"K."}],"issued":{"date-parts":[["1997",10]]}}}],"schema":"https://github.com/citation-style-language/schema/raw/master/csl-citation.json"} </w:instrText>
      </w:r>
      <w:r w:rsidR="00F84FFC">
        <w:rPr>
          <w:rFonts w:ascii="Arial" w:hAnsi="Arial" w:cs="Arial"/>
          <w:szCs w:val="24"/>
        </w:rPr>
        <w:fldChar w:fldCharType="separate"/>
      </w:r>
      <w:r w:rsidR="00753FFC" w:rsidRPr="00753FFC">
        <w:rPr>
          <w:rFonts w:ascii="Arial" w:hAnsi="Arial" w:cs="Arial"/>
          <w:vertAlign w:val="superscript"/>
        </w:rPr>
        <w:t>2</w:t>
      </w:r>
      <w:r w:rsidR="00F84FFC">
        <w:rPr>
          <w:rFonts w:ascii="Arial" w:hAnsi="Arial" w:cs="Arial"/>
          <w:szCs w:val="24"/>
        </w:rPr>
        <w:fldChar w:fldCharType="end"/>
      </w:r>
      <w:r w:rsidRPr="003B2204">
        <w:rPr>
          <w:rFonts w:ascii="Arial" w:hAnsi="Arial" w:cs="Arial"/>
          <w:szCs w:val="24"/>
        </w:rPr>
        <w:t xml:space="preserve">. The animals were put in supine position with their front legs stretched cranially. Since changes in PEEP caused a caudal/cranial shift of the diaphragm and a change of the lung shape, a </w:t>
      </w:r>
      <w:r w:rsidR="00CB659E">
        <w:rPr>
          <w:rFonts w:ascii="Arial" w:hAnsi="Arial" w:cs="Arial"/>
          <w:szCs w:val="24"/>
        </w:rPr>
        <w:t>background</w:t>
      </w:r>
      <w:r w:rsidR="00CB659E" w:rsidRPr="003B2204">
        <w:rPr>
          <w:rFonts w:ascii="Arial" w:hAnsi="Arial" w:cs="Arial"/>
          <w:szCs w:val="24"/>
        </w:rPr>
        <w:t xml:space="preserve"> </w:t>
      </w:r>
      <w:r w:rsidRPr="003B2204">
        <w:rPr>
          <w:rFonts w:ascii="Arial" w:hAnsi="Arial" w:cs="Arial"/>
          <w:szCs w:val="24"/>
        </w:rPr>
        <w:t xml:space="preserve">SPECT was done directly </w:t>
      </w:r>
      <w:r w:rsidR="00CB659E">
        <w:rPr>
          <w:rFonts w:ascii="Arial" w:hAnsi="Arial" w:cs="Arial"/>
          <w:szCs w:val="24"/>
        </w:rPr>
        <w:t>before the next</w:t>
      </w:r>
      <w:r w:rsidRPr="003B2204">
        <w:rPr>
          <w:rFonts w:ascii="Arial" w:hAnsi="Arial" w:cs="Arial"/>
          <w:szCs w:val="24"/>
        </w:rPr>
        <w:t xml:space="preserve"> </w:t>
      </w:r>
      <w:r w:rsidR="00CB659E">
        <w:rPr>
          <w:rFonts w:ascii="Arial" w:hAnsi="Arial" w:cs="Arial"/>
          <w:szCs w:val="24"/>
        </w:rPr>
        <w:t>isotope injection</w:t>
      </w:r>
      <w:r w:rsidRPr="003B2204">
        <w:rPr>
          <w:rFonts w:ascii="Arial" w:hAnsi="Arial" w:cs="Arial"/>
          <w:szCs w:val="24"/>
        </w:rPr>
        <w:t xml:space="preserve">, measuring the radioactivity from the </w:t>
      </w:r>
      <w:r w:rsidR="006B20D6">
        <w:rPr>
          <w:rFonts w:ascii="Arial" w:hAnsi="Arial" w:cs="Arial"/>
          <w:szCs w:val="24"/>
        </w:rPr>
        <w:t>previous</w:t>
      </w:r>
      <w:r w:rsidR="003F733C" w:rsidRPr="003B2204">
        <w:rPr>
          <w:rFonts w:ascii="Arial" w:hAnsi="Arial" w:cs="Arial"/>
          <w:szCs w:val="24"/>
        </w:rPr>
        <w:t xml:space="preserve"> </w:t>
      </w:r>
      <w:r w:rsidRPr="003B2204">
        <w:rPr>
          <w:rFonts w:ascii="Arial" w:hAnsi="Arial" w:cs="Arial"/>
          <w:szCs w:val="24"/>
        </w:rPr>
        <w:t xml:space="preserve">isotope injection. This enabled a subtraction of the background radioactivity when the second injection was done during the second SPECT measurement period. In order to obtain high pulmonary emission activity in relation to the contribution of activity from proceeding measurements, the injected activity was increased from about 25 </w:t>
      </w:r>
      <w:proofErr w:type="spellStart"/>
      <w:r w:rsidRPr="003B2204">
        <w:rPr>
          <w:rFonts w:ascii="Arial" w:hAnsi="Arial" w:cs="Arial"/>
          <w:szCs w:val="24"/>
        </w:rPr>
        <w:t>MBq</w:t>
      </w:r>
      <w:proofErr w:type="spellEnd"/>
      <w:r w:rsidRPr="003B2204">
        <w:rPr>
          <w:rFonts w:ascii="Arial" w:hAnsi="Arial" w:cs="Arial"/>
          <w:szCs w:val="24"/>
        </w:rPr>
        <w:t xml:space="preserve"> 99</w:t>
      </w:r>
      <w:r w:rsidRPr="008601AD">
        <w:rPr>
          <w:rFonts w:ascii="Arial" w:hAnsi="Arial" w:cs="Arial"/>
          <w:szCs w:val="24"/>
        </w:rPr>
        <w:t>m</w:t>
      </w:r>
      <w:r w:rsidRPr="003B2204">
        <w:rPr>
          <w:rFonts w:ascii="Arial" w:hAnsi="Arial" w:cs="Arial"/>
          <w:szCs w:val="24"/>
        </w:rPr>
        <w:t xml:space="preserve">Tc-MAA for the first SPECT scan to 40 </w:t>
      </w:r>
      <w:proofErr w:type="spellStart"/>
      <w:r w:rsidRPr="003B2204">
        <w:rPr>
          <w:rFonts w:ascii="Arial" w:hAnsi="Arial" w:cs="Arial"/>
          <w:szCs w:val="24"/>
        </w:rPr>
        <w:t>MBq</w:t>
      </w:r>
      <w:proofErr w:type="spellEnd"/>
      <w:r w:rsidRPr="003B2204">
        <w:rPr>
          <w:rFonts w:ascii="Arial" w:hAnsi="Arial" w:cs="Arial"/>
          <w:szCs w:val="24"/>
        </w:rPr>
        <w:t xml:space="preserve"> 99</w:t>
      </w:r>
      <w:r w:rsidRPr="008601AD">
        <w:rPr>
          <w:rFonts w:ascii="Arial" w:hAnsi="Arial" w:cs="Arial"/>
          <w:szCs w:val="24"/>
        </w:rPr>
        <w:t>m</w:t>
      </w:r>
      <w:r w:rsidRPr="003B2204">
        <w:rPr>
          <w:rFonts w:ascii="Arial" w:hAnsi="Arial" w:cs="Arial"/>
          <w:szCs w:val="24"/>
        </w:rPr>
        <w:t>Tc-MAA for the next SPECT, respectively</w:t>
      </w:r>
      <w:r w:rsidR="00F84FFC">
        <w:rPr>
          <w:rFonts w:ascii="Arial" w:hAnsi="Arial" w:cs="Arial"/>
          <w:szCs w:val="24"/>
        </w:rPr>
        <w:t xml:space="preserve"> </w:t>
      </w:r>
      <w:r w:rsidR="00F84FFC">
        <w:rPr>
          <w:rFonts w:ascii="Arial" w:hAnsi="Arial" w:cs="Arial"/>
          <w:szCs w:val="24"/>
        </w:rPr>
        <w:fldChar w:fldCharType="begin"/>
      </w:r>
      <w:r w:rsidR="00753FFC">
        <w:rPr>
          <w:rFonts w:ascii="Arial" w:hAnsi="Arial" w:cs="Arial"/>
          <w:szCs w:val="24"/>
        </w:rPr>
        <w:instrText xml:space="preserve"> ADDIN ZOTERO_ITEM CSL_CITATION {"citationID":"3aij7n1gd","properties":{"formattedCitation":"\\super 3\\uc0\\u8211{}5\\nosupersub{}","plainCitation":"3–5","noteIndex":0},"citationItems":[{"id":491,"uris":["http://zotero.org/users/2518377/items/UHZX72JB"],"uri":["http://zotero.org/users/2518377/items/UHZX72JB"],"itemData":{"id":491,"type":"article-journal","title":"Effects of inverse ratio ventilation and positive end-expiratory pressure in oleic acid-induced lung injury","container-title":"American Journal of Respiratory and Critical Care Medicine","page":"1537-1545","volume":"161","issue":"5","source":"PubMed","abstract":"Continuous as well as cyclic (with each expiration) lung collapse in acute respiratory failure can be reduced by positive end-expiratory pressure (PEEP) or short expiration times, as in inverse ratio ventilation (IRV). In 20 pigs with oleic acid-induced lung edema, we compared the effects of a PEEP of 20 cm H(2)O with IRV, using an inspiratory-to-expiratory ratio of 3:1 without external PEEP. During IRV, expiration times of 0.5 or 1.0 s were obtained with respiratory rates of 30 breaths/min or 15 breaths/min, respectively. In 15 animals, ventilation-perfusion relationships were studied through the multiple inert gas elimination technique, and lung morphology was studied with computed tomography. In another five pigs, blood flow distribution was studied with perfusion scintigraphy. All three ventilatory modes had similar effects on mean arterial blood pressure, cardiac output, oxygen delivery, and mean airway pressure. PEEP reduced shunt and improved oxygenation to a greater extent than the two modes of IRV, although there was a large variation within each group. The improvement, irrespective of which ventilatory mode was superior in a particular pig, was caused by greater and more even aeration of the lung, whereas the perfusion distribution with PEEP was the same as with IRV. Thus, the strategy of stabilizing the lungs through short expiration times, as in IRV, did not offer any advantages in our lung injury model.","DOI":"10.1164/ajrccm.161.5.9906060","ISSN":"1073-449X","note":"PMID: 10806151","journalAbbreviation":"Am. J. Respir. Crit. Care Med.","language":"eng","author":[{"family":"Neumann","given":"P."},{"family":"Berglund","given":"J. E."},{"family":"Andersson","given":"L. G."},{"family":"Maripu","given":"E."},{"family":"Magnusson","given":"A."},{"family":"Hedenstierna","given":"G."}],"issued":{"date-parts":[["2000",5]]}},"label":"page"},{"id":494,"uris":["http://zotero.org/users/2518377/items/KRK9QDIU"],"uri":["http://zotero.org/users/2518377/items/KRK9QDIU"],"itemData":{"id":494,"type":"article-journal","title":"Spontaneous breathing affects the spatial ventilation and perfusion distribution during mechanical ventilatory support*:","container-title":"Critical Care Medicine","page":"1090-1095","volume":"33","issue":"5","source":"CrossRef","DOI":"10.1097/01.CCM.0000163226.34868.0A","ISSN":"0090-3493","shortTitle":"Spontaneous breathing affects the spatial ventilation and perfusion distribution during mechanical ventilatory support*","language":"en","author":[{"family":"Neumann","given":"Peter"},{"family":"Wrigge","given":"Hermann"},{"family":"Zinserling","given":"Jörg"},{"family":"Hinz","given":"Jose"},{"family":"Maripuu","given":"Enn"},{"family":"Andersson","given":"Lars G."},{"family":"Putensen","given":"Christian"},{"family":"Hedenstierna","given":"Göran"}],"issued":{"date-parts":[["2005",5]]}},"label":"page"},{"id":458,"uris":["http://zotero.org/users/2518377/items/WQSSB2DQ"],"uri":["http://zotero.org/users/2518377/items/WQSSB2DQ"],"itemData":{"id":458,"type":"article-journal","title":"Ventilation–perfusion distributions and gas exchange during carbon dioxide-pneumoperitoneum in a porcine model","container-title":"British Journal of Anaesthesia","page":"691-697","volume":"105","issue":"5","source":"bja.oxfordjournals.org","abstract":"Background Carbon dioxide (CO2)-pneumoperitoneum (PP) of 12 mm Hg increases arterial oxygenation, but it also promotes collapse of dependent lung regions. This seeming paradox prompted the present animal study on the effects of PP on ventilation–perfusion distribution (V/Q) and gas exchange.\nMethods Fourteen anaesthetized pigs were studied. In seven pigs, single photon emission computed tomography (SPECT) was used for spatial analysis of ventilation and perfusion distributions, and in another seven pigs, multiple inert gas elimination technique (MIGET) was used for detailed analysis of V/Q matching. SPECT/MIGET and central haemodynamics and pulmonary gas exchange were recorded during anaesthesia before and 60 min after induction of PP.\nResults SPECT during PP showed no or only poorly ventilated regions in the dependent lung compared with the ventilation distribution during anaesthesia before PP. PP was accompanied by redistribution of blood flow away from the non- or poorly ventilated regions. V/Q analysis by MIGET showed decreased shunt from 9 (sd 2) to 7 (2)% after induction of PP (P&lt;0.05). No regions of low V/Q were seen either before or during PP. Almost no regions of high V/Q developed during PP (1% of total ventilation). Pao2 increased from 33 (1.2) to 35.7 (3.2) kPa (P&lt;0.01) and arterial to end-tidal Pco2 gradient (Pae′co2) increased from 0.3 (0.1) to 0.6 (0.2) kPa (P&lt;0.05).\nConclusions Perfusion was redistributed away from dorsal, collapsed lung regions when PP was established. This resulted in a better V/Q match. A possible mechanism is enhanced hypoxic pulmonary vasoconstriction.","DOI":"10.1093/bja/aeq211","ISSN":"0007-0912, 1471-6771","note":"PMID: 20693177","journalAbbreviation":"Br. J. Anaesth.","language":"en","author":[{"family":"Strang","given":"C. M."},{"family":"Fredén","given":"F."},{"family":"Maripuu","given":"E."},{"family":"Hachenberg","given":"T."},{"family":"Hedenstierna","given":"G."}],"issued":{"date-parts":[["2010",1,11]]}},"label":"page"}],"schema":"https://github.com/citation-style-language/schema/raw/master/csl-citation.json"} </w:instrText>
      </w:r>
      <w:r w:rsidR="00F84FFC">
        <w:rPr>
          <w:rFonts w:ascii="Arial" w:hAnsi="Arial" w:cs="Arial"/>
          <w:szCs w:val="24"/>
        </w:rPr>
        <w:fldChar w:fldCharType="separate"/>
      </w:r>
      <w:r w:rsidR="00753FFC" w:rsidRPr="00753FFC">
        <w:rPr>
          <w:rFonts w:ascii="Arial" w:hAnsi="Arial" w:cs="Arial"/>
          <w:vertAlign w:val="superscript"/>
        </w:rPr>
        <w:t>3–5</w:t>
      </w:r>
      <w:r w:rsidR="00F84FFC">
        <w:rPr>
          <w:rFonts w:ascii="Arial" w:hAnsi="Arial" w:cs="Arial"/>
          <w:szCs w:val="24"/>
        </w:rPr>
        <w:fldChar w:fldCharType="end"/>
      </w:r>
      <w:r w:rsidRPr="003B2204">
        <w:rPr>
          <w:rFonts w:ascii="Arial" w:hAnsi="Arial" w:cs="Arial"/>
          <w:szCs w:val="24"/>
        </w:rPr>
        <w:t>.</w:t>
      </w:r>
    </w:p>
    <w:p w14:paraId="509C562E" w14:textId="77777777" w:rsidR="00834D66" w:rsidRPr="003B2204" w:rsidRDefault="00834D66" w:rsidP="00834D66">
      <w:pPr>
        <w:pStyle w:val="Textkrper3"/>
        <w:ind w:firstLine="284"/>
        <w:jc w:val="both"/>
        <w:rPr>
          <w:rFonts w:ascii="Arial" w:hAnsi="Arial" w:cs="Arial"/>
          <w:szCs w:val="24"/>
        </w:rPr>
      </w:pPr>
    </w:p>
    <w:p w14:paraId="4088B5D8" w14:textId="06C37B7F" w:rsidR="00834D66" w:rsidRPr="003B2204" w:rsidRDefault="00834D66" w:rsidP="004F6DB1">
      <w:pPr>
        <w:pStyle w:val="Textkrper3"/>
        <w:ind w:firstLine="284"/>
        <w:jc w:val="both"/>
        <w:rPr>
          <w:rFonts w:ascii="Arial" w:hAnsi="Arial" w:cs="Arial"/>
          <w:szCs w:val="24"/>
        </w:rPr>
      </w:pPr>
      <w:r w:rsidRPr="003B2204">
        <w:rPr>
          <w:rFonts w:ascii="Arial" w:hAnsi="Arial" w:cs="Arial"/>
          <w:szCs w:val="24"/>
        </w:rPr>
        <w:lastRenderedPageBreak/>
        <w:t>Low-resolution computer tomography (</w:t>
      </w:r>
      <w:r w:rsidR="003F733C">
        <w:rPr>
          <w:rFonts w:ascii="Arial" w:hAnsi="Arial" w:cs="Arial"/>
          <w:szCs w:val="24"/>
        </w:rPr>
        <w:t>transmission scan</w:t>
      </w:r>
      <w:r w:rsidRPr="003B2204">
        <w:rPr>
          <w:rFonts w:ascii="Arial" w:hAnsi="Arial" w:cs="Arial"/>
          <w:szCs w:val="24"/>
        </w:rPr>
        <w:t xml:space="preserve">) was obtained </w:t>
      </w:r>
      <w:r w:rsidR="007C05F3">
        <w:rPr>
          <w:rFonts w:ascii="Arial" w:hAnsi="Arial" w:cs="Arial"/>
          <w:szCs w:val="24"/>
        </w:rPr>
        <w:t>together with</w:t>
      </w:r>
      <w:r w:rsidRPr="003B2204">
        <w:rPr>
          <w:rFonts w:ascii="Arial" w:hAnsi="Arial" w:cs="Arial"/>
          <w:szCs w:val="24"/>
        </w:rPr>
        <w:t xml:space="preserve"> the </w:t>
      </w:r>
      <w:r w:rsidR="007C05F3">
        <w:rPr>
          <w:rFonts w:ascii="Arial" w:hAnsi="Arial" w:cs="Arial"/>
          <w:szCs w:val="24"/>
        </w:rPr>
        <w:t>radiation</w:t>
      </w:r>
      <w:r w:rsidRPr="003B2204">
        <w:rPr>
          <w:rFonts w:ascii="Arial" w:hAnsi="Arial" w:cs="Arial"/>
          <w:szCs w:val="24"/>
        </w:rPr>
        <w:t xml:space="preserve"> measurement to evaluate lung borders and to enable attenuation correction</w:t>
      </w:r>
      <w:r w:rsidR="00F84FFC">
        <w:rPr>
          <w:rFonts w:ascii="Arial" w:hAnsi="Arial" w:cs="Arial"/>
          <w:szCs w:val="24"/>
        </w:rPr>
        <w:t xml:space="preserve"> </w:t>
      </w:r>
      <w:r w:rsidR="00F84FFC">
        <w:rPr>
          <w:rFonts w:ascii="Arial" w:hAnsi="Arial" w:cs="Arial"/>
          <w:szCs w:val="24"/>
        </w:rPr>
        <w:fldChar w:fldCharType="begin"/>
      </w:r>
      <w:r w:rsidR="00753FFC">
        <w:rPr>
          <w:rFonts w:ascii="Arial" w:hAnsi="Arial" w:cs="Arial"/>
          <w:szCs w:val="24"/>
        </w:rPr>
        <w:instrText xml:space="preserve"> ADDIN ZOTERO_ITEM CSL_CITATION {"citationID":"zxG5yeEb","properties":{"formattedCitation":"\\super 3\\uc0\\u8211{}5\\nosupersub{}","plainCitation":"3–5","noteIndex":0},"citationItems":[{"id":491,"uris":["http://zotero.org/users/2518377/items/UHZX72JB"],"uri":["http://zotero.org/users/2518377/items/UHZX72JB"],"itemData":{"id":491,"type":"article-journal","title":"Effects of inverse ratio ventilation and positive end-expiratory pressure in oleic acid-induced lung injury","container-title":"American Journal of Respiratory and Critical Care Medicine","page":"1537-1545","volume":"161","issue":"5","source":"PubMed","abstract":"Continuous as well as cyclic (with each expiration) lung collapse in acute respiratory failure can be reduced by positive end-expiratory pressure (PEEP) or short expiration times, as in inverse ratio ventilation (IRV). In 20 pigs with oleic acid-induced lung edema, we compared the effects of a PEEP of 20 cm H(2)O with IRV, using an inspiratory-to-expiratory ratio of 3:1 without external PEEP. During IRV, expiration times of 0.5 or 1.0 s were obtained with respiratory rates of 30 breaths/min or 15 breaths/min, respectively. In 15 animals, ventilation-perfusion relationships were studied through the multiple inert gas elimination technique, and lung morphology was studied with computed tomography. In another five pigs, blood flow distribution was studied with perfusion scintigraphy. All three ventilatory modes had similar effects on mean arterial blood pressure, cardiac output, oxygen delivery, and mean airway pressure. PEEP reduced shunt and improved oxygenation to a greater extent than the two modes of IRV, although there was a large variation within each group. The improvement, irrespective of which ventilatory mode was superior in a particular pig, was caused by greater and more even aeration of the lung, whereas the perfusion distribution with PEEP was the same as with IRV. Thus, the strategy of stabilizing the lungs through short expiration times, as in IRV, did not offer any advantages in our lung injury model.","DOI":"10.1164/ajrccm.161.5.9906060","ISSN":"1073-449X","note":"PMID: 10806151","journalAbbreviation":"Am. J. Respir. Crit. Care Med.","language":"eng","author":[{"family":"Neumann","given":"P."},{"family":"Berglund","given":"J. E."},{"family":"Andersson","given":"L. G."},{"family":"Maripu","given":"E."},{"family":"Magnusson","given":"A."},{"family":"Hedenstierna","given":"G."}],"issued":{"date-parts":[["2000",5]]}},"label":"page"},{"id":494,"uris":["http://zotero.org/users/2518377/items/KRK9QDIU"],"uri":["http://zotero.org/users/2518377/items/KRK9QDIU"],"itemData":{"id":494,"type":"article-journal","title":"Spontaneous breathing affects the spatial ventilation and perfusion distribution during mechanical ventilatory support*:","container-title":"Critical Care Medicine","page":"1090-1095","volume":"33","issue":"5","source":"CrossRef","DOI":"10.1097/01.CCM.0000163226.34868.0A","ISSN":"0090-3493","shortTitle":"Spontaneous breathing affects the spatial ventilation and perfusion distribution during mechanical ventilatory support*","language":"en","author":[{"family":"Neumann","given":"Peter"},{"family":"Wrigge","given":"Hermann"},{"family":"Zinserling","given":"Jörg"},{"family":"Hinz","given":"Jose"},{"family":"Maripuu","given":"Enn"},{"family":"Andersson","given":"Lars G."},{"family":"Putensen","given":"Christian"},{"family":"Hedenstierna","given":"Göran"}],"issued":{"date-parts":[["2005",5]]}},"label":"page"},{"id":458,"uris":["http://zotero.org/users/2518377/items/WQSSB2DQ"],"uri":["http://zotero.org/users/2518377/items/WQSSB2DQ"],"itemData":{"id":458,"type":"article-journal","title":"Ventilation–perfusion distributions and gas exchange during carbon dioxide-pneumoperitoneum in a porcine model","container-title":"British Journal of Anaesthesia","page":"691-697","volume":"105","issue":"5","source":"bja.oxfordjournals.org","abstract":"Background Carbon dioxide (CO2)-pneumoperitoneum (PP) of 12 mm Hg increases arterial oxygenation, but it also promotes collapse of dependent lung regions. This seeming paradox prompted the present animal study on the effects of PP on ventilation–perfusion distribution (V/Q) and gas exchange.\nMethods Fourteen anaesthetized pigs were studied. In seven pigs, single photon emission computed tomography (SPECT) was used for spatial analysis of ventilation and perfusion distributions, and in another seven pigs, multiple inert gas elimination technique (MIGET) was used for detailed analysis of V/Q matching. SPECT/MIGET and central haemodynamics and pulmonary gas exchange were recorded during anaesthesia before and 60 min after induction of PP.\nResults SPECT during PP showed no or only poorly ventilated regions in the dependent lung compared with the ventilation distribution during anaesthesia before PP. PP was accompanied by redistribution of blood flow away from the non- or poorly ventilated regions. V/Q analysis by MIGET showed decreased shunt from 9 (sd 2) to 7 (2)% after induction of PP (P&lt;0.05). No regions of low V/Q were seen either before or during PP. Almost no regions of high V/Q developed during PP (1% of total ventilation). Pao2 increased from 33 (1.2) to 35.7 (3.2) kPa (P&lt;0.01) and arterial to end-tidal Pco2 gradient (Pae′co2) increased from 0.3 (0.1) to 0.6 (0.2) kPa (P&lt;0.05).\nConclusions Perfusion was redistributed away from dorsal, collapsed lung regions when PP was established. This resulted in a better V/Q match. A possible mechanism is enhanced hypoxic pulmonary vasoconstriction.","DOI":"10.1093/bja/aeq211","ISSN":"0007-0912, 1471-6771","note":"PMID: 20693177","journalAbbreviation":"Br. J. Anaesth.","language":"en","author":[{"family":"Strang","given":"C. M."},{"family":"Fredén","given":"F."},{"family":"Maripuu","given":"E."},{"family":"Hachenberg","given":"T."},{"family":"Hedenstierna","given":"G."}],"issued":{"date-parts":[["2010",1,11]]}},"label":"page"}],"schema":"https://github.com/citation-style-language/schema/raw/master/csl-citation.json"} </w:instrText>
      </w:r>
      <w:r w:rsidR="00F84FFC">
        <w:rPr>
          <w:rFonts w:ascii="Arial" w:hAnsi="Arial" w:cs="Arial"/>
          <w:szCs w:val="24"/>
        </w:rPr>
        <w:fldChar w:fldCharType="separate"/>
      </w:r>
      <w:r w:rsidR="00753FFC" w:rsidRPr="00753FFC">
        <w:rPr>
          <w:rFonts w:ascii="Arial" w:hAnsi="Arial" w:cs="Arial"/>
          <w:vertAlign w:val="superscript"/>
        </w:rPr>
        <w:t>3–5</w:t>
      </w:r>
      <w:r w:rsidR="00F84FFC">
        <w:rPr>
          <w:rFonts w:ascii="Arial" w:hAnsi="Arial" w:cs="Arial"/>
          <w:szCs w:val="24"/>
        </w:rPr>
        <w:fldChar w:fldCharType="end"/>
      </w:r>
      <w:r w:rsidRPr="003B2204">
        <w:rPr>
          <w:rFonts w:ascii="Arial" w:hAnsi="Arial" w:cs="Arial"/>
          <w:szCs w:val="24"/>
        </w:rPr>
        <w:t>.</w:t>
      </w:r>
    </w:p>
    <w:p w14:paraId="57B4E4ED" w14:textId="77777777" w:rsidR="00834D66" w:rsidRPr="003B2204" w:rsidRDefault="00834D66">
      <w:pPr>
        <w:pStyle w:val="Textkrper3"/>
        <w:ind w:firstLine="284"/>
        <w:jc w:val="both"/>
        <w:rPr>
          <w:rFonts w:ascii="Arial" w:hAnsi="Arial" w:cs="Arial"/>
          <w:szCs w:val="24"/>
        </w:rPr>
      </w:pPr>
      <w:r w:rsidRPr="003B2204">
        <w:rPr>
          <w:rFonts w:ascii="Arial" w:hAnsi="Arial" w:cs="Arial"/>
          <w:szCs w:val="24"/>
        </w:rPr>
        <w:t>Images were acquired on a dual-head gamma camera (</w:t>
      </w:r>
      <w:proofErr w:type="spellStart"/>
      <w:r w:rsidRPr="003B2204">
        <w:rPr>
          <w:rFonts w:ascii="Arial" w:hAnsi="Arial" w:cs="Arial"/>
          <w:szCs w:val="24"/>
        </w:rPr>
        <w:t>Millenium</w:t>
      </w:r>
      <w:proofErr w:type="spellEnd"/>
      <w:r w:rsidRPr="003B2204">
        <w:rPr>
          <w:rFonts w:ascii="Arial" w:hAnsi="Arial" w:cs="Arial"/>
          <w:szCs w:val="24"/>
        </w:rPr>
        <w:t>; General Electric Systems, Milwaukee, WI) equipped with all-purpose, medium-energy collimators. Acquisition was performed in two separate energy windows, one at 140</w:t>
      </w:r>
      <w:r w:rsidRPr="003B2204">
        <w:rPr>
          <w:rFonts w:ascii="Arial" w:hAnsi="Arial" w:cs="Arial"/>
          <w:szCs w:val="24"/>
        </w:rPr>
        <w:sym w:font="Symbol" w:char="F0B1"/>
      </w:r>
      <w:r w:rsidRPr="003B2204">
        <w:rPr>
          <w:rFonts w:ascii="Arial" w:hAnsi="Arial" w:cs="Arial"/>
          <w:szCs w:val="24"/>
        </w:rPr>
        <w:t>10keV for 99</w:t>
      </w:r>
      <w:r w:rsidRPr="003E39C5">
        <w:rPr>
          <w:rFonts w:ascii="Arial" w:hAnsi="Arial" w:cs="Arial"/>
          <w:szCs w:val="24"/>
          <w:vertAlign w:val="superscript"/>
        </w:rPr>
        <w:t>m</w:t>
      </w:r>
      <w:r w:rsidRPr="003B2204">
        <w:rPr>
          <w:rFonts w:ascii="Arial" w:hAnsi="Arial" w:cs="Arial"/>
          <w:szCs w:val="24"/>
        </w:rPr>
        <w:t>Tc and on at 190</w:t>
      </w:r>
      <w:r w:rsidRPr="003B2204">
        <w:rPr>
          <w:rFonts w:ascii="Arial" w:hAnsi="Arial" w:cs="Arial"/>
          <w:szCs w:val="24"/>
        </w:rPr>
        <w:sym w:font="Symbol" w:char="F0B1"/>
      </w:r>
      <w:r w:rsidRPr="003B2204">
        <w:rPr>
          <w:rFonts w:ascii="Arial" w:hAnsi="Arial" w:cs="Arial"/>
          <w:szCs w:val="24"/>
        </w:rPr>
        <w:t>10keV for 81</w:t>
      </w:r>
      <w:r w:rsidRPr="003E39C5">
        <w:rPr>
          <w:rFonts w:ascii="Arial" w:hAnsi="Arial" w:cs="Arial"/>
          <w:szCs w:val="24"/>
          <w:vertAlign w:val="superscript"/>
        </w:rPr>
        <w:t>m</w:t>
      </w:r>
      <w:r w:rsidRPr="003B2204">
        <w:rPr>
          <w:rFonts w:ascii="Arial" w:hAnsi="Arial" w:cs="Arial"/>
          <w:szCs w:val="24"/>
        </w:rPr>
        <w:t xml:space="preserve">Kr. SPECT acquisition was made in 60 projections (30 per head) and stored in a 128 by 128 matrix. The acquisition time was </w:t>
      </w:r>
      <w:r w:rsidR="007E7142">
        <w:rPr>
          <w:rFonts w:ascii="Arial" w:hAnsi="Arial" w:cs="Arial"/>
          <w:szCs w:val="24"/>
        </w:rPr>
        <w:t>3</w:t>
      </w:r>
      <w:r w:rsidR="007E7142" w:rsidRPr="003B2204">
        <w:rPr>
          <w:rFonts w:ascii="Arial" w:hAnsi="Arial" w:cs="Arial"/>
          <w:szCs w:val="24"/>
        </w:rPr>
        <w:t xml:space="preserve">0 </w:t>
      </w:r>
      <w:r w:rsidRPr="003B2204">
        <w:rPr>
          <w:rFonts w:ascii="Arial" w:hAnsi="Arial" w:cs="Arial"/>
          <w:szCs w:val="24"/>
        </w:rPr>
        <w:t>seconds per projection. This rather long time resulted from the comparatively low activity of 81</w:t>
      </w:r>
      <w:r w:rsidRPr="003E39C5">
        <w:rPr>
          <w:rFonts w:ascii="Arial" w:hAnsi="Arial" w:cs="Arial"/>
          <w:szCs w:val="24"/>
          <w:vertAlign w:val="superscript"/>
        </w:rPr>
        <w:t>m</w:t>
      </w:r>
      <w:r w:rsidRPr="003B2204">
        <w:rPr>
          <w:rFonts w:ascii="Arial" w:hAnsi="Arial" w:cs="Arial"/>
          <w:szCs w:val="24"/>
        </w:rPr>
        <w:t>Kr. The overall scan time for SPECT and CT was approximately 42 min.</w:t>
      </w:r>
    </w:p>
    <w:p w14:paraId="51BF408C" w14:textId="32ABE3D7" w:rsidR="00834D66" w:rsidRPr="003B2204" w:rsidRDefault="00834D66" w:rsidP="00834D66">
      <w:pPr>
        <w:pStyle w:val="Textkrper3"/>
        <w:ind w:firstLine="284"/>
        <w:jc w:val="both"/>
        <w:rPr>
          <w:rFonts w:ascii="Arial" w:hAnsi="Arial" w:cs="Arial"/>
          <w:szCs w:val="24"/>
        </w:rPr>
      </w:pPr>
      <w:r w:rsidRPr="003B2204">
        <w:rPr>
          <w:rFonts w:ascii="Arial" w:hAnsi="Arial" w:cs="Arial"/>
          <w:szCs w:val="24"/>
        </w:rPr>
        <w:t xml:space="preserve">Data were reconstructed </w:t>
      </w:r>
      <w:r>
        <w:rPr>
          <w:rFonts w:ascii="Arial" w:hAnsi="Arial" w:cs="Arial"/>
          <w:szCs w:val="24"/>
        </w:rPr>
        <w:t>using</w:t>
      </w:r>
      <w:r w:rsidRPr="003B2204">
        <w:rPr>
          <w:rFonts w:ascii="Arial" w:hAnsi="Arial" w:cs="Arial"/>
          <w:szCs w:val="24"/>
        </w:rPr>
        <w:t xml:space="preserve"> a </w:t>
      </w:r>
      <w:proofErr w:type="spellStart"/>
      <w:r w:rsidRPr="003B2204">
        <w:rPr>
          <w:rFonts w:ascii="Arial" w:hAnsi="Arial" w:cs="Arial"/>
          <w:szCs w:val="24"/>
        </w:rPr>
        <w:t>Xeleris</w:t>
      </w:r>
      <w:proofErr w:type="spellEnd"/>
      <w:r w:rsidRPr="003B2204">
        <w:rPr>
          <w:rFonts w:ascii="Arial" w:hAnsi="Arial" w:cs="Arial"/>
          <w:szCs w:val="24"/>
        </w:rPr>
        <w:t xml:space="preserve"> workstation (Millennium; General Electric Systems, Milwaukee, WI). The reconstruction was done with an iterative model (OSEM, 4 iterations and 8 subsets) and a Hann filter (cutoff 0.85) for the post reconstruction filtering</w:t>
      </w:r>
      <w:r w:rsidR="00516BFD">
        <w:rPr>
          <w:rFonts w:ascii="Arial" w:hAnsi="Arial" w:cs="Arial"/>
          <w:szCs w:val="24"/>
        </w:rPr>
        <w:t xml:space="preserve"> </w:t>
      </w:r>
      <w:r w:rsidR="00F84FFC">
        <w:rPr>
          <w:rFonts w:ascii="Arial" w:hAnsi="Arial" w:cs="Arial"/>
          <w:szCs w:val="24"/>
        </w:rPr>
        <w:t xml:space="preserve"> </w:t>
      </w:r>
      <w:r w:rsidR="00F84FFC">
        <w:rPr>
          <w:rFonts w:ascii="Arial" w:hAnsi="Arial" w:cs="Arial"/>
          <w:szCs w:val="24"/>
        </w:rPr>
        <w:fldChar w:fldCharType="begin"/>
      </w:r>
      <w:r w:rsidR="00753FFC">
        <w:rPr>
          <w:rFonts w:ascii="Arial" w:hAnsi="Arial" w:cs="Arial"/>
          <w:szCs w:val="24"/>
        </w:rPr>
        <w:instrText xml:space="preserve"> ADDIN ZOTERO_ITEM CSL_CITATION {"citationID":"8EdJpJS2","properties":{"formattedCitation":"\\super 3\\uc0\\u8211{}5\\nosupersub{}","plainCitation":"3–5","noteIndex":0},"citationItems":[{"id":491,"uris":["http://zotero.org/users/2518377/items/UHZX72JB"],"uri":["http://zotero.org/users/2518377/items/UHZX72JB"],"itemData":{"id":491,"type":"article-journal","title":"Effects of inverse ratio ventilation and positive end-expiratory pressure in oleic acid-induced lung injury","container-title":"American Journal of Respiratory and Critical Care Medicine","page":"1537-1545","volume":"161","issue":"5","source":"PubMed","abstract":"Continuous as well as cyclic (with each expiration) lung collapse in acute respiratory failure can be reduced by positive end-expiratory pressure (PEEP) or short expiration times, as in inverse ratio ventilation (IRV). In 20 pigs with oleic acid-induced lung edema, we compared the effects of a PEEP of 20 cm H(2)O with IRV, using an inspiratory-to-expiratory ratio of 3:1 without external PEEP. During IRV, expiration times of 0.5 or 1.0 s were obtained with respiratory rates of 30 breaths/min or 15 breaths/min, respectively. In 15 animals, ventilation-perfusion relationships were studied through the multiple inert gas elimination technique, and lung morphology was studied with computed tomography. In another five pigs, blood flow distribution was studied with perfusion scintigraphy. All three ventilatory modes had similar effects on mean arterial blood pressure, cardiac output, oxygen delivery, and mean airway pressure. PEEP reduced shunt and improved oxygenation to a greater extent than the two modes of IRV, although there was a large variation within each group. The improvement, irrespective of which ventilatory mode was superior in a particular pig, was caused by greater and more even aeration of the lung, whereas the perfusion distribution with PEEP was the same as with IRV. Thus, the strategy of stabilizing the lungs through short expiration times, as in IRV, did not offer any advantages in our lung injury model.","DOI":"10.1164/ajrccm.161.5.9906060","ISSN":"1073-449X","note":"PMID: 10806151","journalAbbreviation":"Am. J. Respir. Crit. Care Med.","language":"eng","author":[{"family":"Neumann","given":"P."},{"family":"Berglund","given":"J. E."},{"family":"Andersson","given":"L. G."},{"family":"Maripu","given":"E."},{"family":"Magnusson","given":"A."},{"family":"Hedenstierna","given":"G."}],"issued":{"date-parts":[["2000",5]]}},"label":"page"},{"id":494,"uris":["http://zotero.org/users/2518377/items/KRK9QDIU"],"uri":["http://zotero.org/users/2518377/items/KRK9QDIU"],"itemData":{"id":494,"type":"article-journal","title":"Spontaneous breathing affects the spatial ventilation and perfusion distribution during mechanical ventilatory support*:","container-title":"Critical Care Medicine","page":"1090-1095","volume":"33","issue":"5","source":"CrossRef","DOI":"10.1097/01.CCM.0000163226.34868.0A","ISSN":"0090-3493","shortTitle":"Spontaneous breathing affects the spatial ventilation and perfusion distribution during mechanical ventilatory support*","language":"en","author":[{"family":"Neumann","given":"Peter"},{"family":"Wrigge","given":"Hermann"},{"family":"Zinserling","given":"Jörg"},{"family":"Hinz","given":"Jose"},{"family":"Maripuu","given":"Enn"},{"family":"Andersson","given":"Lars G."},{"family":"Putensen","given":"Christian"},{"family":"Hedenstierna","given":"Göran"}],"issued":{"date-parts":[["2005",5]]}},"label":"page"},{"id":458,"uris":["http://zotero.org/users/2518377/items/WQSSB2DQ"],"uri":["http://zotero.org/users/2518377/items/WQSSB2DQ"],"itemData":{"id":458,"type":"article-journal","title":"Ventilation–perfusion distributions and gas exchange during carbon dioxide-pneumoperitoneum in a porcine model","container-title":"British Journal of Anaesthesia","page":"691-697","volume":"105","issue":"5","source":"bja.oxfordjournals.org","abstract":"Background Carbon dioxide (CO2)-pneumoperitoneum (PP) of 12 mm Hg increases arterial oxygenation, but it also promotes collapse of dependent lung regions. This seeming paradox prompted the present animal study on the effects of PP on ventilation–perfusion distribution (V/Q) and gas exchange.\nMethods Fourteen anaesthetized pigs were studied. In seven pigs, single photon emission computed tomography (SPECT) was used for spatial analysis of ventilation and perfusion distributions, and in another seven pigs, multiple inert gas elimination technique (MIGET) was used for detailed analysis of V/Q matching. SPECT/MIGET and central haemodynamics and pulmonary gas exchange were recorded during anaesthesia before and 60 min after induction of PP.\nResults SPECT during PP showed no or only poorly ventilated regions in the dependent lung compared with the ventilation distribution during anaesthesia before PP. PP was accompanied by redistribution of blood flow away from the non- or poorly ventilated regions. V/Q analysis by MIGET showed decreased shunt from 9 (sd 2) to 7 (2)% after induction of PP (P&lt;0.05). No regions of low V/Q were seen either before or during PP. Almost no regions of high V/Q developed during PP (1% of total ventilation). Pao2 increased from 33 (1.2) to 35.7 (3.2) kPa (P&lt;0.01) and arterial to end-tidal Pco2 gradient (Pae′co2) increased from 0.3 (0.1) to 0.6 (0.2) kPa (P&lt;0.05).\nConclusions Perfusion was redistributed away from dorsal, collapsed lung regions when PP was established. This resulted in a better V/Q match. A possible mechanism is enhanced hypoxic pulmonary vasoconstriction.","DOI":"10.1093/bja/aeq211","ISSN":"0007-0912, 1471-6771","note":"PMID: 20693177","journalAbbreviation":"Br. J. Anaesth.","language":"en","author":[{"family":"Strang","given":"C. M."},{"family":"Fredén","given":"F."},{"family":"Maripuu","given":"E."},{"family":"Hachenberg","given":"T."},{"family":"Hedenstierna","given":"G."}],"issued":{"date-parts":[["2010",1,11]]}},"label":"page"}],"schema":"https://github.com/citation-style-language/schema/raw/master/csl-citation.json"} </w:instrText>
      </w:r>
      <w:r w:rsidR="00F84FFC">
        <w:rPr>
          <w:rFonts w:ascii="Arial" w:hAnsi="Arial" w:cs="Arial"/>
          <w:szCs w:val="24"/>
        </w:rPr>
        <w:fldChar w:fldCharType="separate"/>
      </w:r>
      <w:r w:rsidR="00753FFC" w:rsidRPr="00753FFC">
        <w:rPr>
          <w:rFonts w:ascii="Arial" w:hAnsi="Arial" w:cs="Arial"/>
          <w:vertAlign w:val="superscript"/>
        </w:rPr>
        <w:t>3–5</w:t>
      </w:r>
      <w:r w:rsidR="00F84FFC">
        <w:rPr>
          <w:rFonts w:ascii="Arial" w:hAnsi="Arial" w:cs="Arial"/>
          <w:szCs w:val="24"/>
        </w:rPr>
        <w:fldChar w:fldCharType="end"/>
      </w:r>
      <w:r w:rsidR="00865BF7">
        <w:rPr>
          <w:rFonts w:ascii="Arial" w:hAnsi="Arial" w:cs="Arial"/>
          <w:szCs w:val="24"/>
        </w:rPr>
        <w:t>.</w:t>
      </w:r>
      <w:r>
        <w:rPr>
          <w:rFonts w:ascii="Arial" w:hAnsi="Arial" w:cs="Arial"/>
          <w:szCs w:val="24"/>
        </w:rPr>
        <w:t xml:space="preserve"> </w:t>
      </w:r>
      <w:r w:rsidRPr="003B2204">
        <w:rPr>
          <w:rFonts w:ascii="Arial" w:hAnsi="Arial" w:cs="Arial"/>
          <w:szCs w:val="24"/>
        </w:rPr>
        <w:t xml:space="preserve">The reconstructed volume was corrected for radiation spill-over and for baseline </w:t>
      </w:r>
      <w:r>
        <w:rPr>
          <w:rFonts w:ascii="Arial" w:hAnsi="Arial" w:cs="Arial"/>
          <w:szCs w:val="24"/>
        </w:rPr>
        <w:t>offset</w:t>
      </w:r>
      <w:r w:rsidRPr="003B2204">
        <w:rPr>
          <w:rFonts w:ascii="Arial" w:hAnsi="Arial" w:cs="Arial"/>
          <w:szCs w:val="24"/>
        </w:rPr>
        <w:t xml:space="preserve"> using a HERMES workstation (Hermes Medical Solution, Stockholm, Sweden). For each reconstructed slice in apex-base and anterior-posterior directions, the </w:t>
      </w:r>
      <w:r>
        <w:rPr>
          <w:rFonts w:ascii="Arial" w:hAnsi="Arial" w:cs="Arial"/>
          <w:szCs w:val="24"/>
        </w:rPr>
        <w:t xml:space="preserve">SPECT data was </w:t>
      </w:r>
      <w:r w:rsidRPr="003B2204">
        <w:rPr>
          <w:rFonts w:ascii="Arial" w:hAnsi="Arial" w:cs="Arial"/>
          <w:szCs w:val="24"/>
        </w:rPr>
        <w:t xml:space="preserve">analyzed by </w:t>
      </w:r>
      <w:r>
        <w:rPr>
          <w:rFonts w:ascii="Arial" w:hAnsi="Arial" w:cs="Arial"/>
          <w:szCs w:val="24"/>
        </w:rPr>
        <w:t>custom-made</w:t>
      </w:r>
      <w:r w:rsidRPr="003B2204">
        <w:rPr>
          <w:rFonts w:ascii="Arial" w:hAnsi="Arial" w:cs="Arial"/>
          <w:szCs w:val="24"/>
        </w:rPr>
        <w:t xml:space="preserve"> software</w:t>
      </w:r>
      <w:r w:rsidR="00F84FFC">
        <w:rPr>
          <w:rFonts w:ascii="Arial" w:hAnsi="Arial" w:cs="Arial"/>
          <w:szCs w:val="24"/>
        </w:rPr>
        <w:t xml:space="preserve"> </w:t>
      </w:r>
      <w:r w:rsidR="00F84FFC">
        <w:rPr>
          <w:rFonts w:ascii="Arial" w:hAnsi="Arial" w:cs="Arial"/>
          <w:szCs w:val="24"/>
        </w:rPr>
        <w:fldChar w:fldCharType="begin"/>
      </w:r>
      <w:r w:rsidR="00753FFC">
        <w:rPr>
          <w:rFonts w:ascii="Arial" w:hAnsi="Arial" w:cs="Arial"/>
          <w:szCs w:val="24"/>
        </w:rPr>
        <w:instrText xml:space="preserve"> ADDIN ZOTERO_ITEM CSL_CITATION {"citationID":"32bS8H3T","properties":{"formattedCitation":"\\super 3\\uc0\\u8211{}5\\nosupersub{}","plainCitation":"3–5","noteIndex":0},"citationItems":[{"id":491,"uris":["http://zotero.org/users/2518377/items/UHZX72JB"],"uri":["http://zotero.org/users/2518377/items/UHZX72JB"],"itemData":{"id":491,"type":"article-journal","title":"Effects of inverse ratio ventilation and positive end-expiratory pressure in oleic acid-induced lung injury","container-title":"American Journal of Respiratory and Critical Care Medicine","page":"1537-1545","volume":"161","issue":"5","source":"PubMed","abstract":"Continuous as well as cyclic (with each expiration) lung collapse in acute respiratory failure can be reduced by positive end-expiratory pressure (PEEP) or short expiration times, as in inverse ratio ventilation (IRV). In 20 pigs with oleic acid-induced lung edema, we compared the effects of a PEEP of 20 cm H(2)O with IRV, using an inspiratory-to-expiratory ratio of 3:1 without external PEEP. During IRV, expiration times of 0.5 or 1.0 s were obtained with respiratory rates of 30 breaths/min or 15 breaths/min, respectively. In 15 animals, ventilation-perfusion relationships were studied through the multiple inert gas elimination technique, and lung morphology was studied with computed tomography. In another five pigs, blood flow distribution was studied with perfusion scintigraphy. All three ventilatory modes had similar effects on mean arterial blood pressure, cardiac output, oxygen delivery, and mean airway pressure. PEEP reduced shunt and improved oxygenation to a greater extent than the two modes of IRV, although there was a large variation within each group. The improvement, irrespective of which ventilatory mode was superior in a particular pig, was caused by greater and more even aeration of the lung, whereas the perfusion distribution with PEEP was the same as with IRV. Thus, the strategy of stabilizing the lungs through short expiration times, as in IRV, did not offer any advantages in our lung injury model.","DOI":"10.1164/ajrccm.161.5.9906060","ISSN":"1073-449X","note":"PMID: 10806151","journalAbbreviation":"Am. J. Respir. Crit. Care Med.","language":"eng","author":[{"family":"Neumann","given":"P."},{"family":"Berglund","given":"J. E."},{"family":"Andersson","given":"L. G."},{"family":"Maripu","given":"E."},{"family":"Magnusson","given":"A."},{"family":"Hedenstierna","given":"G."}],"issued":{"date-parts":[["2000",5]]}},"label":"page"},{"id":494,"uris":["http://zotero.org/users/2518377/items/KRK9QDIU"],"uri":["http://zotero.org/users/2518377/items/KRK9QDIU"],"itemData":{"id":494,"type":"article-journal","title":"Spontaneous breathing affects the spatial ventilation and perfusion distribution during mechanical ventilatory support*:","container-title":"Critical Care Medicine","page":"1090-1095","volume":"33","issue":"5","source":"CrossRef","DOI":"10.1097/01.CCM.0000163226.34868.0A","ISSN":"0090-3493","shortTitle":"Spontaneous breathing affects the spatial ventilation and perfusion distribution during mechanical ventilatory support*","language":"en","author":[{"family":"Neumann","given":"Peter"},{"family":"Wrigge","given":"Hermann"},{"family":"Zinserling","given":"Jörg"},{"family":"Hinz","given":"Jose"},{"family":"Maripuu","given":"Enn"},{"family":"Andersson","given":"Lars G."},{"family":"Putensen","given":"Christian"},{"family":"Hedenstierna","given":"Göran"}],"issued":{"date-parts":[["2005",5]]}},"label":"page"},{"id":458,"uris":["http://zotero.org/users/2518377/items/WQSSB2DQ"],"uri":["http://zotero.org/users/2518377/items/WQSSB2DQ"],"itemData":{"id":458,"type":"article-journal","title":"Ventilation–perfusion distributions and gas exchange during carbon dioxide-pneumoperitoneum in a porcine model","container-title":"British Journal of Anaesthesia","page":"691-697","volume":"105","issue":"5","source":"bja.oxfordjournals.org","abstract":"Background Carbon dioxide (CO2)-pneumoperitoneum (PP) of 12 mm Hg increases arterial oxygenation, but it also promotes collapse of dependent lung regions. This seeming paradox prompted the present animal study on the effects of PP on ventilation–perfusion distribution (V/Q) and gas exchange.\nMethods Fourteen anaesthetized pigs were studied. In seven pigs, single photon emission computed tomography (SPECT) was used for spatial analysis of ventilation and perfusion distributions, and in another seven pigs, multiple inert gas elimination technique (MIGET) was used for detailed analysis of V/Q matching. SPECT/MIGET and central haemodynamics and pulmonary gas exchange were recorded during anaesthesia before and 60 min after induction of PP.\nResults SPECT during PP showed no or only poorly ventilated regions in the dependent lung compared with the ventilation distribution during anaesthesia before PP. PP was accompanied by redistribution of blood flow away from the non- or poorly ventilated regions. V/Q analysis by MIGET showed decreased shunt from 9 (sd 2) to 7 (2)% after induction of PP (P&lt;0.05). No regions of low V/Q were seen either before or during PP. Almost no regions of high V/Q developed during PP (1% of total ventilation). Pao2 increased from 33 (1.2) to 35.7 (3.2) kPa (P&lt;0.01) and arterial to end-tidal Pco2 gradient (Pae′co2) increased from 0.3 (0.1) to 0.6 (0.2) kPa (P&lt;0.05).\nConclusions Perfusion was redistributed away from dorsal, collapsed lung regions when PP was established. This resulted in a better V/Q match. A possible mechanism is enhanced hypoxic pulmonary vasoconstriction.","DOI":"10.1093/bja/aeq211","ISSN":"0007-0912, 1471-6771","note":"PMID: 20693177","journalAbbreviation":"Br. J. Anaesth.","language":"en","author":[{"family":"Strang","given":"C. M."},{"family":"Fredén","given":"F."},{"family":"Maripuu","given":"E."},{"family":"Hachenberg","given":"T."},{"family":"Hedenstierna","given":"G."}],"issued":{"date-parts":[["2010",1,11]]}},"label":"page"}],"schema":"https://github.com/citation-style-language/schema/raw/master/csl-citation.json"} </w:instrText>
      </w:r>
      <w:r w:rsidR="00F84FFC">
        <w:rPr>
          <w:rFonts w:ascii="Arial" w:hAnsi="Arial" w:cs="Arial"/>
          <w:szCs w:val="24"/>
        </w:rPr>
        <w:fldChar w:fldCharType="separate"/>
      </w:r>
      <w:r w:rsidR="00753FFC" w:rsidRPr="00753FFC">
        <w:rPr>
          <w:rFonts w:ascii="Arial" w:hAnsi="Arial" w:cs="Arial"/>
          <w:vertAlign w:val="superscript"/>
        </w:rPr>
        <w:t>3–5</w:t>
      </w:r>
      <w:r w:rsidR="00F84FFC">
        <w:rPr>
          <w:rFonts w:ascii="Arial" w:hAnsi="Arial" w:cs="Arial"/>
          <w:szCs w:val="24"/>
        </w:rPr>
        <w:fldChar w:fldCharType="end"/>
      </w:r>
      <w:r w:rsidRPr="003B2204">
        <w:rPr>
          <w:rFonts w:ascii="Arial" w:hAnsi="Arial" w:cs="Arial"/>
          <w:szCs w:val="24"/>
        </w:rPr>
        <w:t>.</w:t>
      </w:r>
    </w:p>
    <w:p w14:paraId="311C1CA4" w14:textId="6268B9F2" w:rsidR="00834D66" w:rsidRPr="003B2204" w:rsidRDefault="00834D66" w:rsidP="00834D66">
      <w:pPr>
        <w:pStyle w:val="Textkrper3"/>
        <w:ind w:firstLine="284"/>
        <w:jc w:val="both"/>
        <w:rPr>
          <w:rFonts w:ascii="Arial" w:hAnsi="Arial" w:cs="Arial"/>
          <w:szCs w:val="24"/>
        </w:rPr>
      </w:pPr>
      <w:r w:rsidRPr="003B2204">
        <w:rPr>
          <w:rFonts w:ascii="Arial" w:hAnsi="Arial" w:cs="Arial"/>
          <w:szCs w:val="24"/>
        </w:rPr>
        <w:t>To eliminate noise</w:t>
      </w:r>
      <w:r>
        <w:rPr>
          <w:rFonts w:ascii="Arial" w:hAnsi="Arial" w:cs="Arial"/>
          <w:szCs w:val="24"/>
        </w:rPr>
        <w:t>,</w:t>
      </w:r>
      <w:r w:rsidRPr="003B2204">
        <w:rPr>
          <w:rFonts w:ascii="Arial" w:hAnsi="Arial" w:cs="Arial"/>
          <w:szCs w:val="24"/>
        </w:rPr>
        <w:t xml:space="preserve"> a certain number of counts had to be subtracted from </w:t>
      </w:r>
      <w:r>
        <w:rPr>
          <w:rFonts w:ascii="Arial" w:hAnsi="Arial" w:cs="Arial"/>
          <w:szCs w:val="24"/>
        </w:rPr>
        <w:t>every</w:t>
      </w:r>
      <w:r w:rsidRPr="003B2204">
        <w:rPr>
          <w:rFonts w:ascii="Arial" w:hAnsi="Arial" w:cs="Arial"/>
          <w:szCs w:val="24"/>
        </w:rPr>
        <w:t xml:space="preserve"> vox</w:t>
      </w:r>
      <w:r>
        <w:rPr>
          <w:rFonts w:ascii="Arial" w:hAnsi="Arial" w:cs="Arial"/>
          <w:szCs w:val="24"/>
        </w:rPr>
        <w:t>el</w:t>
      </w:r>
      <w:r w:rsidRPr="003B2204">
        <w:rPr>
          <w:rFonts w:ascii="Arial" w:hAnsi="Arial" w:cs="Arial"/>
          <w:szCs w:val="24"/>
        </w:rPr>
        <w:t xml:space="preserve"> signal</w:t>
      </w:r>
      <w:r>
        <w:rPr>
          <w:rFonts w:ascii="Arial" w:hAnsi="Arial" w:cs="Arial"/>
          <w:szCs w:val="24"/>
        </w:rPr>
        <w:t xml:space="preserve"> (noise correction)</w:t>
      </w:r>
      <w:r w:rsidR="00F84FFC">
        <w:rPr>
          <w:rFonts w:ascii="Arial" w:hAnsi="Arial" w:cs="Arial"/>
          <w:szCs w:val="24"/>
        </w:rPr>
        <w:t xml:space="preserve"> </w:t>
      </w:r>
      <w:r w:rsidR="00F84FFC">
        <w:rPr>
          <w:rFonts w:ascii="Arial" w:hAnsi="Arial" w:cs="Arial"/>
          <w:szCs w:val="24"/>
        </w:rPr>
        <w:fldChar w:fldCharType="begin"/>
      </w:r>
      <w:r w:rsidR="00753FFC">
        <w:rPr>
          <w:rFonts w:ascii="Arial" w:hAnsi="Arial" w:cs="Arial"/>
          <w:szCs w:val="24"/>
        </w:rPr>
        <w:instrText xml:space="preserve"> ADDIN ZOTERO_ITEM CSL_CITATION {"citationID":"YxVTw0QM","properties":{"formattedCitation":"\\super 3\\uc0\\u8211{}5\\nosupersub{}","plainCitation":"3–5","noteIndex":0},"citationItems":[{"id":491,"uris":["http://zotero.org/users/2518377/items/UHZX72JB"],"uri":["http://zotero.org/users/2518377/items/UHZX72JB"],"itemData":{"id":491,"type":"article-journal","title":"Effects of inverse ratio ventilation and positive end-expiratory pressure in oleic acid-induced lung injury","container-title":"American Journal of Respiratory and Critical Care Medicine","page":"1537-1545","volume":"161","issue":"5","source":"PubMed","abstract":"Continuous as well as cyclic (with each expiration) lung collapse in acute respiratory failure can be reduced by positive end-expiratory pressure (PEEP) or short expiration times, as in inverse ratio ventilation (IRV). In 20 pigs with oleic acid-induced lung edema, we compared the effects of a PEEP of 20 cm H(2)O with IRV, using an inspiratory-to-expiratory ratio of 3:1 without external PEEP. During IRV, expiration times of 0.5 or 1.0 s were obtained with respiratory rates of 30 breaths/min or 15 breaths/min, respectively. In 15 animals, ventilation-perfusion relationships were studied through the multiple inert gas elimination technique, and lung morphology was studied with computed tomography. In another five pigs, blood flow distribution was studied with perfusion scintigraphy. All three ventilatory modes had similar effects on mean arterial blood pressure, cardiac output, oxygen delivery, and mean airway pressure. PEEP reduced shunt and improved oxygenation to a greater extent than the two modes of IRV, although there was a large variation within each group. The improvement, irrespective of which ventilatory mode was superior in a particular pig, was caused by greater and more even aeration of the lung, whereas the perfusion distribution with PEEP was the same as with IRV. Thus, the strategy of stabilizing the lungs through short expiration times, as in IRV, did not offer any advantages in our lung injury model.","DOI":"10.1164/ajrccm.161.5.9906060","ISSN":"1073-449X","note":"PMID: 10806151","journalAbbreviation":"Am. J. Respir. Crit. Care Med.","language":"eng","author":[{"family":"Neumann","given":"P."},{"family":"Berglund","given":"J. E."},{"family":"Andersson","given":"L. G."},{"family":"Maripu","given":"E."},{"family":"Magnusson","given":"A."},{"family":"Hedenstierna","given":"G."}],"issued":{"date-parts":[["2000",5]]}},"label":"page"},{"id":494,"uris":["http://zotero.org/users/2518377/items/KRK9QDIU"],"uri":["http://zotero.org/users/2518377/items/KRK9QDIU"],"itemData":{"id":494,"type":"article-journal","title":"Spontaneous breathing affects the spatial ventilation and perfusion distribution during mechanical ventilatory support*:","container-title":"Critical Care Medicine","page":"1090-1095","volume":"33","issue":"5","source":"CrossRef","DOI":"10.1097/01.CCM.0000163226.34868.0A","ISSN":"0090-3493","shortTitle":"Spontaneous breathing affects the spatial ventilation and perfusion distribution during mechanical ventilatory support*","language":"en","author":[{"family":"Neumann","given":"Peter"},{"family":"Wrigge","given":"Hermann"},{"family":"Zinserling","given":"Jörg"},{"family":"Hinz","given":"Jose"},{"family":"Maripuu","given":"Enn"},{"family":"Andersson","given":"Lars G."},{"family":"Putensen","given":"Christian"},{"family":"Hedenstierna","given":"Göran"}],"issued":{"date-parts":[["2005",5]]}},"label":"page"},{"id":458,"uris":["http://zotero.org/users/2518377/items/WQSSB2DQ"],"uri":["http://zotero.org/users/2518377/items/WQSSB2DQ"],"itemData":{"id":458,"type":"article-journal","title":"Ventilation–perfusion distributions and gas exchange during carbon dioxide-pneumoperitoneum in a porcine model","container-title":"British Journal of Anaesthesia","page":"691-697","volume":"105","issue":"5","source":"bja.oxfordjournals.org","abstract":"Background Carbon dioxide (CO2)-pneumoperitoneum (PP) of 12 mm Hg increases arterial oxygenation, but it also promotes collapse of dependent lung regions. This seeming paradox prompted the present animal study on the effects of PP on ventilation–perfusion distribution (V/Q) and gas exchange.\nMethods Fourteen anaesthetized pigs were studied. In seven pigs, single photon emission computed tomography (SPECT) was used for spatial analysis of ventilation and perfusion distributions, and in another seven pigs, multiple inert gas elimination technique (MIGET) was used for detailed analysis of V/Q matching. SPECT/MIGET and central haemodynamics and pulmonary gas exchange were recorded during anaesthesia before and 60 min after induction of PP.\nResults SPECT during PP showed no or only poorly ventilated regions in the dependent lung compared with the ventilation distribution during anaesthesia before PP. PP was accompanied by redistribution of blood flow away from the non- or poorly ventilated regions. V/Q analysis by MIGET showed decreased shunt from 9 (sd 2) to 7 (2)% after induction of PP (P&lt;0.05). No regions of low V/Q were seen either before or during PP. Almost no regions of high V/Q developed during PP (1% of total ventilation). Pao2 increased from 33 (1.2) to 35.7 (3.2) kPa (P&lt;0.01) and arterial to end-tidal Pco2 gradient (Pae′co2) increased from 0.3 (0.1) to 0.6 (0.2) kPa (P&lt;0.05).\nConclusions Perfusion was redistributed away from dorsal, collapsed lung regions when PP was established. This resulted in a better V/Q match. A possible mechanism is enhanced hypoxic pulmonary vasoconstriction.","DOI":"10.1093/bja/aeq211","ISSN":"0007-0912, 1471-6771","note":"PMID: 20693177","journalAbbreviation":"Br. J. Anaesth.","language":"en","author":[{"family":"Strang","given":"C. M."},{"family":"Fredén","given":"F."},{"family":"Maripuu","given":"E."},{"family":"Hachenberg","given":"T."},{"family":"Hedenstierna","given":"G."}],"issued":{"date-parts":[["2010",1,11]]}},"label":"page"}],"schema":"https://github.com/citation-style-language/schema/raw/master/csl-citation.json"} </w:instrText>
      </w:r>
      <w:r w:rsidR="00F84FFC">
        <w:rPr>
          <w:rFonts w:ascii="Arial" w:hAnsi="Arial" w:cs="Arial"/>
          <w:szCs w:val="24"/>
        </w:rPr>
        <w:fldChar w:fldCharType="separate"/>
      </w:r>
      <w:r w:rsidR="00753FFC" w:rsidRPr="00753FFC">
        <w:rPr>
          <w:rFonts w:ascii="Arial" w:hAnsi="Arial" w:cs="Arial"/>
          <w:vertAlign w:val="superscript"/>
        </w:rPr>
        <w:t>3–5</w:t>
      </w:r>
      <w:r w:rsidR="00F84FFC">
        <w:rPr>
          <w:rFonts w:ascii="Arial" w:hAnsi="Arial" w:cs="Arial"/>
          <w:szCs w:val="24"/>
        </w:rPr>
        <w:fldChar w:fldCharType="end"/>
      </w:r>
      <w:r w:rsidRPr="003B2204">
        <w:rPr>
          <w:rFonts w:ascii="Arial" w:hAnsi="Arial" w:cs="Arial"/>
          <w:szCs w:val="24"/>
        </w:rPr>
        <w:t>. Guided by optical</w:t>
      </w:r>
      <w:r>
        <w:rPr>
          <w:rFonts w:ascii="Arial" w:hAnsi="Arial" w:cs="Arial"/>
          <w:szCs w:val="24"/>
        </w:rPr>
        <w:t>ly</w:t>
      </w:r>
      <w:r w:rsidRPr="003B2204">
        <w:rPr>
          <w:rFonts w:ascii="Arial" w:hAnsi="Arial" w:cs="Arial"/>
          <w:szCs w:val="24"/>
        </w:rPr>
        <w:t xml:space="preserve"> matching </w:t>
      </w:r>
      <w:r>
        <w:rPr>
          <w:rFonts w:ascii="Arial" w:hAnsi="Arial" w:cs="Arial"/>
          <w:szCs w:val="24"/>
        </w:rPr>
        <w:t xml:space="preserve">the </w:t>
      </w:r>
      <w:r w:rsidRPr="003B2204">
        <w:rPr>
          <w:rFonts w:ascii="Arial" w:hAnsi="Arial" w:cs="Arial"/>
          <w:szCs w:val="24"/>
        </w:rPr>
        <w:t>SPECT and CT image</w:t>
      </w:r>
      <w:r>
        <w:rPr>
          <w:rFonts w:ascii="Arial" w:hAnsi="Arial" w:cs="Arial"/>
          <w:szCs w:val="24"/>
        </w:rPr>
        <w:t>s, respectively,</w:t>
      </w:r>
      <w:r w:rsidRPr="003B2204">
        <w:rPr>
          <w:rFonts w:ascii="Arial" w:hAnsi="Arial" w:cs="Arial"/>
          <w:szCs w:val="24"/>
        </w:rPr>
        <w:t xml:space="preserve"> </w:t>
      </w:r>
      <w:r>
        <w:rPr>
          <w:rFonts w:ascii="Arial" w:hAnsi="Arial" w:cs="Arial"/>
          <w:szCs w:val="24"/>
        </w:rPr>
        <w:t xml:space="preserve">noise correction </w:t>
      </w:r>
      <w:r w:rsidRPr="003B2204">
        <w:rPr>
          <w:rFonts w:ascii="Arial" w:hAnsi="Arial" w:cs="Arial"/>
          <w:szCs w:val="24"/>
        </w:rPr>
        <w:t>was increased until no voxel outside the lung (as seen on the superimposed CT scan) showed</w:t>
      </w:r>
      <w:r>
        <w:rPr>
          <w:rFonts w:ascii="Arial" w:hAnsi="Arial" w:cs="Arial"/>
          <w:szCs w:val="24"/>
        </w:rPr>
        <w:t xml:space="preserve"> a ventilation or perfusion signal. </w:t>
      </w:r>
      <w:r w:rsidRPr="003B2204">
        <w:rPr>
          <w:rFonts w:ascii="Arial" w:hAnsi="Arial" w:cs="Arial"/>
          <w:szCs w:val="24"/>
        </w:rPr>
        <w:t xml:space="preserve"> The</w:t>
      </w:r>
      <w:r>
        <w:rPr>
          <w:rFonts w:ascii="Arial" w:hAnsi="Arial" w:cs="Arial"/>
          <w:szCs w:val="24"/>
        </w:rPr>
        <w:t xml:space="preserve"> CT</w:t>
      </w:r>
      <w:r w:rsidRPr="003B2204">
        <w:rPr>
          <w:rFonts w:ascii="Arial" w:hAnsi="Arial" w:cs="Arial"/>
          <w:szCs w:val="24"/>
        </w:rPr>
        <w:t xml:space="preserve"> investigator was blinded to the animal number and ventilation mode. The absolute number of cutoff counts depend</w:t>
      </w:r>
      <w:r w:rsidR="00297425">
        <w:rPr>
          <w:rFonts w:ascii="Arial" w:hAnsi="Arial" w:cs="Arial"/>
          <w:szCs w:val="24"/>
        </w:rPr>
        <w:t>s</w:t>
      </w:r>
      <w:r w:rsidRPr="003B2204">
        <w:rPr>
          <w:rFonts w:ascii="Arial" w:hAnsi="Arial" w:cs="Arial"/>
          <w:szCs w:val="24"/>
        </w:rPr>
        <w:t xml:space="preserve"> on the total activity </w:t>
      </w:r>
      <w:r>
        <w:rPr>
          <w:rFonts w:ascii="Arial" w:hAnsi="Arial" w:cs="Arial"/>
          <w:szCs w:val="24"/>
        </w:rPr>
        <w:t>applied</w:t>
      </w:r>
      <w:r w:rsidRPr="003B2204">
        <w:rPr>
          <w:rFonts w:ascii="Arial" w:hAnsi="Arial" w:cs="Arial"/>
          <w:szCs w:val="24"/>
        </w:rPr>
        <w:t xml:space="preserve"> during the respective measurement phase</w:t>
      </w:r>
      <w:r w:rsidR="003F733C">
        <w:rPr>
          <w:rFonts w:ascii="Arial" w:hAnsi="Arial" w:cs="Arial"/>
          <w:szCs w:val="24"/>
        </w:rPr>
        <w:t>. Cutoff counts</w:t>
      </w:r>
      <w:r w:rsidRPr="003B2204">
        <w:rPr>
          <w:rFonts w:ascii="Arial" w:hAnsi="Arial" w:cs="Arial"/>
          <w:szCs w:val="24"/>
        </w:rPr>
        <w:t xml:space="preserve"> </w:t>
      </w:r>
      <w:r w:rsidR="003F733C" w:rsidRPr="003B2204">
        <w:rPr>
          <w:rFonts w:ascii="Arial" w:hAnsi="Arial" w:cs="Arial"/>
          <w:szCs w:val="24"/>
        </w:rPr>
        <w:t xml:space="preserve">amounted </w:t>
      </w:r>
      <w:r w:rsidR="003F733C">
        <w:rPr>
          <w:rFonts w:ascii="Arial" w:hAnsi="Arial" w:cs="Arial"/>
          <w:szCs w:val="24"/>
        </w:rPr>
        <w:t xml:space="preserve">to </w:t>
      </w:r>
      <w:r w:rsidR="003F733C" w:rsidRPr="003B2204">
        <w:rPr>
          <w:rFonts w:ascii="Arial" w:hAnsi="Arial" w:cs="Arial"/>
          <w:szCs w:val="24"/>
        </w:rPr>
        <w:t xml:space="preserve">31.1% (±5.8%) and 16.5% (±5.7%) </w:t>
      </w:r>
      <w:r w:rsidR="003F733C" w:rsidRPr="003B2204">
        <w:rPr>
          <w:rFonts w:ascii="Arial" w:hAnsi="Arial" w:cs="Arial"/>
          <w:szCs w:val="24"/>
        </w:rPr>
        <w:lastRenderedPageBreak/>
        <w:t>of the maximum counts/voxel for the ventilation and the perfusion signal, respectively</w:t>
      </w:r>
      <w:r w:rsidR="003F733C">
        <w:rPr>
          <w:rFonts w:ascii="Arial" w:hAnsi="Arial" w:cs="Arial"/>
          <w:szCs w:val="24"/>
        </w:rPr>
        <w:t xml:space="preserve">, </w:t>
      </w:r>
      <w:r w:rsidR="006B20D6">
        <w:rPr>
          <w:rFonts w:ascii="Arial" w:hAnsi="Arial" w:cs="Arial"/>
          <w:szCs w:val="24"/>
        </w:rPr>
        <w:t>and</w:t>
      </w:r>
      <w:r w:rsidR="003F733C">
        <w:rPr>
          <w:rFonts w:ascii="Arial" w:hAnsi="Arial" w:cs="Arial"/>
          <w:szCs w:val="24"/>
        </w:rPr>
        <w:t xml:space="preserve"> were</w:t>
      </w:r>
      <w:r w:rsidR="003F733C" w:rsidRPr="003B2204">
        <w:rPr>
          <w:rFonts w:ascii="Arial" w:hAnsi="Arial" w:cs="Arial"/>
          <w:szCs w:val="24"/>
        </w:rPr>
        <w:t xml:space="preserve"> </w:t>
      </w:r>
      <w:r w:rsidRPr="003B2204">
        <w:rPr>
          <w:rFonts w:ascii="Arial" w:hAnsi="Arial" w:cs="Arial"/>
          <w:szCs w:val="24"/>
        </w:rPr>
        <w:t xml:space="preserve">comparable between </w:t>
      </w:r>
      <w:r w:rsidR="003F733C">
        <w:rPr>
          <w:rFonts w:ascii="Arial" w:hAnsi="Arial" w:cs="Arial"/>
          <w:szCs w:val="24"/>
        </w:rPr>
        <w:t>all</w:t>
      </w:r>
      <w:r w:rsidR="003F733C" w:rsidRPr="003B2204">
        <w:rPr>
          <w:rFonts w:ascii="Arial" w:hAnsi="Arial" w:cs="Arial"/>
          <w:szCs w:val="24"/>
        </w:rPr>
        <w:t xml:space="preserve"> </w:t>
      </w:r>
      <w:r w:rsidRPr="003B2204">
        <w:rPr>
          <w:rFonts w:ascii="Arial" w:hAnsi="Arial" w:cs="Arial"/>
          <w:szCs w:val="24"/>
        </w:rPr>
        <w:t>ventilatory modes</w:t>
      </w:r>
      <w:r>
        <w:rPr>
          <w:rFonts w:ascii="Arial" w:hAnsi="Arial" w:cs="Arial"/>
          <w:szCs w:val="24"/>
        </w:rPr>
        <w:t>.</w:t>
      </w:r>
    </w:p>
    <w:p w14:paraId="1E839AFE" w14:textId="77777777" w:rsidR="00834D66" w:rsidRPr="003B2204" w:rsidRDefault="00834D66" w:rsidP="00834D66">
      <w:pPr>
        <w:tabs>
          <w:tab w:val="left" w:pos="3240"/>
        </w:tabs>
        <w:spacing w:line="480" w:lineRule="auto"/>
        <w:jc w:val="both"/>
        <w:rPr>
          <w:rFonts w:ascii="Arial" w:hAnsi="Arial" w:cs="Arial"/>
          <w:lang w:val="en-US"/>
        </w:rPr>
      </w:pPr>
    </w:p>
    <w:p w14:paraId="39DDCCD4" w14:textId="17A13B78" w:rsidR="00D16C4C" w:rsidRDefault="00834D66" w:rsidP="00834D66">
      <w:pPr>
        <w:pStyle w:val="Textkrper3"/>
        <w:ind w:firstLine="284"/>
        <w:jc w:val="both"/>
        <w:rPr>
          <w:rFonts w:ascii="Arial" w:hAnsi="Arial" w:cs="Arial"/>
          <w:szCs w:val="24"/>
        </w:rPr>
      </w:pPr>
      <w:r w:rsidRPr="003B2204">
        <w:rPr>
          <w:rFonts w:ascii="Arial" w:hAnsi="Arial" w:cs="Arial"/>
          <w:szCs w:val="24"/>
        </w:rPr>
        <w:t>Based on the relative distribution of the total activity (counts) and the global pulmonary gas (minute ventilation) and blood flow (cardiac output)</w:t>
      </w:r>
      <w:r w:rsidR="00297425">
        <w:rPr>
          <w:rFonts w:ascii="Arial" w:hAnsi="Arial" w:cs="Arial"/>
          <w:szCs w:val="24"/>
        </w:rPr>
        <w:t>,</w:t>
      </w:r>
      <w:r w:rsidRPr="003B2204">
        <w:rPr>
          <w:rFonts w:ascii="Arial" w:hAnsi="Arial" w:cs="Arial"/>
          <w:szCs w:val="24"/>
        </w:rPr>
        <w:t xml:space="preserve"> regional gas and blood flows were calculated for any single voxel</w:t>
      </w:r>
      <w:r w:rsidR="00806FF2">
        <w:rPr>
          <w:rFonts w:ascii="Arial" w:hAnsi="Arial" w:cs="Arial"/>
          <w:szCs w:val="24"/>
        </w:rPr>
        <w:t xml:space="preserve"> using a </w:t>
      </w:r>
      <w:r w:rsidR="00753FFC">
        <w:rPr>
          <w:rFonts w:ascii="Arial" w:hAnsi="Arial" w:cs="Arial"/>
          <w:szCs w:val="24"/>
        </w:rPr>
        <w:t>custom-made</w:t>
      </w:r>
      <w:r w:rsidR="00806FF2">
        <w:rPr>
          <w:rFonts w:ascii="Arial" w:hAnsi="Arial" w:cs="Arial"/>
          <w:szCs w:val="24"/>
        </w:rPr>
        <w:t xml:space="preserve"> software</w:t>
      </w:r>
      <w:r w:rsidR="00F84FFC">
        <w:rPr>
          <w:rFonts w:ascii="Arial" w:hAnsi="Arial" w:cs="Arial"/>
          <w:szCs w:val="24"/>
        </w:rPr>
        <w:t xml:space="preserve"> (MATLAB </w:t>
      </w:r>
      <w:r w:rsidR="00667A53" w:rsidRPr="00F84FFC">
        <w:rPr>
          <w:rFonts w:ascii="Arial" w:hAnsi="Arial" w:cs="Arial"/>
          <w:szCs w:val="24"/>
          <w:vertAlign w:val="superscript"/>
        </w:rPr>
        <w:t>®</w:t>
      </w:r>
      <w:r w:rsidR="00667A53">
        <w:rPr>
          <w:rFonts w:ascii="Arial" w:hAnsi="Arial" w:cs="Arial"/>
          <w:szCs w:val="24"/>
        </w:rPr>
        <w:t>,</w:t>
      </w:r>
      <w:r w:rsidR="00F84FFC">
        <w:rPr>
          <w:rFonts w:ascii="Arial" w:hAnsi="Arial" w:cs="Arial"/>
          <w:szCs w:val="24"/>
        </w:rPr>
        <w:t xml:space="preserve"> The MathWorks Inc., </w:t>
      </w:r>
      <w:proofErr w:type="spellStart"/>
      <w:r w:rsidR="00F84FFC">
        <w:rPr>
          <w:rFonts w:ascii="Arial" w:hAnsi="Arial" w:cs="Arial"/>
          <w:szCs w:val="24"/>
        </w:rPr>
        <w:t>Ismaning</w:t>
      </w:r>
      <w:proofErr w:type="spellEnd"/>
      <w:r w:rsidR="00F84FFC">
        <w:rPr>
          <w:rFonts w:ascii="Arial" w:hAnsi="Arial" w:cs="Arial"/>
          <w:szCs w:val="24"/>
        </w:rPr>
        <w:t>, Germany)</w:t>
      </w:r>
      <w:r w:rsidR="00D16C4C">
        <w:rPr>
          <w:rFonts w:ascii="Arial" w:hAnsi="Arial" w:cs="Arial"/>
          <w:szCs w:val="24"/>
        </w:rPr>
        <w:t>.</w:t>
      </w:r>
    </w:p>
    <w:p w14:paraId="0D07B098" w14:textId="77777777" w:rsidR="00D16C4C" w:rsidRDefault="00D16C4C" w:rsidP="00D16C4C">
      <w:pPr>
        <w:pStyle w:val="Textkrper3"/>
        <w:ind w:firstLine="284"/>
        <w:jc w:val="both"/>
        <w:rPr>
          <w:rFonts w:ascii="Arial" w:hAnsi="Arial" w:cs="Arial"/>
          <w:szCs w:val="24"/>
        </w:rPr>
      </w:pPr>
      <w:r>
        <w:rPr>
          <w:rFonts w:ascii="Arial" w:hAnsi="Arial" w:cs="Arial"/>
          <w:szCs w:val="24"/>
        </w:rPr>
        <w:t>Fo</w:t>
      </w:r>
      <w:r w:rsidRPr="003B2204">
        <w:rPr>
          <w:rFonts w:ascii="Arial" w:hAnsi="Arial" w:cs="Arial"/>
          <w:szCs w:val="24"/>
        </w:rPr>
        <w:t xml:space="preserve">r </w:t>
      </w:r>
      <w:r>
        <w:rPr>
          <w:rFonts w:ascii="Arial" w:hAnsi="Arial" w:cs="Arial"/>
          <w:szCs w:val="24"/>
        </w:rPr>
        <w:t>every</w:t>
      </w:r>
      <w:r w:rsidRPr="003B2204">
        <w:rPr>
          <w:rFonts w:ascii="Arial" w:hAnsi="Arial" w:cs="Arial"/>
          <w:szCs w:val="24"/>
        </w:rPr>
        <w:t xml:space="preserve"> single voxel</w:t>
      </w:r>
      <w:r>
        <w:rPr>
          <w:rFonts w:ascii="Arial" w:hAnsi="Arial" w:cs="Arial"/>
          <w:szCs w:val="24"/>
        </w:rPr>
        <w:t xml:space="preserve"> were calculated:</w:t>
      </w:r>
    </w:p>
    <w:p w14:paraId="7B0E66F2" w14:textId="67D24E94" w:rsidR="00D16C4C" w:rsidRDefault="00DC7FBF" w:rsidP="00D16C4C">
      <w:pPr>
        <w:pStyle w:val="Textkrper3"/>
        <w:numPr>
          <w:ilvl w:val="0"/>
          <w:numId w:val="8"/>
        </w:numPr>
        <w:jc w:val="both"/>
        <w:rPr>
          <w:rFonts w:ascii="Arial" w:hAnsi="Arial" w:cs="Arial"/>
          <w:szCs w:val="24"/>
        </w:rPr>
      </w:pPr>
      <w:r>
        <w:rPr>
          <w:rFonts w:ascii="Arial" w:hAnsi="Arial" w:cs="Arial"/>
          <w:szCs w:val="24"/>
        </w:rPr>
        <w:t>regional</w:t>
      </w:r>
      <w:r w:rsidR="00D16C4C" w:rsidRPr="003B2204">
        <w:rPr>
          <w:rFonts w:ascii="Arial" w:hAnsi="Arial" w:cs="Arial"/>
          <w:szCs w:val="24"/>
        </w:rPr>
        <w:t xml:space="preserve"> </w:t>
      </w:r>
      <w:r w:rsidR="00D16C4C">
        <w:rPr>
          <w:rFonts w:ascii="Arial" w:hAnsi="Arial" w:cs="Arial"/>
          <w:szCs w:val="24"/>
        </w:rPr>
        <w:t>ventilation</w:t>
      </w:r>
      <w:r>
        <w:rPr>
          <w:rFonts w:ascii="Arial" w:hAnsi="Arial" w:cs="Arial"/>
          <w:szCs w:val="24"/>
        </w:rPr>
        <w:t>/voxel</w:t>
      </w:r>
      <w:r w:rsidR="00D16C4C">
        <w:rPr>
          <w:rFonts w:ascii="Arial" w:hAnsi="Arial" w:cs="Arial"/>
          <w:szCs w:val="24"/>
        </w:rPr>
        <w:t xml:space="preserve"> (</w:t>
      </w:r>
      <m:oMath>
        <m:acc>
          <m:accPr>
            <m:chr m:val="̇"/>
            <m:ctrlPr>
              <w:rPr>
                <w:rFonts w:ascii="Cambria Math" w:hAnsi="Cambria Math" w:cs="Arial"/>
                <w:i/>
                <w:szCs w:val="24"/>
              </w:rPr>
            </m:ctrlPr>
          </m:accPr>
          <m:e>
            <m:r>
              <w:rPr>
                <w:rFonts w:ascii="Cambria Math" w:hAnsi="Cambria Math" w:cs="Arial"/>
                <w:szCs w:val="24"/>
              </w:rPr>
              <m:t>V</m:t>
            </m:r>
          </m:e>
        </m:acc>
      </m:oMath>
      <w:r w:rsidR="00D16C4C">
        <w:rPr>
          <w:rFonts w:ascii="Arial" w:hAnsi="Arial" w:cs="Arial"/>
          <w:szCs w:val="24"/>
        </w:rPr>
        <w:t>, gas flow</w:t>
      </w:r>
      <w:r w:rsidR="00260306">
        <w:rPr>
          <w:rFonts w:ascii="Arial" w:hAnsi="Arial" w:cs="Arial"/>
          <w:szCs w:val="24"/>
        </w:rPr>
        <w:t xml:space="preserve"> per voxel</w:t>
      </w:r>
      <w:r w:rsidR="00D16C4C">
        <w:rPr>
          <w:rFonts w:ascii="Arial" w:hAnsi="Arial" w:cs="Arial"/>
          <w:szCs w:val="24"/>
        </w:rPr>
        <w:t>),</w:t>
      </w:r>
      <w:r w:rsidR="00A036A8">
        <w:rPr>
          <w:rFonts w:ascii="Arial" w:hAnsi="Arial" w:cs="Arial"/>
          <w:szCs w:val="24"/>
        </w:rPr>
        <w:t xml:space="preserve"> and</w:t>
      </w:r>
    </w:p>
    <w:p w14:paraId="729046CD" w14:textId="6BC646F9" w:rsidR="00A036A8" w:rsidRDefault="00DC7FBF" w:rsidP="00A036A8">
      <w:pPr>
        <w:pStyle w:val="Textkrper3"/>
        <w:numPr>
          <w:ilvl w:val="0"/>
          <w:numId w:val="8"/>
        </w:numPr>
        <w:jc w:val="both"/>
        <w:rPr>
          <w:rFonts w:ascii="Arial" w:hAnsi="Arial" w:cs="Arial"/>
          <w:szCs w:val="24"/>
        </w:rPr>
      </w:pPr>
      <w:r>
        <w:rPr>
          <w:rFonts w:ascii="Arial" w:hAnsi="Arial" w:cs="Arial"/>
          <w:szCs w:val="24"/>
        </w:rPr>
        <w:t>regional</w:t>
      </w:r>
      <w:r w:rsidR="00D16C4C">
        <w:rPr>
          <w:rFonts w:ascii="Arial" w:hAnsi="Arial" w:cs="Arial"/>
          <w:szCs w:val="24"/>
        </w:rPr>
        <w:t xml:space="preserve"> perfusion </w:t>
      </w:r>
      <w:r>
        <w:rPr>
          <w:rFonts w:ascii="Arial" w:hAnsi="Arial" w:cs="Arial"/>
          <w:szCs w:val="24"/>
        </w:rPr>
        <w:t xml:space="preserve">/voxel </w:t>
      </w:r>
      <w:r w:rsidR="00D16C4C">
        <w:rPr>
          <w:rFonts w:ascii="Arial" w:hAnsi="Arial" w:cs="Arial"/>
          <w:szCs w:val="24"/>
        </w:rPr>
        <w:t>(</w:t>
      </w:r>
      <m:oMath>
        <m:acc>
          <m:accPr>
            <m:chr m:val="̇"/>
            <m:ctrlPr>
              <w:rPr>
                <w:rFonts w:ascii="Cambria Math" w:hAnsi="Cambria Math" w:cs="Arial"/>
                <w:i/>
                <w:szCs w:val="24"/>
              </w:rPr>
            </m:ctrlPr>
          </m:accPr>
          <m:e>
            <m:r>
              <w:rPr>
                <w:rFonts w:ascii="Cambria Math" w:hAnsi="Cambria Math" w:cs="Arial"/>
                <w:szCs w:val="24"/>
              </w:rPr>
              <m:t>Q</m:t>
            </m:r>
          </m:e>
        </m:acc>
      </m:oMath>
      <w:r w:rsidR="00D16C4C">
        <w:rPr>
          <w:rFonts w:ascii="Arial" w:hAnsi="Arial" w:cs="Arial"/>
          <w:szCs w:val="24"/>
        </w:rPr>
        <w:t>,</w:t>
      </w:r>
      <w:r w:rsidR="00D16C4C" w:rsidRPr="003B2204">
        <w:rPr>
          <w:rFonts w:ascii="Arial" w:hAnsi="Arial" w:cs="Arial"/>
          <w:szCs w:val="24"/>
        </w:rPr>
        <w:t xml:space="preserve"> </w:t>
      </w:r>
      <w:r w:rsidR="00D16C4C">
        <w:rPr>
          <w:rFonts w:ascii="Arial" w:hAnsi="Arial" w:cs="Arial"/>
          <w:szCs w:val="24"/>
        </w:rPr>
        <w:t xml:space="preserve">blood </w:t>
      </w:r>
      <w:r w:rsidR="00D16C4C" w:rsidRPr="003B2204">
        <w:rPr>
          <w:rFonts w:ascii="Arial" w:hAnsi="Arial" w:cs="Arial"/>
          <w:szCs w:val="24"/>
        </w:rPr>
        <w:t>flow</w:t>
      </w:r>
      <w:r w:rsidR="00260306">
        <w:rPr>
          <w:rFonts w:ascii="Arial" w:hAnsi="Arial" w:cs="Arial"/>
          <w:szCs w:val="24"/>
        </w:rPr>
        <w:t xml:space="preserve"> per</w:t>
      </w:r>
      <w:r w:rsidR="00667A53">
        <w:rPr>
          <w:rFonts w:ascii="Arial" w:hAnsi="Arial" w:cs="Arial"/>
          <w:szCs w:val="24"/>
        </w:rPr>
        <w:t xml:space="preserve"> </w:t>
      </w:r>
      <w:r w:rsidR="00260306">
        <w:rPr>
          <w:rFonts w:ascii="Arial" w:hAnsi="Arial" w:cs="Arial"/>
          <w:szCs w:val="24"/>
        </w:rPr>
        <w:t>voxel)</w:t>
      </w:r>
    </w:p>
    <w:p w14:paraId="23F90E1A" w14:textId="77777777" w:rsidR="00A036A8" w:rsidRDefault="00A036A8" w:rsidP="00A036A8">
      <w:pPr>
        <w:pStyle w:val="Textkrper3"/>
        <w:ind w:left="1008"/>
        <w:jc w:val="both"/>
        <w:rPr>
          <w:rFonts w:ascii="Arial" w:hAnsi="Arial" w:cs="Arial"/>
          <w:szCs w:val="24"/>
        </w:rPr>
      </w:pPr>
    </w:p>
    <w:p w14:paraId="249EB704" w14:textId="77818D67" w:rsidR="00D16C4C" w:rsidRPr="00A036A8" w:rsidRDefault="0090742A" w:rsidP="00A036A8">
      <w:pPr>
        <w:pStyle w:val="Textkrper3"/>
        <w:ind w:left="284"/>
        <w:jc w:val="both"/>
        <w:rPr>
          <w:rFonts w:ascii="Arial" w:hAnsi="Arial" w:cs="Arial"/>
          <w:szCs w:val="24"/>
        </w:rPr>
      </w:pPr>
      <m:oMath>
        <m:acc>
          <m:accPr>
            <m:chr m:val="̇"/>
            <m:ctrlPr>
              <w:rPr>
                <w:rFonts w:ascii="Cambria Math" w:hAnsi="Cambria Math" w:cs="Arial"/>
                <w:szCs w:val="24"/>
              </w:rPr>
            </m:ctrlPr>
          </m:accPr>
          <m:e>
            <m:r>
              <m:rPr>
                <m:sty m:val="p"/>
              </m:rPr>
              <w:rPr>
                <w:rFonts w:ascii="Cambria Math" w:hAnsi="Cambria Math" w:cs="Arial"/>
                <w:szCs w:val="24"/>
              </w:rPr>
              <m:t>V</m:t>
            </m:r>
          </m:e>
        </m:acc>
        <m:acc>
          <m:accPr>
            <m:chr m:val="̇"/>
            <m:ctrlPr>
              <w:rPr>
                <w:rFonts w:ascii="Cambria Math" w:hAnsi="Cambria Math" w:cs="Arial"/>
                <w:szCs w:val="24"/>
              </w:rPr>
            </m:ctrlPr>
          </m:accPr>
          <m:e>
            <m:r>
              <m:rPr>
                <m:sty m:val="p"/>
              </m:rPr>
              <w:rPr>
                <w:rFonts w:ascii="Cambria Math" w:hAnsi="Cambria Math" w:cs="Arial"/>
                <w:szCs w:val="24"/>
              </w:rPr>
              <m:t>/Q</m:t>
            </m:r>
          </m:e>
        </m:acc>
      </m:oMath>
      <w:r w:rsidR="00A036A8" w:rsidRPr="00A036A8">
        <w:rPr>
          <w:rFonts w:ascii="Arial" w:hAnsi="Arial" w:cs="Arial"/>
          <w:szCs w:val="24"/>
        </w:rPr>
        <w:t xml:space="preserve">-ratio was calculated according to the voxels </w:t>
      </w:r>
      <m:oMath>
        <m:acc>
          <m:accPr>
            <m:chr m:val="̇"/>
            <m:ctrlPr>
              <w:rPr>
                <w:rFonts w:ascii="Cambria Math" w:hAnsi="Cambria Math" w:cs="Arial"/>
                <w:szCs w:val="24"/>
              </w:rPr>
            </m:ctrlPr>
          </m:accPr>
          <m:e>
            <m:r>
              <m:rPr>
                <m:sty m:val="p"/>
              </m:rPr>
              <w:rPr>
                <w:rFonts w:ascii="Cambria Math" w:hAnsi="Cambria Math" w:cs="Arial"/>
                <w:szCs w:val="24"/>
              </w:rPr>
              <m:t>V</m:t>
            </m:r>
          </m:e>
        </m:acc>
      </m:oMath>
      <w:r w:rsidR="00A036A8" w:rsidRPr="00A036A8">
        <w:rPr>
          <w:rFonts w:ascii="Arial" w:hAnsi="Arial" w:cs="Arial"/>
          <w:szCs w:val="24"/>
        </w:rPr>
        <w:t xml:space="preserve"> and </w:t>
      </w:r>
      <m:oMath>
        <m:acc>
          <m:accPr>
            <m:chr m:val="̇"/>
            <m:ctrlPr>
              <w:rPr>
                <w:rFonts w:ascii="Cambria Math" w:hAnsi="Cambria Math" w:cs="Arial"/>
                <w:szCs w:val="24"/>
              </w:rPr>
            </m:ctrlPr>
          </m:accPr>
          <m:e>
            <m:r>
              <m:rPr>
                <m:sty m:val="p"/>
              </m:rPr>
              <w:rPr>
                <w:rFonts w:ascii="Cambria Math" w:hAnsi="Cambria Math" w:cs="Arial"/>
                <w:szCs w:val="24"/>
              </w:rPr>
              <m:t>Q</m:t>
            </m:r>
          </m:e>
        </m:acc>
      </m:oMath>
      <w:r w:rsidR="00A036A8" w:rsidRPr="00A036A8">
        <w:rPr>
          <w:rFonts w:ascii="Arial" w:hAnsi="Arial" w:cs="Arial"/>
          <w:szCs w:val="24"/>
        </w:rPr>
        <w:t xml:space="preserve"> and voxels were assigned to one of the following SPECT-compartments</w:t>
      </w:r>
      <w:r w:rsidR="00D16C4C" w:rsidRPr="00A036A8">
        <w:rPr>
          <w:rFonts w:ascii="Arial" w:hAnsi="Arial" w:cs="Arial"/>
          <w:szCs w:val="24"/>
        </w:rPr>
        <w:t xml:space="preserve"> (</w:t>
      </w:r>
      <w:r w:rsidR="001169FE">
        <w:rPr>
          <w:rFonts w:ascii="Arial" w:hAnsi="Arial" w:cs="Arial"/>
          <w:szCs w:val="24"/>
        </w:rPr>
        <w:t>f</w:t>
      </w:r>
      <w:r w:rsidR="002976F9">
        <w:rPr>
          <w:rFonts w:ascii="Arial" w:hAnsi="Arial" w:cs="Arial"/>
          <w:szCs w:val="24"/>
        </w:rPr>
        <w:t>igure S</w:t>
      </w:r>
      <w:r w:rsidR="00930857" w:rsidRPr="00A036A8">
        <w:rPr>
          <w:rFonts w:ascii="Arial" w:hAnsi="Arial" w:cs="Arial"/>
          <w:szCs w:val="24"/>
        </w:rPr>
        <w:t>2</w:t>
      </w:r>
      <w:r w:rsidR="00D16C4C" w:rsidRPr="00A036A8">
        <w:rPr>
          <w:rFonts w:ascii="Arial" w:hAnsi="Arial" w:cs="Arial"/>
          <w:szCs w:val="24"/>
        </w:rPr>
        <w:t>):</w:t>
      </w:r>
    </w:p>
    <w:p w14:paraId="77DFD770" w14:textId="26EE8FB7" w:rsidR="00D16C4C" w:rsidRDefault="00D16C4C" w:rsidP="00D16C4C">
      <w:pPr>
        <w:pStyle w:val="Textkrper3"/>
        <w:numPr>
          <w:ilvl w:val="0"/>
          <w:numId w:val="8"/>
        </w:numPr>
        <w:jc w:val="both"/>
        <w:rPr>
          <w:rFonts w:ascii="Arial" w:hAnsi="Arial" w:cs="Arial"/>
          <w:szCs w:val="24"/>
        </w:rPr>
      </w:pPr>
      <w:proofErr w:type="spellStart"/>
      <w:r w:rsidRPr="003B2204">
        <w:rPr>
          <w:rFonts w:ascii="Arial" w:hAnsi="Arial" w:cs="Arial"/>
          <w:szCs w:val="24"/>
        </w:rPr>
        <w:t>shunt</w:t>
      </w:r>
      <w:r>
        <w:rPr>
          <w:rFonts w:ascii="Arial" w:hAnsi="Arial" w:cs="Arial"/>
          <w:szCs w:val="24"/>
          <w:vertAlign w:val="subscript"/>
        </w:rPr>
        <w:t>SPECT</w:t>
      </w:r>
      <w:proofErr w:type="spellEnd"/>
      <w:r w:rsidRPr="003B2204">
        <w:rPr>
          <w:rFonts w:ascii="Arial" w:hAnsi="Arial" w:cs="Arial"/>
          <w:szCs w:val="24"/>
        </w:rPr>
        <w:t xml:space="preserve"> (</w:t>
      </w:r>
      <m:oMath>
        <m:acc>
          <m:accPr>
            <m:chr m:val="̇"/>
            <m:ctrlPr>
              <w:rPr>
                <w:rFonts w:ascii="Cambria Math" w:hAnsi="Cambria Math" w:cs="Arial"/>
                <w:i/>
                <w:szCs w:val="24"/>
              </w:rPr>
            </m:ctrlPr>
          </m:accPr>
          <m:e>
            <m:r>
              <w:rPr>
                <w:rFonts w:ascii="Cambria Math" w:hAnsi="Cambria Math" w:cs="Arial"/>
                <w:szCs w:val="24"/>
              </w:rPr>
              <m:t>V</m:t>
            </m:r>
          </m:e>
        </m:acc>
      </m:oMath>
      <w:r w:rsidRPr="003B2204">
        <w:rPr>
          <w:rFonts w:ascii="Arial" w:hAnsi="Arial" w:cs="Arial"/>
          <w:szCs w:val="24"/>
        </w:rPr>
        <w:t>/</w:t>
      </w:r>
      <m:oMath>
        <m:acc>
          <m:accPr>
            <m:chr m:val="̇"/>
            <m:ctrlPr>
              <w:rPr>
                <w:rFonts w:ascii="Cambria Math" w:hAnsi="Cambria Math" w:cs="Arial"/>
                <w:i/>
                <w:szCs w:val="24"/>
              </w:rPr>
            </m:ctrlPr>
          </m:accPr>
          <m:e>
            <m:r>
              <w:rPr>
                <w:rFonts w:ascii="Cambria Math" w:hAnsi="Cambria Math" w:cs="Arial"/>
                <w:szCs w:val="24"/>
              </w:rPr>
              <m:t>Q</m:t>
            </m:r>
          </m:e>
        </m:acc>
      </m:oMath>
      <w:r w:rsidRPr="003B2204">
        <w:rPr>
          <w:rFonts w:ascii="Arial" w:hAnsi="Arial" w:cs="Arial"/>
          <w:szCs w:val="24"/>
        </w:rPr>
        <w:t>&lt;0.0</w:t>
      </w:r>
      <w:r w:rsidR="00667A53">
        <w:rPr>
          <w:rFonts w:ascii="Arial" w:hAnsi="Arial" w:cs="Arial"/>
          <w:szCs w:val="24"/>
        </w:rPr>
        <w:t>05</w:t>
      </w:r>
      <w:r w:rsidRPr="003B2204">
        <w:rPr>
          <w:rFonts w:ascii="Arial" w:hAnsi="Arial" w:cs="Arial"/>
          <w:szCs w:val="24"/>
        </w:rPr>
        <w:t>),</w:t>
      </w:r>
    </w:p>
    <w:p w14:paraId="6158CC5C" w14:textId="4223AE6C" w:rsidR="00D16C4C" w:rsidRDefault="00D16C4C" w:rsidP="00D16C4C">
      <w:pPr>
        <w:pStyle w:val="Textkrper3"/>
        <w:numPr>
          <w:ilvl w:val="0"/>
          <w:numId w:val="8"/>
        </w:numPr>
        <w:jc w:val="both"/>
        <w:rPr>
          <w:rFonts w:ascii="Arial" w:hAnsi="Arial" w:cs="Arial"/>
          <w:szCs w:val="24"/>
        </w:rPr>
      </w:pPr>
      <w:r w:rsidRPr="003B2204">
        <w:rPr>
          <w:rFonts w:ascii="Arial" w:hAnsi="Arial" w:cs="Arial"/>
          <w:szCs w:val="24"/>
        </w:rPr>
        <w:t>low</w:t>
      </w:r>
      <w:r>
        <w:rPr>
          <w:rFonts w:ascii="Arial" w:hAnsi="Arial" w:cs="Arial"/>
          <w:szCs w:val="24"/>
        </w:rPr>
        <w:t>-</w:t>
      </w:r>
      <m:oMath>
        <m:acc>
          <m:accPr>
            <m:chr m:val="̇"/>
            <m:ctrlPr>
              <w:rPr>
                <w:rFonts w:ascii="Cambria Math" w:hAnsi="Cambria Math" w:cs="Arial"/>
                <w:i/>
                <w:szCs w:val="24"/>
              </w:rPr>
            </m:ctrlPr>
          </m:accPr>
          <m:e>
            <m:r>
              <w:rPr>
                <w:rFonts w:ascii="Cambria Math" w:hAnsi="Cambria Math" w:cs="Arial"/>
                <w:szCs w:val="24"/>
              </w:rPr>
              <m:t>V</m:t>
            </m:r>
          </m:e>
        </m:acc>
      </m:oMath>
      <w:r w:rsidRPr="003B2204">
        <w:rPr>
          <w:rFonts w:ascii="Arial" w:hAnsi="Arial" w:cs="Arial"/>
          <w:szCs w:val="24"/>
        </w:rPr>
        <w:t>/</w:t>
      </w:r>
      <m:oMath>
        <m:acc>
          <m:accPr>
            <m:chr m:val="̇"/>
            <m:ctrlPr>
              <w:rPr>
                <w:rFonts w:ascii="Cambria Math" w:hAnsi="Cambria Math" w:cs="Arial"/>
                <w:i/>
                <w:szCs w:val="24"/>
              </w:rPr>
            </m:ctrlPr>
          </m:accPr>
          <m:e>
            <m:r>
              <w:rPr>
                <w:rFonts w:ascii="Cambria Math" w:hAnsi="Cambria Math" w:cs="Arial"/>
                <w:szCs w:val="24"/>
              </w:rPr>
              <m:t>Q</m:t>
            </m:r>
          </m:e>
        </m:acc>
      </m:oMath>
      <w:r>
        <w:rPr>
          <w:rFonts w:ascii="Arial" w:hAnsi="Arial" w:cs="Arial"/>
          <w:szCs w:val="24"/>
          <w:vertAlign w:val="subscript"/>
        </w:rPr>
        <w:t>SPECT</w:t>
      </w:r>
      <w:r w:rsidRPr="003B2204">
        <w:rPr>
          <w:rFonts w:ascii="Arial" w:hAnsi="Arial" w:cs="Arial"/>
          <w:szCs w:val="24"/>
        </w:rPr>
        <w:t xml:space="preserve"> (0.0</w:t>
      </w:r>
      <w:r w:rsidR="00667A53">
        <w:rPr>
          <w:rFonts w:ascii="Arial" w:hAnsi="Arial" w:cs="Arial"/>
          <w:szCs w:val="24"/>
        </w:rPr>
        <w:t>05</w:t>
      </w:r>
      <m:oMath>
        <m:r>
          <m:rPr>
            <m:sty m:val="p"/>
          </m:rPr>
          <w:rPr>
            <w:rFonts w:ascii="Cambria Math" w:hAnsi="Cambria Math" w:cs="Arial"/>
            <w:szCs w:val="24"/>
          </w:rPr>
          <m:t>≤</m:t>
        </m:r>
        <m:acc>
          <m:accPr>
            <m:chr m:val="̇"/>
            <m:ctrlPr>
              <w:rPr>
                <w:rFonts w:ascii="Cambria Math" w:hAnsi="Cambria Math" w:cs="Arial"/>
                <w:i/>
                <w:szCs w:val="24"/>
              </w:rPr>
            </m:ctrlPr>
          </m:accPr>
          <m:e>
            <m:r>
              <w:rPr>
                <w:rFonts w:ascii="Cambria Math" w:hAnsi="Cambria Math" w:cs="Arial"/>
                <w:szCs w:val="24"/>
              </w:rPr>
              <m:t>V</m:t>
            </m:r>
          </m:e>
        </m:acc>
      </m:oMath>
      <w:r w:rsidRPr="003B2204">
        <w:rPr>
          <w:rFonts w:ascii="Arial" w:hAnsi="Arial" w:cs="Arial"/>
          <w:szCs w:val="24"/>
        </w:rPr>
        <w:t>/</w:t>
      </w:r>
      <m:oMath>
        <m:acc>
          <m:accPr>
            <m:chr m:val="̇"/>
            <m:ctrlPr>
              <w:rPr>
                <w:rFonts w:ascii="Cambria Math" w:hAnsi="Cambria Math" w:cs="Arial"/>
                <w:i/>
                <w:szCs w:val="24"/>
              </w:rPr>
            </m:ctrlPr>
          </m:accPr>
          <m:e>
            <m:r>
              <w:rPr>
                <w:rFonts w:ascii="Cambria Math" w:hAnsi="Cambria Math" w:cs="Arial"/>
                <w:szCs w:val="24"/>
              </w:rPr>
              <m:t>Q</m:t>
            </m:r>
          </m:e>
        </m:acc>
      </m:oMath>
      <w:r w:rsidRPr="003B2204">
        <w:rPr>
          <w:rFonts w:ascii="Arial" w:hAnsi="Arial" w:cs="Arial"/>
          <w:szCs w:val="24"/>
        </w:rPr>
        <w:t>&lt;0.1),</w:t>
      </w:r>
    </w:p>
    <w:p w14:paraId="26A4DC2F" w14:textId="33C034A9" w:rsidR="00D16C4C" w:rsidRPr="005E7189" w:rsidRDefault="00D16C4C" w:rsidP="00D16C4C">
      <w:pPr>
        <w:pStyle w:val="Textkrper3"/>
        <w:numPr>
          <w:ilvl w:val="0"/>
          <w:numId w:val="8"/>
        </w:numPr>
        <w:jc w:val="both"/>
        <w:rPr>
          <w:rFonts w:ascii="Arial" w:hAnsi="Arial" w:cs="Arial"/>
          <w:szCs w:val="24"/>
        </w:rPr>
      </w:pPr>
      <w:r w:rsidRPr="005E7189">
        <w:rPr>
          <w:rFonts w:ascii="Arial" w:hAnsi="Arial" w:cs="Arial"/>
          <w:szCs w:val="24"/>
        </w:rPr>
        <w:t>normal</w:t>
      </w:r>
      <w:r>
        <w:rPr>
          <w:rFonts w:ascii="Arial" w:hAnsi="Arial" w:cs="Arial"/>
          <w:szCs w:val="24"/>
        </w:rPr>
        <w:t>-</w:t>
      </w:r>
      <m:oMath>
        <m:acc>
          <m:accPr>
            <m:chr m:val="̇"/>
            <m:ctrlPr>
              <w:rPr>
                <w:rFonts w:ascii="Cambria Math" w:hAnsi="Cambria Math" w:cs="Arial"/>
                <w:i/>
                <w:szCs w:val="24"/>
              </w:rPr>
            </m:ctrlPr>
          </m:accPr>
          <m:e>
            <m:r>
              <w:rPr>
                <w:rFonts w:ascii="Cambria Math" w:hAnsi="Cambria Math" w:cs="Arial"/>
                <w:szCs w:val="24"/>
              </w:rPr>
              <m:t>V</m:t>
            </m:r>
          </m:e>
        </m:acc>
      </m:oMath>
      <w:r w:rsidRPr="003B2204">
        <w:rPr>
          <w:rFonts w:ascii="Arial" w:hAnsi="Arial" w:cs="Arial"/>
          <w:szCs w:val="24"/>
        </w:rPr>
        <w:t>/</w:t>
      </w:r>
      <m:oMath>
        <m:acc>
          <m:accPr>
            <m:chr m:val="̇"/>
            <m:ctrlPr>
              <w:rPr>
                <w:rFonts w:ascii="Cambria Math" w:hAnsi="Cambria Math" w:cs="Arial"/>
                <w:i/>
                <w:szCs w:val="24"/>
              </w:rPr>
            </m:ctrlPr>
          </m:accPr>
          <m:e>
            <m:r>
              <w:rPr>
                <w:rFonts w:ascii="Cambria Math" w:hAnsi="Cambria Math" w:cs="Arial"/>
                <w:szCs w:val="24"/>
              </w:rPr>
              <m:t>Q</m:t>
            </m:r>
          </m:e>
        </m:acc>
      </m:oMath>
      <w:r>
        <w:rPr>
          <w:rFonts w:ascii="Arial" w:hAnsi="Arial" w:cs="Arial"/>
          <w:szCs w:val="24"/>
          <w:vertAlign w:val="subscript"/>
        </w:rPr>
        <w:t>S</w:t>
      </w:r>
      <w:r w:rsidR="00667A53">
        <w:rPr>
          <w:rFonts w:ascii="Arial" w:hAnsi="Arial" w:cs="Arial"/>
          <w:szCs w:val="24"/>
          <w:vertAlign w:val="subscript"/>
        </w:rPr>
        <w:t>-</w:t>
      </w:r>
      <w:r>
        <w:rPr>
          <w:rFonts w:ascii="Arial" w:hAnsi="Arial" w:cs="Arial"/>
          <w:szCs w:val="24"/>
          <w:vertAlign w:val="subscript"/>
        </w:rPr>
        <w:t>PECT</w:t>
      </w:r>
      <w:r w:rsidRPr="005E7189">
        <w:rPr>
          <w:rFonts w:ascii="Arial" w:hAnsi="Arial" w:cs="Arial"/>
          <w:szCs w:val="24"/>
        </w:rPr>
        <w:t xml:space="preserve"> </w:t>
      </w:r>
      <w:r w:rsidR="00DC7FBF">
        <w:rPr>
          <w:rFonts w:ascii="Arial" w:hAnsi="Arial" w:cs="Arial"/>
          <w:szCs w:val="24"/>
        </w:rPr>
        <w:t>0.</w:t>
      </w:r>
      <w:r w:rsidRPr="005E7189">
        <w:rPr>
          <w:rFonts w:ascii="Arial" w:hAnsi="Arial" w:cs="Arial"/>
          <w:szCs w:val="24"/>
        </w:rPr>
        <w:t>1</w:t>
      </w:r>
      <m:oMath>
        <m:r>
          <m:rPr>
            <m:sty m:val="p"/>
          </m:rPr>
          <w:rPr>
            <w:rFonts w:ascii="Cambria Math" w:hAnsi="Cambria Math" w:cs="Arial"/>
            <w:szCs w:val="24"/>
          </w:rPr>
          <m:t>≤</m:t>
        </m:r>
        <m:acc>
          <m:accPr>
            <m:chr m:val="̇"/>
            <m:ctrlPr>
              <w:rPr>
                <w:rFonts w:ascii="Cambria Math" w:hAnsi="Cambria Math" w:cs="Arial"/>
                <w:i/>
                <w:szCs w:val="24"/>
              </w:rPr>
            </m:ctrlPr>
          </m:accPr>
          <m:e>
            <m:r>
              <w:rPr>
                <w:rFonts w:ascii="Cambria Math" w:hAnsi="Cambria Math" w:cs="Arial"/>
                <w:szCs w:val="24"/>
              </w:rPr>
              <m:t>V</m:t>
            </m:r>
          </m:e>
        </m:acc>
      </m:oMath>
      <w:r w:rsidRPr="005E7189">
        <w:rPr>
          <w:rFonts w:ascii="Arial" w:hAnsi="Arial" w:cs="Arial"/>
          <w:szCs w:val="24"/>
        </w:rPr>
        <w:t>/</w:t>
      </w:r>
      <m:oMath>
        <m:acc>
          <m:accPr>
            <m:chr m:val="̇"/>
            <m:ctrlPr>
              <w:rPr>
                <w:rFonts w:ascii="Cambria Math" w:hAnsi="Cambria Math" w:cs="Arial"/>
                <w:i/>
                <w:szCs w:val="24"/>
              </w:rPr>
            </m:ctrlPr>
          </m:accPr>
          <m:e>
            <m:r>
              <w:rPr>
                <w:rFonts w:ascii="Cambria Math" w:hAnsi="Cambria Math" w:cs="Arial"/>
                <w:szCs w:val="24"/>
              </w:rPr>
              <m:t>Q</m:t>
            </m:r>
          </m:e>
        </m:acc>
      </m:oMath>
      <w:r w:rsidRPr="005E7189">
        <w:rPr>
          <w:rFonts w:ascii="Arial" w:hAnsi="Arial" w:cs="Arial"/>
          <w:szCs w:val="24"/>
        </w:rPr>
        <w:t>&lt;10),</w:t>
      </w:r>
    </w:p>
    <w:p w14:paraId="1D9FCD18" w14:textId="64E9AAF7" w:rsidR="00D16C4C" w:rsidRDefault="00D16C4C" w:rsidP="00D16C4C">
      <w:pPr>
        <w:pStyle w:val="Textkrper3"/>
        <w:numPr>
          <w:ilvl w:val="0"/>
          <w:numId w:val="8"/>
        </w:numPr>
        <w:jc w:val="both"/>
        <w:rPr>
          <w:rFonts w:ascii="Arial" w:hAnsi="Arial" w:cs="Arial"/>
          <w:szCs w:val="24"/>
        </w:rPr>
      </w:pPr>
      <w:r w:rsidRPr="003B2204">
        <w:rPr>
          <w:rFonts w:ascii="Arial" w:hAnsi="Arial" w:cs="Arial"/>
          <w:szCs w:val="24"/>
        </w:rPr>
        <w:t>high</w:t>
      </w:r>
      <w:r>
        <w:rPr>
          <w:rFonts w:ascii="Arial" w:hAnsi="Arial" w:cs="Arial"/>
          <w:szCs w:val="24"/>
        </w:rPr>
        <w:t>-</w:t>
      </w:r>
      <m:oMath>
        <m:acc>
          <m:accPr>
            <m:chr m:val="̇"/>
            <m:ctrlPr>
              <w:rPr>
                <w:rFonts w:ascii="Cambria Math" w:hAnsi="Cambria Math" w:cs="Arial"/>
                <w:i/>
                <w:szCs w:val="24"/>
              </w:rPr>
            </m:ctrlPr>
          </m:accPr>
          <m:e>
            <m:r>
              <w:rPr>
                <w:rFonts w:ascii="Cambria Math" w:hAnsi="Cambria Math" w:cs="Arial"/>
                <w:szCs w:val="24"/>
              </w:rPr>
              <m:t>V</m:t>
            </m:r>
          </m:e>
        </m:acc>
      </m:oMath>
      <w:r w:rsidRPr="003B2204">
        <w:rPr>
          <w:rFonts w:ascii="Arial" w:hAnsi="Arial" w:cs="Arial"/>
          <w:szCs w:val="24"/>
        </w:rPr>
        <w:t>/</w:t>
      </w:r>
      <m:oMath>
        <m:acc>
          <m:accPr>
            <m:chr m:val="̇"/>
            <m:ctrlPr>
              <w:rPr>
                <w:rFonts w:ascii="Cambria Math" w:hAnsi="Cambria Math" w:cs="Arial"/>
                <w:i/>
                <w:szCs w:val="24"/>
              </w:rPr>
            </m:ctrlPr>
          </m:accPr>
          <m:e>
            <m:r>
              <w:rPr>
                <w:rFonts w:ascii="Cambria Math" w:hAnsi="Cambria Math" w:cs="Arial"/>
                <w:szCs w:val="24"/>
              </w:rPr>
              <m:t>Q</m:t>
            </m:r>
          </m:e>
        </m:acc>
      </m:oMath>
      <w:r>
        <w:rPr>
          <w:rFonts w:ascii="Arial" w:hAnsi="Arial" w:cs="Arial"/>
          <w:szCs w:val="24"/>
          <w:vertAlign w:val="subscript"/>
        </w:rPr>
        <w:t>SPECT</w:t>
      </w:r>
      <w:r w:rsidRPr="003B2204">
        <w:rPr>
          <w:rFonts w:ascii="Arial" w:hAnsi="Arial" w:cs="Arial"/>
          <w:szCs w:val="24"/>
        </w:rPr>
        <w:t xml:space="preserve"> (10</w:t>
      </w:r>
      <m:oMath>
        <m:r>
          <m:rPr>
            <m:sty m:val="p"/>
          </m:rPr>
          <w:rPr>
            <w:rFonts w:ascii="Cambria Math" w:hAnsi="Cambria Math" w:cs="Arial"/>
            <w:szCs w:val="24"/>
          </w:rPr>
          <m:t>≤</m:t>
        </m:r>
        <m:acc>
          <m:accPr>
            <m:chr m:val="̇"/>
            <m:ctrlPr>
              <w:rPr>
                <w:rFonts w:ascii="Cambria Math" w:hAnsi="Cambria Math" w:cs="Arial"/>
                <w:i/>
                <w:szCs w:val="24"/>
              </w:rPr>
            </m:ctrlPr>
          </m:accPr>
          <m:e>
            <m:r>
              <w:rPr>
                <w:rFonts w:ascii="Cambria Math" w:hAnsi="Cambria Math" w:cs="Arial"/>
                <w:szCs w:val="24"/>
              </w:rPr>
              <m:t>V</m:t>
            </m:r>
          </m:e>
        </m:acc>
      </m:oMath>
      <w:r w:rsidRPr="003B2204">
        <w:rPr>
          <w:rFonts w:ascii="Arial" w:hAnsi="Arial" w:cs="Arial"/>
          <w:szCs w:val="24"/>
        </w:rPr>
        <w:t>/</w:t>
      </w:r>
      <m:oMath>
        <m:acc>
          <m:accPr>
            <m:chr m:val="̇"/>
            <m:ctrlPr>
              <w:rPr>
                <w:rFonts w:ascii="Cambria Math" w:hAnsi="Cambria Math" w:cs="Arial"/>
                <w:i/>
                <w:szCs w:val="24"/>
              </w:rPr>
            </m:ctrlPr>
          </m:accPr>
          <m:e>
            <m:r>
              <w:rPr>
                <w:rFonts w:ascii="Cambria Math" w:hAnsi="Cambria Math" w:cs="Arial"/>
                <w:szCs w:val="24"/>
              </w:rPr>
              <m:t>Q</m:t>
            </m:r>
          </m:e>
        </m:acc>
      </m:oMath>
      <w:r w:rsidRPr="003B2204">
        <w:rPr>
          <w:rFonts w:ascii="Arial" w:hAnsi="Arial" w:cs="Arial"/>
          <w:szCs w:val="24"/>
        </w:rPr>
        <w:t>&lt;100)</w:t>
      </w:r>
      <w:r>
        <w:rPr>
          <w:rFonts w:ascii="Arial" w:hAnsi="Arial" w:cs="Arial"/>
          <w:szCs w:val="24"/>
        </w:rPr>
        <w:t>,</w:t>
      </w:r>
      <w:r w:rsidRPr="003B2204">
        <w:rPr>
          <w:rFonts w:ascii="Arial" w:hAnsi="Arial" w:cs="Arial"/>
          <w:szCs w:val="24"/>
        </w:rPr>
        <w:t xml:space="preserve"> and</w:t>
      </w:r>
    </w:p>
    <w:p w14:paraId="168BD947" w14:textId="7350B7EB" w:rsidR="00834D66" w:rsidRPr="00B254A0" w:rsidRDefault="00D16C4C" w:rsidP="00865BF7">
      <w:pPr>
        <w:pStyle w:val="Textkrper3"/>
        <w:numPr>
          <w:ilvl w:val="0"/>
          <w:numId w:val="8"/>
        </w:numPr>
        <w:jc w:val="both"/>
        <w:rPr>
          <w:rFonts w:ascii="Arial" w:hAnsi="Arial" w:cs="Arial"/>
          <w:szCs w:val="24"/>
        </w:rPr>
      </w:pPr>
      <w:r w:rsidRPr="003B2204">
        <w:rPr>
          <w:rFonts w:ascii="Arial" w:hAnsi="Arial" w:cs="Arial"/>
          <w:szCs w:val="24"/>
        </w:rPr>
        <w:t xml:space="preserve">dead </w:t>
      </w:r>
      <w:proofErr w:type="spellStart"/>
      <w:r w:rsidRPr="003B2204">
        <w:rPr>
          <w:rFonts w:ascii="Arial" w:hAnsi="Arial" w:cs="Arial"/>
          <w:szCs w:val="24"/>
        </w:rPr>
        <w:t>space</w:t>
      </w:r>
      <w:r>
        <w:rPr>
          <w:rFonts w:ascii="Arial" w:hAnsi="Arial" w:cs="Arial"/>
          <w:szCs w:val="24"/>
          <w:vertAlign w:val="subscript"/>
        </w:rPr>
        <w:t>SPECT</w:t>
      </w:r>
      <w:proofErr w:type="spellEnd"/>
      <w:r w:rsidRPr="003B2204">
        <w:rPr>
          <w:rFonts w:ascii="Arial" w:hAnsi="Arial" w:cs="Arial"/>
          <w:szCs w:val="24"/>
        </w:rPr>
        <w:t xml:space="preserve"> (</w:t>
      </w:r>
      <m:oMath>
        <m:acc>
          <m:accPr>
            <m:chr m:val="̇"/>
            <m:ctrlPr>
              <w:rPr>
                <w:rFonts w:ascii="Cambria Math" w:hAnsi="Cambria Math" w:cs="Arial"/>
                <w:i/>
                <w:szCs w:val="24"/>
              </w:rPr>
            </m:ctrlPr>
          </m:accPr>
          <m:e>
            <m:r>
              <w:rPr>
                <w:rFonts w:ascii="Cambria Math" w:hAnsi="Cambria Math" w:cs="Arial"/>
                <w:szCs w:val="24"/>
              </w:rPr>
              <m:t>V</m:t>
            </m:r>
          </m:e>
        </m:acc>
      </m:oMath>
      <w:r w:rsidRPr="003B2204">
        <w:rPr>
          <w:rFonts w:ascii="Arial" w:hAnsi="Arial" w:cs="Arial"/>
          <w:szCs w:val="24"/>
        </w:rPr>
        <w:t>/</w:t>
      </w:r>
      <m:oMath>
        <m:acc>
          <m:accPr>
            <m:chr m:val="̇"/>
            <m:ctrlPr>
              <w:rPr>
                <w:rFonts w:ascii="Cambria Math" w:hAnsi="Cambria Math" w:cs="Arial"/>
                <w:i/>
                <w:szCs w:val="24"/>
              </w:rPr>
            </m:ctrlPr>
          </m:accPr>
          <m:e>
            <m:r>
              <w:rPr>
                <w:rFonts w:ascii="Cambria Math" w:hAnsi="Cambria Math" w:cs="Arial"/>
                <w:szCs w:val="24"/>
              </w:rPr>
              <m:t>Q</m:t>
            </m:r>
          </m:e>
        </m:acc>
      </m:oMath>
      <w:r w:rsidR="00260306">
        <w:rPr>
          <w:rFonts w:ascii="Arial" w:hAnsi="Arial" w:cs="Arial"/>
          <w:szCs w:val="24"/>
        </w:rPr>
        <w:t>≥</w:t>
      </w:r>
      <w:r w:rsidRPr="003B2204">
        <w:rPr>
          <w:rFonts w:ascii="Arial" w:hAnsi="Arial" w:cs="Arial"/>
          <w:szCs w:val="24"/>
        </w:rPr>
        <w:t>100).</w:t>
      </w:r>
      <w:bookmarkStart w:id="1" w:name="_GoBack"/>
      <w:bookmarkEnd w:id="1"/>
    </w:p>
    <w:p w14:paraId="0E1B3E2E" w14:textId="113D87B4" w:rsidR="009A1058" w:rsidRPr="008B0220" w:rsidRDefault="009A0BA9" w:rsidP="008B0220">
      <w:pPr>
        <w:pStyle w:val="berschrift2"/>
        <w:spacing w:line="480" w:lineRule="auto"/>
        <w:rPr>
          <w:rFonts w:ascii="Arial" w:hAnsi="Arial" w:cs="Arial"/>
          <w:i/>
          <w:iCs/>
          <w:szCs w:val="24"/>
        </w:rPr>
      </w:pPr>
      <w:r>
        <w:rPr>
          <w:rFonts w:ascii="Arial" w:hAnsi="Arial" w:cs="Arial"/>
          <w:i/>
          <w:iCs/>
          <w:szCs w:val="24"/>
        </w:rPr>
        <w:lastRenderedPageBreak/>
        <w:t xml:space="preserve">Figure </w:t>
      </w:r>
      <w:r w:rsidR="00830A47">
        <w:rPr>
          <w:rFonts w:ascii="Arial" w:hAnsi="Arial" w:cs="Arial"/>
          <w:i/>
          <w:iCs/>
          <w:szCs w:val="24"/>
        </w:rPr>
        <w:t>S2</w:t>
      </w:r>
    </w:p>
    <w:p w14:paraId="462D25D4" w14:textId="4E610804" w:rsidR="009A1058" w:rsidRDefault="00AE5C04" w:rsidP="00930857">
      <w:pPr>
        <w:pStyle w:val="Absatzerstehngend"/>
        <w:keepNext/>
        <w:ind w:firstLine="284"/>
      </w:pPr>
      <w:r>
        <w:rPr>
          <w:noProof/>
          <w:lang w:val="de-DE" w:eastAsia="de-DE"/>
        </w:rPr>
        <w:drawing>
          <wp:inline distT="0" distB="0" distL="0" distR="0" wp14:anchorId="3E41BFB5" wp14:editId="0D0ECBED">
            <wp:extent cx="5603233" cy="4840944"/>
            <wp:effectExtent l="0" t="0" r="10795" b="0"/>
            <wp:docPr id="5" name="Bild 5" descr="../Version%207/Einreichung%20Blue%20Journal/Figures-7-bluejournal%20/spectpaper1_7_Fig-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207/Einreichung%20Blue%20Journal/Figures-7-bluejournal%20/spectpaper1_7_Fig-1.pdf"/>
                    <pic:cNvPicPr>
                      <a:picLocks noChangeAspect="1" noChangeArrowheads="1"/>
                    </pic:cNvPicPr>
                  </pic:nvPicPr>
                  <pic:blipFill rotWithShape="1">
                    <a:blip r:embed="rId8">
                      <a:extLst>
                        <a:ext uri="{28A0092B-C50C-407E-A947-70E740481C1C}">
                          <a14:useLocalDpi xmlns:a14="http://schemas.microsoft.com/office/drawing/2010/main" val="0"/>
                        </a:ext>
                      </a:extLst>
                    </a:blip>
                    <a:srcRect l="11182" t="5145" r="11176"/>
                    <a:stretch/>
                  </pic:blipFill>
                  <pic:spPr bwMode="auto">
                    <a:xfrm>
                      <a:off x="0" y="0"/>
                      <a:ext cx="5622611" cy="4857686"/>
                    </a:xfrm>
                    <a:prstGeom prst="rect">
                      <a:avLst/>
                    </a:prstGeom>
                    <a:noFill/>
                    <a:ln>
                      <a:noFill/>
                    </a:ln>
                    <a:extLst>
                      <a:ext uri="{53640926-AAD7-44D8-BBD7-CCE9431645EC}">
                        <a14:shadowObscured xmlns:a14="http://schemas.microsoft.com/office/drawing/2010/main"/>
                      </a:ext>
                    </a:extLst>
                  </pic:spPr>
                </pic:pic>
              </a:graphicData>
            </a:graphic>
          </wp:inline>
        </w:drawing>
      </w:r>
    </w:p>
    <w:p w14:paraId="4D111BEB" w14:textId="77777777" w:rsidR="00930857" w:rsidRDefault="00930857" w:rsidP="00930857">
      <w:pPr>
        <w:pStyle w:val="Absatzerstehngend"/>
        <w:keepNext/>
        <w:ind w:left="426" w:firstLine="0"/>
        <w:rPr>
          <w:sz w:val="22"/>
        </w:rPr>
      </w:pPr>
      <w:r>
        <w:rPr>
          <w:sz w:val="22"/>
        </w:rPr>
        <w:t>Processing of SPECT-derived data to analyze regional blood- and gas flow distribution</w:t>
      </w:r>
      <w:r w:rsidR="002F4BEE">
        <w:rPr>
          <w:sz w:val="22"/>
        </w:rPr>
        <w:t>.</w:t>
      </w:r>
    </w:p>
    <w:p w14:paraId="2468E169" w14:textId="77777777" w:rsidR="00930857" w:rsidRDefault="00930857" w:rsidP="00930857">
      <w:pPr>
        <w:pStyle w:val="Absatzerstehngend"/>
        <w:ind w:left="426" w:firstLine="0"/>
        <w:rPr>
          <w:sz w:val="22"/>
        </w:rPr>
      </w:pPr>
    </w:p>
    <w:p w14:paraId="71308012" w14:textId="77777777" w:rsidR="00AE5C04" w:rsidRPr="00AE5C04" w:rsidRDefault="00C86AF6" w:rsidP="00C86AF6">
      <w:pPr>
        <w:pStyle w:val="Absatzerstehngend"/>
        <w:ind w:firstLine="0"/>
      </w:pPr>
      <w:r w:rsidRPr="00AE5C04">
        <w:t>For any compartment blood and gas flows were calculated by adding up the specific perfusion (</w:t>
      </w:r>
      <m:oMath>
        <m:acc>
          <m:accPr>
            <m:chr m:val="̇"/>
            <m:ctrlPr>
              <w:rPr>
                <w:rFonts w:ascii="Cambria Math" w:hAnsi="Cambria Math"/>
              </w:rPr>
            </m:ctrlPr>
          </m:accPr>
          <m:e>
            <m:r>
              <m:rPr>
                <m:sty m:val="p"/>
              </m:rPr>
              <w:rPr>
                <w:rFonts w:ascii="Cambria Math" w:hAnsi="Cambria Math"/>
              </w:rPr>
              <m:t>Q</m:t>
            </m:r>
          </m:e>
        </m:acc>
      </m:oMath>
      <w:r w:rsidRPr="00AE5C04">
        <w:t>) and ventilation (</w:t>
      </w:r>
      <m:oMath>
        <m:acc>
          <m:accPr>
            <m:chr m:val="̇"/>
            <m:ctrlPr>
              <w:rPr>
                <w:rFonts w:ascii="Cambria Math" w:hAnsi="Cambria Math"/>
              </w:rPr>
            </m:ctrlPr>
          </m:accPr>
          <m:e>
            <m:r>
              <m:rPr>
                <m:sty m:val="p"/>
              </m:rPr>
              <w:rPr>
                <w:rFonts w:ascii="Cambria Math" w:hAnsi="Cambria Math"/>
              </w:rPr>
              <m:t>V</m:t>
            </m:r>
          </m:e>
        </m:acc>
        <m:r>
          <w:rPr>
            <w:rFonts w:ascii="Cambria Math" w:hAnsi="Cambria Math"/>
          </w:rPr>
          <m:t xml:space="preserve">) </m:t>
        </m:r>
      </m:oMath>
      <w:r w:rsidRPr="00AE5C04">
        <w:t>values of all assigned voxels, respectively, to divide total gas flow into low-</w:t>
      </w:r>
      <m:oMath>
        <m:acc>
          <m:accPr>
            <m:chr m:val="̇"/>
            <m:ctrlPr>
              <w:rPr>
                <w:rFonts w:ascii="Cambria Math" w:hAnsi="Cambria Math"/>
              </w:rPr>
            </m:ctrlPr>
          </m:accPr>
          <m:e>
            <m:r>
              <m:rPr>
                <m:sty m:val="p"/>
              </m:rPr>
              <w:rPr>
                <w:rFonts w:ascii="Cambria Math" w:hAnsi="Cambria Math"/>
              </w:rPr>
              <m:t>V</m:t>
            </m:r>
          </m:e>
        </m:acc>
      </m:oMath>
      <w:r w:rsidRPr="00AE5C04">
        <w:t>/</w:t>
      </w:r>
      <m:oMath>
        <m:acc>
          <m:accPr>
            <m:chr m:val="̇"/>
            <m:ctrlPr>
              <w:rPr>
                <w:rFonts w:ascii="Cambria Math" w:hAnsi="Cambria Math"/>
              </w:rPr>
            </m:ctrlPr>
          </m:accPr>
          <m:e>
            <m:r>
              <m:rPr>
                <m:sty m:val="p"/>
              </m:rPr>
              <w:rPr>
                <w:rFonts w:ascii="Cambria Math" w:hAnsi="Cambria Math"/>
              </w:rPr>
              <m:t>Q</m:t>
            </m:r>
          </m:e>
        </m:acc>
      </m:oMath>
      <w:r w:rsidRPr="00AE5C04">
        <w:t>-, normal-</w:t>
      </w:r>
      <m:oMath>
        <m:acc>
          <m:accPr>
            <m:chr m:val="̇"/>
            <m:ctrlPr>
              <w:rPr>
                <w:rFonts w:ascii="Cambria Math" w:hAnsi="Cambria Math"/>
              </w:rPr>
            </m:ctrlPr>
          </m:accPr>
          <m:e>
            <m:r>
              <m:rPr>
                <m:sty m:val="p"/>
              </m:rPr>
              <w:rPr>
                <w:rFonts w:ascii="Cambria Math" w:hAnsi="Cambria Math"/>
              </w:rPr>
              <m:t>V</m:t>
            </m:r>
          </m:e>
        </m:acc>
      </m:oMath>
      <w:r w:rsidRPr="00AE5C04">
        <w:t>/</w:t>
      </w:r>
      <m:oMath>
        <m:acc>
          <m:accPr>
            <m:chr m:val="̇"/>
            <m:ctrlPr>
              <w:rPr>
                <w:rFonts w:ascii="Cambria Math" w:hAnsi="Cambria Math"/>
              </w:rPr>
            </m:ctrlPr>
          </m:accPr>
          <m:e>
            <m:r>
              <m:rPr>
                <m:sty m:val="p"/>
              </m:rPr>
              <w:rPr>
                <w:rFonts w:ascii="Cambria Math" w:hAnsi="Cambria Math"/>
              </w:rPr>
              <m:t>Q</m:t>
            </m:r>
          </m:e>
        </m:acc>
      </m:oMath>
      <w:r w:rsidRPr="00AE5C04">
        <w:t>-, high-</w:t>
      </w:r>
      <m:oMath>
        <m:acc>
          <m:accPr>
            <m:chr m:val="̇"/>
            <m:ctrlPr>
              <w:rPr>
                <w:rFonts w:ascii="Cambria Math" w:hAnsi="Cambria Math"/>
              </w:rPr>
            </m:ctrlPr>
          </m:accPr>
          <m:e>
            <m:r>
              <m:rPr>
                <m:sty m:val="p"/>
              </m:rPr>
              <w:rPr>
                <w:rFonts w:ascii="Cambria Math" w:hAnsi="Cambria Math"/>
              </w:rPr>
              <m:t>V</m:t>
            </m:r>
          </m:e>
        </m:acc>
      </m:oMath>
      <w:r w:rsidRPr="00AE5C04">
        <w:t>/</w:t>
      </w:r>
      <m:oMath>
        <m:acc>
          <m:accPr>
            <m:chr m:val="̇"/>
            <m:ctrlPr>
              <w:rPr>
                <w:rFonts w:ascii="Cambria Math" w:hAnsi="Cambria Math"/>
              </w:rPr>
            </m:ctrlPr>
          </m:accPr>
          <m:e>
            <m:r>
              <m:rPr>
                <m:sty m:val="p"/>
              </m:rPr>
              <w:rPr>
                <w:rFonts w:ascii="Cambria Math" w:hAnsi="Cambria Math"/>
              </w:rPr>
              <m:t>Q</m:t>
            </m:r>
          </m:e>
        </m:acc>
      </m:oMath>
      <w:r w:rsidRPr="00AE5C04">
        <w:t>-, and dead-space-ventilation, and total blood flow into shunt-, low-</w:t>
      </w:r>
      <m:oMath>
        <m:acc>
          <m:accPr>
            <m:chr m:val="̇"/>
            <m:ctrlPr>
              <w:rPr>
                <w:rFonts w:ascii="Cambria Math" w:hAnsi="Cambria Math"/>
              </w:rPr>
            </m:ctrlPr>
          </m:accPr>
          <m:e>
            <m:r>
              <m:rPr>
                <m:sty m:val="p"/>
              </m:rPr>
              <w:rPr>
                <w:rFonts w:ascii="Cambria Math" w:hAnsi="Cambria Math"/>
              </w:rPr>
              <m:t>V</m:t>
            </m:r>
          </m:e>
        </m:acc>
      </m:oMath>
      <w:r w:rsidRPr="00AE5C04">
        <w:t>/</w:t>
      </w:r>
      <m:oMath>
        <m:acc>
          <m:accPr>
            <m:chr m:val="̇"/>
            <m:ctrlPr>
              <w:rPr>
                <w:rFonts w:ascii="Cambria Math" w:hAnsi="Cambria Math"/>
              </w:rPr>
            </m:ctrlPr>
          </m:accPr>
          <m:e>
            <m:r>
              <m:rPr>
                <m:sty m:val="p"/>
              </m:rPr>
              <w:rPr>
                <w:rFonts w:ascii="Cambria Math" w:hAnsi="Cambria Math"/>
              </w:rPr>
              <m:t>Q</m:t>
            </m:r>
          </m:e>
        </m:acc>
      </m:oMath>
      <w:r w:rsidRPr="00AE5C04">
        <w:t>-, normal-</w:t>
      </w:r>
      <m:oMath>
        <m:acc>
          <m:accPr>
            <m:chr m:val="̇"/>
            <m:ctrlPr>
              <w:rPr>
                <w:rFonts w:ascii="Cambria Math" w:hAnsi="Cambria Math"/>
              </w:rPr>
            </m:ctrlPr>
          </m:accPr>
          <m:e>
            <m:r>
              <m:rPr>
                <m:sty m:val="p"/>
              </m:rPr>
              <w:rPr>
                <w:rFonts w:ascii="Cambria Math" w:hAnsi="Cambria Math"/>
              </w:rPr>
              <m:t>V</m:t>
            </m:r>
          </m:e>
        </m:acc>
      </m:oMath>
      <w:r w:rsidRPr="00AE5C04">
        <w:t>/</w:t>
      </w:r>
      <m:oMath>
        <m:acc>
          <m:accPr>
            <m:chr m:val="̇"/>
            <m:ctrlPr>
              <w:rPr>
                <w:rFonts w:ascii="Cambria Math" w:hAnsi="Cambria Math"/>
              </w:rPr>
            </m:ctrlPr>
          </m:accPr>
          <m:e>
            <m:r>
              <m:rPr>
                <m:sty m:val="p"/>
              </m:rPr>
              <w:rPr>
                <w:rFonts w:ascii="Cambria Math" w:hAnsi="Cambria Math"/>
              </w:rPr>
              <m:t>Q</m:t>
            </m:r>
          </m:e>
        </m:acc>
      </m:oMath>
      <w:r w:rsidRPr="00AE5C04">
        <w:t>-, and high-</w:t>
      </w:r>
      <m:oMath>
        <m:acc>
          <m:accPr>
            <m:chr m:val="̇"/>
            <m:ctrlPr>
              <w:rPr>
                <w:rFonts w:ascii="Cambria Math" w:hAnsi="Cambria Math"/>
              </w:rPr>
            </m:ctrlPr>
          </m:accPr>
          <m:e>
            <m:r>
              <m:rPr>
                <m:sty m:val="p"/>
              </m:rPr>
              <w:rPr>
                <w:rFonts w:ascii="Cambria Math" w:hAnsi="Cambria Math"/>
              </w:rPr>
              <m:t>V</m:t>
            </m:r>
          </m:e>
        </m:acc>
      </m:oMath>
      <w:r w:rsidRPr="00AE5C04">
        <w:t>/</w:t>
      </w:r>
      <m:oMath>
        <m:acc>
          <m:accPr>
            <m:chr m:val="̇"/>
            <m:ctrlPr>
              <w:rPr>
                <w:rFonts w:ascii="Cambria Math" w:hAnsi="Cambria Math"/>
              </w:rPr>
            </m:ctrlPr>
          </m:accPr>
          <m:e>
            <m:r>
              <m:rPr>
                <m:sty m:val="p"/>
              </m:rPr>
              <w:rPr>
                <w:rFonts w:ascii="Cambria Math" w:hAnsi="Cambria Math"/>
              </w:rPr>
              <m:t>Q</m:t>
            </m:r>
          </m:e>
        </m:acc>
      </m:oMath>
      <w:r w:rsidRPr="00AE5C04">
        <w:t>-perfusion, resp</w:t>
      </w:r>
      <w:r w:rsidR="00AE5C04" w:rsidRPr="00AE5C04">
        <w:t>ectively.</w:t>
      </w:r>
    </w:p>
    <w:p w14:paraId="14DEF6AC" w14:textId="747DD5D1" w:rsidR="00AE5C04" w:rsidRPr="00AE5C04" w:rsidRDefault="00753FFC" w:rsidP="00C86AF6">
      <w:pPr>
        <w:pStyle w:val="Absatzerstehngend"/>
        <w:ind w:firstLine="0"/>
      </w:pPr>
      <w:r w:rsidRPr="00AE5C04">
        <w:t>Accordingly,</w:t>
      </w:r>
      <w:r w:rsidR="005A5111">
        <w:t xml:space="preserve"> proportions</w:t>
      </w:r>
      <w:r w:rsidR="00C86AF6" w:rsidRPr="00AE5C04">
        <w:t xml:space="preserve"> of the respective lung compartments were calculated by counting all assigned voxels. Finally, </w:t>
      </w:r>
      <w:r w:rsidR="005A5111">
        <w:t>proportions</w:t>
      </w:r>
      <w:r w:rsidR="005A5111" w:rsidRPr="00AE5C04">
        <w:t xml:space="preserve"> </w:t>
      </w:r>
      <w:r w:rsidR="005A5111">
        <w:t xml:space="preserve">of </w:t>
      </w:r>
      <w:r w:rsidR="00C86AF6" w:rsidRPr="00AE5C04">
        <w:t xml:space="preserve">perfused lung tissue and ventilated </w:t>
      </w:r>
      <w:r w:rsidR="00C86AF6" w:rsidRPr="00AE5C04">
        <w:lastRenderedPageBreak/>
        <w:t>lung tissue were calculated by summarizing the amounts of the perfused and ventilated compartments, respectively. Total lung ti</w:t>
      </w:r>
      <w:r w:rsidR="00AE5C04" w:rsidRPr="00AE5C04">
        <w:t>ssue was the sum of all voxels.</w:t>
      </w:r>
    </w:p>
    <w:p w14:paraId="2E49CB4E" w14:textId="66B25752" w:rsidR="00C86AF6" w:rsidRDefault="00C86AF6" w:rsidP="00C86AF6">
      <w:pPr>
        <w:pStyle w:val="Absatzerstehngend"/>
        <w:ind w:firstLine="0"/>
      </w:pPr>
      <w:r w:rsidRPr="00AE5C04">
        <w:t>Side note: lung voxels that were neither perfused nor ventilated could not be included into these analyses.</w:t>
      </w:r>
    </w:p>
    <w:p w14:paraId="62CCDFE5" w14:textId="68B63EBD" w:rsidR="00753FFC" w:rsidRDefault="00753FFC" w:rsidP="00753FFC">
      <w:pPr>
        <w:pStyle w:val="Absatzerstehngend"/>
        <w:ind w:firstLine="0"/>
      </w:pPr>
    </w:p>
    <w:p w14:paraId="7AC01BDC" w14:textId="77777777" w:rsidR="00753FFC" w:rsidRPr="00753FFC" w:rsidRDefault="00753FFC" w:rsidP="00753FFC">
      <w:pPr>
        <w:pStyle w:val="Literaturverzeichnis2"/>
        <w:spacing w:line="480" w:lineRule="auto"/>
      </w:pPr>
      <w:r>
        <w:fldChar w:fldCharType="begin"/>
      </w:r>
      <w:r>
        <w:instrText xml:space="preserve"> ADDIN ZOTERO_BIBL {"uncited":[],"omitted":[],"custom":[]} CSL_BIBLIOGRAPHY </w:instrText>
      </w:r>
      <w:r>
        <w:fldChar w:fldCharType="separate"/>
      </w:r>
      <w:r w:rsidRPr="00753FFC">
        <w:t>1.</w:t>
      </w:r>
      <w:r w:rsidRPr="00753FFC">
        <w:tab/>
        <w:t>Damen EM, Muller SH, Boersma LJ, Boer RW de, Lebesque JV: Quantifying local lung perfusion and ventilation using correlated SPECT and CT data. J Nucl Med Off Publ Soc Nucl Med 1994; 35:784–92</w:t>
      </w:r>
    </w:p>
    <w:p w14:paraId="36F9BC7C" w14:textId="77777777" w:rsidR="00753FFC" w:rsidRPr="00753FFC" w:rsidRDefault="00753FFC" w:rsidP="00753FFC">
      <w:pPr>
        <w:pStyle w:val="Literaturverzeichnis2"/>
        <w:spacing w:line="480" w:lineRule="auto"/>
      </w:pPr>
      <w:r w:rsidRPr="00753FFC">
        <w:t>2.</w:t>
      </w:r>
      <w:r w:rsidRPr="00753FFC">
        <w:tab/>
        <w:t>Sando Y, Inoue T, Nagai R, Endo K: Ventilation/perfusion ratios and simultaneous dual-radionuclide single-photon emission tomography with krypton-81m and technetium-99m macroaggregated albumin. Eur J Nucl Med 1997; 24:1237–44</w:t>
      </w:r>
    </w:p>
    <w:p w14:paraId="25C0BABD" w14:textId="77777777" w:rsidR="00753FFC" w:rsidRPr="00753FFC" w:rsidRDefault="00753FFC" w:rsidP="00753FFC">
      <w:pPr>
        <w:pStyle w:val="Literaturverzeichnis2"/>
        <w:spacing w:line="480" w:lineRule="auto"/>
      </w:pPr>
      <w:r w:rsidRPr="00753FFC">
        <w:t>3.</w:t>
      </w:r>
      <w:r w:rsidRPr="00753FFC">
        <w:tab/>
        <w:t>Neumann P, Berglund JE, Andersson LG, Maripu E, Magnusson A, Hedenstierna G: Effects of inverse ratio ventilation and positive end-expiratory pressure in oleic acid-induced lung injury. Am J Respir Crit Care Med 2000; 161:1537–45</w:t>
      </w:r>
    </w:p>
    <w:p w14:paraId="6DC8A865" w14:textId="77777777" w:rsidR="00753FFC" w:rsidRPr="00753FFC" w:rsidRDefault="00753FFC" w:rsidP="00753FFC">
      <w:pPr>
        <w:pStyle w:val="Literaturverzeichnis2"/>
        <w:spacing w:line="480" w:lineRule="auto"/>
      </w:pPr>
      <w:r w:rsidRPr="00753FFC">
        <w:t>4.</w:t>
      </w:r>
      <w:r w:rsidRPr="00753FFC">
        <w:tab/>
        <w:t>Neumann P, Wrigge H, Zinserling J, Hinz J, Maripuu E, Andersson LG, Putensen C, Hedenstierna G: Spontaneous breathing affects the spatial ventilation and perfusion distribution during mechanical ventilatory support*: Crit Care Med 2005; 33:1090–5</w:t>
      </w:r>
    </w:p>
    <w:p w14:paraId="45F10C53" w14:textId="77777777" w:rsidR="00753FFC" w:rsidRPr="00753FFC" w:rsidRDefault="00753FFC" w:rsidP="00753FFC">
      <w:pPr>
        <w:pStyle w:val="Literaturverzeichnis2"/>
        <w:spacing w:line="480" w:lineRule="auto"/>
      </w:pPr>
      <w:r w:rsidRPr="00753FFC">
        <w:t>5.</w:t>
      </w:r>
      <w:r w:rsidRPr="00753FFC">
        <w:tab/>
        <w:t>Strang CM, Fredén F, Maripuu E, Hachenberg T, Hedenstierna G: Ventilation–perfusion distributions and gas exchange during carbon dioxide-pneumoperitoneum in a porcine model. Br J Anaesth 2010; 105:691–7</w:t>
      </w:r>
    </w:p>
    <w:p w14:paraId="3291BDBD" w14:textId="296D0C8D" w:rsidR="00753FFC" w:rsidRPr="00893131" w:rsidRDefault="00753FFC" w:rsidP="00753FFC">
      <w:pPr>
        <w:pStyle w:val="Absatzerstehngend"/>
        <w:ind w:firstLine="0"/>
      </w:pPr>
      <w:r>
        <w:fldChar w:fldCharType="end"/>
      </w:r>
    </w:p>
    <w:sectPr w:rsidR="00753FFC" w:rsidRPr="00893131" w:rsidSect="00FB19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DE6E9" w14:textId="77777777" w:rsidR="0090742A" w:rsidRDefault="0090742A" w:rsidP="0043653E">
      <w:r>
        <w:separator/>
      </w:r>
    </w:p>
  </w:endnote>
  <w:endnote w:type="continuationSeparator" w:id="0">
    <w:p w14:paraId="32DBBB78" w14:textId="77777777" w:rsidR="0090742A" w:rsidRDefault="0090742A" w:rsidP="0043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A2C83" w14:textId="77777777" w:rsidR="0090742A" w:rsidRDefault="0090742A" w:rsidP="0043653E">
      <w:r>
        <w:separator/>
      </w:r>
    </w:p>
  </w:footnote>
  <w:footnote w:type="continuationSeparator" w:id="0">
    <w:p w14:paraId="4D971BE3" w14:textId="77777777" w:rsidR="0090742A" w:rsidRDefault="0090742A" w:rsidP="00436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E61"/>
    <w:multiLevelType w:val="hybridMultilevel"/>
    <w:tmpl w:val="20060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30068"/>
    <w:multiLevelType w:val="hybridMultilevel"/>
    <w:tmpl w:val="5B94AF96"/>
    <w:lvl w:ilvl="0" w:tplc="8DB876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452125"/>
    <w:multiLevelType w:val="hybridMultilevel"/>
    <w:tmpl w:val="C05E4C48"/>
    <w:lvl w:ilvl="0" w:tplc="4560C59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1CA8130A"/>
    <w:multiLevelType w:val="hybridMultilevel"/>
    <w:tmpl w:val="22CC39C4"/>
    <w:lvl w:ilvl="0" w:tplc="182CC0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52ED1"/>
    <w:multiLevelType w:val="hybridMultilevel"/>
    <w:tmpl w:val="8F0E8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EC0EE4"/>
    <w:multiLevelType w:val="hybridMultilevel"/>
    <w:tmpl w:val="E1AE5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6710C8"/>
    <w:multiLevelType w:val="hybridMultilevel"/>
    <w:tmpl w:val="EC54E1F4"/>
    <w:lvl w:ilvl="0" w:tplc="04070001">
      <w:start w:val="1"/>
      <w:numFmt w:val="bullet"/>
      <w:lvlText w:val=""/>
      <w:lvlJc w:val="left"/>
      <w:pPr>
        <w:ind w:left="1008" w:hanging="360"/>
      </w:pPr>
      <w:rPr>
        <w:rFonts w:ascii="Symbol" w:hAnsi="Symbol" w:hint="default"/>
      </w:rPr>
    </w:lvl>
    <w:lvl w:ilvl="1" w:tplc="04070003">
      <w:start w:val="1"/>
      <w:numFmt w:val="bullet"/>
      <w:lvlText w:val="o"/>
      <w:lvlJc w:val="left"/>
      <w:pPr>
        <w:ind w:left="1728" w:hanging="360"/>
      </w:pPr>
      <w:rPr>
        <w:rFonts w:ascii="Courier New" w:hAnsi="Courier New" w:cs="Courier New" w:hint="default"/>
      </w:rPr>
    </w:lvl>
    <w:lvl w:ilvl="2" w:tplc="04070005">
      <w:start w:val="1"/>
      <w:numFmt w:val="bullet"/>
      <w:lvlText w:val=""/>
      <w:lvlJc w:val="left"/>
      <w:pPr>
        <w:ind w:left="2448" w:hanging="360"/>
      </w:pPr>
      <w:rPr>
        <w:rFonts w:ascii="Wingdings" w:hAnsi="Wingdings" w:hint="default"/>
      </w:rPr>
    </w:lvl>
    <w:lvl w:ilvl="3" w:tplc="0407000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7" w15:restartNumberingAfterBreak="0">
    <w:nsid w:val="70930976"/>
    <w:multiLevelType w:val="hybridMultilevel"/>
    <w:tmpl w:val="E71CD8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3F4C6A"/>
    <w:multiLevelType w:val="hybridMultilevel"/>
    <w:tmpl w:val="986A9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9B5830"/>
    <w:multiLevelType w:val="hybridMultilevel"/>
    <w:tmpl w:val="20082D4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8"/>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0&lt;/Enabled&gt;&lt;ScanUnformatted&gt;1&lt;/ScanUnformatted&gt;&lt;ScanChanges&gt;1&lt;/ScanChanges&gt;&lt;/ENInstantFormat&gt;"/>
    <w:docVar w:name="REFMGR.Layout" w:val="&lt;ENLayout&gt;&lt;Style&gt;American Journal of Respiratory and Critical Care Medicine&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s>
  <w:rsids>
    <w:rsidRoot w:val="00AA33E2"/>
    <w:rsid w:val="000029A3"/>
    <w:rsid w:val="00003B5B"/>
    <w:rsid w:val="000079FD"/>
    <w:rsid w:val="00011525"/>
    <w:rsid w:val="00015B3F"/>
    <w:rsid w:val="00021A5C"/>
    <w:rsid w:val="000313A9"/>
    <w:rsid w:val="0003645F"/>
    <w:rsid w:val="00037B45"/>
    <w:rsid w:val="00041D7B"/>
    <w:rsid w:val="000444E5"/>
    <w:rsid w:val="0005211B"/>
    <w:rsid w:val="00052726"/>
    <w:rsid w:val="00053481"/>
    <w:rsid w:val="00053675"/>
    <w:rsid w:val="00063677"/>
    <w:rsid w:val="00063BD3"/>
    <w:rsid w:val="00066B11"/>
    <w:rsid w:val="00067522"/>
    <w:rsid w:val="00070646"/>
    <w:rsid w:val="0007501D"/>
    <w:rsid w:val="0007585D"/>
    <w:rsid w:val="000912E3"/>
    <w:rsid w:val="00095C04"/>
    <w:rsid w:val="000A3422"/>
    <w:rsid w:val="000A68F7"/>
    <w:rsid w:val="000B1008"/>
    <w:rsid w:val="000B10AD"/>
    <w:rsid w:val="000B41F6"/>
    <w:rsid w:val="000B4FB3"/>
    <w:rsid w:val="000B5C6F"/>
    <w:rsid w:val="000C02BF"/>
    <w:rsid w:val="000C31D8"/>
    <w:rsid w:val="000C45FF"/>
    <w:rsid w:val="000C7383"/>
    <w:rsid w:val="000C7C1F"/>
    <w:rsid w:val="000D14B3"/>
    <w:rsid w:val="000D69FF"/>
    <w:rsid w:val="000E0F1E"/>
    <w:rsid w:val="000E2738"/>
    <w:rsid w:val="000E3F32"/>
    <w:rsid w:val="000E4256"/>
    <w:rsid w:val="000E4D42"/>
    <w:rsid w:val="000E617C"/>
    <w:rsid w:val="000F1C60"/>
    <w:rsid w:val="000F266E"/>
    <w:rsid w:val="000F6464"/>
    <w:rsid w:val="00101ABE"/>
    <w:rsid w:val="00105F72"/>
    <w:rsid w:val="00107BD1"/>
    <w:rsid w:val="001103AD"/>
    <w:rsid w:val="0011617A"/>
    <w:rsid w:val="001169FE"/>
    <w:rsid w:val="00116EDB"/>
    <w:rsid w:val="00121FD5"/>
    <w:rsid w:val="001223BC"/>
    <w:rsid w:val="00126FB4"/>
    <w:rsid w:val="00131A04"/>
    <w:rsid w:val="0013616F"/>
    <w:rsid w:val="00137611"/>
    <w:rsid w:val="00141151"/>
    <w:rsid w:val="00144800"/>
    <w:rsid w:val="001509C3"/>
    <w:rsid w:val="00157E06"/>
    <w:rsid w:val="00160E2B"/>
    <w:rsid w:val="001614A1"/>
    <w:rsid w:val="00162D92"/>
    <w:rsid w:val="001740BD"/>
    <w:rsid w:val="0017574B"/>
    <w:rsid w:val="00180CF4"/>
    <w:rsid w:val="0018236A"/>
    <w:rsid w:val="00182D2C"/>
    <w:rsid w:val="0019158E"/>
    <w:rsid w:val="00195BD7"/>
    <w:rsid w:val="001A0BBE"/>
    <w:rsid w:val="001A167C"/>
    <w:rsid w:val="001A272A"/>
    <w:rsid w:val="001A6F22"/>
    <w:rsid w:val="001B2D8B"/>
    <w:rsid w:val="001B5C0D"/>
    <w:rsid w:val="001B68E4"/>
    <w:rsid w:val="001C779F"/>
    <w:rsid w:val="001C77CB"/>
    <w:rsid w:val="001D47C3"/>
    <w:rsid w:val="001D671F"/>
    <w:rsid w:val="001D76F3"/>
    <w:rsid w:val="001E05FF"/>
    <w:rsid w:val="001F2EC7"/>
    <w:rsid w:val="001F3F7B"/>
    <w:rsid w:val="001F61B9"/>
    <w:rsid w:val="001F71F1"/>
    <w:rsid w:val="00200E6E"/>
    <w:rsid w:val="00201317"/>
    <w:rsid w:val="00203C16"/>
    <w:rsid w:val="00206B33"/>
    <w:rsid w:val="00211228"/>
    <w:rsid w:val="00211EAF"/>
    <w:rsid w:val="002159FB"/>
    <w:rsid w:val="00221E7E"/>
    <w:rsid w:val="002220FF"/>
    <w:rsid w:val="00223C03"/>
    <w:rsid w:val="00230256"/>
    <w:rsid w:val="002352F0"/>
    <w:rsid w:val="00241BD7"/>
    <w:rsid w:val="00247212"/>
    <w:rsid w:val="00256969"/>
    <w:rsid w:val="00260306"/>
    <w:rsid w:val="0026555B"/>
    <w:rsid w:val="00265F4F"/>
    <w:rsid w:val="00280560"/>
    <w:rsid w:val="00291AD0"/>
    <w:rsid w:val="00291C57"/>
    <w:rsid w:val="00293BC0"/>
    <w:rsid w:val="00297425"/>
    <w:rsid w:val="002976F9"/>
    <w:rsid w:val="00297F06"/>
    <w:rsid w:val="002A0425"/>
    <w:rsid w:val="002A2D7C"/>
    <w:rsid w:val="002A68A9"/>
    <w:rsid w:val="002B12AC"/>
    <w:rsid w:val="002B2858"/>
    <w:rsid w:val="002B3B68"/>
    <w:rsid w:val="002B40F2"/>
    <w:rsid w:val="002B4197"/>
    <w:rsid w:val="002C130A"/>
    <w:rsid w:val="002C35CC"/>
    <w:rsid w:val="002C4D99"/>
    <w:rsid w:val="002D2255"/>
    <w:rsid w:val="002D270A"/>
    <w:rsid w:val="002D39F0"/>
    <w:rsid w:val="002D5C5E"/>
    <w:rsid w:val="002D7C56"/>
    <w:rsid w:val="002E1E96"/>
    <w:rsid w:val="002E53CB"/>
    <w:rsid w:val="002E5BDD"/>
    <w:rsid w:val="002E7FD7"/>
    <w:rsid w:val="002F437A"/>
    <w:rsid w:val="002F4BEE"/>
    <w:rsid w:val="002F7442"/>
    <w:rsid w:val="00310F67"/>
    <w:rsid w:val="003111D9"/>
    <w:rsid w:val="00314993"/>
    <w:rsid w:val="003217BC"/>
    <w:rsid w:val="00323E03"/>
    <w:rsid w:val="003278D3"/>
    <w:rsid w:val="003357DD"/>
    <w:rsid w:val="00336AEE"/>
    <w:rsid w:val="00345002"/>
    <w:rsid w:val="0035061C"/>
    <w:rsid w:val="00350B48"/>
    <w:rsid w:val="0035559F"/>
    <w:rsid w:val="003574D4"/>
    <w:rsid w:val="00361530"/>
    <w:rsid w:val="00361CE2"/>
    <w:rsid w:val="00363578"/>
    <w:rsid w:val="00374955"/>
    <w:rsid w:val="00375CAA"/>
    <w:rsid w:val="0038050C"/>
    <w:rsid w:val="003823BD"/>
    <w:rsid w:val="003834FD"/>
    <w:rsid w:val="00387B0B"/>
    <w:rsid w:val="00392B47"/>
    <w:rsid w:val="00395789"/>
    <w:rsid w:val="00395F83"/>
    <w:rsid w:val="003A55C7"/>
    <w:rsid w:val="003A6D94"/>
    <w:rsid w:val="003B2204"/>
    <w:rsid w:val="003B2A03"/>
    <w:rsid w:val="003B4B02"/>
    <w:rsid w:val="003B589D"/>
    <w:rsid w:val="003C4D65"/>
    <w:rsid w:val="003C6A87"/>
    <w:rsid w:val="003C6BEF"/>
    <w:rsid w:val="003D5320"/>
    <w:rsid w:val="003D7DD9"/>
    <w:rsid w:val="003E39C5"/>
    <w:rsid w:val="003E7EC5"/>
    <w:rsid w:val="003F552F"/>
    <w:rsid w:val="003F68B4"/>
    <w:rsid w:val="003F733C"/>
    <w:rsid w:val="004019D6"/>
    <w:rsid w:val="004020F9"/>
    <w:rsid w:val="004075EB"/>
    <w:rsid w:val="004129C9"/>
    <w:rsid w:val="00415EFB"/>
    <w:rsid w:val="0041741A"/>
    <w:rsid w:val="00425785"/>
    <w:rsid w:val="004257FD"/>
    <w:rsid w:val="00425826"/>
    <w:rsid w:val="0043653E"/>
    <w:rsid w:val="00441146"/>
    <w:rsid w:val="00441FF4"/>
    <w:rsid w:val="004443BC"/>
    <w:rsid w:val="0044542E"/>
    <w:rsid w:val="0044663F"/>
    <w:rsid w:val="00446792"/>
    <w:rsid w:val="00456081"/>
    <w:rsid w:val="004564A1"/>
    <w:rsid w:val="0045693F"/>
    <w:rsid w:val="0045708D"/>
    <w:rsid w:val="00457E73"/>
    <w:rsid w:val="00471CB2"/>
    <w:rsid w:val="00482FC0"/>
    <w:rsid w:val="004831DB"/>
    <w:rsid w:val="0048458D"/>
    <w:rsid w:val="00486CC0"/>
    <w:rsid w:val="00491415"/>
    <w:rsid w:val="004A6EF7"/>
    <w:rsid w:val="004A7C7F"/>
    <w:rsid w:val="004C79F0"/>
    <w:rsid w:val="004D49A4"/>
    <w:rsid w:val="004E4202"/>
    <w:rsid w:val="004E4771"/>
    <w:rsid w:val="004F2AEE"/>
    <w:rsid w:val="004F3D2E"/>
    <w:rsid w:val="004F6DB1"/>
    <w:rsid w:val="00501E61"/>
    <w:rsid w:val="00502176"/>
    <w:rsid w:val="00516BFD"/>
    <w:rsid w:val="00516EBE"/>
    <w:rsid w:val="0052100E"/>
    <w:rsid w:val="005273D0"/>
    <w:rsid w:val="00530E4C"/>
    <w:rsid w:val="00535235"/>
    <w:rsid w:val="0053585F"/>
    <w:rsid w:val="005360BD"/>
    <w:rsid w:val="005411E0"/>
    <w:rsid w:val="005452A5"/>
    <w:rsid w:val="00545D1B"/>
    <w:rsid w:val="005514D0"/>
    <w:rsid w:val="005609C3"/>
    <w:rsid w:val="0056152B"/>
    <w:rsid w:val="00564109"/>
    <w:rsid w:val="005643F8"/>
    <w:rsid w:val="005707CF"/>
    <w:rsid w:val="005722C1"/>
    <w:rsid w:val="00573F85"/>
    <w:rsid w:val="00575863"/>
    <w:rsid w:val="00580849"/>
    <w:rsid w:val="00581DD7"/>
    <w:rsid w:val="00583E89"/>
    <w:rsid w:val="00585479"/>
    <w:rsid w:val="005922AF"/>
    <w:rsid w:val="00596157"/>
    <w:rsid w:val="005A3774"/>
    <w:rsid w:val="005A5111"/>
    <w:rsid w:val="005A58CE"/>
    <w:rsid w:val="005A7774"/>
    <w:rsid w:val="005B0CF0"/>
    <w:rsid w:val="005D0B44"/>
    <w:rsid w:val="005D5F38"/>
    <w:rsid w:val="005D6B0E"/>
    <w:rsid w:val="005D7721"/>
    <w:rsid w:val="005E5AD8"/>
    <w:rsid w:val="005E6D64"/>
    <w:rsid w:val="005F332D"/>
    <w:rsid w:val="005F6CF8"/>
    <w:rsid w:val="005F6EC2"/>
    <w:rsid w:val="00612E97"/>
    <w:rsid w:val="00613D47"/>
    <w:rsid w:val="0061450B"/>
    <w:rsid w:val="0061780A"/>
    <w:rsid w:val="00621727"/>
    <w:rsid w:val="00624644"/>
    <w:rsid w:val="0062642B"/>
    <w:rsid w:val="00640E45"/>
    <w:rsid w:val="0064164B"/>
    <w:rsid w:val="006422FC"/>
    <w:rsid w:val="006436A4"/>
    <w:rsid w:val="00647F75"/>
    <w:rsid w:val="00655E3E"/>
    <w:rsid w:val="00656095"/>
    <w:rsid w:val="00656989"/>
    <w:rsid w:val="00657311"/>
    <w:rsid w:val="006604BA"/>
    <w:rsid w:val="00661E0D"/>
    <w:rsid w:val="006634C0"/>
    <w:rsid w:val="00667A53"/>
    <w:rsid w:val="00671EA3"/>
    <w:rsid w:val="00680406"/>
    <w:rsid w:val="00681E04"/>
    <w:rsid w:val="0068258D"/>
    <w:rsid w:val="00691219"/>
    <w:rsid w:val="00692602"/>
    <w:rsid w:val="00695649"/>
    <w:rsid w:val="00696346"/>
    <w:rsid w:val="0069743C"/>
    <w:rsid w:val="006A4E5B"/>
    <w:rsid w:val="006A647B"/>
    <w:rsid w:val="006A672C"/>
    <w:rsid w:val="006A7272"/>
    <w:rsid w:val="006B20D6"/>
    <w:rsid w:val="006B46ED"/>
    <w:rsid w:val="006B54EA"/>
    <w:rsid w:val="006C0E9C"/>
    <w:rsid w:val="006D114D"/>
    <w:rsid w:val="006D21DD"/>
    <w:rsid w:val="006D3A24"/>
    <w:rsid w:val="006D3FBF"/>
    <w:rsid w:val="006E3F2E"/>
    <w:rsid w:val="006E64FD"/>
    <w:rsid w:val="007050D4"/>
    <w:rsid w:val="007053EF"/>
    <w:rsid w:val="00711217"/>
    <w:rsid w:val="0071418C"/>
    <w:rsid w:val="00714BDF"/>
    <w:rsid w:val="00716C46"/>
    <w:rsid w:val="00717511"/>
    <w:rsid w:val="0071798A"/>
    <w:rsid w:val="00722BDD"/>
    <w:rsid w:val="00723614"/>
    <w:rsid w:val="00732A9B"/>
    <w:rsid w:val="007367BC"/>
    <w:rsid w:val="007420F6"/>
    <w:rsid w:val="00742B4F"/>
    <w:rsid w:val="00745B8F"/>
    <w:rsid w:val="00753FFC"/>
    <w:rsid w:val="007557CF"/>
    <w:rsid w:val="00755BC6"/>
    <w:rsid w:val="007776F5"/>
    <w:rsid w:val="007818D2"/>
    <w:rsid w:val="00785290"/>
    <w:rsid w:val="0078708B"/>
    <w:rsid w:val="00787AED"/>
    <w:rsid w:val="00787CF2"/>
    <w:rsid w:val="00790753"/>
    <w:rsid w:val="007A4A9F"/>
    <w:rsid w:val="007A617B"/>
    <w:rsid w:val="007A7A72"/>
    <w:rsid w:val="007A7FA2"/>
    <w:rsid w:val="007B1142"/>
    <w:rsid w:val="007B1E53"/>
    <w:rsid w:val="007B1F7D"/>
    <w:rsid w:val="007B7B1B"/>
    <w:rsid w:val="007C05F3"/>
    <w:rsid w:val="007C4D6D"/>
    <w:rsid w:val="007D00E7"/>
    <w:rsid w:val="007D1C4E"/>
    <w:rsid w:val="007D509A"/>
    <w:rsid w:val="007D6634"/>
    <w:rsid w:val="007E1815"/>
    <w:rsid w:val="007E2545"/>
    <w:rsid w:val="007E4B0E"/>
    <w:rsid w:val="007E5DEA"/>
    <w:rsid w:val="007E6405"/>
    <w:rsid w:val="007E7142"/>
    <w:rsid w:val="007F3BF3"/>
    <w:rsid w:val="007F4E00"/>
    <w:rsid w:val="00800B2D"/>
    <w:rsid w:val="00806FF2"/>
    <w:rsid w:val="00811BD2"/>
    <w:rsid w:val="00816BDF"/>
    <w:rsid w:val="008205DE"/>
    <w:rsid w:val="008220CE"/>
    <w:rsid w:val="00827CA9"/>
    <w:rsid w:val="00830A47"/>
    <w:rsid w:val="00831C3B"/>
    <w:rsid w:val="00834C7C"/>
    <w:rsid w:val="00834D66"/>
    <w:rsid w:val="00835878"/>
    <w:rsid w:val="008414B6"/>
    <w:rsid w:val="00842E8C"/>
    <w:rsid w:val="0084316D"/>
    <w:rsid w:val="0084327A"/>
    <w:rsid w:val="0084522D"/>
    <w:rsid w:val="00845CAF"/>
    <w:rsid w:val="008464C7"/>
    <w:rsid w:val="00847765"/>
    <w:rsid w:val="00852D6C"/>
    <w:rsid w:val="00857B68"/>
    <w:rsid w:val="008601AD"/>
    <w:rsid w:val="0086327D"/>
    <w:rsid w:val="00865175"/>
    <w:rsid w:val="00865BF7"/>
    <w:rsid w:val="00866799"/>
    <w:rsid w:val="00871AAF"/>
    <w:rsid w:val="0087269E"/>
    <w:rsid w:val="00880089"/>
    <w:rsid w:val="00887EC1"/>
    <w:rsid w:val="00894A3F"/>
    <w:rsid w:val="008A0DDA"/>
    <w:rsid w:val="008A1236"/>
    <w:rsid w:val="008A7C2F"/>
    <w:rsid w:val="008B0220"/>
    <w:rsid w:val="008B0D82"/>
    <w:rsid w:val="008B38DF"/>
    <w:rsid w:val="008B5739"/>
    <w:rsid w:val="008B724D"/>
    <w:rsid w:val="008D05EC"/>
    <w:rsid w:val="008D31D3"/>
    <w:rsid w:val="008D4295"/>
    <w:rsid w:val="008D5DDC"/>
    <w:rsid w:val="008E0F90"/>
    <w:rsid w:val="008E5048"/>
    <w:rsid w:val="008F1694"/>
    <w:rsid w:val="008F2BFA"/>
    <w:rsid w:val="008F3E10"/>
    <w:rsid w:val="008F678B"/>
    <w:rsid w:val="0090742A"/>
    <w:rsid w:val="0090787C"/>
    <w:rsid w:val="0092479E"/>
    <w:rsid w:val="00930857"/>
    <w:rsid w:val="00933C27"/>
    <w:rsid w:val="00934D1C"/>
    <w:rsid w:val="0093666A"/>
    <w:rsid w:val="009407B6"/>
    <w:rsid w:val="0094102E"/>
    <w:rsid w:val="00941176"/>
    <w:rsid w:val="0094209E"/>
    <w:rsid w:val="0094395C"/>
    <w:rsid w:val="00944B5E"/>
    <w:rsid w:val="00945B0E"/>
    <w:rsid w:val="009551B2"/>
    <w:rsid w:val="00961248"/>
    <w:rsid w:val="009651E7"/>
    <w:rsid w:val="00980DE8"/>
    <w:rsid w:val="0098137F"/>
    <w:rsid w:val="00982ADD"/>
    <w:rsid w:val="0098703F"/>
    <w:rsid w:val="00987694"/>
    <w:rsid w:val="00987AA5"/>
    <w:rsid w:val="00990406"/>
    <w:rsid w:val="0099183D"/>
    <w:rsid w:val="00992FC9"/>
    <w:rsid w:val="009936F2"/>
    <w:rsid w:val="009A08E6"/>
    <w:rsid w:val="009A0BA9"/>
    <w:rsid w:val="009A1058"/>
    <w:rsid w:val="009A25E5"/>
    <w:rsid w:val="009A26D1"/>
    <w:rsid w:val="009A2779"/>
    <w:rsid w:val="009A3052"/>
    <w:rsid w:val="009B744E"/>
    <w:rsid w:val="009C1291"/>
    <w:rsid w:val="009C30B5"/>
    <w:rsid w:val="009C4CD0"/>
    <w:rsid w:val="009C4D5E"/>
    <w:rsid w:val="009D0261"/>
    <w:rsid w:val="009D39E4"/>
    <w:rsid w:val="009D3CD2"/>
    <w:rsid w:val="009D7ADC"/>
    <w:rsid w:val="009E4F0A"/>
    <w:rsid w:val="009E4F45"/>
    <w:rsid w:val="009F6870"/>
    <w:rsid w:val="00A036A8"/>
    <w:rsid w:val="00A144D6"/>
    <w:rsid w:val="00A16ACF"/>
    <w:rsid w:val="00A20A41"/>
    <w:rsid w:val="00A20E24"/>
    <w:rsid w:val="00A20EF1"/>
    <w:rsid w:val="00A31850"/>
    <w:rsid w:val="00A34DB4"/>
    <w:rsid w:val="00A35F02"/>
    <w:rsid w:val="00A429F6"/>
    <w:rsid w:val="00A46598"/>
    <w:rsid w:val="00A531ED"/>
    <w:rsid w:val="00A54CBB"/>
    <w:rsid w:val="00A564D8"/>
    <w:rsid w:val="00A60B16"/>
    <w:rsid w:val="00A63CB9"/>
    <w:rsid w:val="00A6414A"/>
    <w:rsid w:val="00A642BC"/>
    <w:rsid w:val="00A64497"/>
    <w:rsid w:val="00A66410"/>
    <w:rsid w:val="00A7091A"/>
    <w:rsid w:val="00A750AD"/>
    <w:rsid w:val="00A760F7"/>
    <w:rsid w:val="00A761D7"/>
    <w:rsid w:val="00A776B1"/>
    <w:rsid w:val="00A802CF"/>
    <w:rsid w:val="00A80A12"/>
    <w:rsid w:val="00A80DD4"/>
    <w:rsid w:val="00A81ED0"/>
    <w:rsid w:val="00A85FA7"/>
    <w:rsid w:val="00A902D0"/>
    <w:rsid w:val="00A9136B"/>
    <w:rsid w:val="00A936AF"/>
    <w:rsid w:val="00A9463E"/>
    <w:rsid w:val="00A95E1F"/>
    <w:rsid w:val="00AA07AF"/>
    <w:rsid w:val="00AA33E1"/>
    <w:rsid w:val="00AA33E2"/>
    <w:rsid w:val="00AA374B"/>
    <w:rsid w:val="00AA4C4A"/>
    <w:rsid w:val="00AB255D"/>
    <w:rsid w:val="00AC1245"/>
    <w:rsid w:val="00AC3A65"/>
    <w:rsid w:val="00AD099D"/>
    <w:rsid w:val="00AD19E0"/>
    <w:rsid w:val="00AD3D87"/>
    <w:rsid w:val="00AD409D"/>
    <w:rsid w:val="00AD4B4F"/>
    <w:rsid w:val="00AD629C"/>
    <w:rsid w:val="00AE1DC7"/>
    <w:rsid w:val="00AE5C04"/>
    <w:rsid w:val="00AF23C6"/>
    <w:rsid w:val="00AF6666"/>
    <w:rsid w:val="00AF7E76"/>
    <w:rsid w:val="00B156F4"/>
    <w:rsid w:val="00B16458"/>
    <w:rsid w:val="00B20E23"/>
    <w:rsid w:val="00B210BC"/>
    <w:rsid w:val="00B244C3"/>
    <w:rsid w:val="00B254A0"/>
    <w:rsid w:val="00B30203"/>
    <w:rsid w:val="00B32B1E"/>
    <w:rsid w:val="00B33B5A"/>
    <w:rsid w:val="00B34D61"/>
    <w:rsid w:val="00B36FD5"/>
    <w:rsid w:val="00B40A28"/>
    <w:rsid w:val="00B40EF6"/>
    <w:rsid w:val="00B46B26"/>
    <w:rsid w:val="00B534BF"/>
    <w:rsid w:val="00B53EB9"/>
    <w:rsid w:val="00B56E89"/>
    <w:rsid w:val="00B606B0"/>
    <w:rsid w:val="00B664BE"/>
    <w:rsid w:val="00B66C62"/>
    <w:rsid w:val="00B6715F"/>
    <w:rsid w:val="00B71D44"/>
    <w:rsid w:val="00B805F0"/>
    <w:rsid w:val="00B815A6"/>
    <w:rsid w:val="00B81AC0"/>
    <w:rsid w:val="00B85C7D"/>
    <w:rsid w:val="00B86E0D"/>
    <w:rsid w:val="00B94C3A"/>
    <w:rsid w:val="00BA133D"/>
    <w:rsid w:val="00BA19CF"/>
    <w:rsid w:val="00BA1AA2"/>
    <w:rsid w:val="00BA1E08"/>
    <w:rsid w:val="00BB3B6A"/>
    <w:rsid w:val="00BB4354"/>
    <w:rsid w:val="00BB784A"/>
    <w:rsid w:val="00BC0DC4"/>
    <w:rsid w:val="00BC100B"/>
    <w:rsid w:val="00BD01FF"/>
    <w:rsid w:val="00BD124C"/>
    <w:rsid w:val="00BE62F8"/>
    <w:rsid w:val="00C02D17"/>
    <w:rsid w:val="00C03DD9"/>
    <w:rsid w:val="00C0447C"/>
    <w:rsid w:val="00C07897"/>
    <w:rsid w:val="00C14688"/>
    <w:rsid w:val="00C22D69"/>
    <w:rsid w:val="00C37790"/>
    <w:rsid w:val="00C57095"/>
    <w:rsid w:val="00C572DF"/>
    <w:rsid w:val="00C62796"/>
    <w:rsid w:val="00C703DB"/>
    <w:rsid w:val="00C70F1C"/>
    <w:rsid w:val="00C734B4"/>
    <w:rsid w:val="00C73F71"/>
    <w:rsid w:val="00C77B17"/>
    <w:rsid w:val="00C86857"/>
    <w:rsid w:val="00C86AF6"/>
    <w:rsid w:val="00C9179E"/>
    <w:rsid w:val="00C97168"/>
    <w:rsid w:val="00CA14FB"/>
    <w:rsid w:val="00CA15EF"/>
    <w:rsid w:val="00CA3847"/>
    <w:rsid w:val="00CA3B46"/>
    <w:rsid w:val="00CA3F0D"/>
    <w:rsid w:val="00CA598D"/>
    <w:rsid w:val="00CA6EB0"/>
    <w:rsid w:val="00CA7F78"/>
    <w:rsid w:val="00CB2B4A"/>
    <w:rsid w:val="00CB2F18"/>
    <w:rsid w:val="00CB433D"/>
    <w:rsid w:val="00CB659E"/>
    <w:rsid w:val="00CB69C7"/>
    <w:rsid w:val="00CC2DDA"/>
    <w:rsid w:val="00CD1C04"/>
    <w:rsid w:val="00CD78B4"/>
    <w:rsid w:val="00CE260E"/>
    <w:rsid w:val="00CE2E7F"/>
    <w:rsid w:val="00CE6536"/>
    <w:rsid w:val="00CF32CE"/>
    <w:rsid w:val="00CF4FA7"/>
    <w:rsid w:val="00D15FDA"/>
    <w:rsid w:val="00D16C4C"/>
    <w:rsid w:val="00D21264"/>
    <w:rsid w:val="00D217A3"/>
    <w:rsid w:val="00D26B89"/>
    <w:rsid w:val="00D315D7"/>
    <w:rsid w:val="00D345CD"/>
    <w:rsid w:val="00D3488C"/>
    <w:rsid w:val="00D50637"/>
    <w:rsid w:val="00D515A3"/>
    <w:rsid w:val="00D5431E"/>
    <w:rsid w:val="00D553D1"/>
    <w:rsid w:val="00D56F38"/>
    <w:rsid w:val="00D62D0C"/>
    <w:rsid w:val="00D62D51"/>
    <w:rsid w:val="00D65413"/>
    <w:rsid w:val="00D66965"/>
    <w:rsid w:val="00D72FC9"/>
    <w:rsid w:val="00D730D6"/>
    <w:rsid w:val="00D8326D"/>
    <w:rsid w:val="00D83C76"/>
    <w:rsid w:val="00D943FA"/>
    <w:rsid w:val="00D958E7"/>
    <w:rsid w:val="00D972F4"/>
    <w:rsid w:val="00DA48FB"/>
    <w:rsid w:val="00DA4BCD"/>
    <w:rsid w:val="00DA790A"/>
    <w:rsid w:val="00DB0273"/>
    <w:rsid w:val="00DC0549"/>
    <w:rsid w:val="00DC2F76"/>
    <w:rsid w:val="00DC6907"/>
    <w:rsid w:val="00DC6C93"/>
    <w:rsid w:val="00DC7FBF"/>
    <w:rsid w:val="00DD3390"/>
    <w:rsid w:val="00DD6931"/>
    <w:rsid w:val="00DE23AB"/>
    <w:rsid w:val="00DE4019"/>
    <w:rsid w:val="00DE5CBE"/>
    <w:rsid w:val="00DE755D"/>
    <w:rsid w:val="00DF7A1F"/>
    <w:rsid w:val="00DF7C62"/>
    <w:rsid w:val="00E0353B"/>
    <w:rsid w:val="00E0414C"/>
    <w:rsid w:val="00E050D3"/>
    <w:rsid w:val="00E14F10"/>
    <w:rsid w:val="00E15999"/>
    <w:rsid w:val="00E26357"/>
    <w:rsid w:val="00E316AB"/>
    <w:rsid w:val="00E31E9E"/>
    <w:rsid w:val="00E32D47"/>
    <w:rsid w:val="00E37593"/>
    <w:rsid w:val="00E446CE"/>
    <w:rsid w:val="00E47D26"/>
    <w:rsid w:val="00E518D4"/>
    <w:rsid w:val="00E5349E"/>
    <w:rsid w:val="00E56A03"/>
    <w:rsid w:val="00E573F3"/>
    <w:rsid w:val="00E61093"/>
    <w:rsid w:val="00E63690"/>
    <w:rsid w:val="00E70257"/>
    <w:rsid w:val="00E719E3"/>
    <w:rsid w:val="00E71A02"/>
    <w:rsid w:val="00E744C9"/>
    <w:rsid w:val="00E84820"/>
    <w:rsid w:val="00E85192"/>
    <w:rsid w:val="00E86048"/>
    <w:rsid w:val="00E92C00"/>
    <w:rsid w:val="00E94C41"/>
    <w:rsid w:val="00E968AD"/>
    <w:rsid w:val="00EA2DB4"/>
    <w:rsid w:val="00EB0386"/>
    <w:rsid w:val="00EB1276"/>
    <w:rsid w:val="00EB165C"/>
    <w:rsid w:val="00EB3A27"/>
    <w:rsid w:val="00EB548B"/>
    <w:rsid w:val="00EB5B53"/>
    <w:rsid w:val="00EC122B"/>
    <w:rsid w:val="00EC558C"/>
    <w:rsid w:val="00ED26F1"/>
    <w:rsid w:val="00ED7793"/>
    <w:rsid w:val="00EF7535"/>
    <w:rsid w:val="00F01CB4"/>
    <w:rsid w:val="00F029B7"/>
    <w:rsid w:val="00F03E89"/>
    <w:rsid w:val="00F114AE"/>
    <w:rsid w:val="00F12E41"/>
    <w:rsid w:val="00F14E79"/>
    <w:rsid w:val="00F234F5"/>
    <w:rsid w:val="00F25663"/>
    <w:rsid w:val="00F3023B"/>
    <w:rsid w:val="00F319AE"/>
    <w:rsid w:val="00F36F70"/>
    <w:rsid w:val="00F37E40"/>
    <w:rsid w:val="00F4142B"/>
    <w:rsid w:val="00F41B4A"/>
    <w:rsid w:val="00F41C0C"/>
    <w:rsid w:val="00F4320D"/>
    <w:rsid w:val="00F43638"/>
    <w:rsid w:val="00F46DAF"/>
    <w:rsid w:val="00F525D7"/>
    <w:rsid w:val="00F572B7"/>
    <w:rsid w:val="00F70047"/>
    <w:rsid w:val="00F70E56"/>
    <w:rsid w:val="00F74470"/>
    <w:rsid w:val="00F75B3F"/>
    <w:rsid w:val="00F8006D"/>
    <w:rsid w:val="00F80471"/>
    <w:rsid w:val="00F80697"/>
    <w:rsid w:val="00F84FFC"/>
    <w:rsid w:val="00FA21DB"/>
    <w:rsid w:val="00FA3915"/>
    <w:rsid w:val="00FA43D5"/>
    <w:rsid w:val="00FA4E66"/>
    <w:rsid w:val="00FB1989"/>
    <w:rsid w:val="00FB3306"/>
    <w:rsid w:val="00FB360A"/>
    <w:rsid w:val="00FB4D99"/>
    <w:rsid w:val="00FC0998"/>
    <w:rsid w:val="00FC102A"/>
    <w:rsid w:val="00FC436E"/>
    <w:rsid w:val="00FD0D89"/>
    <w:rsid w:val="00FD544B"/>
    <w:rsid w:val="00FD5E41"/>
    <w:rsid w:val="00FE1073"/>
    <w:rsid w:val="00FE1DD7"/>
    <w:rsid w:val="00FE3513"/>
    <w:rsid w:val="00FE39D2"/>
    <w:rsid w:val="00FE507B"/>
    <w:rsid w:val="00FF74E9"/>
    <w:rsid w:val="00FF7A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35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1741A"/>
    <w:pPr>
      <w:spacing w:before="120" w:after="120"/>
    </w:pPr>
    <w:rPr>
      <w:lang w:val="sv-SE" w:eastAsia="sv-SE"/>
    </w:rPr>
  </w:style>
  <w:style w:type="paragraph" w:styleId="berschrift1">
    <w:name w:val="heading 1"/>
    <w:basedOn w:val="Standard"/>
    <w:next w:val="Standard"/>
    <w:link w:val="berschrift1Zchn"/>
    <w:qFormat/>
    <w:rsid w:val="00AD0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0E617C"/>
    <w:pPr>
      <w:keepNext/>
      <w:tabs>
        <w:tab w:val="left" w:pos="300"/>
        <w:tab w:val="left" w:pos="2920"/>
      </w:tabs>
      <w:spacing w:before="240" w:line="360" w:lineRule="auto"/>
      <w:ind w:right="-17"/>
      <w:jc w:val="both"/>
      <w:outlineLvl w:val="1"/>
    </w:pPr>
    <w:rPr>
      <w:szCs w:val="20"/>
      <w:u w:val="single"/>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A33E2"/>
    <w:rPr>
      <w:color w:val="0000FF"/>
      <w:u w:val="single"/>
    </w:rPr>
  </w:style>
  <w:style w:type="paragraph" w:styleId="Textkrper3">
    <w:name w:val="Body Text 3"/>
    <w:basedOn w:val="Standard"/>
    <w:link w:val="Textkrper3Zchn"/>
    <w:rsid w:val="00BA1AA2"/>
    <w:pPr>
      <w:spacing w:line="480" w:lineRule="auto"/>
    </w:pPr>
    <w:rPr>
      <w:szCs w:val="20"/>
      <w:lang w:val="en-US" w:eastAsia="de-DE"/>
    </w:rPr>
  </w:style>
  <w:style w:type="character" w:styleId="Kommentarzeichen">
    <w:name w:val="annotation reference"/>
    <w:basedOn w:val="Absatz-Standardschriftart"/>
    <w:rsid w:val="005E6D64"/>
    <w:rPr>
      <w:sz w:val="16"/>
      <w:szCs w:val="16"/>
    </w:rPr>
  </w:style>
  <w:style w:type="paragraph" w:styleId="Kommentartext">
    <w:name w:val="annotation text"/>
    <w:basedOn w:val="Standard"/>
    <w:link w:val="KommentartextZchn"/>
    <w:rsid w:val="005E6D64"/>
    <w:rPr>
      <w:sz w:val="20"/>
      <w:szCs w:val="20"/>
    </w:rPr>
  </w:style>
  <w:style w:type="character" w:customStyle="1" w:styleId="KommentartextZchn">
    <w:name w:val="Kommentartext Zchn"/>
    <w:basedOn w:val="Absatz-Standardschriftart"/>
    <w:link w:val="Kommentartext"/>
    <w:rsid w:val="005E6D64"/>
    <w:rPr>
      <w:lang w:val="sv-SE" w:eastAsia="sv-SE"/>
    </w:rPr>
  </w:style>
  <w:style w:type="paragraph" w:styleId="Kommentarthema">
    <w:name w:val="annotation subject"/>
    <w:basedOn w:val="Kommentartext"/>
    <w:next w:val="Kommentartext"/>
    <w:link w:val="KommentarthemaZchn"/>
    <w:rsid w:val="005E6D64"/>
    <w:rPr>
      <w:b/>
      <w:bCs/>
    </w:rPr>
  </w:style>
  <w:style w:type="character" w:customStyle="1" w:styleId="KommentarthemaZchn">
    <w:name w:val="Kommentarthema Zchn"/>
    <w:basedOn w:val="KommentartextZchn"/>
    <w:link w:val="Kommentarthema"/>
    <w:rsid w:val="005E6D64"/>
    <w:rPr>
      <w:b/>
      <w:bCs/>
      <w:lang w:val="sv-SE" w:eastAsia="sv-SE"/>
    </w:rPr>
  </w:style>
  <w:style w:type="paragraph" w:styleId="Sprechblasentext">
    <w:name w:val="Balloon Text"/>
    <w:basedOn w:val="Standard"/>
    <w:link w:val="SprechblasentextZchn"/>
    <w:rsid w:val="005E6D64"/>
    <w:rPr>
      <w:rFonts w:ascii="Tahoma" w:hAnsi="Tahoma" w:cs="Tahoma"/>
      <w:sz w:val="16"/>
      <w:szCs w:val="16"/>
    </w:rPr>
  </w:style>
  <w:style w:type="character" w:customStyle="1" w:styleId="SprechblasentextZchn">
    <w:name w:val="Sprechblasentext Zchn"/>
    <w:basedOn w:val="Absatz-Standardschriftart"/>
    <w:link w:val="Sprechblasentext"/>
    <w:rsid w:val="005E6D64"/>
    <w:rPr>
      <w:rFonts w:ascii="Tahoma" w:hAnsi="Tahoma" w:cs="Tahoma"/>
      <w:sz w:val="16"/>
      <w:szCs w:val="16"/>
      <w:lang w:val="sv-SE" w:eastAsia="sv-SE"/>
    </w:rPr>
  </w:style>
  <w:style w:type="table" w:styleId="Tabellenraster">
    <w:name w:val="Table Grid"/>
    <w:basedOn w:val="NormaleTabelle"/>
    <w:rsid w:val="00B8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992FC9"/>
  </w:style>
  <w:style w:type="paragraph" w:styleId="Dokumentstruktur">
    <w:name w:val="Document Map"/>
    <w:basedOn w:val="Standard"/>
    <w:semiHidden/>
    <w:rsid w:val="00711217"/>
    <w:pPr>
      <w:shd w:val="clear" w:color="auto" w:fill="000080"/>
    </w:pPr>
    <w:rPr>
      <w:rFonts w:ascii="Tahoma" w:hAnsi="Tahoma" w:cs="Tahoma"/>
      <w:sz w:val="20"/>
      <w:szCs w:val="20"/>
    </w:rPr>
  </w:style>
  <w:style w:type="paragraph" w:styleId="berarbeitung">
    <w:name w:val="Revision"/>
    <w:hidden/>
    <w:uiPriority w:val="99"/>
    <w:semiHidden/>
    <w:rsid w:val="00FD5E41"/>
    <w:rPr>
      <w:lang w:val="sv-SE" w:eastAsia="sv-SE"/>
    </w:rPr>
  </w:style>
  <w:style w:type="paragraph" w:customStyle="1" w:styleId="Absatzerstehngend">
    <w:name w:val="Absatz erste hängend"/>
    <w:basedOn w:val="Standard"/>
    <w:link w:val="AbsatzerstehngendZchn"/>
    <w:qFormat/>
    <w:rsid w:val="007D1C4E"/>
    <w:pPr>
      <w:autoSpaceDE w:val="0"/>
      <w:autoSpaceDN w:val="0"/>
      <w:adjustRightInd w:val="0"/>
      <w:spacing w:line="480" w:lineRule="auto"/>
      <w:ind w:firstLine="709"/>
      <w:jc w:val="both"/>
    </w:pPr>
    <w:rPr>
      <w:rFonts w:ascii="Arial" w:hAnsi="Arial" w:cs="Arial"/>
      <w:bCs/>
      <w:lang w:val="en-US"/>
    </w:rPr>
  </w:style>
  <w:style w:type="paragraph" w:styleId="Listenabsatz">
    <w:name w:val="List Paragraph"/>
    <w:basedOn w:val="Standard"/>
    <w:uiPriority w:val="99"/>
    <w:qFormat/>
    <w:rsid w:val="00827CA9"/>
    <w:pPr>
      <w:ind w:left="720"/>
      <w:contextualSpacing/>
    </w:pPr>
  </w:style>
  <w:style w:type="paragraph" w:styleId="Textkrper2">
    <w:name w:val="Body Text 2"/>
    <w:basedOn w:val="Standard"/>
    <w:link w:val="Textkrper2Zchn"/>
    <w:rsid w:val="00CA15EF"/>
    <w:pPr>
      <w:spacing w:line="480" w:lineRule="auto"/>
    </w:pPr>
  </w:style>
  <w:style w:type="character" w:customStyle="1" w:styleId="Textkrper2Zchn">
    <w:name w:val="Textkörper 2 Zchn"/>
    <w:basedOn w:val="Absatz-Standardschriftart"/>
    <w:link w:val="Textkrper2"/>
    <w:rsid w:val="00CA15EF"/>
    <w:rPr>
      <w:sz w:val="24"/>
      <w:szCs w:val="24"/>
      <w:lang w:val="sv-SE" w:eastAsia="sv-SE"/>
    </w:rPr>
  </w:style>
  <w:style w:type="paragraph" w:styleId="StandardWeb">
    <w:name w:val="Normal (Web)"/>
    <w:basedOn w:val="Standard"/>
    <w:uiPriority w:val="99"/>
    <w:rsid w:val="00CA15EF"/>
    <w:pPr>
      <w:spacing w:before="100" w:beforeAutospacing="1" w:after="100" w:afterAutospacing="1"/>
    </w:pPr>
    <w:rPr>
      <w:lang w:val="en-US" w:eastAsia="en-US"/>
    </w:rPr>
  </w:style>
  <w:style w:type="character" w:customStyle="1" w:styleId="berschrift2Zchn">
    <w:name w:val="Überschrift 2 Zchn"/>
    <w:basedOn w:val="Absatz-Standardschriftart"/>
    <w:link w:val="berschrift2"/>
    <w:locked/>
    <w:rsid w:val="000E617C"/>
    <w:rPr>
      <w:szCs w:val="20"/>
      <w:u w:val="single"/>
      <w:lang w:val="en-US"/>
    </w:rPr>
  </w:style>
  <w:style w:type="character" w:customStyle="1" w:styleId="Textkrper3Zchn">
    <w:name w:val="Textkörper 3 Zchn"/>
    <w:basedOn w:val="Absatz-Standardschriftart"/>
    <w:link w:val="Textkrper3"/>
    <w:rsid w:val="00D16C4C"/>
    <w:rPr>
      <w:sz w:val="24"/>
      <w:lang w:val="en-US"/>
    </w:rPr>
  </w:style>
  <w:style w:type="paragraph" w:styleId="Literaturverzeichnis">
    <w:name w:val="Bibliography"/>
    <w:basedOn w:val="Standard"/>
    <w:next w:val="Standard"/>
    <w:uiPriority w:val="37"/>
    <w:unhideWhenUsed/>
    <w:rsid w:val="0093666A"/>
    <w:pPr>
      <w:tabs>
        <w:tab w:val="left" w:pos="264"/>
      </w:tabs>
      <w:spacing w:line="480" w:lineRule="auto"/>
      <w:ind w:left="264" w:hanging="264"/>
    </w:pPr>
  </w:style>
  <w:style w:type="paragraph" w:styleId="Endnotentext">
    <w:name w:val="endnote text"/>
    <w:basedOn w:val="Standard"/>
    <w:link w:val="EndnotentextZchn"/>
    <w:rsid w:val="0043653E"/>
    <w:rPr>
      <w:sz w:val="20"/>
      <w:szCs w:val="20"/>
    </w:rPr>
  </w:style>
  <w:style w:type="character" w:customStyle="1" w:styleId="EndnotentextZchn">
    <w:name w:val="Endnotentext Zchn"/>
    <w:basedOn w:val="Absatz-Standardschriftart"/>
    <w:link w:val="Endnotentext"/>
    <w:rsid w:val="0043653E"/>
    <w:rPr>
      <w:sz w:val="20"/>
      <w:szCs w:val="20"/>
      <w:lang w:val="sv-SE" w:eastAsia="sv-SE"/>
    </w:rPr>
  </w:style>
  <w:style w:type="character" w:styleId="Endnotenzeichen">
    <w:name w:val="endnote reference"/>
    <w:basedOn w:val="Absatz-Standardschriftart"/>
    <w:rsid w:val="0043653E"/>
    <w:rPr>
      <w:vertAlign w:val="superscript"/>
    </w:rPr>
  </w:style>
  <w:style w:type="paragraph" w:styleId="Funotentext">
    <w:name w:val="footnote text"/>
    <w:basedOn w:val="Standard"/>
    <w:link w:val="FunotentextZchn"/>
    <w:rsid w:val="0043653E"/>
    <w:rPr>
      <w:sz w:val="20"/>
      <w:szCs w:val="20"/>
    </w:rPr>
  </w:style>
  <w:style w:type="character" w:customStyle="1" w:styleId="FunotentextZchn">
    <w:name w:val="Fußnotentext Zchn"/>
    <w:basedOn w:val="Absatz-Standardschriftart"/>
    <w:link w:val="Funotentext"/>
    <w:rsid w:val="0043653E"/>
    <w:rPr>
      <w:sz w:val="20"/>
      <w:szCs w:val="20"/>
      <w:lang w:val="sv-SE" w:eastAsia="sv-SE"/>
    </w:rPr>
  </w:style>
  <w:style w:type="character" w:styleId="Funotenzeichen">
    <w:name w:val="footnote reference"/>
    <w:basedOn w:val="Absatz-Standardschriftart"/>
    <w:rsid w:val="0043653E"/>
    <w:rPr>
      <w:vertAlign w:val="superscript"/>
    </w:rPr>
  </w:style>
  <w:style w:type="paragraph" w:customStyle="1" w:styleId="Literaturverzeichnis1">
    <w:name w:val="Literaturverzeichnis1"/>
    <w:basedOn w:val="Standard"/>
    <w:rsid w:val="00A9463E"/>
    <w:pPr>
      <w:widowControl w:val="0"/>
      <w:tabs>
        <w:tab w:val="left" w:pos="500"/>
      </w:tabs>
      <w:autoSpaceDE w:val="0"/>
      <w:autoSpaceDN w:val="0"/>
      <w:adjustRightInd w:val="0"/>
      <w:spacing w:after="240"/>
      <w:ind w:left="504" w:hanging="504"/>
    </w:pPr>
    <w:rPr>
      <w:rFonts w:ascii="Arial" w:hAnsi="Arial" w:cs="Arial"/>
      <w:sz w:val="22"/>
      <w:lang w:val="en-US" w:eastAsia="de-DE"/>
    </w:rPr>
  </w:style>
  <w:style w:type="character" w:customStyle="1" w:styleId="berschrift1Zchn">
    <w:name w:val="Überschrift 1 Zchn"/>
    <w:basedOn w:val="Absatz-Standardschriftart"/>
    <w:link w:val="berschrift1"/>
    <w:rsid w:val="00AD099D"/>
    <w:rPr>
      <w:rFonts w:asciiTheme="majorHAnsi" w:eastAsiaTheme="majorEastAsia" w:hAnsiTheme="majorHAnsi" w:cstheme="majorBidi"/>
      <w:color w:val="365F91" w:themeColor="accent1" w:themeShade="BF"/>
      <w:sz w:val="32"/>
      <w:szCs w:val="32"/>
      <w:lang w:val="sv-SE" w:eastAsia="sv-SE"/>
    </w:rPr>
  </w:style>
  <w:style w:type="paragraph" w:customStyle="1" w:styleId="Literaturverzeichnis2">
    <w:name w:val="Literaturverzeichnis2"/>
    <w:basedOn w:val="Standard"/>
    <w:link w:val="BibliographyZchn"/>
    <w:rsid w:val="00753FFC"/>
    <w:pPr>
      <w:tabs>
        <w:tab w:val="left" w:pos="260"/>
      </w:tabs>
      <w:spacing w:after="0"/>
      <w:ind w:left="264" w:hanging="264"/>
    </w:pPr>
    <w:rPr>
      <w:rFonts w:ascii="Arial" w:hAnsi="Arial" w:cs="Arial"/>
    </w:rPr>
  </w:style>
  <w:style w:type="character" w:customStyle="1" w:styleId="AbsatzerstehngendZchn">
    <w:name w:val="Absatz erste hängend Zchn"/>
    <w:basedOn w:val="Absatz-Standardschriftart"/>
    <w:link w:val="Absatzerstehngend"/>
    <w:rsid w:val="00753FFC"/>
    <w:rPr>
      <w:rFonts w:ascii="Arial" w:hAnsi="Arial" w:cs="Arial"/>
      <w:bCs/>
      <w:lang w:val="en-US" w:eastAsia="sv-SE"/>
    </w:rPr>
  </w:style>
  <w:style w:type="character" w:customStyle="1" w:styleId="BibliographyZchn">
    <w:name w:val="Bibliography Zchn"/>
    <w:basedOn w:val="AbsatzerstehngendZchn"/>
    <w:link w:val="Literaturverzeichnis2"/>
    <w:rsid w:val="00753FFC"/>
    <w:rPr>
      <w:rFonts w:ascii="Arial" w:hAnsi="Arial" w:cs="Arial"/>
      <w:bCs w:val="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4E35-CBC7-FC45-BFAD-C46D33D9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6238</Words>
  <Characters>39300</Characters>
  <Application>Microsoft Office Word</Application>
  <DocSecurity>0</DocSecurity>
  <Lines>327</Lines>
  <Paragraphs>90</Paragraphs>
  <ScaleCrop>false</ScaleCrop>
  <HeadingPairs>
    <vt:vector size="2" baseType="variant">
      <vt:variant>
        <vt:lpstr>Titel</vt:lpstr>
      </vt:variant>
      <vt:variant>
        <vt:i4>1</vt:i4>
      </vt:variant>
    </vt:vector>
  </HeadingPairs>
  <TitlesOfParts>
    <vt:vector size="1" baseType="lpstr">
      <vt:lpstr>Methods</vt:lpstr>
    </vt:vector>
  </TitlesOfParts>
  <Company>UKB BONN</Company>
  <LinksUpToDate>false</LinksUpToDate>
  <CharactersWithSpaces>45448</CharactersWithSpaces>
  <SharedDoc>false</SharedDoc>
  <HLinks>
    <vt:vector size="6" baseType="variant">
      <vt:variant>
        <vt:i4>4063236</vt:i4>
      </vt:variant>
      <vt:variant>
        <vt:i4>4</vt:i4>
      </vt:variant>
      <vt:variant>
        <vt:i4>0</vt:i4>
      </vt:variant>
      <vt:variant>
        <vt:i4>5</vt:i4>
      </vt:variant>
      <vt:variant>
        <vt:lpwstr>https://kontakte.web.de/adr_show/?cid=1788868140&amp;cat=1&amp;ind=L&amp;sortier=0&amp;sid=000000C1450C6D4FCD55F1E73C927C83DA9411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Thomas</dc:creator>
  <cp:lastModifiedBy>TM</cp:lastModifiedBy>
  <cp:revision>2</cp:revision>
  <cp:lastPrinted>2009-05-18T13:23:00Z</cp:lastPrinted>
  <dcterms:created xsi:type="dcterms:W3CDTF">2019-07-19T07:54:00Z</dcterms:created>
  <dcterms:modified xsi:type="dcterms:W3CDTF">2019-07-19T07:54:00Z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id="8yWHIq92"/&gt;&lt;style id="http://www.zotero.org/styles/anesthesiology"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value="true"/&gt;&lt;/prefs&gt;&lt;/data&gt;</vt:lpwstr>
  </property>
</Properties>
</file>