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4045"/>
        <w:gridCol w:w="4140"/>
      </w:tblGrid>
      <w:tr w:rsidR="00E51DEE" w:rsidRPr="001A68E3" w14:paraId="595F6CAD" w14:textId="77777777" w:rsidTr="00E51DEE">
        <w:trPr>
          <w:trHeight w:val="285"/>
        </w:trPr>
        <w:tc>
          <w:tcPr>
            <w:tcW w:w="4045" w:type="dxa"/>
            <w:noWrap/>
            <w:hideMark/>
          </w:tcPr>
          <w:p w14:paraId="15EFED0F" w14:textId="77777777" w:rsidR="00E51DEE" w:rsidRPr="001A68E3" w:rsidRDefault="00E51DEE" w:rsidP="00E51DE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68E3">
              <w:rPr>
                <w:rFonts w:ascii="Calibri" w:hAnsi="Calibri" w:cs="Calibri"/>
                <w:b/>
                <w:bCs/>
                <w:sz w:val="24"/>
                <w:szCs w:val="24"/>
              </w:rPr>
              <w:t>Mental Health Conditions</w:t>
            </w:r>
          </w:p>
        </w:tc>
        <w:tc>
          <w:tcPr>
            <w:tcW w:w="4140" w:type="dxa"/>
            <w:noWrap/>
            <w:hideMark/>
          </w:tcPr>
          <w:p w14:paraId="30662327" w14:textId="77777777" w:rsidR="00E51DEE" w:rsidRPr="001A68E3" w:rsidRDefault="00E51DEE" w:rsidP="00E51DE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68E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Clinical Classification System code </w:t>
            </w:r>
          </w:p>
        </w:tc>
      </w:tr>
      <w:tr w:rsidR="00E51DEE" w:rsidRPr="001A68E3" w14:paraId="65553293" w14:textId="77777777" w:rsidTr="00E51DEE">
        <w:trPr>
          <w:trHeight w:val="285"/>
        </w:trPr>
        <w:tc>
          <w:tcPr>
            <w:tcW w:w="4045" w:type="dxa"/>
            <w:noWrap/>
            <w:hideMark/>
          </w:tcPr>
          <w:p w14:paraId="3CD91D10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Adjustment Disorder</w:t>
            </w:r>
          </w:p>
        </w:tc>
        <w:tc>
          <w:tcPr>
            <w:tcW w:w="4140" w:type="dxa"/>
            <w:noWrap/>
            <w:hideMark/>
          </w:tcPr>
          <w:p w14:paraId="703CBE16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650</w:t>
            </w:r>
          </w:p>
        </w:tc>
      </w:tr>
      <w:tr w:rsidR="00E51DEE" w:rsidRPr="001A68E3" w14:paraId="0EBF1AE7" w14:textId="77777777" w:rsidTr="00E51DEE">
        <w:trPr>
          <w:trHeight w:val="285"/>
        </w:trPr>
        <w:tc>
          <w:tcPr>
            <w:tcW w:w="4045" w:type="dxa"/>
            <w:noWrap/>
            <w:hideMark/>
          </w:tcPr>
          <w:p w14:paraId="1082107D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Anxiety Disorder</w:t>
            </w:r>
          </w:p>
        </w:tc>
        <w:tc>
          <w:tcPr>
            <w:tcW w:w="4140" w:type="dxa"/>
            <w:noWrap/>
            <w:hideMark/>
          </w:tcPr>
          <w:p w14:paraId="68BF5224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651</w:t>
            </w:r>
          </w:p>
        </w:tc>
      </w:tr>
      <w:tr w:rsidR="00E51DEE" w:rsidRPr="001A68E3" w14:paraId="541C30DA" w14:textId="77777777" w:rsidTr="00E51DEE">
        <w:trPr>
          <w:trHeight w:val="285"/>
        </w:trPr>
        <w:tc>
          <w:tcPr>
            <w:tcW w:w="4045" w:type="dxa"/>
            <w:noWrap/>
            <w:hideMark/>
          </w:tcPr>
          <w:p w14:paraId="5477D201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Attention deficit, conduct disorders</w:t>
            </w:r>
          </w:p>
        </w:tc>
        <w:tc>
          <w:tcPr>
            <w:tcW w:w="4140" w:type="dxa"/>
            <w:noWrap/>
            <w:hideMark/>
          </w:tcPr>
          <w:p w14:paraId="13C05226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652</w:t>
            </w:r>
          </w:p>
        </w:tc>
      </w:tr>
      <w:tr w:rsidR="00E51DEE" w:rsidRPr="001A68E3" w14:paraId="1D44FC44" w14:textId="77777777" w:rsidTr="00E51DEE">
        <w:trPr>
          <w:trHeight w:val="285"/>
        </w:trPr>
        <w:tc>
          <w:tcPr>
            <w:tcW w:w="4045" w:type="dxa"/>
            <w:noWrap/>
            <w:hideMark/>
          </w:tcPr>
          <w:p w14:paraId="588B0C1C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Impulse control disorders</w:t>
            </w:r>
          </w:p>
        </w:tc>
        <w:tc>
          <w:tcPr>
            <w:tcW w:w="4140" w:type="dxa"/>
            <w:noWrap/>
            <w:hideMark/>
          </w:tcPr>
          <w:p w14:paraId="695C841B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656</w:t>
            </w:r>
          </w:p>
        </w:tc>
      </w:tr>
      <w:tr w:rsidR="00E51DEE" w:rsidRPr="001A68E3" w14:paraId="5219E998" w14:textId="77777777" w:rsidTr="00E51DEE">
        <w:trPr>
          <w:trHeight w:val="285"/>
        </w:trPr>
        <w:tc>
          <w:tcPr>
            <w:tcW w:w="4045" w:type="dxa"/>
            <w:noWrap/>
            <w:hideMark/>
          </w:tcPr>
          <w:p w14:paraId="7A8E8B3A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Mood disorders</w:t>
            </w:r>
          </w:p>
        </w:tc>
        <w:tc>
          <w:tcPr>
            <w:tcW w:w="4140" w:type="dxa"/>
            <w:noWrap/>
            <w:hideMark/>
          </w:tcPr>
          <w:p w14:paraId="498017B2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657</w:t>
            </w:r>
          </w:p>
        </w:tc>
      </w:tr>
      <w:tr w:rsidR="00E51DEE" w:rsidRPr="001A68E3" w14:paraId="76604104" w14:textId="77777777" w:rsidTr="00E51DEE">
        <w:trPr>
          <w:trHeight w:val="285"/>
        </w:trPr>
        <w:tc>
          <w:tcPr>
            <w:tcW w:w="4045" w:type="dxa"/>
            <w:noWrap/>
            <w:hideMark/>
          </w:tcPr>
          <w:p w14:paraId="47235591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Personality disorders</w:t>
            </w:r>
          </w:p>
        </w:tc>
        <w:tc>
          <w:tcPr>
            <w:tcW w:w="4140" w:type="dxa"/>
            <w:noWrap/>
            <w:hideMark/>
          </w:tcPr>
          <w:p w14:paraId="3196845A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658</w:t>
            </w:r>
          </w:p>
        </w:tc>
      </w:tr>
      <w:tr w:rsidR="00E51DEE" w:rsidRPr="001A68E3" w14:paraId="185BCE66" w14:textId="77777777" w:rsidTr="00E51DEE">
        <w:trPr>
          <w:trHeight w:val="285"/>
        </w:trPr>
        <w:tc>
          <w:tcPr>
            <w:tcW w:w="4045" w:type="dxa"/>
            <w:noWrap/>
            <w:hideMark/>
          </w:tcPr>
          <w:p w14:paraId="65AB2BDD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Schizophrenia</w:t>
            </w:r>
          </w:p>
        </w:tc>
        <w:tc>
          <w:tcPr>
            <w:tcW w:w="4140" w:type="dxa"/>
            <w:noWrap/>
            <w:hideMark/>
          </w:tcPr>
          <w:p w14:paraId="72BEAF66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659</w:t>
            </w:r>
          </w:p>
        </w:tc>
      </w:tr>
      <w:tr w:rsidR="00E51DEE" w:rsidRPr="001A68E3" w14:paraId="30D8F729" w14:textId="77777777" w:rsidTr="00E51DEE">
        <w:trPr>
          <w:trHeight w:val="285"/>
        </w:trPr>
        <w:tc>
          <w:tcPr>
            <w:tcW w:w="4045" w:type="dxa"/>
            <w:noWrap/>
            <w:hideMark/>
          </w:tcPr>
          <w:p w14:paraId="1509D9BA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Alcohol related disorders</w:t>
            </w:r>
          </w:p>
        </w:tc>
        <w:tc>
          <w:tcPr>
            <w:tcW w:w="4140" w:type="dxa"/>
            <w:noWrap/>
            <w:hideMark/>
          </w:tcPr>
          <w:p w14:paraId="35F270AA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660</w:t>
            </w:r>
          </w:p>
        </w:tc>
      </w:tr>
      <w:tr w:rsidR="00E51DEE" w:rsidRPr="001A68E3" w14:paraId="54D8D3EE" w14:textId="77777777" w:rsidTr="00E51DEE">
        <w:trPr>
          <w:trHeight w:val="285"/>
        </w:trPr>
        <w:tc>
          <w:tcPr>
            <w:tcW w:w="4045" w:type="dxa"/>
            <w:noWrap/>
            <w:hideMark/>
          </w:tcPr>
          <w:p w14:paraId="0E8EABBA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Substance related disorders</w:t>
            </w:r>
          </w:p>
        </w:tc>
        <w:tc>
          <w:tcPr>
            <w:tcW w:w="4140" w:type="dxa"/>
            <w:noWrap/>
            <w:hideMark/>
          </w:tcPr>
          <w:p w14:paraId="125EAB28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661</w:t>
            </w:r>
          </w:p>
        </w:tc>
      </w:tr>
      <w:tr w:rsidR="00E51DEE" w:rsidRPr="001A68E3" w14:paraId="3EF9188C" w14:textId="77777777" w:rsidTr="00E51DEE">
        <w:trPr>
          <w:trHeight w:val="285"/>
        </w:trPr>
        <w:tc>
          <w:tcPr>
            <w:tcW w:w="4045" w:type="dxa"/>
            <w:noWrap/>
            <w:hideMark/>
          </w:tcPr>
          <w:p w14:paraId="1D47265B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Suicide and self-harm</w:t>
            </w:r>
          </w:p>
        </w:tc>
        <w:tc>
          <w:tcPr>
            <w:tcW w:w="4140" w:type="dxa"/>
            <w:noWrap/>
            <w:hideMark/>
          </w:tcPr>
          <w:p w14:paraId="4D97432E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662</w:t>
            </w:r>
          </w:p>
        </w:tc>
      </w:tr>
      <w:tr w:rsidR="00E51DEE" w:rsidRPr="001A68E3" w14:paraId="0D04578B" w14:textId="77777777" w:rsidTr="00E51DEE">
        <w:trPr>
          <w:trHeight w:val="285"/>
        </w:trPr>
        <w:tc>
          <w:tcPr>
            <w:tcW w:w="4045" w:type="dxa"/>
            <w:noWrap/>
            <w:hideMark/>
          </w:tcPr>
          <w:p w14:paraId="752F8EB8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Miscellaneous disorders</w:t>
            </w:r>
          </w:p>
        </w:tc>
        <w:tc>
          <w:tcPr>
            <w:tcW w:w="4140" w:type="dxa"/>
            <w:noWrap/>
            <w:hideMark/>
          </w:tcPr>
          <w:p w14:paraId="3C831D35" w14:textId="77777777" w:rsidR="00E51DEE" w:rsidRPr="001A68E3" w:rsidRDefault="00E51DEE" w:rsidP="00E51DEE">
            <w:pPr>
              <w:rPr>
                <w:rFonts w:ascii="Calibri" w:hAnsi="Calibri" w:cs="Calibri"/>
                <w:sz w:val="24"/>
                <w:szCs w:val="24"/>
              </w:rPr>
            </w:pPr>
            <w:r w:rsidRPr="001A68E3">
              <w:rPr>
                <w:rFonts w:ascii="Calibri" w:hAnsi="Calibri" w:cs="Calibri"/>
                <w:sz w:val="24"/>
                <w:szCs w:val="24"/>
              </w:rPr>
              <w:t>670</w:t>
            </w:r>
          </w:p>
        </w:tc>
      </w:tr>
    </w:tbl>
    <w:p w14:paraId="7A9F2870" w14:textId="05603E9D" w:rsidR="00E51DEE" w:rsidRPr="001A68E3" w:rsidRDefault="00E51DEE" w:rsidP="00E51DEE">
      <w:pPr>
        <w:rPr>
          <w:rFonts w:ascii="Calibri" w:hAnsi="Calibri" w:cs="Calibri"/>
          <w:sz w:val="24"/>
          <w:szCs w:val="24"/>
        </w:rPr>
      </w:pPr>
      <w:r w:rsidRPr="001A68E3">
        <w:rPr>
          <w:rFonts w:ascii="Calibri" w:hAnsi="Calibri" w:cs="Calibri"/>
          <w:sz w:val="24"/>
          <w:szCs w:val="24"/>
        </w:rPr>
        <w:t xml:space="preserve">Supplement </w:t>
      </w:r>
      <w:r w:rsidR="00322092">
        <w:rPr>
          <w:rFonts w:ascii="Calibri" w:hAnsi="Calibri" w:cs="Calibri"/>
          <w:sz w:val="24"/>
          <w:szCs w:val="24"/>
        </w:rPr>
        <w:t>2</w:t>
      </w:r>
      <w:bookmarkStart w:id="0" w:name="_GoBack"/>
      <w:bookmarkEnd w:id="0"/>
      <w:r w:rsidRPr="001A68E3">
        <w:rPr>
          <w:rFonts w:ascii="Calibri" w:hAnsi="Calibri" w:cs="Calibri"/>
          <w:sz w:val="24"/>
          <w:szCs w:val="24"/>
        </w:rPr>
        <w:t>: AHRQ CCS for mental health conditions</w:t>
      </w:r>
    </w:p>
    <w:p w14:paraId="46DF52B0" w14:textId="77777777" w:rsidR="00C614FE" w:rsidRPr="00E51DEE" w:rsidRDefault="00C614FE">
      <w:pPr>
        <w:rPr>
          <w:rFonts w:ascii="Arial" w:hAnsi="Arial" w:cs="Arial"/>
        </w:rPr>
      </w:pPr>
    </w:p>
    <w:sectPr w:rsidR="00C614FE" w:rsidRPr="00E5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EE"/>
    <w:rsid w:val="001A68E3"/>
    <w:rsid w:val="00322092"/>
    <w:rsid w:val="00C614FE"/>
    <w:rsid w:val="00E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3122"/>
  <w15:chartTrackingRefBased/>
  <w15:docId w15:val="{1F09A207-994F-4035-AE1D-3B445680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Gunaseelan, Vidhya</dc:creator>
  <cp:keywords/>
  <dc:description/>
  <cp:lastModifiedBy>Southren, Daniel</cp:lastModifiedBy>
  <cp:revision>3</cp:revision>
  <dcterms:created xsi:type="dcterms:W3CDTF">2019-08-21T19:55:00Z</dcterms:created>
  <dcterms:modified xsi:type="dcterms:W3CDTF">2019-12-01T22:11:00Z</dcterms:modified>
</cp:coreProperties>
</file>