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F34A" w14:textId="77777777" w:rsidR="00DC30AF" w:rsidRPr="00A32B32" w:rsidRDefault="00DC30AF" w:rsidP="00DC30AF">
      <w:pPr>
        <w:rPr>
          <w:rFonts w:ascii="Arial" w:hAnsi="Arial" w:cs="Arial"/>
          <w:sz w:val="22"/>
          <w:szCs w:val="22"/>
          <w:lang w:val="en-US"/>
        </w:rPr>
      </w:pPr>
      <w:r w:rsidRPr="00A32B32">
        <w:rPr>
          <w:rFonts w:ascii="Arial" w:hAnsi="Arial" w:cs="Arial"/>
          <w:sz w:val="22"/>
          <w:szCs w:val="22"/>
          <w:lang w:val="en-US"/>
        </w:rPr>
        <w:t xml:space="preserve">Supplemental Table 1. Patient Characteristics. </w:t>
      </w:r>
    </w:p>
    <w:p w14:paraId="4A54237E" w14:textId="77777777" w:rsidR="00DC30AF" w:rsidRPr="00A32B32" w:rsidRDefault="00DC30AF" w:rsidP="00DC30AF">
      <w:pPr>
        <w:rPr>
          <w:lang w:val="en-US"/>
        </w:rPr>
      </w:pP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6928"/>
        <w:gridCol w:w="1440"/>
      </w:tblGrid>
      <w:tr w:rsidR="00F649CC" w:rsidRPr="00F649CC" w14:paraId="34594378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68CD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9CC">
              <w:rPr>
                <w:rFonts w:ascii="Arial" w:hAnsi="Arial" w:cs="Arial"/>
                <w:b/>
                <w:bCs/>
                <w:sz w:val="20"/>
                <w:szCs w:val="20"/>
              </w:rPr>
              <w:t>Patient Characteristics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33A6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9CC">
              <w:rPr>
                <w:rFonts w:ascii="Arial" w:hAnsi="Arial" w:cs="Arial"/>
                <w:b/>
                <w:bCs/>
                <w:sz w:val="20"/>
                <w:szCs w:val="20"/>
              </w:rPr>
              <w:t>n = 159</w:t>
            </w:r>
          </w:p>
        </w:tc>
      </w:tr>
      <w:tr w:rsidR="00F649CC" w:rsidRPr="00F649CC" w14:paraId="6A8D1F9B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61A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Age, 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D68A" w14:textId="77777777" w:rsidR="00DC30AF" w:rsidRPr="00F649CC" w:rsidRDefault="00175C14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69</w:t>
            </w:r>
            <w:r w:rsidR="00DC30AF" w:rsidRPr="00F64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9CC">
              <w:rPr>
                <w:rFonts w:ascii="Arial" w:hAnsi="Arial" w:cs="Arial"/>
                <w:sz w:val="20"/>
                <w:szCs w:val="20"/>
              </w:rPr>
              <w:t>[64,75]</w:t>
            </w:r>
          </w:p>
        </w:tc>
      </w:tr>
      <w:tr w:rsidR="00F649CC" w:rsidRPr="00F649CC" w14:paraId="0CA731F3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559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Sex Male,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A15C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109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(6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9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6C3824C2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DD7F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ASA Physical Status,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F6AD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49CC" w:rsidRPr="00F649CC" w14:paraId="73D453CB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257B" w14:textId="77777777" w:rsidR="00DC30AF" w:rsidRPr="00F649CC" w:rsidRDefault="00DC30AF" w:rsidP="00DF009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506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A31C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649CC" w:rsidRPr="00F649CC" w14:paraId="6ABE7F95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7ECB" w14:textId="77777777" w:rsidR="00DC30AF" w:rsidRPr="00F649CC" w:rsidRDefault="00DC30AF" w:rsidP="00DF009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08E4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CFD2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107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(67)</w:t>
            </w:r>
          </w:p>
        </w:tc>
      </w:tr>
      <w:tr w:rsidR="00F649CC" w:rsidRPr="00F649CC" w14:paraId="4F910455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5E3B" w14:textId="77777777" w:rsidR="00DC30AF" w:rsidRPr="00F649CC" w:rsidRDefault="00DC30AF" w:rsidP="00DF009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D4DF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6E3E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45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  <w:tr w:rsidR="00F649CC" w:rsidRPr="00F649CC" w14:paraId="0D9E4BCE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197C" w14:textId="100B34B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&gt; H</w:t>
            </w:r>
            <w:r w:rsidR="00014A98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igh 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14A98" w:rsidRPr="00F649CC">
              <w:rPr>
                <w:rFonts w:ascii="Arial" w:hAnsi="Arial" w:cs="Arial"/>
                <w:sz w:val="20"/>
                <w:szCs w:val="20"/>
                <w:lang w:val="en-US"/>
              </w:rPr>
              <w:t>chool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Education,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4D0A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93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(5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9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4AE67DEB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E924" w14:textId="758F1CA4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Abbreviated </w:t>
            </w:r>
            <w:r w:rsidR="00014A98" w:rsidRPr="00F649CC">
              <w:rPr>
                <w:rFonts w:ascii="Arial" w:hAnsi="Arial" w:cs="Arial"/>
                <w:sz w:val="20"/>
                <w:szCs w:val="20"/>
                <w:lang w:val="en-US"/>
              </w:rPr>
              <w:t>Montreal Cognitive Assessment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D29B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9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[17,20]</w:t>
            </w:r>
          </w:p>
        </w:tc>
      </w:tr>
      <w:tr w:rsidR="00F649CC" w:rsidRPr="00F649CC" w14:paraId="0C380236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2B9" w14:textId="316F909A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C838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5 [40,52]</w:t>
            </w:r>
          </w:p>
        </w:tc>
      </w:tr>
      <w:tr w:rsidR="00F649CC" w:rsidRPr="00F649CC" w14:paraId="7D539E59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7A60" w14:textId="68936D9B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Physical,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ADE2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[40,55]</w:t>
            </w:r>
          </w:p>
        </w:tc>
      </w:tr>
      <w:tr w:rsidR="00F649CC" w:rsidRPr="00F649CC" w14:paraId="7F9A2040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C83A" w14:textId="1B6D394D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Mental,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1157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5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5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[49,62]</w:t>
            </w:r>
          </w:p>
        </w:tc>
      </w:tr>
      <w:tr w:rsidR="00F649CC" w:rsidRPr="00F649CC" w14:paraId="4EE7987B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3BCC" w14:textId="4343443C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Pain,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E763" w14:textId="77777777" w:rsidR="00175C14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1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>[40,54]</w:t>
            </w:r>
          </w:p>
        </w:tc>
      </w:tr>
      <w:tr w:rsidR="00F649CC" w:rsidRPr="00F649CC" w14:paraId="2B307B57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8685" w14:textId="6797E024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Cognition,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5C01" w14:textId="77777777" w:rsidR="00DC30AF" w:rsidRPr="00F649CC" w:rsidRDefault="00175C14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61 [51,61]</w:t>
            </w:r>
          </w:p>
        </w:tc>
      </w:tr>
      <w:tr w:rsidR="00F649CC" w:rsidRPr="00F649CC" w14:paraId="2A01AB78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7E83" w14:textId="3E415C6C" w:rsidR="00DC30AF" w:rsidRPr="00F649CC" w:rsidRDefault="00014A98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DC30AF"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Sleep,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537D" w14:textId="77777777" w:rsidR="00DC30AF" w:rsidRPr="00F649CC" w:rsidRDefault="00175C14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50 [44,56]</w:t>
            </w:r>
          </w:p>
        </w:tc>
      </w:tr>
      <w:tr w:rsidR="00F649CC" w:rsidRPr="00F649CC" w14:paraId="4941BB6E" w14:textId="77777777" w:rsidTr="00DE0BBD">
        <w:trPr>
          <w:trHeight w:val="36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1E5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Intraoperative alpha power,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F39D" w14:textId="77777777" w:rsidR="00DC30AF" w:rsidRPr="00F649CC" w:rsidRDefault="00175C14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2.3 [1.1,4.4]</w:t>
            </w:r>
          </w:p>
        </w:tc>
      </w:tr>
      <w:tr w:rsidR="00F649CC" w:rsidRPr="00F649CC" w14:paraId="4A0A480C" w14:textId="77777777" w:rsidTr="00DE0BBD">
        <w:trPr>
          <w:trHeight w:val="36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C4A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End-tidal Isoflurane Concentration,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B136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0.8</w:t>
            </w:r>
            <w:r w:rsidR="00175C14" w:rsidRPr="00F649CC">
              <w:rPr>
                <w:rFonts w:ascii="Arial" w:hAnsi="Arial" w:cs="Arial"/>
                <w:sz w:val="20"/>
                <w:szCs w:val="20"/>
              </w:rPr>
              <w:t xml:space="preserve"> [0.7,0.9]</w:t>
            </w:r>
          </w:p>
        </w:tc>
      </w:tr>
      <w:tr w:rsidR="00F649CC" w:rsidRPr="00F649CC" w14:paraId="65C2F5D6" w14:textId="77777777" w:rsidTr="00DE0BBD">
        <w:trPr>
          <w:trHeight w:val="340"/>
        </w:trPr>
        <w:tc>
          <w:tcPr>
            <w:tcW w:w="7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CFA0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comorbidities, </w:t>
            </w:r>
            <w:r w:rsidR="00175C14" w:rsidRPr="00F649CC">
              <w:rPr>
                <w:rFonts w:ascii="Arial" w:hAnsi="Arial" w:cs="Arial"/>
                <w:sz w:val="20"/>
                <w:szCs w:val="20"/>
                <w:lang w:val="en-US"/>
              </w:rPr>
              <w:t>median [Q1,Q3]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E9BF" w14:textId="77777777" w:rsidR="00DC30AF" w:rsidRPr="00F649CC" w:rsidRDefault="00175C14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</w:t>
            </w:r>
            <w:r w:rsidR="00DC30AF" w:rsidRPr="00F64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9CC">
              <w:rPr>
                <w:rFonts w:ascii="Arial" w:hAnsi="Arial" w:cs="Arial"/>
                <w:sz w:val="20"/>
                <w:szCs w:val="20"/>
              </w:rPr>
              <w:t>[3,5]</w:t>
            </w:r>
          </w:p>
        </w:tc>
      </w:tr>
      <w:tr w:rsidR="00F649CC" w:rsidRPr="00F649CC" w14:paraId="1563DE2A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0E74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2758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Coronary Artery Disease,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570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82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(5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2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4BD3E1F2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AA21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8A8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Congestive Heart Failure,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789C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27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F649CC" w:rsidRPr="00F649CC" w14:paraId="71432EA8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E2A0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C235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Valvular Heart Disease,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39EE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121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(76)</w:t>
            </w:r>
          </w:p>
        </w:tc>
      </w:tr>
      <w:tr w:rsidR="00F649CC" w:rsidRPr="00F649CC" w14:paraId="7F2C9B4F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E302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A6DA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Atrial Fibrillation,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0550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</w:tr>
      <w:tr w:rsidR="00F649CC" w:rsidRPr="00F649CC" w14:paraId="06B9B0F4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050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6EC4" w14:textId="5C3A4714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Cerebro Vascular Disease, Stroke, or </w:t>
            </w:r>
            <w:r w:rsidR="00014A98" w:rsidRPr="00F649CC">
              <w:rPr>
                <w:rFonts w:ascii="Arial" w:hAnsi="Arial" w:cs="Arial"/>
                <w:sz w:val="22"/>
                <w:szCs w:val="22"/>
                <w:lang w:val="en-US"/>
              </w:rPr>
              <w:t>Transient Ischemic Attack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18DD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1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30B339F5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2BE0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02CB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Peripheral Artery Disease,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1E74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11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7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032C3FB3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4278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6F5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Aortic Aneurysm,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3E64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19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2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6033A2F5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070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B2F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Deep Vein Thrombosis,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AA65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5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F649CC" w:rsidRPr="00F649CC" w14:paraId="4A05FBF0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68AC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55E4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Pulmonary Embolism,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E9A3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2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4716025B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0B57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EAB1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Hypertension,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32DC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104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</w:tr>
      <w:tr w:rsidR="00F649CC" w:rsidRPr="00F649CC" w14:paraId="6ABC565E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2E22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965B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Kidney Disease,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1041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18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</w:tr>
      <w:tr w:rsidR="00F649CC" w:rsidRPr="00F649CC" w14:paraId="3304A045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3C4C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BE1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Obstructive Pulmonary Disease,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72A2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9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6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56690A79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54BA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3F5C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Asthma,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7374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17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1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67F6DB83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9BED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9003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Cirrhosis,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B6C8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2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53263010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2E06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5235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Cancer, </w:t>
            </w:r>
            <w:r w:rsidR="00953AD5" w:rsidRPr="00F649CC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6D4E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42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  <w:tr w:rsidR="00F649CC" w:rsidRPr="00F649CC" w14:paraId="02D1B4DA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0C6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8966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Gastroesophageal Reflux Disease,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F66F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49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(3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1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453DD386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CF56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DC4E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Anemia,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6072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13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F649CC" w:rsidRPr="00F649CC" w14:paraId="20A35D8A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9AE9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D7AD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Hearing Impairment,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EB95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32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F649CC" w:rsidRPr="00F649CC" w14:paraId="0ADDA499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49A1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7ECE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Visual Impairment,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6C17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61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</w:tr>
      <w:tr w:rsidR="00F649CC" w:rsidRPr="00F649CC" w14:paraId="405B765E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26D2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2AB1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Depression,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B16E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10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F649CC" w:rsidRPr="00F649CC" w14:paraId="2731D140" w14:textId="77777777" w:rsidTr="00DE0BBD">
        <w:trPr>
          <w:trHeight w:val="32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0D7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6FAC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Diabetes,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C95D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32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(20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9CC" w:rsidRPr="00F649CC" w14:paraId="361DD13D" w14:textId="77777777" w:rsidTr="00DE0BBD">
        <w:trPr>
          <w:trHeight w:val="34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3D45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62AC" w14:textId="77777777" w:rsidR="00DC30AF" w:rsidRPr="00F649CC" w:rsidRDefault="00DC30AF" w:rsidP="00DF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 xml:space="preserve">Sleep Apnea, 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>n/total</w:t>
            </w:r>
            <w:r w:rsidRPr="00F649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3BD2" w14:textId="77777777" w:rsidR="00DC30AF" w:rsidRPr="00F649CC" w:rsidRDefault="00DC30AF" w:rsidP="00DF00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9CC">
              <w:rPr>
                <w:rFonts w:ascii="Arial" w:hAnsi="Arial" w:cs="Arial"/>
                <w:sz w:val="20"/>
                <w:szCs w:val="20"/>
              </w:rPr>
              <w:t>22</w:t>
            </w:r>
            <w:r w:rsidR="00953AD5" w:rsidRPr="00F649CC">
              <w:rPr>
                <w:rFonts w:ascii="Arial" w:hAnsi="Arial" w:cs="Arial"/>
                <w:sz w:val="20"/>
                <w:szCs w:val="20"/>
              </w:rPr>
              <w:t xml:space="preserve">/159 </w:t>
            </w:r>
            <w:r w:rsidRPr="00F649CC">
              <w:rPr>
                <w:rFonts w:ascii="Arial" w:hAnsi="Arial" w:cs="Arial"/>
                <w:sz w:val="20"/>
                <w:szCs w:val="20"/>
              </w:rPr>
              <w:t>(1</w:t>
            </w:r>
            <w:r w:rsidR="002027B5" w:rsidRPr="00F649CC">
              <w:rPr>
                <w:rFonts w:ascii="Arial" w:hAnsi="Arial" w:cs="Arial"/>
                <w:sz w:val="20"/>
                <w:szCs w:val="20"/>
              </w:rPr>
              <w:t>4</w:t>
            </w:r>
            <w:r w:rsidRPr="00F64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4887B47" w14:textId="58329898" w:rsidR="007222FC" w:rsidRPr="00014A98" w:rsidRDefault="00DF0093">
      <w:pPr>
        <w:rPr>
          <w:color w:val="FF0000"/>
          <w:lang w:val="en-US"/>
        </w:rPr>
      </w:pPr>
      <w:r w:rsidRPr="008342F5">
        <w:rPr>
          <w:rFonts w:ascii="Arial" w:hAnsi="Arial" w:cs="Arial"/>
          <w:sz w:val="22"/>
          <w:szCs w:val="22"/>
          <w:lang w:val="en-US"/>
        </w:rPr>
        <w:t>ASA, American Society of Anesthesiologists</w:t>
      </w:r>
      <w:r>
        <w:rPr>
          <w:rFonts w:ascii="Arial" w:hAnsi="Arial" w:cs="Arial"/>
          <w:sz w:val="22"/>
          <w:szCs w:val="22"/>
          <w:lang w:val="en-US"/>
        </w:rPr>
        <w:t>;</w:t>
      </w:r>
      <w:r w:rsidRPr="008342F5">
        <w:rPr>
          <w:rFonts w:ascii="Arial" w:hAnsi="Arial" w:cs="Arial"/>
          <w:sz w:val="22"/>
          <w:szCs w:val="22"/>
          <w:lang w:val="en-US"/>
        </w:rPr>
        <w:t xml:space="preserve"> CPB, Cardiopulmonary Bypass</w:t>
      </w:r>
      <w:r>
        <w:rPr>
          <w:rFonts w:ascii="Arial" w:hAnsi="Arial" w:cs="Arial"/>
          <w:sz w:val="22"/>
          <w:szCs w:val="22"/>
          <w:lang w:val="en-US"/>
        </w:rPr>
        <w:t>.</w:t>
      </w:r>
    </w:p>
    <w:sectPr w:rsidR="007222FC" w:rsidRPr="00014A98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AF"/>
    <w:rsid w:val="0000373F"/>
    <w:rsid w:val="00014A98"/>
    <w:rsid w:val="00017D1C"/>
    <w:rsid w:val="000B2237"/>
    <w:rsid w:val="000D777A"/>
    <w:rsid w:val="00170C7B"/>
    <w:rsid w:val="00175C14"/>
    <w:rsid w:val="00177AFA"/>
    <w:rsid w:val="001D5922"/>
    <w:rsid w:val="002027B5"/>
    <w:rsid w:val="002760C0"/>
    <w:rsid w:val="004463FB"/>
    <w:rsid w:val="00452C9E"/>
    <w:rsid w:val="005233B7"/>
    <w:rsid w:val="00544C1D"/>
    <w:rsid w:val="00560A06"/>
    <w:rsid w:val="006039E6"/>
    <w:rsid w:val="007068A2"/>
    <w:rsid w:val="007222FC"/>
    <w:rsid w:val="00757DB5"/>
    <w:rsid w:val="007C2C71"/>
    <w:rsid w:val="008150D4"/>
    <w:rsid w:val="008A2151"/>
    <w:rsid w:val="008D4F23"/>
    <w:rsid w:val="008E6A22"/>
    <w:rsid w:val="00953AD5"/>
    <w:rsid w:val="009B7D02"/>
    <w:rsid w:val="009D2BFA"/>
    <w:rsid w:val="00A24816"/>
    <w:rsid w:val="00A30E8E"/>
    <w:rsid w:val="00A32B32"/>
    <w:rsid w:val="00A4419A"/>
    <w:rsid w:val="00A54962"/>
    <w:rsid w:val="00A86661"/>
    <w:rsid w:val="00B100E1"/>
    <w:rsid w:val="00B91012"/>
    <w:rsid w:val="00BD6EA5"/>
    <w:rsid w:val="00BF5DB0"/>
    <w:rsid w:val="00BF6F0E"/>
    <w:rsid w:val="00C66A2D"/>
    <w:rsid w:val="00CD4E8C"/>
    <w:rsid w:val="00D12414"/>
    <w:rsid w:val="00D92508"/>
    <w:rsid w:val="00DC30AF"/>
    <w:rsid w:val="00DF0093"/>
    <w:rsid w:val="00DF4B5F"/>
    <w:rsid w:val="00E7596A"/>
    <w:rsid w:val="00ED0543"/>
    <w:rsid w:val="00EE5579"/>
    <w:rsid w:val="00EE6988"/>
    <w:rsid w:val="00F10166"/>
    <w:rsid w:val="00F51B21"/>
    <w:rsid w:val="00F559BE"/>
    <w:rsid w:val="00F649CC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21FA"/>
  <w15:chartTrackingRefBased/>
  <w15:docId w15:val="{83BA9042-D4E5-3648-8AF7-14ADEAA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A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C1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14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3</cp:revision>
  <dcterms:created xsi:type="dcterms:W3CDTF">2020-03-24T19:03:00Z</dcterms:created>
  <dcterms:modified xsi:type="dcterms:W3CDTF">2020-03-25T02:07:00Z</dcterms:modified>
</cp:coreProperties>
</file>