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1ADB" w14:textId="24A3910D" w:rsidR="003849DC" w:rsidRDefault="00E93FC8" w:rsidP="003874D1">
      <w:pPr>
        <w:spacing w:after="120"/>
        <w:jc w:val="both"/>
        <w:rPr>
          <w:rFonts w:cstheme="minorHAnsi"/>
          <w:color w:val="000000" w:themeColor="text1"/>
        </w:rPr>
      </w:pPr>
      <w:r w:rsidRPr="003B3B3F">
        <w:rPr>
          <w:b/>
        </w:rPr>
        <w:t xml:space="preserve">Supplemental Digital Content </w:t>
      </w:r>
      <w:r w:rsidR="003849DC">
        <w:rPr>
          <w:b/>
        </w:rPr>
        <w:t>3</w:t>
      </w:r>
      <w:r w:rsidRPr="003B3B3F">
        <w:rPr>
          <w:b/>
        </w:rPr>
        <w:t>.</w:t>
      </w:r>
      <w:r>
        <w:t xml:space="preserve"> </w:t>
      </w:r>
      <w:r w:rsidR="003874D1" w:rsidRPr="00F31A0E">
        <w:rPr>
          <w:rFonts w:cstheme="minorHAnsi"/>
          <w:color w:val="000000" w:themeColor="text1"/>
        </w:rPr>
        <w:t>The average of CT density and their differences between warped (processed) and original images was calculated. Each three-dimensional image was separated in three anterior to posterior regions. CT densities of each region had comparable values between the original and the warped image with a maximum difference of 35 HU</w:t>
      </w:r>
      <w:r w:rsidR="003874D1">
        <w:rPr>
          <w:rFonts w:cstheme="minorHAnsi"/>
          <w:color w:val="000000" w:themeColor="text1"/>
        </w:rPr>
        <w:t xml:space="preserve"> (not significant)</w:t>
      </w:r>
      <w:r w:rsidR="003874D1" w:rsidRPr="00F31A0E">
        <w:rPr>
          <w:rFonts w:cstheme="minorHAnsi"/>
          <w:color w:val="000000" w:themeColor="text1"/>
        </w:rPr>
        <w:t>, which we considered acceptable. Warping adapted the prone image to fit the size and shape of the target supine image, but densities remained unchanged between processed and unprocessed images. This confirms that no tissue type was over-represented at the expense of the others, suggesting that distortion artifacts were minimal.</w:t>
      </w:r>
    </w:p>
    <w:p w14:paraId="63A28F45" w14:textId="77777777" w:rsidR="003874D1" w:rsidRPr="00A07D98" w:rsidRDefault="003874D1" w:rsidP="003874D1">
      <w:pPr>
        <w:spacing w:after="120"/>
        <w:jc w:val="both"/>
        <w:rPr>
          <w:rFonts w:cstheme="minorHAnsi"/>
          <w:color w:val="000000" w:themeColor="text1"/>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65"/>
        <w:gridCol w:w="1201"/>
        <w:gridCol w:w="1229"/>
        <w:gridCol w:w="1345"/>
        <w:gridCol w:w="1326"/>
        <w:gridCol w:w="1127"/>
        <w:gridCol w:w="1447"/>
      </w:tblGrid>
      <w:tr w:rsidR="00A07D98" w:rsidRPr="00A07D98" w14:paraId="3BAA0937" w14:textId="77777777" w:rsidTr="00A07D98">
        <w:trPr>
          <w:trHeight w:val="320"/>
        </w:trPr>
        <w:tc>
          <w:tcPr>
            <w:tcW w:w="1300" w:type="dxa"/>
            <w:shd w:val="clear" w:color="auto" w:fill="auto"/>
            <w:noWrap/>
            <w:vAlign w:val="center"/>
            <w:hideMark/>
          </w:tcPr>
          <w:p w14:paraId="7A783054" w14:textId="77777777" w:rsidR="00A07D98" w:rsidRPr="00C55ED5" w:rsidRDefault="00A07D98" w:rsidP="00A07D98">
            <w:pPr>
              <w:rPr>
                <w:rFonts w:eastAsia="Times New Roman" w:cs="Times New Roman"/>
                <w:b/>
                <w:bCs/>
                <w:i/>
                <w:iCs/>
                <w:sz w:val="22"/>
                <w:szCs w:val="22"/>
              </w:rPr>
            </w:pPr>
          </w:p>
        </w:tc>
        <w:tc>
          <w:tcPr>
            <w:tcW w:w="1665" w:type="dxa"/>
            <w:shd w:val="clear" w:color="auto" w:fill="auto"/>
            <w:noWrap/>
            <w:vAlign w:val="center"/>
            <w:hideMark/>
          </w:tcPr>
          <w:p w14:paraId="6FE2ED9D" w14:textId="77777777" w:rsidR="00A07D98" w:rsidRPr="00C55ED5" w:rsidRDefault="00A07D98" w:rsidP="00A07D98">
            <w:pPr>
              <w:jc w:val="center"/>
              <w:rPr>
                <w:rFonts w:eastAsia="Times New Roman" w:cs="Times New Roman"/>
                <w:b/>
                <w:bCs/>
                <w:i/>
                <w:iCs/>
                <w:sz w:val="22"/>
                <w:szCs w:val="22"/>
              </w:rPr>
            </w:pPr>
          </w:p>
        </w:tc>
        <w:tc>
          <w:tcPr>
            <w:tcW w:w="3775" w:type="dxa"/>
            <w:gridSpan w:val="3"/>
            <w:shd w:val="clear" w:color="auto" w:fill="auto"/>
            <w:noWrap/>
            <w:vAlign w:val="center"/>
            <w:hideMark/>
          </w:tcPr>
          <w:p w14:paraId="6FC29DD6"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PEEP5</w:t>
            </w:r>
          </w:p>
        </w:tc>
        <w:tc>
          <w:tcPr>
            <w:tcW w:w="3900" w:type="dxa"/>
            <w:gridSpan w:val="3"/>
            <w:shd w:val="clear" w:color="auto" w:fill="auto"/>
            <w:noWrap/>
            <w:vAlign w:val="center"/>
            <w:hideMark/>
          </w:tcPr>
          <w:p w14:paraId="182E1A0C"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PEEP10</w:t>
            </w:r>
          </w:p>
        </w:tc>
      </w:tr>
      <w:tr w:rsidR="00610388" w:rsidRPr="00A07D98" w14:paraId="0B131982" w14:textId="77777777" w:rsidTr="00A07D98">
        <w:trPr>
          <w:trHeight w:val="320"/>
        </w:trPr>
        <w:tc>
          <w:tcPr>
            <w:tcW w:w="1300" w:type="dxa"/>
            <w:shd w:val="clear" w:color="auto" w:fill="auto"/>
            <w:noWrap/>
            <w:vAlign w:val="center"/>
            <w:hideMark/>
          </w:tcPr>
          <w:p w14:paraId="05304811" w14:textId="77777777" w:rsidR="00A07D98" w:rsidRPr="00C55ED5" w:rsidRDefault="00A07D98" w:rsidP="00A07D98">
            <w:pPr>
              <w:jc w:val="center"/>
              <w:rPr>
                <w:rFonts w:eastAsia="Times New Roman" w:cs="Times New Roman"/>
                <w:b/>
                <w:bCs/>
                <w:i/>
                <w:iCs/>
                <w:color w:val="000000"/>
                <w:sz w:val="22"/>
                <w:szCs w:val="22"/>
              </w:rPr>
            </w:pPr>
          </w:p>
        </w:tc>
        <w:tc>
          <w:tcPr>
            <w:tcW w:w="1665" w:type="dxa"/>
            <w:shd w:val="clear" w:color="auto" w:fill="auto"/>
            <w:noWrap/>
            <w:vAlign w:val="center"/>
            <w:hideMark/>
          </w:tcPr>
          <w:p w14:paraId="284979C9" w14:textId="77777777" w:rsidR="00A07D98" w:rsidRPr="00C55ED5" w:rsidRDefault="00A07D98" w:rsidP="00A07D98">
            <w:pPr>
              <w:jc w:val="center"/>
              <w:rPr>
                <w:rFonts w:eastAsia="Times New Roman" w:cs="Times New Roman"/>
                <w:b/>
                <w:bCs/>
                <w:i/>
                <w:iCs/>
                <w:sz w:val="22"/>
                <w:szCs w:val="22"/>
              </w:rPr>
            </w:pPr>
          </w:p>
        </w:tc>
        <w:tc>
          <w:tcPr>
            <w:tcW w:w="1201" w:type="dxa"/>
            <w:shd w:val="clear" w:color="auto" w:fill="auto"/>
            <w:noWrap/>
            <w:vAlign w:val="center"/>
            <w:hideMark/>
          </w:tcPr>
          <w:p w14:paraId="25D1E40B"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Anterior</w:t>
            </w:r>
          </w:p>
        </w:tc>
        <w:tc>
          <w:tcPr>
            <w:tcW w:w="1229" w:type="dxa"/>
            <w:shd w:val="clear" w:color="auto" w:fill="auto"/>
            <w:noWrap/>
            <w:vAlign w:val="center"/>
            <w:hideMark/>
          </w:tcPr>
          <w:p w14:paraId="0026538A"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Middle</w:t>
            </w:r>
          </w:p>
        </w:tc>
        <w:tc>
          <w:tcPr>
            <w:tcW w:w="1345" w:type="dxa"/>
            <w:shd w:val="clear" w:color="auto" w:fill="auto"/>
            <w:noWrap/>
            <w:vAlign w:val="center"/>
            <w:hideMark/>
          </w:tcPr>
          <w:p w14:paraId="595F8AEE"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Posterior</w:t>
            </w:r>
          </w:p>
        </w:tc>
        <w:tc>
          <w:tcPr>
            <w:tcW w:w="1326" w:type="dxa"/>
            <w:shd w:val="clear" w:color="auto" w:fill="auto"/>
            <w:noWrap/>
            <w:vAlign w:val="center"/>
            <w:hideMark/>
          </w:tcPr>
          <w:p w14:paraId="4161B656"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Anterior</w:t>
            </w:r>
          </w:p>
        </w:tc>
        <w:tc>
          <w:tcPr>
            <w:tcW w:w="1127" w:type="dxa"/>
            <w:shd w:val="clear" w:color="auto" w:fill="auto"/>
            <w:noWrap/>
            <w:vAlign w:val="center"/>
            <w:hideMark/>
          </w:tcPr>
          <w:p w14:paraId="5C9CDC5B"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Middle</w:t>
            </w:r>
          </w:p>
        </w:tc>
        <w:tc>
          <w:tcPr>
            <w:tcW w:w="1447" w:type="dxa"/>
            <w:shd w:val="clear" w:color="auto" w:fill="auto"/>
            <w:noWrap/>
            <w:vAlign w:val="center"/>
            <w:hideMark/>
          </w:tcPr>
          <w:p w14:paraId="08BE641B"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Posterior</w:t>
            </w:r>
          </w:p>
        </w:tc>
      </w:tr>
      <w:tr w:rsidR="00610388" w:rsidRPr="00A07D98" w14:paraId="160862C8" w14:textId="77777777" w:rsidTr="00A07D98">
        <w:trPr>
          <w:trHeight w:val="320"/>
        </w:trPr>
        <w:tc>
          <w:tcPr>
            <w:tcW w:w="1300" w:type="dxa"/>
            <w:vMerge w:val="restart"/>
            <w:shd w:val="clear" w:color="auto" w:fill="auto"/>
            <w:noWrap/>
            <w:vAlign w:val="center"/>
            <w:hideMark/>
          </w:tcPr>
          <w:p w14:paraId="76C63E74"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Healthy EI</w:t>
            </w:r>
          </w:p>
        </w:tc>
        <w:tc>
          <w:tcPr>
            <w:tcW w:w="1665" w:type="dxa"/>
            <w:shd w:val="clear" w:color="auto" w:fill="auto"/>
            <w:noWrap/>
            <w:vAlign w:val="center"/>
            <w:hideMark/>
          </w:tcPr>
          <w:p w14:paraId="2E56EB1E"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Warped Prone</w:t>
            </w:r>
          </w:p>
        </w:tc>
        <w:tc>
          <w:tcPr>
            <w:tcW w:w="1201" w:type="dxa"/>
            <w:shd w:val="clear" w:color="auto" w:fill="auto"/>
            <w:noWrap/>
            <w:vAlign w:val="center"/>
            <w:hideMark/>
          </w:tcPr>
          <w:p w14:paraId="5786A4DB"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-684.2</w:t>
            </w:r>
          </w:p>
        </w:tc>
        <w:tc>
          <w:tcPr>
            <w:tcW w:w="1229" w:type="dxa"/>
            <w:shd w:val="clear" w:color="auto" w:fill="auto"/>
            <w:noWrap/>
            <w:vAlign w:val="center"/>
            <w:hideMark/>
          </w:tcPr>
          <w:p w14:paraId="636F3FEC"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-715.5</w:t>
            </w:r>
          </w:p>
        </w:tc>
        <w:tc>
          <w:tcPr>
            <w:tcW w:w="1345" w:type="dxa"/>
            <w:shd w:val="clear" w:color="auto" w:fill="auto"/>
            <w:noWrap/>
            <w:vAlign w:val="center"/>
            <w:hideMark/>
          </w:tcPr>
          <w:p w14:paraId="3DF41CD2"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-648.2</w:t>
            </w:r>
          </w:p>
        </w:tc>
        <w:tc>
          <w:tcPr>
            <w:tcW w:w="1326" w:type="dxa"/>
            <w:shd w:val="clear" w:color="auto" w:fill="auto"/>
            <w:noWrap/>
            <w:vAlign w:val="center"/>
            <w:hideMark/>
          </w:tcPr>
          <w:p w14:paraId="59028731"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-732.0</w:t>
            </w:r>
          </w:p>
        </w:tc>
        <w:tc>
          <w:tcPr>
            <w:tcW w:w="1127" w:type="dxa"/>
            <w:shd w:val="clear" w:color="auto" w:fill="auto"/>
            <w:noWrap/>
            <w:vAlign w:val="center"/>
            <w:hideMark/>
          </w:tcPr>
          <w:p w14:paraId="51095A03"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-753.9</w:t>
            </w:r>
          </w:p>
        </w:tc>
        <w:tc>
          <w:tcPr>
            <w:tcW w:w="1447" w:type="dxa"/>
            <w:shd w:val="clear" w:color="auto" w:fill="auto"/>
            <w:noWrap/>
            <w:vAlign w:val="center"/>
            <w:hideMark/>
          </w:tcPr>
          <w:p w14:paraId="6ECEFE8D"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-701.5</w:t>
            </w:r>
          </w:p>
        </w:tc>
      </w:tr>
      <w:tr w:rsidR="00610388" w:rsidRPr="00A07D98" w14:paraId="67983020" w14:textId="77777777" w:rsidTr="00A07D98">
        <w:trPr>
          <w:trHeight w:val="320"/>
        </w:trPr>
        <w:tc>
          <w:tcPr>
            <w:tcW w:w="1300" w:type="dxa"/>
            <w:vMerge/>
            <w:vAlign w:val="center"/>
            <w:hideMark/>
          </w:tcPr>
          <w:p w14:paraId="5AC25A5C" w14:textId="77777777" w:rsidR="00A07D98" w:rsidRPr="00C55ED5" w:rsidRDefault="00A07D98" w:rsidP="00A07D98">
            <w:pPr>
              <w:rPr>
                <w:rFonts w:eastAsia="Times New Roman" w:cs="Times New Roman"/>
                <w:b/>
                <w:bCs/>
                <w:i/>
                <w:iCs/>
                <w:color w:val="000000"/>
                <w:sz w:val="22"/>
                <w:szCs w:val="22"/>
              </w:rPr>
            </w:pPr>
          </w:p>
        </w:tc>
        <w:tc>
          <w:tcPr>
            <w:tcW w:w="1665" w:type="dxa"/>
            <w:shd w:val="clear" w:color="auto" w:fill="auto"/>
            <w:noWrap/>
            <w:vAlign w:val="center"/>
            <w:hideMark/>
          </w:tcPr>
          <w:p w14:paraId="6D11751A"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Original Prone</w:t>
            </w:r>
          </w:p>
        </w:tc>
        <w:tc>
          <w:tcPr>
            <w:tcW w:w="1201" w:type="dxa"/>
            <w:shd w:val="clear" w:color="auto" w:fill="auto"/>
            <w:noWrap/>
            <w:vAlign w:val="center"/>
            <w:hideMark/>
          </w:tcPr>
          <w:p w14:paraId="51C6660C"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-685.7</w:t>
            </w:r>
          </w:p>
        </w:tc>
        <w:tc>
          <w:tcPr>
            <w:tcW w:w="1229" w:type="dxa"/>
            <w:shd w:val="clear" w:color="auto" w:fill="auto"/>
            <w:noWrap/>
            <w:vAlign w:val="center"/>
            <w:hideMark/>
          </w:tcPr>
          <w:p w14:paraId="4345C116"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-713.5</w:t>
            </w:r>
          </w:p>
        </w:tc>
        <w:tc>
          <w:tcPr>
            <w:tcW w:w="1345" w:type="dxa"/>
            <w:shd w:val="clear" w:color="auto" w:fill="auto"/>
            <w:noWrap/>
            <w:vAlign w:val="center"/>
            <w:hideMark/>
          </w:tcPr>
          <w:p w14:paraId="660D43F4"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-675.4</w:t>
            </w:r>
          </w:p>
        </w:tc>
        <w:tc>
          <w:tcPr>
            <w:tcW w:w="1326" w:type="dxa"/>
            <w:shd w:val="clear" w:color="auto" w:fill="auto"/>
            <w:noWrap/>
            <w:vAlign w:val="center"/>
            <w:hideMark/>
          </w:tcPr>
          <w:p w14:paraId="25F4D51D"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-740.8</w:t>
            </w:r>
          </w:p>
        </w:tc>
        <w:tc>
          <w:tcPr>
            <w:tcW w:w="1127" w:type="dxa"/>
            <w:shd w:val="clear" w:color="auto" w:fill="auto"/>
            <w:noWrap/>
            <w:vAlign w:val="center"/>
            <w:hideMark/>
          </w:tcPr>
          <w:p w14:paraId="3CA07B79"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-749.7</w:t>
            </w:r>
          </w:p>
        </w:tc>
        <w:tc>
          <w:tcPr>
            <w:tcW w:w="1447" w:type="dxa"/>
            <w:shd w:val="clear" w:color="auto" w:fill="auto"/>
            <w:noWrap/>
            <w:vAlign w:val="center"/>
            <w:hideMark/>
          </w:tcPr>
          <w:p w14:paraId="73ADA4CD"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-721.8</w:t>
            </w:r>
          </w:p>
        </w:tc>
      </w:tr>
      <w:tr w:rsidR="00610388" w:rsidRPr="00A07D98" w14:paraId="3258CB65" w14:textId="77777777" w:rsidTr="00A07D98">
        <w:trPr>
          <w:trHeight w:val="320"/>
        </w:trPr>
        <w:tc>
          <w:tcPr>
            <w:tcW w:w="1300" w:type="dxa"/>
            <w:vMerge/>
            <w:vAlign w:val="center"/>
            <w:hideMark/>
          </w:tcPr>
          <w:p w14:paraId="547B2BF1" w14:textId="77777777" w:rsidR="00A07D98" w:rsidRPr="00C55ED5" w:rsidRDefault="00A07D98" w:rsidP="00A07D98">
            <w:pPr>
              <w:rPr>
                <w:rFonts w:eastAsia="Times New Roman" w:cs="Times New Roman"/>
                <w:b/>
                <w:bCs/>
                <w:i/>
                <w:iCs/>
                <w:color w:val="000000"/>
                <w:sz w:val="22"/>
                <w:szCs w:val="22"/>
              </w:rPr>
            </w:pPr>
          </w:p>
        </w:tc>
        <w:tc>
          <w:tcPr>
            <w:tcW w:w="1665" w:type="dxa"/>
            <w:shd w:val="clear" w:color="auto" w:fill="auto"/>
            <w:noWrap/>
            <w:vAlign w:val="center"/>
            <w:hideMark/>
          </w:tcPr>
          <w:p w14:paraId="1451A11C"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Difference</w:t>
            </w:r>
          </w:p>
        </w:tc>
        <w:tc>
          <w:tcPr>
            <w:tcW w:w="1201" w:type="dxa"/>
            <w:shd w:val="clear" w:color="auto" w:fill="auto"/>
            <w:noWrap/>
            <w:vAlign w:val="center"/>
            <w:hideMark/>
          </w:tcPr>
          <w:p w14:paraId="1A9E5982"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1.5</w:t>
            </w:r>
          </w:p>
        </w:tc>
        <w:tc>
          <w:tcPr>
            <w:tcW w:w="1229" w:type="dxa"/>
            <w:shd w:val="clear" w:color="auto" w:fill="auto"/>
            <w:noWrap/>
            <w:vAlign w:val="center"/>
            <w:hideMark/>
          </w:tcPr>
          <w:p w14:paraId="47DC9BC1"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-2.0</w:t>
            </w:r>
          </w:p>
        </w:tc>
        <w:tc>
          <w:tcPr>
            <w:tcW w:w="1345" w:type="dxa"/>
            <w:shd w:val="clear" w:color="auto" w:fill="auto"/>
            <w:noWrap/>
            <w:vAlign w:val="center"/>
            <w:hideMark/>
          </w:tcPr>
          <w:p w14:paraId="7550188C"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27.2</w:t>
            </w:r>
          </w:p>
        </w:tc>
        <w:tc>
          <w:tcPr>
            <w:tcW w:w="1326" w:type="dxa"/>
            <w:shd w:val="clear" w:color="auto" w:fill="auto"/>
            <w:noWrap/>
            <w:vAlign w:val="center"/>
            <w:hideMark/>
          </w:tcPr>
          <w:p w14:paraId="1CCAA01B"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8.7</w:t>
            </w:r>
          </w:p>
        </w:tc>
        <w:tc>
          <w:tcPr>
            <w:tcW w:w="1127" w:type="dxa"/>
            <w:shd w:val="clear" w:color="auto" w:fill="auto"/>
            <w:noWrap/>
            <w:vAlign w:val="center"/>
            <w:hideMark/>
          </w:tcPr>
          <w:p w14:paraId="246CFF5B"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-4.2</w:t>
            </w:r>
          </w:p>
        </w:tc>
        <w:tc>
          <w:tcPr>
            <w:tcW w:w="1447" w:type="dxa"/>
            <w:shd w:val="clear" w:color="auto" w:fill="auto"/>
            <w:noWrap/>
            <w:vAlign w:val="center"/>
            <w:hideMark/>
          </w:tcPr>
          <w:p w14:paraId="048D0DD8"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20.3</w:t>
            </w:r>
          </w:p>
        </w:tc>
      </w:tr>
      <w:tr w:rsidR="00610388" w:rsidRPr="00A07D98" w14:paraId="1D81EB8F" w14:textId="77777777" w:rsidTr="00A07D98">
        <w:trPr>
          <w:trHeight w:val="320"/>
        </w:trPr>
        <w:tc>
          <w:tcPr>
            <w:tcW w:w="1300" w:type="dxa"/>
            <w:shd w:val="clear" w:color="auto" w:fill="auto"/>
            <w:noWrap/>
            <w:vAlign w:val="center"/>
            <w:hideMark/>
          </w:tcPr>
          <w:p w14:paraId="7B6755E4" w14:textId="77777777" w:rsidR="00A07D98" w:rsidRPr="00C55ED5" w:rsidRDefault="00A07D98" w:rsidP="00A07D98">
            <w:pPr>
              <w:jc w:val="center"/>
              <w:rPr>
                <w:rFonts w:eastAsia="Times New Roman" w:cs="Times New Roman"/>
                <w:b/>
                <w:bCs/>
                <w:i/>
                <w:iCs/>
                <w:color w:val="000000"/>
                <w:sz w:val="22"/>
                <w:szCs w:val="22"/>
              </w:rPr>
            </w:pPr>
          </w:p>
        </w:tc>
        <w:tc>
          <w:tcPr>
            <w:tcW w:w="1665" w:type="dxa"/>
            <w:shd w:val="clear" w:color="auto" w:fill="auto"/>
            <w:noWrap/>
            <w:vAlign w:val="center"/>
            <w:hideMark/>
          </w:tcPr>
          <w:p w14:paraId="4656F3D4" w14:textId="77777777" w:rsidR="00A07D98" w:rsidRPr="00C55ED5" w:rsidRDefault="00A07D98" w:rsidP="00A07D98">
            <w:pPr>
              <w:jc w:val="center"/>
              <w:rPr>
                <w:rFonts w:eastAsia="Times New Roman" w:cs="Times New Roman"/>
                <w:b/>
                <w:bCs/>
                <w:i/>
                <w:iCs/>
                <w:sz w:val="22"/>
                <w:szCs w:val="22"/>
              </w:rPr>
            </w:pPr>
          </w:p>
        </w:tc>
        <w:tc>
          <w:tcPr>
            <w:tcW w:w="1201" w:type="dxa"/>
            <w:shd w:val="clear" w:color="auto" w:fill="auto"/>
            <w:noWrap/>
            <w:vAlign w:val="center"/>
            <w:hideMark/>
          </w:tcPr>
          <w:p w14:paraId="10D4F5E4" w14:textId="77777777" w:rsidR="00A07D98" w:rsidRPr="00A07D98" w:rsidRDefault="00A07D98" w:rsidP="00A07D98">
            <w:pPr>
              <w:jc w:val="center"/>
              <w:rPr>
                <w:rFonts w:eastAsia="Times New Roman" w:cs="Times New Roman"/>
                <w:sz w:val="22"/>
                <w:szCs w:val="22"/>
              </w:rPr>
            </w:pPr>
          </w:p>
        </w:tc>
        <w:tc>
          <w:tcPr>
            <w:tcW w:w="1229" w:type="dxa"/>
            <w:shd w:val="clear" w:color="auto" w:fill="auto"/>
            <w:noWrap/>
            <w:vAlign w:val="center"/>
            <w:hideMark/>
          </w:tcPr>
          <w:p w14:paraId="54E9F88E" w14:textId="77777777" w:rsidR="00A07D98" w:rsidRPr="00A07D98" w:rsidRDefault="00A07D98" w:rsidP="00A07D98">
            <w:pPr>
              <w:jc w:val="center"/>
              <w:rPr>
                <w:rFonts w:eastAsia="Times New Roman" w:cs="Times New Roman"/>
                <w:sz w:val="22"/>
                <w:szCs w:val="22"/>
              </w:rPr>
            </w:pPr>
          </w:p>
        </w:tc>
        <w:tc>
          <w:tcPr>
            <w:tcW w:w="1345" w:type="dxa"/>
            <w:shd w:val="clear" w:color="auto" w:fill="auto"/>
            <w:noWrap/>
            <w:vAlign w:val="center"/>
            <w:hideMark/>
          </w:tcPr>
          <w:p w14:paraId="2EF1396D" w14:textId="77777777" w:rsidR="00A07D98" w:rsidRPr="00A07D98" w:rsidRDefault="00A07D98" w:rsidP="00A07D98">
            <w:pPr>
              <w:jc w:val="center"/>
              <w:rPr>
                <w:rFonts w:eastAsia="Times New Roman" w:cs="Times New Roman"/>
                <w:sz w:val="22"/>
                <w:szCs w:val="22"/>
              </w:rPr>
            </w:pPr>
          </w:p>
        </w:tc>
        <w:tc>
          <w:tcPr>
            <w:tcW w:w="1326" w:type="dxa"/>
            <w:shd w:val="clear" w:color="auto" w:fill="auto"/>
            <w:noWrap/>
            <w:vAlign w:val="center"/>
            <w:hideMark/>
          </w:tcPr>
          <w:p w14:paraId="7734DC44" w14:textId="77777777" w:rsidR="00A07D98" w:rsidRPr="00A07D98" w:rsidRDefault="00A07D98" w:rsidP="00A07D98">
            <w:pPr>
              <w:jc w:val="center"/>
              <w:rPr>
                <w:rFonts w:eastAsia="Times New Roman" w:cs="Times New Roman"/>
                <w:sz w:val="22"/>
                <w:szCs w:val="22"/>
              </w:rPr>
            </w:pPr>
          </w:p>
        </w:tc>
        <w:tc>
          <w:tcPr>
            <w:tcW w:w="1127" w:type="dxa"/>
            <w:shd w:val="clear" w:color="auto" w:fill="auto"/>
            <w:noWrap/>
            <w:vAlign w:val="center"/>
            <w:hideMark/>
          </w:tcPr>
          <w:p w14:paraId="41F31C75" w14:textId="77777777" w:rsidR="00A07D98" w:rsidRPr="00A07D98" w:rsidRDefault="00A07D98" w:rsidP="00A07D98">
            <w:pPr>
              <w:jc w:val="center"/>
              <w:rPr>
                <w:rFonts w:eastAsia="Times New Roman" w:cs="Times New Roman"/>
                <w:sz w:val="22"/>
                <w:szCs w:val="22"/>
              </w:rPr>
            </w:pPr>
          </w:p>
        </w:tc>
        <w:tc>
          <w:tcPr>
            <w:tcW w:w="1447" w:type="dxa"/>
            <w:shd w:val="clear" w:color="auto" w:fill="auto"/>
            <w:noWrap/>
            <w:vAlign w:val="center"/>
            <w:hideMark/>
          </w:tcPr>
          <w:p w14:paraId="269782CE" w14:textId="77777777" w:rsidR="00A07D98" w:rsidRPr="00A07D98" w:rsidRDefault="00A07D98" w:rsidP="00A07D98">
            <w:pPr>
              <w:jc w:val="center"/>
              <w:rPr>
                <w:rFonts w:eastAsia="Times New Roman" w:cs="Times New Roman"/>
                <w:sz w:val="22"/>
                <w:szCs w:val="22"/>
              </w:rPr>
            </w:pPr>
          </w:p>
        </w:tc>
      </w:tr>
      <w:tr w:rsidR="00610388" w:rsidRPr="00A07D98" w14:paraId="2CACECE4" w14:textId="77777777" w:rsidTr="00A07D98">
        <w:trPr>
          <w:trHeight w:val="320"/>
        </w:trPr>
        <w:tc>
          <w:tcPr>
            <w:tcW w:w="1300" w:type="dxa"/>
            <w:vMerge w:val="restart"/>
            <w:shd w:val="clear" w:color="auto" w:fill="auto"/>
            <w:noWrap/>
            <w:vAlign w:val="center"/>
            <w:hideMark/>
          </w:tcPr>
          <w:p w14:paraId="1C3694CF"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Injured EI</w:t>
            </w:r>
          </w:p>
        </w:tc>
        <w:tc>
          <w:tcPr>
            <w:tcW w:w="1665" w:type="dxa"/>
            <w:shd w:val="clear" w:color="auto" w:fill="auto"/>
            <w:noWrap/>
            <w:vAlign w:val="center"/>
            <w:hideMark/>
          </w:tcPr>
          <w:p w14:paraId="74F78417"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Warped Prone</w:t>
            </w:r>
          </w:p>
        </w:tc>
        <w:tc>
          <w:tcPr>
            <w:tcW w:w="1201" w:type="dxa"/>
            <w:shd w:val="clear" w:color="auto" w:fill="auto"/>
            <w:noWrap/>
            <w:vAlign w:val="bottom"/>
            <w:hideMark/>
          </w:tcPr>
          <w:p w14:paraId="56935DB7"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-677.8</w:t>
            </w:r>
          </w:p>
        </w:tc>
        <w:tc>
          <w:tcPr>
            <w:tcW w:w="1229" w:type="dxa"/>
            <w:shd w:val="clear" w:color="auto" w:fill="auto"/>
            <w:noWrap/>
            <w:vAlign w:val="bottom"/>
            <w:hideMark/>
          </w:tcPr>
          <w:p w14:paraId="6E7F1CF4"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-671.3</w:t>
            </w:r>
          </w:p>
        </w:tc>
        <w:tc>
          <w:tcPr>
            <w:tcW w:w="1345" w:type="dxa"/>
            <w:shd w:val="clear" w:color="auto" w:fill="auto"/>
            <w:noWrap/>
            <w:vAlign w:val="bottom"/>
            <w:hideMark/>
          </w:tcPr>
          <w:p w14:paraId="1D86B6ED"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-530.4</w:t>
            </w:r>
          </w:p>
        </w:tc>
        <w:tc>
          <w:tcPr>
            <w:tcW w:w="1326" w:type="dxa"/>
            <w:shd w:val="clear" w:color="auto" w:fill="auto"/>
            <w:noWrap/>
            <w:vAlign w:val="bottom"/>
            <w:hideMark/>
          </w:tcPr>
          <w:p w14:paraId="5424665B"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-700.5</w:t>
            </w:r>
          </w:p>
        </w:tc>
        <w:tc>
          <w:tcPr>
            <w:tcW w:w="1127" w:type="dxa"/>
            <w:shd w:val="clear" w:color="auto" w:fill="auto"/>
            <w:noWrap/>
            <w:vAlign w:val="bottom"/>
            <w:hideMark/>
          </w:tcPr>
          <w:p w14:paraId="13779D1C"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-695.6</w:t>
            </w:r>
          </w:p>
        </w:tc>
        <w:tc>
          <w:tcPr>
            <w:tcW w:w="1447" w:type="dxa"/>
            <w:shd w:val="clear" w:color="auto" w:fill="auto"/>
            <w:noWrap/>
            <w:vAlign w:val="bottom"/>
            <w:hideMark/>
          </w:tcPr>
          <w:p w14:paraId="6ED2EBCC"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-600.2</w:t>
            </w:r>
          </w:p>
        </w:tc>
      </w:tr>
      <w:tr w:rsidR="00610388" w:rsidRPr="00A07D98" w14:paraId="59BD8560" w14:textId="77777777" w:rsidTr="00A07D98">
        <w:trPr>
          <w:trHeight w:val="320"/>
        </w:trPr>
        <w:tc>
          <w:tcPr>
            <w:tcW w:w="1300" w:type="dxa"/>
            <w:vMerge/>
            <w:vAlign w:val="center"/>
            <w:hideMark/>
          </w:tcPr>
          <w:p w14:paraId="0108C35E" w14:textId="77777777" w:rsidR="00A07D98" w:rsidRPr="00C55ED5" w:rsidRDefault="00A07D98" w:rsidP="00A07D98">
            <w:pPr>
              <w:rPr>
                <w:rFonts w:eastAsia="Times New Roman" w:cs="Times New Roman"/>
                <w:b/>
                <w:bCs/>
                <w:i/>
                <w:iCs/>
                <w:color w:val="000000"/>
                <w:sz w:val="22"/>
                <w:szCs w:val="22"/>
              </w:rPr>
            </w:pPr>
          </w:p>
        </w:tc>
        <w:tc>
          <w:tcPr>
            <w:tcW w:w="1665" w:type="dxa"/>
            <w:shd w:val="clear" w:color="auto" w:fill="auto"/>
            <w:noWrap/>
            <w:vAlign w:val="center"/>
            <w:hideMark/>
          </w:tcPr>
          <w:p w14:paraId="483BAD23"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Original Prone</w:t>
            </w:r>
          </w:p>
        </w:tc>
        <w:tc>
          <w:tcPr>
            <w:tcW w:w="1201" w:type="dxa"/>
            <w:shd w:val="clear" w:color="auto" w:fill="auto"/>
            <w:noWrap/>
            <w:vAlign w:val="bottom"/>
            <w:hideMark/>
          </w:tcPr>
          <w:p w14:paraId="346DF634"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-674.2</w:t>
            </w:r>
          </w:p>
        </w:tc>
        <w:tc>
          <w:tcPr>
            <w:tcW w:w="1229" w:type="dxa"/>
            <w:shd w:val="clear" w:color="auto" w:fill="auto"/>
            <w:noWrap/>
            <w:vAlign w:val="bottom"/>
            <w:hideMark/>
          </w:tcPr>
          <w:p w14:paraId="798AE9B3"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-663.7</w:t>
            </w:r>
          </w:p>
        </w:tc>
        <w:tc>
          <w:tcPr>
            <w:tcW w:w="1345" w:type="dxa"/>
            <w:shd w:val="clear" w:color="auto" w:fill="auto"/>
            <w:noWrap/>
            <w:vAlign w:val="bottom"/>
            <w:hideMark/>
          </w:tcPr>
          <w:p w14:paraId="61347CCC"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-552.2</w:t>
            </w:r>
          </w:p>
        </w:tc>
        <w:tc>
          <w:tcPr>
            <w:tcW w:w="1326" w:type="dxa"/>
            <w:shd w:val="clear" w:color="auto" w:fill="auto"/>
            <w:noWrap/>
            <w:vAlign w:val="bottom"/>
            <w:hideMark/>
          </w:tcPr>
          <w:p w14:paraId="35A49938"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-703.0</w:t>
            </w:r>
          </w:p>
        </w:tc>
        <w:tc>
          <w:tcPr>
            <w:tcW w:w="1127" w:type="dxa"/>
            <w:shd w:val="clear" w:color="auto" w:fill="auto"/>
            <w:noWrap/>
            <w:vAlign w:val="bottom"/>
            <w:hideMark/>
          </w:tcPr>
          <w:p w14:paraId="0696BD88"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-692.4</w:t>
            </w:r>
          </w:p>
        </w:tc>
        <w:tc>
          <w:tcPr>
            <w:tcW w:w="1447" w:type="dxa"/>
            <w:shd w:val="clear" w:color="auto" w:fill="auto"/>
            <w:noWrap/>
            <w:vAlign w:val="bottom"/>
            <w:hideMark/>
          </w:tcPr>
          <w:p w14:paraId="5FF1C91F" w14:textId="77777777" w:rsidR="00A07D98" w:rsidRPr="00A07D98" w:rsidRDefault="00A07D98" w:rsidP="00A07D98">
            <w:pPr>
              <w:jc w:val="center"/>
              <w:rPr>
                <w:rFonts w:eastAsia="Times New Roman" w:cs="Times New Roman"/>
                <w:color w:val="000000"/>
                <w:sz w:val="22"/>
                <w:szCs w:val="22"/>
              </w:rPr>
            </w:pPr>
            <w:r w:rsidRPr="00A07D98">
              <w:rPr>
                <w:rFonts w:eastAsia="Times New Roman" w:cs="Times New Roman"/>
                <w:color w:val="000000"/>
                <w:sz w:val="22"/>
                <w:szCs w:val="22"/>
              </w:rPr>
              <w:t>-635.2</w:t>
            </w:r>
          </w:p>
        </w:tc>
      </w:tr>
      <w:tr w:rsidR="00610388" w:rsidRPr="00A07D98" w14:paraId="7250B952" w14:textId="77777777" w:rsidTr="00A07D98">
        <w:trPr>
          <w:trHeight w:val="320"/>
        </w:trPr>
        <w:tc>
          <w:tcPr>
            <w:tcW w:w="1300" w:type="dxa"/>
            <w:vMerge/>
            <w:vAlign w:val="center"/>
            <w:hideMark/>
          </w:tcPr>
          <w:p w14:paraId="56B288EB" w14:textId="77777777" w:rsidR="00A07D98" w:rsidRPr="00C55ED5" w:rsidRDefault="00A07D98" w:rsidP="00A07D98">
            <w:pPr>
              <w:rPr>
                <w:rFonts w:eastAsia="Times New Roman" w:cs="Times New Roman"/>
                <w:b/>
                <w:bCs/>
                <w:i/>
                <w:iCs/>
                <w:color w:val="000000"/>
                <w:sz w:val="22"/>
                <w:szCs w:val="22"/>
              </w:rPr>
            </w:pPr>
          </w:p>
        </w:tc>
        <w:tc>
          <w:tcPr>
            <w:tcW w:w="1665" w:type="dxa"/>
            <w:shd w:val="clear" w:color="auto" w:fill="auto"/>
            <w:noWrap/>
            <w:vAlign w:val="center"/>
            <w:hideMark/>
          </w:tcPr>
          <w:p w14:paraId="1A3B7F6F" w14:textId="77777777" w:rsidR="00A07D98" w:rsidRPr="00C55ED5" w:rsidRDefault="00A07D98" w:rsidP="00A07D98">
            <w:pPr>
              <w:jc w:val="center"/>
              <w:rPr>
                <w:rFonts w:eastAsia="Times New Roman" w:cs="Times New Roman"/>
                <w:b/>
                <w:bCs/>
                <w:i/>
                <w:iCs/>
                <w:color w:val="000000"/>
                <w:sz w:val="22"/>
                <w:szCs w:val="22"/>
              </w:rPr>
            </w:pPr>
            <w:r w:rsidRPr="00C55ED5">
              <w:rPr>
                <w:rFonts w:eastAsia="Times New Roman" w:cs="Times New Roman"/>
                <w:b/>
                <w:bCs/>
                <w:i/>
                <w:iCs/>
                <w:color w:val="000000"/>
                <w:sz w:val="22"/>
                <w:szCs w:val="22"/>
              </w:rPr>
              <w:t>Difference</w:t>
            </w:r>
          </w:p>
        </w:tc>
        <w:tc>
          <w:tcPr>
            <w:tcW w:w="1201" w:type="dxa"/>
            <w:shd w:val="clear" w:color="auto" w:fill="auto"/>
            <w:noWrap/>
            <w:vAlign w:val="center"/>
            <w:hideMark/>
          </w:tcPr>
          <w:p w14:paraId="7794738D"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-3.6</w:t>
            </w:r>
          </w:p>
        </w:tc>
        <w:tc>
          <w:tcPr>
            <w:tcW w:w="1229" w:type="dxa"/>
            <w:shd w:val="clear" w:color="auto" w:fill="auto"/>
            <w:noWrap/>
            <w:vAlign w:val="center"/>
            <w:hideMark/>
          </w:tcPr>
          <w:p w14:paraId="1521EB33"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-7.6</w:t>
            </w:r>
          </w:p>
        </w:tc>
        <w:tc>
          <w:tcPr>
            <w:tcW w:w="1345" w:type="dxa"/>
            <w:shd w:val="clear" w:color="auto" w:fill="auto"/>
            <w:noWrap/>
            <w:vAlign w:val="center"/>
            <w:hideMark/>
          </w:tcPr>
          <w:p w14:paraId="5148CA7C"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21.7</w:t>
            </w:r>
          </w:p>
        </w:tc>
        <w:tc>
          <w:tcPr>
            <w:tcW w:w="1326" w:type="dxa"/>
            <w:shd w:val="clear" w:color="auto" w:fill="auto"/>
            <w:noWrap/>
            <w:vAlign w:val="center"/>
            <w:hideMark/>
          </w:tcPr>
          <w:p w14:paraId="708CD168"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2.5</w:t>
            </w:r>
          </w:p>
        </w:tc>
        <w:tc>
          <w:tcPr>
            <w:tcW w:w="1127" w:type="dxa"/>
            <w:shd w:val="clear" w:color="auto" w:fill="auto"/>
            <w:noWrap/>
            <w:vAlign w:val="center"/>
            <w:hideMark/>
          </w:tcPr>
          <w:p w14:paraId="654A853B"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-3.2</w:t>
            </w:r>
          </w:p>
        </w:tc>
        <w:tc>
          <w:tcPr>
            <w:tcW w:w="1447" w:type="dxa"/>
            <w:shd w:val="clear" w:color="auto" w:fill="auto"/>
            <w:noWrap/>
            <w:vAlign w:val="center"/>
            <w:hideMark/>
          </w:tcPr>
          <w:p w14:paraId="76E60B69" w14:textId="77777777" w:rsidR="00A07D98" w:rsidRPr="00A07D98" w:rsidRDefault="00A07D98" w:rsidP="00A07D98">
            <w:pPr>
              <w:jc w:val="center"/>
              <w:rPr>
                <w:rFonts w:eastAsia="Times New Roman" w:cs="Times New Roman"/>
                <w:b/>
                <w:bCs/>
                <w:i/>
                <w:iCs/>
                <w:color w:val="000000"/>
                <w:sz w:val="22"/>
                <w:szCs w:val="22"/>
              </w:rPr>
            </w:pPr>
            <w:r w:rsidRPr="00A07D98">
              <w:rPr>
                <w:rFonts w:eastAsia="Times New Roman" w:cs="Times New Roman"/>
                <w:b/>
                <w:bCs/>
                <w:i/>
                <w:iCs/>
                <w:color w:val="000000"/>
                <w:sz w:val="22"/>
                <w:szCs w:val="22"/>
              </w:rPr>
              <w:t>35.0</w:t>
            </w:r>
          </w:p>
        </w:tc>
      </w:tr>
    </w:tbl>
    <w:p w14:paraId="48DD1659" w14:textId="1B5B695F" w:rsidR="00393559" w:rsidRDefault="00393559"/>
    <w:sectPr w:rsidR="00393559" w:rsidSect="00C55ED5">
      <w:footerReference w:type="default" r:id="rId7"/>
      <w:type w:val="continuous"/>
      <w:pgSz w:w="15840" w:h="12240" w:orient="landscape"/>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AB10" w14:textId="77777777" w:rsidR="00D726A8" w:rsidRDefault="00D726A8">
      <w:r>
        <w:separator/>
      </w:r>
    </w:p>
  </w:endnote>
  <w:endnote w:type="continuationSeparator" w:id="0">
    <w:p w14:paraId="6B16CDA8" w14:textId="77777777" w:rsidR="00D726A8" w:rsidRDefault="00D7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55007"/>
      <w:docPartObj>
        <w:docPartGallery w:val="Page Numbers (Bottom of Page)"/>
        <w:docPartUnique/>
      </w:docPartObj>
    </w:sdtPr>
    <w:sdtEndPr>
      <w:rPr>
        <w:noProof/>
      </w:rPr>
    </w:sdtEndPr>
    <w:sdtContent>
      <w:p w14:paraId="299D6F8F" w14:textId="77777777" w:rsidR="008E69D5" w:rsidRDefault="008E69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CD855D" w14:textId="77777777" w:rsidR="008E69D5" w:rsidRDefault="008E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5B67" w14:textId="77777777" w:rsidR="00D726A8" w:rsidRDefault="00D726A8">
      <w:r>
        <w:separator/>
      </w:r>
    </w:p>
  </w:footnote>
  <w:footnote w:type="continuationSeparator" w:id="0">
    <w:p w14:paraId="72898418" w14:textId="77777777" w:rsidR="00D726A8" w:rsidRDefault="00D72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21C54"/>
    <w:multiLevelType w:val="hybridMultilevel"/>
    <w:tmpl w:val="CEDE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73"/>
    <w:rsid w:val="0027062C"/>
    <w:rsid w:val="002977F7"/>
    <w:rsid w:val="00366669"/>
    <w:rsid w:val="003849DC"/>
    <w:rsid w:val="003874D1"/>
    <w:rsid w:val="00393559"/>
    <w:rsid w:val="003B3B3F"/>
    <w:rsid w:val="003B71D9"/>
    <w:rsid w:val="003D4175"/>
    <w:rsid w:val="00422B35"/>
    <w:rsid w:val="005A519A"/>
    <w:rsid w:val="005C7DE5"/>
    <w:rsid w:val="00610388"/>
    <w:rsid w:val="0063136B"/>
    <w:rsid w:val="00654283"/>
    <w:rsid w:val="006C211C"/>
    <w:rsid w:val="006F08FA"/>
    <w:rsid w:val="0074168E"/>
    <w:rsid w:val="00782973"/>
    <w:rsid w:val="00870F7F"/>
    <w:rsid w:val="00884AFA"/>
    <w:rsid w:val="00890A7C"/>
    <w:rsid w:val="008E69D5"/>
    <w:rsid w:val="00917248"/>
    <w:rsid w:val="00A07D98"/>
    <w:rsid w:val="00A5417E"/>
    <w:rsid w:val="00A627C4"/>
    <w:rsid w:val="00A64680"/>
    <w:rsid w:val="00C02674"/>
    <w:rsid w:val="00C55ED5"/>
    <w:rsid w:val="00C92730"/>
    <w:rsid w:val="00CC362D"/>
    <w:rsid w:val="00D049E4"/>
    <w:rsid w:val="00D726A8"/>
    <w:rsid w:val="00DA5864"/>
    <w:rsid w:val="00E23810"/>
    <w:rsid w:val="00E9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0EDD"/>
  <w14:defaultImageDpi w14:val="32767"/>
  <w15:chartTrackingRefBased/>
  <w15:docId w15:val="{EBF8C93F-8494-394C-AD56-55728199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D98"/>
    <w:rPr>
      <w:rFonts w:ascii="Times New Roman" w:hAnsi="Times New Roman" w:cs="Times New Roman"/>
      <w:sz w:val="18"/>
      <w:szCs w:val="18"/>
    </w:rPr>
  </w:style>
  <w:style w:type="paragraph" w:styleId="Revision">
    <w:name w:val="Revision"/>
    <w:hidden/>
    <w:uiPriority w:val="99"/>
    <w:semiHidden/>
    <w:rsid w:val="003849DC"/>
  </w:style>
  <w:style w:type="character" w:styleId="CommentReference">
    <w:name w:val="annotation reference"/>
    <w:basedOn w:val="DefaultParagraphFont"/>
    <w:uiPriority w:val="99"/>
    <w:semiHidden/>
    <w:unhideWhenUsed/>
    <w:rsid w:val="003849DC"/>
    <w:rPr>
      <w:sz w:val="16"/>
      <w:szCs w:val="16"/>
    </w:rPr>
  </w:style>
  <w:style w:type="paragraph" w:styleId="CommentText">
    <w:name w:val="annotation text"/>
    <w:basedOn w:val="Normal"/>
    <w:link w:val="CommentTextChar"/>
    <w:uiPriority w:val="99"/>
    <w:semiHidden/>
    <w:unhideWhenUsed/>
    <w:rsid w:val="003849DC"/>
    <w:rPr>
      <w:sz w:val="20"/>
      <w:szCs w:val="20"/>
    </w:rPr>
  </w:style>
  <w:style w:type="character" w:customStyle="1" w:styleId="CommentTextChar">
    <w:name w:val="Comment Text Char"/>
    <w:basedOn w:val="DefaultParagraphFont"/>
    <w:link w:val="CommentText"/>
    <w:uiPriority w:val="99"/>
    <w:semiHidden/>
    <w:rsid w:val="003849DC"/>
    <w:rPr>
      <w:sz w:val="20"/>
      <w:szCs w:val="20"/>
    </w:rPr>
  </w:style>
  <w:style w:type="paragraph" w:styleId="CommentSubject">
    <w:name w:val="annotation subject"/>
    <w:basedOn w:val="CommentText"/>
    <w:next w:val="CommentText"/>
    <w:link w:val="CommentSubjectChar"/>
    <w:uiPriority w:val="99"/>
    <w:semiHidden/>
    <w:unhideWhenUsed/>
    <w:rsid w:val="003849DC"/>
    <w:rPr>
      <w:b/>
      <w:bCs/>
    </w:rPr>
  </w:style>
  <w:style w:type="character" w:customStyle="1" w:styleId="CommentSubjectChar">
    <w:name w:val="Comment Subject Char"/>
    <w:basedOn w:val="CommentTextChar"/>
    <w:link w:val="CommentSubject"/>
    <w:uiPriority w:val="99"/>
    <w:semiHidden/>
    <w:rsid w:val="003849DC"/>
    <w:rPr>
      <w:b/>
      <w:bCs/>
      <w:sz w:val="20"/>
      <w:szCs w:val="20"/>
    </w:rPr>
  </w:style>
  <w:style w:type="paragraph" w:styleId="Bibliography">
    <w:name w:val="Bibliography"/>
    <w:basedOn w:val="Normal"/>
    <w:next w:val="Normal"/>
    <w:uiPriority w:val="37"/>
    <w:semiHidden/>
    <w:unhideWhenUsed/>
    <w:rsid w:val="00610388"/>
    <w:rPr>
      <w:rFonts w:ascii="Times New Roman" w:eastAsia="Times New Roman" w:hAnsi="Times New Roman" w:cs="Times New Roman"/>
    </w:rPr>
  </w:style>
  <w:style w:type="paragraph" w:styleId="Footer">
    <w:name w:val="footer"/>
    <w:basedOn w:val="Normal"/>
    <w:link w:val="FooterChar"/>
    <w:uiPriority w:val="99"/>
    <w:unhideWhenUsed/>
    <w:rsid w:val="00610388"/>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610388"/>
    <w:rPr>
      <w:rFonts w:ascii="Times New Roman" w:eastAsia="Times New Roman" w:hAnsi="Times New Roman" w:cs="Times New Roman"/>
    </w:rPr>
  </w:style>
  <w:style w:type="paragraph" w:styleId="ListParagraph">
    <w:name w:val="List Paragraph"/>
    <w:basedOn w:val="Normal"/>
    <w:uiPriority w:val="34"/>
    <w:qFormat/>
    <w:rsid w:val="0065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064">
      <w:bodyDiv w:val="1"/>
      <w:marLeft w:val="0"/>
      <w:marRight w:val="0"/>
      <w:marTop w:val="0"/>
      <w:marBottom w:val="0"/>
      <w:divBdr>
        <w:top w:val="none" w:sz="0" w:space="0" w:color="auto"/>
        <w:left w:val="none" w:sz="0" w:space="0" w:color="auto"/>
        <w:bottom w:val="none" w:sz="0" w:space="0" w:color="auto"/>
        <w:right w:val="none" w:sz="0" w:space="0" w:color="auto"/>
      </w:divBdr>
    </w:div>
    <w:div w:id="366756570">
      <w:bodyDiv w:val="1"/>
      <w:marLeft w:val="0"/>
      <w:marRight w:val="0"/>
      <w:marTop w:val="0"/>
      <w:marBottom w:val="0"/>
      <w:divBdr>
        <w:top w:val="none" w:sz="0" w:space="0" w:color="auto"/>
        <w:left w:val="none" w:sz="0" w:space="0" w:color="auto"/>
        <w:bottom w:val="none" w:sz="0" w:space="0" w:color="auto"/>
        <w:right w:val="none" w:sz="0" w:space="0" w:color="auto"/>
      </w:divBdr>
    </w:div>
    <w:div w:id="504370626">
      <w:bodyDiv w:val="1"/>
      <w:marLeft w:val="0"/>
      <w:marRight w:val="0"/>
      <w:marTop w:val="0"/>
      <w:marBottom w:val="0"/>
      <w:divBdr>
        <w:top w:val="none" w:sz="0" w:space="0" w:color="auto"/>
        <w:left w:val="none" w:sz="0" w:space="0" w:color="auto"/>
        <w:bottom w:val="none" w:sz="0" w:space="0" w:color="auto"/>
        <w:right w:val="none" w:sz="0" w:space="0" w:color="auto"/>
      </w:divBdr>
    </w:div>
    <w:div w:id="574633524">
      <w:bodyDiv w:val="1"/>
      <w:marLeft w:val="0"/>
      <w:marRight w:val="0"/>
      <w:marTop w:val="0"/>
      <w:marBottom w:val="0"/>
      <w:divBdr>
        <w:top w:val="none" w:sz="0" w:space="0" w:color="auto"/>
        <w:left w:val="none" w:sz="0" w:space="0" w:color="auto"/>
        <w:bottom w:val="none" w:sz="0" w:space="0" w:color="auto"/>
        <w:right w:val="none" w:sz="0" w:space="0" w:color="auto"/>
      </w:divBdr>
    </w:div>
    <w:div w:id="624971921">
      <w:bodyDiv w:val="1"/>
      <w:marLeft w:val="0"/>
      <w:marRight w:val="0"/>
      <w:marTop w:val="0"/>
      <w:marBottom w:val="0"/>
      <w:divBdr>
        <w:top w:val="none" w:sz="0" w:space="0" w:color="auto"/>
        <w:left w:val="none" w:sz="0" w:space="0" w:color="auto"/>
        <w:bottom w:val="none" w:sz="0" w:space="0" w:color="auto"/>
        <w:right w:val="none" w:sz="0" w:space="0" w:color="auto"/>
      </w:divBdr>
    </w:div>
    <w:div w:id="756369554">
      <w:bodyDiv w:val="1"/>
      <w:marLeft w:val="0"/>
      <w:marRight w:val="0"/>
      <w:marTop w:val="0"/>
      <w:marBottom w:val="0"/>
      <w:divBdr>
        <w:top w:val="none" w:sz="0" w:space="0" w:color="auto"/>
        <w:left w:val="none" w:sz="0" w:space="0" w:color="auto"/>
        <w:bottom w:val="none" w:sz="0" w:space="0" w:color="auto"/>
        <w:right w:val="none" w:sz="0" w:space="0" w:color="auto"/>
      </w:divBdr>
    </w:div>
    <w:div w:id="935098041">
      <w:bodyDiv w:val="1"/>
      <w:marLeft w:val="0"/>
      <w:marRight w:val="0"/>
      <w:marTop w:val="0"/>
      <w:marBottom w:val="0"/>
      <w:divBdr>
        <w:top w:val="none" w:sz="0" w:space="0" w:color="auto"/>
        <w:left w:val="none" w:sz="0" w:space="0" w:color="auto"/>
        <w:bottom w:val="none" w:sz="0" w:space="0" w:color="auto"/>
        <w:right w:val="none" w:sz="0" w:space="0" w:color="auto"/>
      </w:divBdr>
    </w:div>
    <w:div w:id="985206552">
      <w:bodyDiv w:val="1"/>
      <w:marLeft w:val="0"/>
      <w:marRight w:val="0"/>
      <w:marTop w:val="0"/>
      <w:marBottom w:val="0"/>
      <w:divBdr>
        <w:top w:val="none" w:sz="0" w:space="0" w:color="auto"/>
        <w:left w:val="none" w:sz="0" w:space="0" w:color="auto"/>
        <w:bottom w:val="none" w:sz="0" w:space="0" w:color="auto"/>
        <w:right w:val="none" w:sz="0" w:space="0" w:color="auto"/>
      </w:divBdr>
    </w:div>
    <w:div w:id="1190753778">
      <w:bodyDiv w:val="1"/>
      <w:marLeft w:val="0"/>
      <w:marRight w:val="0"/>
      <w:marTop w:val="0"/>
      <w:marBottom w:val="0"/>
      <w:divBdr>
        <w:top w:val="none" w:sz="0" w:space="0" w:color="auto"/>
        <w:left w:val="none" w:sz="0" w:space="0" w:color="auto"/>
        <w:bottom w:val="none" w:sz="0" w:space="0" w:color="auto"/>
        <w:right w:val="none" w:sz="0" w:space="0" w:color="auto"/>
      </w:divBdr>
    </w:div>
    <w:div w:id="1213422585">
      <w:bodyDiv w:val="1"/>
      <w:marLeft w:val="0"/>
      <w:marRight w:val="0"/>
      <w:marTop w:val="0"/>
      <w:marBottom w:val="0"/>
      <w:divBdr>
        <w:top w:val="none" w:sz="0" w:space="0" w:color="auto"/>
        <w:left w:val="none" w:sz="0" w:space="0" w:color="auto"/>
        <w:bottom w:val="none" w:sz="0" w:space="0" w:color="auto"/>
        <w:right w:val="none" w:sz="0" w:space="0" w:color="auto"/>
      </w:divBdr>
    </w:div>
    <w:div w:id="1220752880">
      <w:bodyDiv w:val="1"/>
      <w:marLeft w:val="0"/>
      <w:marRight w:val="0"/>
      <w:marTop w:val="0"/>
      <w:marBottom w:val="0"/>
      <w:divBdr>
        <w:top w:val="none" w:sz="0" w:space="0" w:color="auto"/>
        <w:left w:val="none" w:sz="0" w:space="0" w:color="auto"/>
        <w:bottom w:val="none" w:sz="0" w:space="0" w:color="auto"/>
        <w:right w:val="none" w:sz="0" w:space="0" w:color="auto"/>
      </w:divBdr>
    </w:div>
    <w:div w:id="1378049039">
      <w:bodyDiv w:val="1"/>
      <w:marLeft w:val="0"/>
      <w:marRight w:val="0"/>
      <w:marTop w:val="0"/>
      <w:marBottom w:val="0"/>
      <w:divBdr>
        <w:top w:val="none" w:sz="0" w:space="0" w:color="auto"/>
        <w:left w:val="none" w:sz="0" w:space="0" w:color="auto"/>
        <w:bottom w:val="none" w:sz="0" w:space="0" w:color="auto"/>
        <w:right w:val="none" w:sz="0" w:space="0" w:color="auto"/>
      </w:divBdr>
    </w:div>
    <w:div w:id="1392773705">
      <w:bodyDiv w:val="1"/>
      <w:marLeft w:val="0"/>
      <w:marRight w:val="0"/>
      <w:marTop w:val="0"/>
      <w:marBottom w:val="0"/>
      <w:divBdr>
        <w:top w:val="none" w:sz="0" w:space="0" w:color="auto"/>
        <w:left w:val="none" w:sz="0" w:space="0" w:color="auto"/>
        <w:bottom w:val="none" w:sz="0" w:space="0" w:color="auto"/>
        <w:right w:val="none" w:sz="0" w:space="0" w:color="auto"/>
      </w:divBdr>
    </w:div>
    <w:div w:id="1428886750">
      <w:bodyDiv w:val="1"/>
      <w:marLeft w:val="0"/>
      <w:marRight w:val="0"/>
      <w:marTop w:val="0"/>
      <w:marBottom w:val="0"/>
      <w:divBdr>
        <w:top w:val="none" w:sz="0" w:space="0" w:color="auto"/>
        <w:left w:val="none" w:sz="0" w:space="0" w:color="auto"/>
        <w:bottom w:val="none" w:sz="0" w:space="0" w:color="auto"/>
        <w:right w:val="none" w:sz="0" w:space="0" w:color="auto"/>
      </w:divBdr>
    </w:div>
    <w:div w:id="1614943667">
      <w:bodyDiv w:val="1"/>
      <w:marLeft w:val="0"/>
      <w:marRight w:val="0"/>
      <w:marTop w:val="0"/>
      <w:marBottom w:val="0"/>
      <w:divBdr>
        <w:top w:val="none" w:sz="0" w:space="0" w:color="auto"/>
        <w:left w:val="none" w:sz="0" w:space="0" w:color="auto"/>
        <w:bottom w:val="none" w:sz="0" w:space="0" w:color="auto"/>
        <w:right w:val="none" w:sz="0" w:space="0" w:color="auto"/>
      </w:divBdr>
    </w:div>
    <w:div w:id="1779177041">
      <w:bodyDiv w:val="1"/>
      <w:marLeft w:val="0"/>
      <w:marRight w:val="0"/>
      <w:marTop w:val="0"/>
      <w:marBottom w:val="0"/>
      <w:divBdr>
        <w:top w:val="none" w:sz="0" w:space="0" w:color="auto"/>
        <w:left w:val="none" w:sz="0" w:space="0" w:color="auto"/>
        <w:bottom w:val="none" w:sz="0" w:space="0" w:color="auto"/>
        <w:right w:val="none" w:sz="0" w:space="0" w:color="auto"/>
      </w:divBdr>
    </w:div>
    <w:div w:id="1951812718">
      <w:bodyDiv w:val="1"/>
      <w:marLeft w:val="0"/>
      <w:marRight w:val="0"/>
      <w:marTop w:val="0"/>
      <w:marBottom w:val="0"/>
      <w:divBdr>
        <w:top w:val="none" w:sz="0" w:space="0" w:color="auto"/>
        <w:left w:val="none" w:sz="0" w:space="0" w:color="auto"/>
        <w:bottom w:val="none" w:sz="0" w:space="0" w:color="auto"/>
        <w:right w:val="none" w:sz="0" w:space="0" w:color="auto"/>
      </w:divBdr>
    </w:div>
    <w:div w:id="2117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Xin</dc:creator>
  <cp:keywords/>
  <dc:description/>
  <cp:lastModifiedBy>Yi Xin</cp:lastModifiedBy>
  <cp:revision>39</cp:revision>
  <dcterms:created xsi:type="dcterms:W3CDTF">2020-02-12T22:45:00Z</dcterms:created>
  <dcterms:modified xsi:type="dcterms:W3CDTF">2020-06-03T22:27:00Z</dcterms:modified>
</cp:coreProperties>
</file>