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9" w:rsidRPr="000D663A" w:rsidRDefault="00381D69" w:rsidP="00381D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E64406">
        <w:rPr>
          <w:rFonts w:ascii="Times New Roman" w:hAnsi="Times New Roman" w:cs="Times New Roman"/>
          <w:b/>
          <w:sz w:val="24"/>
          <w:szCs w:val="24"/>
        </w:rPr>
        <w:t>8</w:t>
      </w:r>
      <w:r w:rsidRPr="000D663A">
        <w:rPr>
          <w:rFonts w:ascii="Times New Roman" w:hAnsi="Times New Roman" w:cs="Times New Roman"/>
          <w:b/>
          <w:sz w:val="24"/>
          <w:szCs w:val="24"/>
        </w:rPr>
        <w:t xml:space="preserve">. Sensitivity Analyses </w:t>
      </w:r>
      <w:r>
        <w:rPr>
          <w:rFonts w:ascii="Times New Roman" w:hAnsi="Times New Roman" w:cs="Times New Roman"/>
          <w:b/>
          <w:sz w:val="24"/>
          <w:szCs w:val="24"/>
        </w:rPr>
        <w:t xml:space="preserve">with Maternal Age </w:t>
      </w:r>
      <w:r w:rsidR="00E6440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D97498">
        <w:rPr>
          <w:rFonts w:ascii="Times New Roman" w:hAnsi="Times New Roman" w:cs="Times New Roman"/>
          <w:b/>
          <w:sz w:val="24"/>
          <w:szCs w:val="24"/>
        </w:rPr>
        <w:t xml:space="preserve">a Continuous Variable and Body Mass Index as a Quadratic Term </w:t>
      </w:r>
      <w:r w:rsidR="00E64406">
        <w:rPr>
          <w:rFonts w:ascii="Times New Roman" w:hAnsi="Times New Roman" w:cs="Times New Roman"/>
          <w:b/>
          <w:sz w:val="24"/>
          <w:szCs w:val="24"/>
        </w:rPr>
        <w:t>in Multivariable Models</w:t>
      </w:r>
      <w:r w:rsidR="003E5B2C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679"/>
        <w:gridCol w:w="4738"/>
        <w:gridCol w:w="4738"/>
      </w:tblGrid>
      <w:tr w:rsidR="00381D69" w:rsidRPr="008A3D07" w:rsidTr="00381D69">
        <w:tc>
          <w:tcPr>
            <w:tcW w:w="1679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81D69" w:rsidRPr="003E5B2C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8A3D07">
              <w:rPr>
                <w:rFonts w:ascii="Times New Roman" w:hAnsi="Times New Roman" w:cs="Times New Roman"/>
                <w:b/>
              </w:rPr>
              <w:t>Multivariable Model</w:t>
            </w:r>
            <w:r>
              <w:rPr>
                <w:rFonts w:ascii="Times New Roman" w:hAnsi="Times New Roman" w:cs="Times New Roman"/>
                <w:b/>
              </w:rPr>
              <w:t xml:space="preserve"> – California</w:t>
            </w:r>
            <w:r w:rsidR="003E5B2C">
              <w:rPr>
                <w:rFonts w:ascii="Times New Roman" w:hAnsi="Times New Roman" w:cs="Times New Roman"/>
                <w:b/>
              </w:rPr>
              <w:t xml:space="preserve"> </w:t>
            </w:r>
            <w:r w:rsidR="003E5B2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738" w:type="dxa"/>
          </w:tcPr>
          <w:p w:rsidR="00381D69" w:rsidRPr="003E5B2C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8A3D07">
              <w:rPr>
                <w:rFonts w:ascii="Times New Roman" w:hAnsi="Times New Roman" w:cs="Times New Roman"/>
                <w:b/>
              </w:rPr>
              <w:t>Multivariable Model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5B2C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Sweden</w:t>
            </w:r>
            <w:r w:rsidR="003E5B2C">
              <w:rPr>
                <w:rFonts w:ascii="Times New Roman" w:hAnsi="Times New Roman" w:cs="Times New Roman"/>
                <w:b/>
              </w:rPr>
              <w:t xml:space="preserve"> </w:t>
            </w:r>
            <w:r w:rsidR="003E5B2C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381D69" w:rsidRPr="008A3D07" w:rsidTr="00381D69">
        <w:tc>
          <w:tcPr>
            <w:tcW w:w="1679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Gestational Age (</w:t>
            </w:r>
            <w:proofErr w:type="spellStart"/>
            <w:r w:rsidRPr="008A3D07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Pr="008A3D0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38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Adjusted OR</w:t>
            </w:r>
          </w:p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4738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 xml:space="preserve">Adjusted OR </w:t>
            </w:r>
          </w:p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22 – 27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 (1.32 – 1.64)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1.01 (0.75 - 1.37)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28 – 31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(1.02 – 1.23)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1.14 (0.93 - 1.39)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 xml:space="preserve">32 – 34 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(1.03 – 1.17)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0.99 (0.87 - 1.13)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 xml:space="preserve">35 – 36 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(0.94 – 1.02)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0.98 (0.90 - 1.06)</w:t>
            </w:r>
          </w:p>
        </w:tc>
      </w:tr>
      <w:tr w:rsidR="00381D69" w:rsidRPr="008A3D07" w:rsidTr="00381D69">
        <w:tc>
          <w:tcPr>
            <w:tcW w:w="1679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37 – 38</w:t>
            </w:r>
          </w:p>
        </w:tc>
        <w:tc>
          <w:tcPr>
            <w:tcW w:w="4738" w:type="dxa"/>
          </w:tcPr>
          <w:p w:rsidR="00381D69" w:rsidRPr="0050094E" w:rsidRDefault="00381D69" w:rsidP="004E153D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50094E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4738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Reference Group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39 – 40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(1.14 – 1.19)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1.07 (1.03 - 1.11)</w:t>
            </w:r>
          </w:p>
        </w:tc>
      </w:tr>
      <w:tr w:rsidR="00646BA1" w:rsidRPr="008A3D07" w:rsidTr="00381D69">
        <w:tc>
          <w:tcPr>
            <w:tcW w:w="1679" w:type="dxa"/>
          </w:tcPr>
          <w:p w:rsidR="00646BA1" w:rsidRPr="008A3D07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41 -42</w:t>
            </w:r>
          </w:p>
        </w:tc>
        <w:tc>
          <w:tcPr>
            <w:tcW w:w="4738" w:type="dxa"/>
          </w:tcPr>
          <w:p w:rsidR="00646BA1" w:rsidRPr="0050094E" w:rsidRDefault="00646BA1" w:rsidP="00646BA1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 (1.97 – 2.09)</w:t>
            </w:r>
          </w:p>
        </w:tc>
        <w:tc>
          <w:tcPr>
            <w:tcW w:w="4738" w:type="dxa"/>
          </w:tcPr>
          <w:p w:rsidR="00646BA1" w:rsidRPr="00646BA1" w:rsidRDefault="00646BA1" w:rsidP="00646BA1">
            <w:pPr>
              <w:rPr>
                <w:rFonts w:ascii="Times New Roman" w:hAnsi="Times New Roman" w:cs="Times New Roman"/>
              </w:rPr>
            </w:pPr>
            <w:r w:rsidRPr="00646BA1">
              <w:rPr>
                <w:rFonts w:ascii="Times New Roman" w:hAnsi="Times New Roman" w:cs="Times New Roman"/>
              </w:rPr>
              <w:t>1.61 (1.55 - 1.68)</w:t>
            </w:r>
          </w:p>
        </w:tc>
      </w:tr>
    </w:tbl>
    <w:p w:rsidR="009C03ED" w:rsidRDefault="009C03ED" w:rsidP="003E5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= Confidence Intervals; OR = Odds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atio</w:t>
      </w:r>
    </w:p>
    <w:p w:rsidR="003E5B2C" w:rsidRPr="003E5B2C" w:rsidRDefault="003E5B2C" w:rsidP="003E5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5B2C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In both multivariable models, maternal age was included as a continuous variable and body mass index was included as a quadratic term.</w:t>
      </w:r>
    </w:p>
    <w:p w:rsidR="001516A7" w:rsidRDefault="00381D69" w:rsidP="00381D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Multivariable model for California a</w:t>
      </w:r>
      <w:r w:rsidRPr="000D663A">
        <w:rPr>
          <w:rFonts w:ascii="Times New Roman" w:hAnsi="Times New Roman" w:cs="Times New Roman"/>
          <w:sz w:val="24"/>
          <w:szCs w:val="24"/>
        </w:rPr>
        <w:t xml:space="preserve">djusted for maternal age, race/ethnicity, </w:t>
      </w:r>
      <w:r>
        <w:rPr>
          <w:rFonts w:ascii="Times New Roman" w:hAnsi="Times New Roman" w:cs="Times New Roman"/>
          <w:sz w:val="24"/>
          <w:szCs w:val="24"/>
        </w:rPr>
        <w:t xml:space="preserve">insurance type, </w:t>
      </w:r>
      <w:r w:rsidRPr="000D663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-pregnancy body mass index, </w:t>
      </w:r>
      <w:r w:rsidRPr="000D663A">
        <w:rPr>
          <w:rFonts w:ascii="Times New Roman" w:hAnsi="Times New Roman" w:cs="Times New Roman"/>
          <w:sz w:val="24"/>
          <w:szCs w:val="24"/>
        </w:rPr>
        <w:t>hypertensive disorder of pregnancy</w:t>
      </w:r>
      <w:r>
        <w:rPr>
          <w:rFonts w:ascii="Times New Roman" w:hAnsi="Times New Roman" w:cs="Times New Roman"/>
          <w:sz w:val="24"/>
          <w:szCs w:val="24"/>
        </w:rPr>
        <w:t xml:space="preserve">, parity, placenta previa, macrosomia, chorioamnionitis, </w:t>
      </w:r>
      <w:r w:rsidRPr="005B3773">
        <w:rPr>
          <w:rFonts w:ascii="Times New Roman" w:hAnsi="Times New Roman" w:cs="Times New Roman"/>
          <w:sz w:val="24"/>
          <w:szCs w:val="24"/>
        </w:rPr>
        <w:t>polyhydramnios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D69" w:rsidRPr="000D663A" w:rsidRDefault="001516A7" w:rsidP="00381D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381D69">
        <w:rPr>
          <w:rFonts w:ascii="Times New Roman" w:hAnsi="Times New Roman" w:cs="Times New Roman"/>
          <w:sz w:val="24"/>
          <w:szCs w:val="24"/>
        </w:rPr>
        <w:t>Multivariable model for Sweden a</w:t>
      </w:r>
      <w:r w:rsidR="00381D69" w:rsidRPr="000D663A">
        <w:rPr>
          <w:rFonts w:ascii="Times New Roman" w:hAnsi="Times New Roman" w:cs="Times New Roman"/>
          <w:sz w:val="24"/>
          <w:szCs w:val="24"/>
        </w:rPr>
        <w:t>djusted for maternal age, country of birth (world region), body mass inde</w:t>
      </w:r>
      <w:r w:rsidR="00381D69">
        <w:rPr>
          <w:rFonts w:ascii="Times New Roman" w:hAnsi="Times New Roman" w:cs="Times New Roman"/>
          <w:sz w:val="24"/>
          <w:szCs w:val="24"/>
        </w:rPr>
        <w:t xml:space="preserve">x at first antenatal visit, parity, </w:t>
      </w:r>
      <w:r w:rsidR="00381D69" w:rsidRPr="000D663A">
        <w:rPr>
          <w:rFonts w:ascii="Times New Roman" w:hAnsi="Times New Roman" w:cs="Times New Roman"/>
          <w:sz w:val="24"/>
          <w:szCs w:val="24"/>
        </w:rPr>
        <w:t>hyp</w:t>
      </w:r>
      <w:r w:rsidR="00381D69">
        <w:rPr>
          <w:rFonts w:ascii="Times New Roman" w:hAnsi="Times New Roman" w:cs="Times New Roman"/>
          <w:sz w:val="24"/>
          <w:szCs w:val="24"/>
        </w:rPr>
        <w:t xml:space="preserve">ertensive disorder of pregnancy, placenta previa, macrosomia, chorioamnionitis, </w:t>
      </w:r>
      <w:r w:rsidR="00381D69" w:rsidRPr="004E153D">
        <w:rPr>
          <w:rFonts w:ascii="Times New Roman" w:hAnsi="Times New Roman" w:cs="Times New Roman"/>
          <w:sz w:val="24"/>
          <w:szCs w:val="24"/>
        </w:rPr>
        <w:t>polyhydramnios</w:t>
      </w:r>
      <w:r w:rsidR="00381D69">
        <w:rPr>
          <w:rFonts w:ascii="Times New Roman" w:hAnsi="Times New Roman" w:cs="Times New Roman"/>
          <w:sz w:val="24"/>
          <w:szCs w:val="24"/>
        </w:rPr>
        <w:t>.</w:t>
      </w:r>
    </w:p>
    <w:p w:rsidR="00381D69" w:rsidRPr="008A3D07" w:rsidRDefault="00381D69" w:rsidP="00381D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9AF" w:rsidRDefault="003A09AF"/>
    <w:sectPr w:rsidR="003A09AF" w:rsidSect="008A3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3A3"/>
    <w:multiLevelType w:val="hybridMultilevel"/>
    <w:tmpl w:val="0C08FCFE"/>
    <w:lvl w:ilvl="0" w:tplc="4956C9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DQ1NjUwN7Y0NzBU0lEKTi0uzszPAykwrgUAt6L5NywAAAA="/>
  </w:docVars>
  <w:rsids>
    <w:rsidRoot w:val="00381D69"/>
    <w:rsid w:val="001516A7"/>
    <w:rsid w:val="00381D69"/>
    <w:rsid w:val="003A09AF"/>
    <w:rsid w:val="003E5B2C"/>
    <w:rsid w:val="004118ED"/>
    <w:rsid w:val="00646BA1"/>
    <w:rsid w:val="009C03ED"/>
    <w:rsid w:val="00D97498"/>
    <w:rsid w:val="00E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38D5"/>
  <w15:chartTrackingRefBased/>
  <w15:docId w15:val="{37033FA6-AEEE-4B0A-B251-3FB8D1A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2</cp:revision>
  <dcterms:created xsi:type="dcterms:W3CDTF">2021-01-20T18:59:00Z</dcterms:created>
  <dcterms:modified xsi:type="dcterms:W3CDTF">2021-01-20T18:59:00Z</dcterms:modified>
</cp:coreProperties>
</file>