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6FAF" w14:textId="3AD519BA" w:rsidR="00990468" w:rsidRPr="00726354" w:rsidRDefault="00990468" w:rsidP="00990468">
      <w:pPr>
        <w:spacing w:line="48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726354">
        <w:rPr>
          <w:rFonts w:cstheme="minorHAnsi"/>
          <w:b/>
          <w:sz w:val="20"/>
          <w:szCs w:val="20"/>
          <w:lang w:val="en-US"/>
        </w:rPr>
        <w:softHyphen/>
        <w:t xml:space="preserve">Title: Temporal Transitions In Fibrinolysis After Trauma: Adverse Outcome Is Principally </w:t>
      </w:r>
      <w:r w:rsidR="008442C8">
        <w:rPr>
          <w:rFonts w:cstheme="minorHAnsi"/>
          <w:b/>
          <w:sz w:val="20"/>
          <w:szCs w:val="20"/>
          <w:lang w:val="en-US"/>
        </w:rPr>
        <w:t>Related To</w:t>
      </w:r>
      <w:r w:rsidRPr="00726354">
        <w:rPr>
          <w:rFonts w:cstheme="minorHAnsi"/>
          <w:b/>
          <w:sz w:val="20"/>
          <w:szCs w:val="20"/>
          <w:lang w:val="en-US"/>
        </w:rPr>
        <w:t xml:space="preserve"> Late Hypofibrinolysis</w:t>
      </w:r>
      <w:r w:rsidRPr="00726354">
        <w:rPr>
          <w:rFonts w:cstheme="minorHAnsi"/>
          <w:b/>
          <w:sz w:val="20"/>
          <w:szCs w:val="20"/>
          <w:lang w:val="en-US"/>
        </w:rPr>
        <w:softHyphen/>
      </w:r>
      <w:r w:rsidRPr="00726354">
        <w:rPr>
          <w:rFonts w:cstheme="minorHAnsi"/>
          <w:b/>
          <w:sz w:val="20"/>
          <w:szCs w:val="20"/>
          <w:lang w:val="en-US"/>
        </w:rPr>
        <w:softHyphen/>
      </w:r>
      <w:r w:rsidRPr="00726354">
        <w:rPr>
          <w:rFonts w:cstheme="minorHAnsi"/>
          <w:b/>
          <w:sz w:val="20"/>
          <w:szCs w:val="20"/>
          <w:lang w:val="en-US"/>
        </w:rPr>
        <w:softHyphen/>
      </w:r>
      <w:r w:rsidRPr="00726354">
        <w:rPr>
          <w:rFonts w:cstheme="minorHAnsi"/>
          <w:b/>
          <w:sz w:val="20"/>
          <w:szCs w:val="20"/>
          <w:lang w:val="en-US"/>
        </w:rPr>
        <w:softHyphen/>
      </w:r>
      <w:r w:rsidRPr="00726354">
        <w:rPr>
          <w:rFonts w:cstheme="minorHAnsi"/>
          <w:b/>
          <w:sz w:val="20"/>
          <w:szCs w:val="20"/>
          <w:lang w:val="en-US"/>
        </w:rPr>
        <w:softHyphen/>
      </w:r>
    </w:p>
    <w:p w14:paraId="7BCA8B46" w14:textId="77777777" w:rsidR="00990468" w:rsidRPr="00726354" w:rsidRDefault="00990468" w:rsidP="00990468">
      <w:pPr>
        <w:spacing w:line="480" w:lineRule="auto"/>
        <w:jc w:val="both"/>
        <w:rPr>
          <w:rFonts w:cstheme="minorHAnsi"/>
          <w:b/>
          <w:sz w:val="20"/>
          <w:szCs w:val="20"/>
          <w:lang w:val="en-US"/>
        </w:rPr>
      </w:pPr>
    </w:p>
    <w:p w14:paraId="275BD3C2" w14:textId="77777777" w:rsidR="005F7D12" w:rsidRPr="00726354" w:rsidRDefault="005F7D12" w:rsidP="005F7D12">
      <w:pPr>
        <w:spacing w:line="480" w:lineRule="auto"/>
        <w:rPr>
          <w:rFonts w:cstheme="minorHAnsi"/>
          <w:bCs/>
          <w:sz w:val="20"/>
          <w:szCs w:val="20"/>
          <w:vertAlign w:val="superscript"/>
          <w:lang w:val="en-US"/>
        </w:rPr>
      </w:pPr>
      <w:r w:rsidRPr="00726354">
        <w:rPr>
          <w:rFonts w:cstheme="minorHAnsi"/>
          <w:b/>
          <w:sz w:val="20"/>
          <w:szCs w:val="20"/>
          <w:lang w:val="en-US"/>
        </w:rPr>
        <w:t>Authors:</w:t>
      </w:r>
      <w:r w:rsidRPr="00726354">
        <w:rPr>
          <w:rFonts w:cstheme="minorHAnsi"/>
          <w:bCs/>
          <w:sz w:val="20"/>
          <w:szCs w:val="20"/>
          <w:lang w:val="en-US"/>
        </w:rPr>
        <w:t xml:space="preserve"> Andrea Rossetto, M.D.</w:t>
      </w:r>
      <w:r w:rsidRPr="00726354">
        <w:rPr>
          <w:rFonts w:cstheme="minorHAnsi"/>
          <w:bCs/>
          <w:sz w:val="20"/>
          <w:szCs w:val="20"/>
          <w:vertAlign w:val="superscript"/>
          <w:lang w:val="en-US"/>
        </w:rPr>
        <w:t>1,2</w:t>
      </w:r>
      <w:r w:rsidRPr="00726354">
        <w:rPr>
          <w:rFonts w:cstheme="minorHAnsi"/>
          <w:bCs/>
          <w:sz w:val="20"/>
          <w:szCs w:val="20"/>
          <w:lang w:val="en-US"/>
        </w:rPr>
        <w:t>, Paul Vulliamy, Ph.D.</w:t>
      </w:r>
      <w:r w:rsidRPr="00726354">
        <w:rPr>
          <w:rFonts w:cstheme="minorHAnsi"/>
          <w:bCs/>
          <w:sz w:val="20"/>
          <w:szCs w:val="20"/>
          <w:vertAlign w:val="superscript"/>
          <w:lang w:val="en-US"/>
        </w:rPr>
        <w:t>1,2</w:t>
      </w:r>
      <w:r w:rsidRPr="00726354">
        <w:rPr>
          <w:rFonts w:cstheme="minorHAnsi"/>
          <w:bCs/>
          <w:sz w:val="20"/>
          <w:szCs w:val="20"/>
          <w:lang w:val="en-US"/>
        </w:rPr>
        <w:t>,</w:t>
      </w:r>
      <w:r>
        <w:rPr>
          <w:rFonts w:cstheme="minorHAnsi"/>
          <w:bCs/>
          <w:sz w:val="20"/>
          <w:szCs w:val="20"/>
          <w:lang w:val="en-US"/>
        </w:rPr>
        <w:t xml:space="preserve"> Kim May Lee, Ph.D.</w:t>
      </w:r>
      <w:r w:rsidRPr="005765C8">
        <w:rPr>
          <w:rFonts w:cstheme="minorHAnsi"/>
          <w:bCs/>
          <w:sz w:val="20"/>
          <w:szCs w:val="20"/>
          <w:vertAlign w:val="superscript"/>
          <w:lang w:val="en-US"/>
        </w:rPr>
        <w:t>3</w:t>
      </w:r>
      <w:r>
        <w:rPr>
          <w:rFonts w:cstheme="minorHAnsi"/>
          <w:bCs/>
          <w:sz w:val="20"/>
          <w:szCs w:val="20"/>
          <w:lang w:val="en-US"/>
        </w:rPr>
        <w:t>,</w:t>
      </w:r>
      <w:r w:rsidRPr="00726354">
        <w:rPr>
          <w:rFonts w:cstheme="minorHAnsi"/>
          <w:bCs/>
          <w:sz w:val="20"/>
          <w:szCs w:val="20"/>
          <w:lang w:val="en-US"/>
        </w:rPr>
        <w:t xml:space="preserve"> Karim Brohi, M.D.</w:t>
      </w:r>
      <w:r w:rsidRPr="00726354">
        <w:rPr>
          <w:rFonts w:cstheme="minorHAnsi"/>
          <w:bCs/>
          <w:sz w:val="20"/>
          <w:szCs w:val="20"/>
          <w:vertAlign w:val="superscript"/>
          <w:lang w:val="en-US"/>
        </w:rPr>
        <w:t>1,2</w:t>
      </w:r>
      <w:r w:rsidRPr="00726354">
        <w:rPr>
          <w:rFonts w:cstheme="minorHAnsi"/>
          <w:bCs/>
          <w:sz w:val="20"/>
          <w:szCs w:val="20"/>
          <w:lang w:val="en-US"/>
        </w:rPr>
        <w:t>, Ross Daven</w:t>
      </w:r>
      <w:r w:rsidRPr="00726354">
        <w:rPr>
          <w:rFonts w:cstheme="minorHAnsi"/>
          <w:bCs/>
          <w:sz w:val="20"/>
          <w:szCs w:val="20"/>
          <w:lang w:val="en-US"/>
        </w:rPr>
        <w:softHyphen/>
      </w:r>
      <w:r w:rsidRPr="00726354">
        <w:rPr>
          <w:rFonts w:cstheme="minorHAnsi"/>
          <w:bCs/>
          <w:sz w:val="20"/>
          <w:szCs w:val="20"/>
          <w:lang w:val="en-US"/>
        </w:rPr>
        <w:softHyphen/>
      </w:r>
      <w:r w:rsidRPr="00726354">
        <w:rPr>
          <w:rFonts w:cstheme="minorHAnsi"/>
          <w:bCs/>
          <w:sz w:val="20"/>
          <w:szCs w:val="20"/>
          <w:lang w:val="en-US"/>
        </w:rPr>
        <w:softHyphen/>
      </w:r>
      <w:r w:rsidRPr="00726354">
        <w:rPr>
          <w:rFonts w:cstheme="minorHAnsi"/>
          <w:bCs/>
          <w:sz w:val="20"/>
          <w:szCs w:val="20"/>
          <w:lang w:val="en-US"/>
        </w:rPr>
        <w:softHyphen/>
      </w:r>
      <w:r w:rsidRPr="00726354">
        <w:rPr>
          <w:rFonts w:cstheme="minorHAnsi"/>
          <w:bCs/>
          <w:sz w:val="20"/>
          <w:szCs w:val="20"/>
          <w:lang w:val="en-US"/>
        </w:rPr>
        <w:softHyphen/>
        <w:t>port, Ph.D.</w:t>
      </w:r>
      <w:r w:rsidRPr="00726354">
        <w:rPr>
          <w:rFonts w:cstheme="minorHAnsi"/>
          <w:bCs/>
          <w:sz w:val="20"/>
          <w:szCs w:val="20"/>
          <w:vertAlign w:val="superscript"/>
          <w:lang w:val="en-US"/>
        </w:rPr>
        <w:t>1,2</w:t>
      </w:r>
    </w:p>
    <w:p w14:paraId="08D78BC0" w14:textId="77777777" w:rsidR="005F7D12" w:rsidRPr="00726354" w:rsidRDefault="005F7D12" w:rsidP="005F7D12">
      <w:pPr>
        <w:spacing w:line="480" w:lineRule="auto"/>
        <w:rPr>
          <w:rFonts w:cstheme="minorHAnsi"/>
          <w:bCs/>
          <w:sz w:val="20"/>
          <w:szCs w:val="20"/>
          <w:vertAlign w:val="superscript"/>
          <w:lang w:val="en-US"/>
        </w:rPr>
      </w:pPr>
    </w:p>
    <w:p w14:paraId="50190929" w14:textId="77777777" w:rsidR="005F7D12" w:rsidRPr="00726354" w:rsidRDefault="005F7D12" w:rsidP="005F7D12">
      <w:pPr>
        <w:spacing w:line="480" w:lineRule="auto"/>
        <w:jc w:val="both"/>
        <w:rPr>
          <w:rFonts w:cstheme="minorHAnsi"/>
          <w:bCs/>
          <w:sz w:val="20"/>
          <w:szCs w:val="20"/>
          <w:lang w:val="en-US"/>
        </w:rPr>
      </w:pPr>
      <w:r w:rsidRPr="00726354">
        <w:rPr>
          <w:rFonts w:cstheme="minorHAnsi"/>
          <w:b/>
          <w:sz w:val="20"/>
          <w:szCs w:val="20"/>
          <w:lang w:val="en-US"/>
        </w:rPr>
        <w:t xml:space="preserve">Affiliations: </w:t>
      </w:r>
      <w:r w:rsidRPr="00726354">
        <w:rPr>
          <w:rFonts w:cstheme="minorHAnsi"/>
          <w:bCs/>
          <w:sz w:val="20"/>
          <w:szCs w:val="20"/>
          <w:vertAlign w:val="superscript"/>
          <w:lang w:val="en-US"/>
        </w:rPr>
        <w:t>1</w:t>
      </w:r>
      <w:r w:rsidRPr="00726354">
        <w:rPr>
          <w:rFonts w:cstheme="minorHAnsi"/>
          <w:bCs/>
          <w:sz w:val="20"/>
          <w:szCs w:val="20"/>
          <w:lang w:val="en-US"/>
        </w:rPr>
        <w:t xml:space="preserve">Centre for Trauma Sciences, Blizard Institute, Queen Mary University of London, London, United Kingdom; </w:t>
      </w:r>
      <w:r w:rsidRPr="00726354">
        <w:rPr>
          <w:rFonts w:cstheme="minorHAnsi"/>
          <w:bCs/>
          <w:sz w:val="20"/>
          <w:szCs w:val="20"/>
          <w:vertAlign w:val="superscript"/>
          <w:lang w:val="en-US"/>
        </w:rPr>
        <w:t>2</w:t>
      </w:r>
      <w:r w:rsidRPr="00726354">
        <w:rPr>
          <w:rFonts w:cstheme="minorHAnsi"/>
          <w:bCs/>
          <w:sz w:val="20"/>
          <w:szCs w:val="20"/>
          <w:lang w:val="en-US"/>
        </w:rPr>
        <w:t>Barts Health National Health Service Trust, London, United Kingdom</w:t>
      </w:r>
      <w:r>
        <w:rPr>
          <w:rFonts w:cstheme="minorHAnsi"/>
          <w:bCs/>
          <w:sz w:val="20"/>
          <w:szCs w:val="20"/>
          <w:lang w:val="en-US"/>
        </w:rPr>
        <w:t xml:space="preserve">; </w:t>
      </w:r>
      <w:r>
        <w:rPr>
          <w:rFonts w:cstheme="minorHAnsi"/>
          <w:bCs/>
          <w:sz w:val="20"/>
          <w:szCs w:val="20"/>
          <w:vertAlign w:val="superscript"/>
          <w:lang w:val="en-US"/>
        </w:rPr>
        <w:t>3</w:t>
      </w:r>
      <w:r>
        <w:rPr>
          <w:rFonts w:cstheme="minorHAnsi"/>
          <w:bCs/>
          <w:sz w:val="20"/>
          <w:szCs w:val="20"/>
          <w:lang w:val="en-US"/>
        </w:rPr>
        <w:t>Institute of Psychiatry, Psychology &amp; Neuroscience, King’s College London, United Kingdom</w:t>
      </w:r>
    </w:p>
    <w:p w14:paraId="362619A0" w14:textId="77777777" w:rsidR="00271A83" w:rsidRPr="00990468" w:rsidRDefault="00271A83" w:rsidP="00271A83">
      <w:pPr>
        <w:spacing w:line="480" w:lineRule="auto"/>
        <w:jc w:val="both"/>
        <w:rPr>
          <w:rFonts w:cstheme="minorHAnsi"/>
          <w:bCs/>
          <w:sz w:val="20"/>
          <w:szCs w:val="20"/>
          <w:lang w:val="en-US"/>
        </w:rPr>
      </w:pPr>
    </w:p>
    <w:p w14:paraId="79854C3F" w14:textId="77777777" w:rsidR="00990468" w:rsidRPr="00726354" w:rsidRDefault="00990468" w:rsidP="00990468">
      <w:pPr>
        <w:spacing w:line="480" w:lineRule="auto"/>
        <w:jc w:val="both"/>
        <w:rPr>
          <w:rFonts w:cstheme="minorHAnsi"/>
          <w:bCs/>
          <w:sz w:val="20"/>
          <w:szCs w:val="20"/>
          <w:lang w:val="en-US"/>
        </w:rPr>
      </w:pPr>
      <w:r w:rsidRPr="00726354">
        <w:rPr>
          <w:rFonts w:cstheme="minorHAnsi"/>
          <w:b/>
          <w:sz w:val="20"/>
          <w:szCs w:val="20"/>
          <w:lang w:val="en-US"/>
        </w:rPr>
        <w:t>Corresponding Author:</w:t>
      </w:r>
      <w:r w:rsidRPr="00726354">
        <w:rPr>
          <w:rFonts w:cstheme="minorHAnsi"/>
          <w:bCs/>
          <w:sz w:val="20"/>
          <w:szCs w:val="20"/>
          <w:lang w:val="en-US"/>
        </w:rPr>
        <w:t xml:space="preserve"> Ross Davenport</w:t>
      </w:r>
    </w:p>
    <w:p w14:paraId="09CAFF28" w14:textId="77777777" w:rsidR="00990468" w:rsidRPr="00726354" w:rsidRDefault="00990468" w:rsidP="00990468">
      <w:pPr>
        <w:spacing w:line="480" w:lineRule="auto"/>
        <w:jc w:val="both"/>
        <w:rPr>
          <w:rFonts w:cstheme="minorHAnsi"/>
          <w:bCs/>
          <w:sz w:val="20"/>
          <w:szCs w:val="20"/>
          <w:lang w:val="en-US"/>
        </w:rPr>
      </w:pPr>
      <w:r w:rsidRPr="00726354">
        <w:rPr>
          <w:rFonts w:cstheme="minorHAnsi"/>
          <w:bCs/>
          <w:sz w:val="20"/>
          <w:szCs w:val="20"/>
          <w:lang w:val="en-US"/>
        </w:rPr>
        <w:t>Trauma Research Office, Ward 12D, Royal London Hospital</w:t>
      </w:r>
    </w:p>
    <w:p w14:paraId="4BAB5528" w14:textId="77777777" w:rsidR="00990468" w:rsidRPr="00E06E4D" w:rsidRDefault="00990468" w:rsidP="00990468">
      <w:pPr>
        <w:spacing w:line="48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E06E4D">
        <w:rPr>
          <w:rFonts w:cstheme="minorHAnsi"/>
          <w:bCs/>
          <w:sz w:val="20"/>
          <w:szCs w:val="20"/>
          <w:lang w:val="it-IT"/>
        </w:rPr>
        <w:t>London, E1 1FR, UK</w:t>
      </w:r>
    </w:p>
    <w:p w14:paraId="06EEBF25" w14:textId="77777777" w:rsidR="00990468" w:rsidRPr="00E06E4D" w:rsidRDefault="00990468" w:rsidP="00990468">
      <w:pPr>
        <w:spacing w:line="48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E06E4D">
        <w:rPr>
          <w:rFonts w:cstheme="minorHAnsi"/>
          <w:bCs/>
          <w:sz w:val="20"/>
          <w:szCs w:val="20"/>
          <w:lang w:val="it-IT"/>
        </w:rPr>
        <w:t>Tel: +44 (0)20 7882 6175</w:t>
      </w:r>
      <w:r w:rsidRPr="00E06E4D">
        <w:rPr>
          <w:rFonts w:cstheme="minorHAnsi"/>
          <w:bCs/>
          <w:sz w:val="20"/>
          <w:szCs w:val="20"/>
          <w:lang w:val="it-IT"/>
        </w:rPr>
        <w:tab/>
      </w:r>
    </w:p>
    <w:p w14:paraId="1027993B" w14:textId="77777777" w:rsidR="00990468" w:rsidRPr="00726354" w:rsidRDefault="00990468" w:rsidP="00990468">
      <w:pPr>
        <w:spacing w:line="480" w:lineRule="auto"/>
        <w:jc w:val="both"/>
        <w:rPr>
          <w:rFonts w:cstheme="minorHAnsi"/>
          <w:bCs/>
          <w:sz w:val="20"/>
          <w:szCs w:val="20"/>
          <w:lang w:val="en-US"/>
        </w:rPr>
      </w:pPr>
      <w:r w:rsidRPr="00726354">
        <w:rPr>
          <w:rFonts w:cstheme="minorHAnsi"/>
          <w:bCs/>
          <w:sz w:val="20"/>
          <w:szCs w:val="20"/>
          <w:lang w:val="en-US"/>
        </w:rPr>
        <w:t>Email: ross.davenport@qmul.ac.uk</w:t>
      </w:r>
    </w:p>
    <w:p w14:paraId="7AC3C1AE" w14:textId="2837431E" w:rsidR="004C1E38" w:rsidRPr="00C269D6" w:rsidRDefault="004C1E38" w:rsidP="00DC0D04">
      <w:pPr>
        <w:spacing w:line="480" w:lineRule="auto"/>
        <w:rPr>
          <w:rFonts w:cstheme="minorHAnsi"/>
          <w:b/>
          <w:bCs/>
          <w:sz w:val="22"/>
          <w:szCs w:val="22"/>
          <w:lang w:val="en-US"/>
        </w:rPr>
      </w:pPr>
    </w:p>
    <w:p w14:paraId="4B833E72" w14:textId="150951A1" w:rsidR="004C1E38" w:rsidRDefault="004C1E38" w:rsidP="00271A83">
      <w:pPr>
        <w:spacing w:line="480" w:lineRule="auto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br w:type="page"/>
      </w:r>
    </w:p>
    <w:p w14:paraId="5B2B7FA8" w14:textId="77777777" w:rsidR="00004DAF" w:rsidRDefault="00004DAF">
      <w:pPr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lastRenderedPageBreak/>
        <w:t>Supplemental Digital Content:</w:t>
      </w:r>
    </w:p>
    <w:p w14:paraId="0F92A446" w14:textId="712AA91F" w:rsidR="00004DAF" w:rsidRDefault="00004DAF">
      <w:pPr>
        <w:rPr>
          <w:rFonts w:cstheme="minorHAnsi"/>
          <w:b/>
          <w:bCs/>
          <w:sz w:val="22"/>
          <w:szCs w:val="22"/>
          <w:lang w:val="en-US"/>
        </w:rPr>
      </w:pPr>
    </w:p>
    <w:p w14:paraId="124EA0E3" w14:textId="7EBCCF2F" w:rsidR="00004DAF" w:rsidRPr="00004DAF" w:rsidRDefault="0048614A" w:rsidP="00004D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 xml:space="preserve">Page 3 - </w:t>
      </w:r>
      <w:r w:rsidR="00004DAF" w:rsidRPr="00004DAF">
        <w:rPr>
          <w:rFonts w:cstheme="minorHAnsi"/>
          <w:b/>
          <w:bCs/>
          <w:sz w:val="20"/>
          <w:szCs w:val="20"/>
          <w:lang w:val="en-US"/>
        </w:rPr>
        <w:t xml:space="preserve">Supplemental Fig. 1.  </w:t>
      </w:r>
      <w:r w:rsidR="00004DAF" w:rsidRPr="00004DAF">
        <w:rPr>
          <w:rFonts w:cstheme="minorHAnsi"/>
          <w:sz w:val="20"/>
          <w:szCs w:val="20"/>
          <w:lang w:val="en-US"/>
        </w:rPr>
        <w:t>Flow diagram of the study cohort. NORMAL</w:t>
      </w:r>
      <w:r w:rsidR="00004DAF" w:rsidRPr="00004DAF">
        <w:rPr>
          <w:rFonts w:cstheme="minorHAnsi"/>
          <w:sz w:val="20"/>
          <w:szCs w:val="20"/>
          <w:vertAlign w:val="subscript"/>
          <w:lang w:val="en-US"/>
        </w:rPr>
        <w:t>0</w:t>
      </w:r>
      <w:r w:rsidR="00004DAF" w:rsidRPr="00004DAF">
        <w:rPr>
          <w:rFonts w:cstheme="minorHAnsi"/>
          <w:sz w:val="20"/>
          <w:szCs w:val="20"/>
          <w:lang w:val="en-US"/>
        </w:rPr>
        <w:t>, normal maximum lysis on admission; NORMAL</w:t>
      </w:r>
      <w:r w:rsidR="00004DAF" w:rsidRPr="00004DAF">
        <w:rPr>
          <w:rFonts w:cstheme="minorHAnsi"/>
          <w:sz w:val="20"/>
          <w:szCs w:val="20"/>
          <w:vertAlign w:val="subscript"/>
          <w:lang w:val="en-US"/>
        </w:rPr>
        <w:t>24</w:t>
      </w:r>
      <w:r w:rsidR="00004DAF" w:rsidRPr="00004DAF">
        <w:rPr>
          <w:rFonts w:cstheme="minorHAnsi"/>
          <w:sz w:val="20"/>
          <w:szCs w:val="20"/>
          <w:lang w:val="en-US"/>
        </w:rPr>
        <w:t>, normal maximum lysis at 24 hours; LOW</w:t>
      </w:r>
      <w:r w:rsidR="00004DAF" w:rsidRPr="00004DAF">
        <w:rPr>
          <w:rFonts w:cstheme="minorHAnsi"/>
          <w:sz w:val="20"/>
          <w:szCs w:val="20"/>
          <w:vertAlign w:val="subscript"/>
          <w:lang w:val="en-US"/>
        </w:rPr>
        <w:t>0</w:t>
      </w:r>
      <w:r w:rsidR="00004DAF" w:rsidRPr="00004DAF">
        <w:rPr>
          <w:rFonts w:cstheme="minorHAnsi"/>
          <w:sz w:val="20"/>
          <w:szCs w:val="20"/>
          <w:lang w:val="en-US"/>
        </w:rPr>
        <w:t>, low maximum lysis on admission; LOW</w:t>
      </w:r>
      <w:r w:rsidR="00004DAF" w:rsidRPr="00004DAF">
        <w:rPr>
          <w:rFonts w:cstheme="minorHAnsi"/>
          <w:sz w:val="20"/>
          <w:szCs w:val="20"/>
          <w:vertAlign w:val="subscript"/>
          <w:lang w:val="en-US"/>
        </w:rPr>
        <w:t>24</w:t>
      </w:r>
      <w:r w:rsidR="00004DAF" w:rsidRPr="00004DAF">
        <w:rPr>
          <w:rFonts w:cstheme="minorHAnsi"/>
          <w:sz w:val="20"/>
          <w:szCs w:val="20"/>
          <w:lang w:val="en-US"/>
        </w:rPr>
        <w:t>, low maximum lysis at 24 hours; HIGH</w:t>
      </w:r>
      <w:r w:rsidR="00004DAF" w:rsidRPr="00004DAF">
        <w:rPr>
          <w:rFonts w:cstheme="minorHAnsi"/>
          <w:sz w:val="20"/>
          <w:szCs w:val="20"/>
          <w:vertAlign w:val="subscript"/>
          <w:lang w:val="en-US"/>
        </w:rPr>
        <w:t>0</w:t>
      </w:r>
      <w:r w:rsidR="00004DAF" w:rsidRPr="00004DAF">
        <w:rPr>
          <w:rFonts w:cstheme="minorHAnsi"/>
          <w:sz w:val="20"/>
          <w:szCs w:val="20"/>
          <w:lang w:val="en-US"/>
        </w:rPr>
        <w:t>, high maximum lysis on admission; HIGH</w:t>
      </w:r>
      <w:r w:rsidR="00004DAF" w:rsidRPr="00004DAF">
        <w:rPr>
          <w:rFonts w:cstheme="minorHAnsi"/>
          <w:sz w:val="20"/>
          <w:szCs w:val="20"/>
          <w:vertAlign w:val="subscript"/>
          <w:lang w:val="en-US"/>
        </w:rPr>
        <w:t>24</w:t>
      </w:r>
      <w:r w:rsidR="00004DAF" w:rsidRPr="00004DAF">
        <w:rPr>
          <w:rFonts w:cstheme="minorHAnsi"/>
          <w:sz w:val="20"/>
          <w:szCs w:val="20"/>
          <w:lang w:val="en-US"/>
        </w:rPr>
        <w:t>, high maximum lysis at 24 hours.</w:t>
      </w:r>
    </w:p>
    <w:p w14:paraId="0CA6FC9B" w14:textId="5E2C6502" w:rsidR="00004DAF" w:rsidRPr="00E31BDD" w:rsidRDefault="0048614A" w:rsidP="00E31BDD">
      <w:pPr>
        <w:pStyle w:val="ListParagraph"/>
        <w:numPr>
          <w:ilvl w:val="0"/>
          <w:numId w:val="4"/>
        </w:numPr>
        <w:spacing w:line="480" w:lineRule="auto"/>
        <w:ind w:left="357" w:hanging="357"/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 xml:space="preserve">Page 4 - </w:t>
      </w:r>
      <w:r w:rsidR="00004DAF" w:rsidRPr="00E31BDD">
        <w:rPr>
          <w:rFonts w:cstheme="minorHAnsi"/>
          <w:b/>
          <w:bCs/>
          <w:sz w:val="20"/>
          <w:szCs w:val="20"/>
          <w:lang w:val="en-US"/>
        </w:rPr>
        <w:t>Supplemental Table 1.</w:t>
      </w:r>
      <w:r w:rsidR="00004DAF" w:rsidRPr="00E31BDD">
        <w:rPr>
          <w:rFonts w:cstheme="minorHAnsi"/>
          <w:sz w:val="20"/>
          <w:szCs w:val="20"/>
          <w:lang w:val="en-US"/>
        </w:rPr>
        <w:t xml:space="preserve">  Characteristics and outcomes of the less frequent transition patterns in the non-tranexamic-acid-treated cohort</w:t>
      </w:r>
    </w:p>
    <w:p w14:paraId="75BA7EBA" w14:textId="5006A9E9" w:rsidR="00004DAF" w:rsidRPr="00E31BDD" w:rsidRDefault="0048614A" w:rsidP="00E31BDD">
      <w:pPr>
        <w:pStyle w:val="ListParagraph"/>
        <w:numPr>
          <w:ilvl w:val="0"/>
          <w:numId w:val="4"/>
        </w:numPr>
        <w:spacing w:line="480" w:lineRule="auto"/>
        <w:ind w:left="357" w:hanging="357"/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 xml:space="preserve">Page 5 - </w:t>
      </w:r>
      <w:r w:rsidR="00004DAF" w:rsidRPr="00E31BDD">
        <w:rPr>
          <w:rFonts w:cstheme="minorHAnsi"/>
          <w:b/>
          <w:bCs/>
          <w:sz w:val="20"/>
          <w:szCs w:val="20"/>
          <w:lang w:val="en-US"/>
        </w:rPr>
        <w:t xml:space="preserve">Supplemental Table 2. </w:t>
      </w:r>
      <w:r w:rsidR="00004DAF" w:rsidRPr="00E31BDD">
        <w:rPr>
          <w:rFonts w:cstheme="minorHAnsi"/>
          <w:sz w:val="20"/>
          <w:szCs w:val="20"/>
          <w:lang w:val="en-US"/>
        </w:rPr>
        <w:t>Univariable and multivariable logistic regression analysis of fibrinolysis states and other factors associated with the development of multi-organ dysfunction syndrome</w:t>
      </w:r>
    </w:p>
    <w:p w14:paraId="4C24D82A" w14:textId="2A52EF75" w:rsidR="0048614A" w:rsidRDefault="0048614A" w:rsidP="0048614A">
      <w:pPr>
        <w:pStyle w:val="ListParagraph"/>
        <w:numPr>
          <w:ilvl w:val="0"/>
          <w:numId w:val="4"/>
        </w:numPr>
        <w:spacing w:line="480" w:lineRule="auto"/>
        <w:ind w:left="357" w:hanging="357"/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 xml:space="preserve">Page 6 - </w:t>
      </w:r>
      <w:r w:rsidR="00004DAF" w:rsidRPr="00E31BDD">
        <w:rPr>
          <w:rFonts w:cstheme="minorHAnsi"/>
          <w:b/>
          <w:bCs/>
          <w:sz w:val="20"/>
          <w:szCs w:val="20"/>
          <w:lang w:val="en-US"/>
        </w:rPr>
        <w:t xml:space="preserve">Supplemental Table 3.  </w:t>
      </w:r>
      <w:r w:rsidR="00004DAF" w:rsidRPr="00E31BDD">
        <w:rPr>
          <w:rFonts w:cstheme="minorHAnsi"/>
          <w:sz w:val="20"/>
          <w:szCs w:val="20"/>
          <w:lang w:val="en-US"/>
        </w:rPr>
        <w:t xml:space="preserve">Characteristics and outcomes according to the timing of the empiric administration of tranexamic acid in patients who required the activation of the major </w:t>
      </w:r>
      <w:proofErr w:type="spellStart"/>
      <w:r w:rsidR="00004DAF" w:rsidRPr="00E31BDD">
        <w:rPr>
          <w:rFonts w:cstheme="minorHAnsi"/>
          <w:sz w:val="20"/>
          <w:szCs w:val="20"/>
          <w:lang w:val="en-US"/>
        </w:rPr>
        <w:t>haemorrhage</w:t>
      </w:r>
      <w:proofErr w:type="spellEnd"/>
      <w:r w:rsidR="00004DAF" w:rsidRPr="00E31BDD">
        <w:rPr>
          <w:rFonts w:cstheme="minorHAnsi"/>
          <w:sz w:val="20"/>
          <w:szCs w:val="20"/>
          <w:lang w:val="en-US"/>
        </w:rPr>
        <w:t xml:space="preserve"> protocol</w:t>
      </w:r>
    </w:p>
    <w:p w14:paraId="4AB912E0" w14:textId="77777777" w:rsidR="0048614A" w:rsidRDefault="0048614A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br w:type="page"/>
      </w:r>
    </w:p>
    <w:p w14:paraId="59D5D63F" w14:textId="6D4EB3C9" w:rsidR="004C1E38" w:rsidRDefault="000B382C" w:rsidP="00271A83">
      <w:pPr>
        <w:spacing w:line="480" w:lineRule="auto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noProof/>
          <w:sz w:val="22"/>
          <w:szCs w:val="22"/>
          <w:lang w:eastAsia="en-GB"/>
        </w:rPr>
        <w:lastRenderedPageBreak/>
        <w:drawing>
          <wp:inline distT="0" distB="0" distL="0" distR="0" wp14:anchorId="56C3432E" wp14:editId="1B06242E">
            <wp:extent cx="5755640" cy="3520440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C8B9" w14:textId="1889CCC4" w:rsidR="004C1E38" w:rsidRPr="00726354" w:rsidRDefault="004C1E38" w:rsidP="004C1E3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 xml:space="preserve">Supplemental </w:t>
      </w:r>
      <w:r w:rsidRPr="00726354">
        <w:rPr>
          <w:rFonts w:cstheme="minorHAnsi"/>
          <w:b/>
          <w:bCs/>
          <w:sz w:val="20"/>
          <w:szCs w:val="20"/>
          <w:lang w:val="en-US"/>
        </w:rPr>
        <w:t xml:space="preserve">Fig. 1.  </w:t>
      </w:r>
      <w:r>
        <w:rPr>
          <w:rFonts w:cstheme="minorHAnsi"/>
          <w:sz w:val="20"/>
          <w:szCs w:val="20"/>
          <w:lang w:val="en-US"/>
        </w:rPr>
        <w:t xml:space="preserve">Flow diagram of the study cohort. </w:t>
      </w:r>
      <w:r w:rsidRPr="00726354">
        <w:rPr>
          <w:rFonts w:cstheme="minorHAnsi"/>
          <w:sz w:val="20"/>
          <w:szCs w:val="20"/>
          <w:lang w:val="en-US"/>
        </w:rPr>
        <w:t>NORMAL</w:t>
      </w:r>
      <w:r w:rsidRPr="00726354">
        <w:rPr>
          <w:rFonts w:cstheme="minorHAnsi"/>
          <w:sz w:val="20"/>
          <w:szCs w:val="20"/>
          <w:vertAlign w:val="subscript"/>
          <w:lang w:val="en-US"/>
        </w:rPr>
        <w:t>0</w:t>
      </w:r>
      <w:r w:rsidRPr="00726354">
        <w:rPr>
          <w:rFonts w:cstheme="minorHAnsi"/>
          <w:sz w:val="20"/>
          <w:szCs w:val="20"/>
          <w:lang w:val="en-US"/>
        </w:rPr>
        <w:t>, normal maximum lysis on admission; NORMAL</w:t>
      </w:r>
      <w:r w:rsidRPr="00726354">
        <w:rPr>
          <w:rFonts w:cstheme="minorHAnsi"/>
          <w:sz w:val="20"/>
          <w:szCs w:val="20"/>
          <w:vertAlign w:val="subscript"/>
          <w:lang w:val="en-US"/>
        </w:rPr>
        <w:t>24</w:t>
      </w:r>
      <w:r w:rsidRPr="00726354">
        <w:rPr>
          <w:rFonts w:cstheme="minorHAnsi"/>
          <w:sz w:val="20"/>
          <w:szCs w:val="20"/>
          <w:lang w:val="en-US"/>
        </w:rPr>
        <w:t>, normal maximum lysis at 24 hours; LOW</w:t>
      </w:r>
      <w:r w:rsidRPr="00726354">
        <w:rPr>
          <w:rFonts w:cstheme="minorHAnsi"/>
          <w:sz w:val="20"/>
          <w:szCs w:val="20"/>
          <w:vertAlign w:val="subscript"/>
          <w:lang w:val="en-US"/>
        </w:rPr>
        <w:t>0</w:t>
      </w:r>
      <w:r w:rsidRPr="00726354">
        <w:rPr>
          <w:rFonts w:cstheme="minorHAnsi"/>
          <w:sz w:val="20"/>
          <w:szCs w:val="20"/>
          <w:lang w:val="en-US"/>
        </w:rPr>
        <w:t>, low maximum lysis on admission; LOW</w:t>
      </w:r>
      <w:r w:rsidRPr="00726354">
        <w:rPr>
          <w:rFonts w:cstheme="minorHAnsi"/>
          <w:sz w:val="20"/>
          <w:szCs w:val="20"/>
          <w:vertAlign w:val="subscript"/>
          <w:lang w:val="en-US"/>
        </w:rPr>
        <w:t>24</w:t>
      </w:r>
      <w:r w:rsidRPr="00726354">
        <w:rPr>
          <w:rFonts w:cstheme="minorHAnsi"/>
          <w:sz w:val="20"/>
          <w:szCs w:val="20"/>
          <w:lang w:val="en-US"/>
        </w:rPr>
        <w:t>, low maximum lysis at 24 hours; HIGH</w:t>
      </w:r>
      <w:r w:rsidRPr="00726354">
        <w:rPr>
          <w:rFonts w:cstheme="minorHAnsi"/>
          <w:sz w:val="20"/>
          <w:szCs w:val="20"/>
          <w:vertAlign w:val="subscript"/>
          <w:lang w:val="en-US"/>
        </w:rPr>
        <w:t>0</w:t>
      </w:r>
      <w:r w:rsidRPr="00726354">
        <w:rPr>
          <w:rFonts w:cstheme="minorHAnsi"/>
          <w:sz w:val="20"/>
          <w:szCs w:val="20"/>
          <w:lang w:val="en-US"/>
        </w:rPr>
        <w:t>, high maximum lysis on admission; HIGH</w:t>
      </w:r>
      <w:r w:rsidRPr="00726354">
        <w:rPr>
          <w:rFonts w:cstheme="minorHAnsi"/>
          <w:sz w:val="20"/>
          <w:szCs w:val="20"/>
          <w:vertAlign w:val="subscript"/>
          <w:lang w:val="en-US"/>
        </w:rPr>
        <w:t>24</w:t>
      </w:r>
      <w:r w:rsidRPr="00726354">
        <w:rPr>
          <w:rFonts w:cstheme="minorHAnsi"/>
          <w:sz w:val="20"/>
          <w:szCs w:val="20"/>
          <w:lang w:val="en-US"/>
        </w:rPr>
        <w:t>, high maximum lysis at 24 hours.</w:t>
      </w:r>
    </w:p>
    <w:p w14:paraId="11D2432B" w14:textId="5BC35488" w:rsidR="004C1E38" w:rsidRDefault="004C1E38" w:rsidP="00271A83">
      <w:pPr>
        <w:spacing w:line="480" w:lineRule="auto"/>
        <w:rPr>
          <w:rFonts w:cstheme="minorHAnsi"/>
          <w:b/>
          <w:bCs/>
          <w:sz w:val="22"/>
          <w:szCs w:val="22"/>
          <w:lang w:val="en-US"/>
        </w:rPr>
      </w:pPr>
    </w:p>
    <w:p w14:paraId="6F8EBA13" w14:textId="51854E7B" w:rsidR="004C1E38" w:rsidRDefault="004C1E38" w:rsidP="00271A83">
      <w:pPr>
        <w:spacing w:line="480" w:lineRule="auto"/>
        <w:rPr>
          <w:rFonts w:cstheme="minorHAnsi"/>
          <w:b/>
          <w:bCs/>
          <w:sz w:val="22"/>
          <w:szCs w:val="22"/>
          <w:lang w:val="en-US"/>
        </w:rPr>
      </w:pPr>
    </w:p>
    <w:p w14:paraId="0220ADF6" w14:textId="371D2791" w:rsidR="004C1E38" w:rsidRDefault="004C1E38" w:rsidP="00271A83">
      <w:pPr>
        <w:spacing w:line="480" w:lineRule="auto"/>
        <w:rPr>
          <w:rFonts w:cstheme="minorHAnsi"/>
          <w:b/>
          <w:bCs/>
          <w:sz w:val="22"/>
          <w:szCs w:val="22"/>
          <w:lang w:val="en-US"/>
        </w:rPr>
      </w:pPr>
    </w:p>
    <w:p w14:paraId="7483A4FD" w14:textId="795D6A67" w:rsidR="004C1E38" w:rsidRDefault="004C1E38" w:rsidP="00271A83">
      <w:pPr>
        <w:spacing w:line="480" w:lineRule="auto"/>
        <w:rPr>
          <w:rFonts w:cstheme="minorHAnsi"/>
          <w:b/>
          <w:bCs/>
          <w:sz w:val="22"/>
          <w:szCs w:val="22"/>
          <w:lang w:val="en-US"/>
        </w:rPr>
      </w:pPr>
    </w:p>
    <w:p w14:paraId="0FC7F239" w14:textId="04A4317A" w:rsidR="004C1E38" w:rsidRDefault="004C1E38" w:rsidP="00271A83">
      <w:pPr>
        <w:spacing w:line="480" w:lineRule="auto"/>
        <w:rPr>
          <w:rFonts w:cstheme="minorHAnsi"/>
          <w:b/>
          <w:bCs/>
          <w:sz w:val="22"/>
          <w:szCs w:val="22"/>
          <w:lang w:val="en-US"/>
        </w:rPr>
      </w:pPr>
    </w:p>
    <w:p w14:paraId="2A0AD4B6" w14:textId="7C8F1737" w:rsidR="004C1E38" w:rsidRDefault="004C1E38" w:rsidP="00271A83">
      <w:pPr>
        <w:spacing w:line="480" w:lineRule="auto"/>
        <w:rPr>
          <w:rFonts w:cstheme="minorHAnsi"/>
          <w:b/>
          <w:bCs/>
          <w:sz w:val="22"/>
          <w:szCs w:val="22"/>
          <w:lang w:val="en-US"/>
        </w:rPr>
      </w:pPr>
    </w:p>
    <w:p w14:paraId="187A95AA" w14:textId="46086392" w:rsidR="004C1E38" w:rsidRDefault="004C1E38" w:rsidP="00271A83">
      <w:pPr>
        <w:spacing w:line="480" w:lineRule="auto"/>
        <w:rPr>
          <w:rFonts w:cstheme="minorHAnsi"/>
          <w:b/>
          <w:bCs/>
          <w:sz w:val="22"/>
          <w:szCs w:val="22"/>
          <w:lang w:val="en-US"/>
        </w:rPr>
      </w:pPr>
    </w:p>
    <w:p w14:paraId="4AE0C50F" w14:textId="77777777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  <w:lang w:val="en-US"/>
        </w:rPr>
      </w:pPr>
    </w:p>
    <w:p w14:paraId="075214EB" w14:textId="72F937FC" w:rsidR="004C1E38" w:rsidRDefault="004C1E38" w:rsidP="00271A83">
      <w:pPr>
        <w:spacing w:line="480" w:lineRule="auto"/>
        <w:rPr>
          <w:rFonts w:cstheme="minorHAnsi"/>
          <w:b/>
          <w:bCs/>
          <w:sz w:val="22"/>
          <w:szCs w:val="22"/>
          <w:lang w:val="en-US"/>
        </w:rPr>
      </w:pPr>
    </w:p>
    <w:p w14:paraId="5DE5BCBA" w14:textId="518600EA" w:rsidR="004C1E38" w:rsidRDefault="004C1E38" w:rsidP="00271A83">
      <w:pPr>
        <w:spacing w:line="480" w:lineRule="auto"/>
        <w:rPr>
          <w:rFonts w:cstheme="minorHAnsi"/>
          <w:b/>
          <w:bCs/>
          <w:sz w:val="22"/>
          <w:szCs w:val="22"/>
          <w:lang w:val="en-US"/>
        </w:rPr>
      </w:pPr>
    </w:p>
    <w:tbl>
      <w:tblPr>
        <w:tblW w:w="971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20" w:firstRow="1" w:lastRow="0" w:firstColumn="0" w:lastColumn="0" w:noHBand="0" w:noVBand="1"/>
      </w:tblPr>
      <w:tblGrid>
        <w:gridCol w:w="2281"/>
        <w:gridCol w:w="643"/>
        <w:gridCol w:w="840"/>
        <w:gridCol w:w="643"/>
        <w:gridCol w:w="842"/>
        <w:gridCol w:w="645"/>
        <w:gridCol w:w="842"/>
        <w:gridCol w:w="645"/>
        <w:gridCol w:w="842"/>
        <w:gridCol w:w="645"/>
        <w:gridCol w:w="842"/>
      </w:tblGrid>
      <w:tr w:rsidR="00004DAF" w:rsidRPr="004C5D22" w14:paraId="5D6ECE6B" w14:textId="77777777" w:rsidTr="005765C8">
        <w:trPr>
          <w:trHeight w:val="113"/>
          <w:jc w:val="center"/>
        </w:trPr>
        <w:tc>
          <w:tcPr>
            <w:tcW w:w="9710" w:type="dxa"/>
            <w:gridSpan w:val="11"/>
            <w:shd w:val="clear" w:color="auto" w:fill="E8E6DE"/>
            <w:tcMar>
              <w:top w:w="35" w:type="dxa"/>
              <w:left w:w="70" w:type="dxa"/>
              <w:bottom w:w="35" w:type="dxa"/>
              <w:right w:w="70" w:type="dxa"/>
            </w:tcMar>
          </w:tcPr>
          <w:p w14:paraId="12478966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US"/>
              </w:rPr>
              <w:lastRenderedPageBreak/>
              <w:t xml:space="preserve">Supplemental </w:t>
            </w:r>
            <w:r w:rsidRPr="002672A7"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US"/>
              </w:rPr>
              <w:t xml:space="preserve">Table 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US"/>
              </w:rPr>
              <w:t>1</w:t>
            </w:r>
            <w:r w:rsidRPr="002672A7"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US"/>
              </w:rPr>
              <w:t xml:space="preserve">. </w:t>
            </w:r>
            <w:r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2672A7"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  <w:t xml:space="preserve">Characteristics and outcomes of the </w:t>
            </w:r>
            <w:r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  <w:t xml:space="preserve">less frequent </w:t>
            </w:r>
            <w:r w:rsidRPr="002672A7"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  <w:t>transition patterns in the non-</w:t>
            </w:r>
            <w:r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  <w:t>tranexamic-acid</w:t>
            </w:r>
            <w:r w:rsidRPr="002672A7"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  <w:t>-treated cohort</w:t>
            </w:r>
          </w:p>
        </w:tc>
      </w:tr>
      <w:tr w:rsidR="00004DAF" w:rsidRPr="004C5D22" w14:paraId="32E80BB5" w14:textId="77777777" w:rsidTr="005765C8">
        <w:trPr>
          <w:trHeight w:val="113"/>
          <w:jc w:val="center"/>
        </w:trPr>
        <w:tc>
          <w:tcPr>
            <w:tcW w:w="2281" w:type="dxa"/>
            <w:tcBorders>
              <w:bottom w:val="single" w:sz="12" w:space="0" w:color="E8E6DE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7EF1B9D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83" w:type="dxa"/>
            <w:gridSpan w:val="2"/>
            <w:tcBorders>
              <w:bottom w:val="single" w:sz="12" w:space="0" w:color="E8E6DE"/>
            </w:tcBorders>
            <w:shd w:val="clear" w:color="auto" w:fill="auto"/>
            <w:tcMar>
              <w:top w:w="49" w:type="dxa"/>
              <w:left w:w="13" w:type="dxa"/>
              <w:bottom w:w="49" w:type="dxa"/>
              <w:right w:w="13" w:type="dxa"/>
            </w:tcMar>
            <w:hideMark/>
          </w:tcPr>
          <w:p w14:paraId="450C5359" w14:textId="4D9AAE32" w:rsidR="00B847B8" w:rsidRDefault="00B847B8" w:rsidP="00B84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LOW maximum lysis </w:t>
            </w:r>
          </w:p>
          <w:p w14:paraId="04E648F0" w14:textId="0A88F5ED" w:rsidR="00B847B8" w:rsidRDefault="00BF3CBB" w:rsidP="00B84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>on admission →</w:t>
            </w:r>
            <w:r w:rsidR="00B847B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 HIGH maximum lysis at 24hr</w:t>
            </w:r>
            <w:r w:rsidR="00B847B8"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 </w:t>
            </w:r>
          </w:p>
          <w:p w14:paraId="1A730DDA" w14:textId="4A0DFBC0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(n = </w:t>
            </w: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>4</w:t>
            </w:r>
            <w:r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1485" w:type="dxa"/>
            <w:gridSpan w:val="2"/>
            <w:tcBorders>
              <w:bottom w:val="single" w:sz="12" w:space="0" w:color="E8E6DE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57FC6CD" w14:textId="7F7F9E48" w:rsidR="00B847B8" w:rsidRDefault="00B847B8" w:rsidP="00B84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HIGH maximum lysis </w:t>
            </w:r>
          </w:p>
          <w:p w14:paraId="61FA55FA" w14:textId="247DC60F" w:rsidR="00B847B8" w:rsidRDefault="00BF3CBB" w:rsidP="00B84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>on admission →</w:t>
            </w:r>
            <w:r w:rsidR="00B847B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 LOW maximum lysis at 24hr</w:t>
            </w:r>
            <w:r w:rsidR="00B847B8"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 </w:t>
            </w:r>
          </w:p>
          <w:p w14:paraId="4AE72635" w14:textId="20D7982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b/>
                <w:bCs/>
                <w:sz w:val="14"/>
                <w:szCs w:val="14"/>
                <w:vertAlign w:val="subscript"/>
                <w:lang w:val="en-US"/>
              </w:rPr>
              <w:t xml:space="preserve"> </w:t>
            </w:r>
            <w:r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(n = </w:t>
            </w: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>4</w:t>
            </w:r>
            <w:r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1487" w:type="dxa"/>
            <w:gridSpan w:val="2"/>
            <w:tcBorders>
              <w:bottom w:val="single" w:sz="12" w:space="0" w:color="E8E6DE"/>
            </w:tcBorders>
            <w:shd w:val="clear" w:color="auto" w:fill="auto"/>
            <w:tcMar>
              <w:top w:w="49" w:type="dxa"/>
              <w:left w:w="13" w:type="dxa"/>
              <w:bottom w:w="49" w:type="dxa"/>
              <w:right w:w="13" w:type="dxa"/>
            </w:tcMar>
            <w:hideMark/>
          </w:tcPr>
          <w:p w14:paraId="09F4CFF0" w14:textId="77777777" w:rsidR="00B847B8" w:rsidRDefault="00B847B8" w:rsidP="00B84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NORMAL maximum lysis </w:t>
            </w:r>
          </w:p>
          <w:p w14:paraId="0FD9CD68" w14:textId="08F7CD1F" w:rsidR="00B847B8" w:rsidRDefault="00BF3CBB" w:rsidP="00B84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>on admission →</w:t>
            </w:r>
            <w:r w:rsidR="00B847B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 HIGH maximum lysis at 24hr</w:t>
            </w:r>
            <w:r w:rsidR="00B847B8"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 </w:t>
            </w:r>
          </w:p>
          <w:p w14:paraId="20B19A12" w14:textId="3871D236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b/>
                <w:bCs/>
                <w:sz w:val="14"/>
                <w:szCs w:val="14"/>
                <w:vertAlign w:val="subscript"/>
                <w:lang w:val="en-US"/>
              </w:rPr>
              <w:t xml:space="preserve"> </w:t>
            </w:r>
            <w:r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(n = </w:t>
            </w: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>8</w:t>
            </w:r>
            <w:r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1487" w:type="dxa"/>
            <w:gridSpan w:val="2"/>
            <w:tcBorders>
              <w:bottom w:val="single" w:sz="12" w:space="0" w:color="E8E6DE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2D1213C" w14:textId="2A455C71" w:rsidR="00B847B8" w:rsidRDefault="00B847B8" w:rsidP="00B84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>HI</w:t>
            </w:r>
            <w:r w:rsidR="00BF3CBB">
              <w:rPr>
                <w:rFonts w:cstheme="minorHAnsi"/>
                <w:b/>
                <w:bCs/>
                <w:sz w:val="14"/>
                <w:szCs w:val="14"/>
                <w:lang w:val="en-US"/>
              </w:rPr>
              <w:t>GH maximum lysis on admission →</w:t>
            </w: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 NORMAL maximum lysis at 24hr</w:t>
            </w:r>
            <w:r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 </w:t>
            </w:r>
          </w:p>
          <w:p w14:paraId="58705DB5" w14:textId="2855E45D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b/>
                <w:bCs/>
                <w:sz w:val="14"/>
                <w:szCs w:val="14"/>
                <w:vertAlign w:val="subscript"/>
                <w:lang w:val="en-US"/>
              </w:rPr>
              <w:t xml:space="preserve"> </w:t>
            </w:r>
            <w:r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(n = </w:t>
            </w: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>8</w:t>
            </w:r>
            <w:r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1487" w:type="dxa"/>
            <w:gridSpan w:val="2"/>
            <w:tcBorders>
              <w:bottom w:val="single" w:sz="12" w:space="0" w:color="E8E6DE"/>
            </w:tcBorders>
            <w:shd w:val="clear" w:color="auto" w:fill="auto"/>
            <w:tcMar>
              <w:top w:w="49" w:type="dxa"/>
              <w:left w:w="13" w:type="dxa"/>
              <w:bottom w:w="49" w:type="dxa"/>
              <w:right w:w="13" w:type="dxa"/>
            </w:tcMar>
            <w:hideMark/>
          </w:tcPr>
          <w:p w14:paraId="022695D6" w14:textId="7D789EB8" w:rsidR="00B847B8" w:rsidRDefault="00B847B8" w:rsidP="00B84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HIGH maximum lysis </w:t>
            </w:r>
          </w:p>
          <w:p w14:paraId="1D4EE240" w14:textId="7684FB4A" w:rsidR="00B847B8" w:rsidRDefault="00BF3CBB" w:rsidP="00B84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>on admission →</w:t>
            </w:r>
            <w:r w:rsidR="00B847B8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 HIGH maximum lysis at 24hr</w:t>
            </w:r>
            <w:r w:rsidR="00B847B8"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 </w:t>
            </w:r>
          </w:p>
          <w:p w14:paraId="69C7D94B" w14:textId="631DB812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(n = </w:t>
            </w: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>2</w:t>
            </w:r>
            <w:r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>)</w:t>
            </w:r>
          </w:p>
        </w:tc>
      </w:tr>
      <w:tr w:rsidR="00004DAF" w:rsidRPr="004C5D22" w14:paraId="28DE7F23" w14:textId="77777777" w:rsidTr="005765C8">
        <w:trPr>
          <w:trHeight w:val="113"/>
          <w:jc w:val="center"/>
        </w:trPr>
        <w:tc>
          <w:tcPr>
            <w:tcW w:w="2281" w:type="dxa"/>
            <w:tcBorders>
              <w:top w:val="single" w:sz="12" w:space="0" w:color="E8E6DE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0B15E31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4C5D22">
              <w:rPr>
                <w:rFonts w:cstheme="minorHAnsi"/>
                <w:b/>
                <w:bCs/>
                <w:sz w:val="14"/>
                <w:szCs w:val="14"/>
              </w:rPr>
              <w:t>ADMISSION CHARACTERISTICS</w:t>
            </w:r>
          </w:p>
        </w:tc>
        <w:tc>
          <w:tcPr>
            <w:tcW w:w="643" w:type="dxa"/>
            <w:tcBorders>
              <w:top w:val="single" w:sz="12" w:space="0" w:color="E8E6DE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1B5B60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12" w:space="0" w:color="E8E6DE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3143D9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single" w:sz="12" w:space="0" w:color="E8E6DE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A8BEC6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E8E6DE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4F7F7E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12" w:space="0" w:color="E8E6DE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7EDB79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E8E6DE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5A862C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12" w:space="0" w:color="E8E6DE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7E19CF3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E8E6DE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54EBC0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12" w:space="0" w:color="E8E6DE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890BA73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E8E6DE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34DC07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004DAF" w:rsidRPr="004C5D22" w14:paraId="773BB119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7AC021A0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Gender, male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7D6F50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C82073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(75)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35AEF3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297F9F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(50)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B5CF1D6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7B683AC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(75)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FE62AA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BFF72AE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(88)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1DF5C86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0ED35F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(100)</w:t>
            </w:r>
          </w:p>
        </w:tc>
      </w:tr>
      <w:tr w:rsidR="00004DAF" w:rsidRPr="004C5D22" w14:paraId="35163FF7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4805F5A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Age, years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7AE0553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A0F0C1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(27-51)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E4F4DA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363F41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(23-47))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C96DA3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23E1FA3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(24-35)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45077C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47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E0FAC4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(38-45)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A525A8B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4686C7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(28-29)</w:t>
            </w:r>
          </w:p>
        </w:tc>
      </w:tr>
      <w:tr w:rsidR="00004DAF" w:rsidRPr="004C5D22" w14:paraId="505D03FE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31A0B0B0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>Glasgow coma scale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CA70E20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FD5D8B0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(13-15)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9E6A38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01CC98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(5-14)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B6C75E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AF3A5F7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(11-15)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032AB0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2D9060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(10-14)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AC8775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796D457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(15-15)</w:t>
            </w:r>
          </w:p>
        </w:tc>
      </w:tr>
      <w:tr w:rsidR="00004DAF" w:rsidRPr="004C5D22" w14:paraId="0499B1BF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1B6F00D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SBP, mmHg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C7F07B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119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0582E16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(100-138)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1ECA85B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F0384E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(72-91)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50E4B9D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127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0779AC7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(117-139)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779AED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134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235532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(89-143)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2C50D30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146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C97BF7C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(131-160)</w:t>
            </w:r>
          </w:p>
        </w:tc>
      </w:tr>
      <w:tr w:rsidR="00004DAF" w:rsidRPr="004C5D22" w14:paraId="7B59C928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17449A9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>Base deficit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>, mEq</w:t>
            </w:r>
            <w:r w:rsidRPr="00E446B8">
              <w:rPr>
                <w:rFonts w:cstheme="minorHAnsi"/>
                <w:sz w:val="14"/>
                <w:szCs w:val="14"/>
                <w:lang w:val="en-US"/>
              </w:rPr>
              <w:t>·L</w:t>
            </w:r>
            <w:r w:rsidRPr="00E446B8">
              <w:rPr>
                <w:rFonts w:cstheme="minorHAnsi"/>
                <w:sz w:val="14"/>
                <w:szCs w:val="14"/>
                <w:vertAlign w:val="superscript"/>
                <w:lang w:val="en-US"/>
              </w:rPr>
              <w:t>-1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DEC7C03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2.0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45E460C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(2.0-6.8)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FB214B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20.5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DD1D94C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(18.8-26.8)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689F527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0.6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58EAA0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(-1.0-3.8)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D1D34EB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5.4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483F09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(0.8-9.9)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4B0B24E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0.9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9B54D0D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(0.0-0.9)</w:t>
            </w:r>
          </w:p>
        </w:tc>
      </w:tr>
      <w:tr w:rsidR="00004DAF" w:rsidRPr="004C5D22" w14:paraId="6E95E93F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3E86F0C7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>Prothrombin time ratio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&gt; 1.2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9CFD5D6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54B60E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7D0BEC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E32C73B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(100)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D120976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801C46B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6D8FA76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D0D668C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(33)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623CEFD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6C8C0B6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</w:tr>
      <w:tr w:rsidR="00004DAF" w:rsidRPr="004C5D22" w14:paraId="3BAF9034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0821FBA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EXTEM 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amplitude at 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>5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minutes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>, mm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ABF8FD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36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FD9C4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(28-45)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960DE4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43B3FA0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(12-25)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004B91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03C6FC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(40-46)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99924C0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45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32399F7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(36-46)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7D665C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46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70A92D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(46-47)</w:t>
            </w:r>
          </w:p>
        </w:tc>
      </w:tr>
      <w:tr w:rsidR="00004DAF" w:rsidRPr="004C5D22" w14:paraId="53F90EC2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593BF5C7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EXTEM </w:t>
            </w:r>
            <w:r>
              <w:rPr>
                <w:rFonts w:cstheme="minorHAnsi"/>
                <w:sz w:val="14"/>
                <w:szCs w:val="14"/>
                <w:lang w:val="en-US"/>
              </w:rPr>
              <w:t>maximum lysis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>, %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C50B9CB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FF48D2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(4-4)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3D87E2B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36CFF7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(96-100)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791CC9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F621AE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(8-12)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1AF51FC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DE8F56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(20-28)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D1B6DD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24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051FA3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(20-27)</w:t>
            </w:r>
          </w:p>
        </w:tc>
      </w:tr>
      <w:tr w:rsidR="00004DAF" w:rsidRPr="004C5D22" w14:paraId="05A98460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14B80F3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>INJURY CHARACTERISTICS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42C18D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AC250A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B9D722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2305D2B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472F3C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8FF7CED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C68633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BB2397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F54B026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EF69B1C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004DAF" w:rsidRPr="004C5D22" w14:paraId="17D3453F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53480C73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Blunt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E126CC0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3E2B47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(75)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B32850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C26868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(100)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D02F3B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4C2F5C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(88)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6C1B6A3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088595E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(88)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9D92FE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C10B3ED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(50)</w:t>
            </w:r>
          </w:p>
        </w:tc>
      </w:tr>
      <w:tr w:rsidR="00004DAF" w:rsidRPr="004C5D22" w14:paraId="2DEB012E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1F14339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>Injury severity score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0B058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2E12E8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(21-28)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3C2698D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45819C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(29-38)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2E1625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25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B86CA9E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(11-30)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D180AE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35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E6640C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(20-39)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3CF6FAE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7FC1CD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(10-23)</w:t>
            </w:r>
          </w:p>
        </w:tc>
      </w:tr>
      <w:tr w:rsidR="00004DAF" w:rsidRPr="004C5D22" w14:paraId="244ABE98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2B99077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>Severe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head</w:t>
            </w:r>
            <w:r>
              <w:rPr>
                <w:rFonts w:cstheme="minorHAnsi"/>
                <w:sz w:val="14"/>
                <w:szCs w:val="14"/>
                <w:lang w:val="en-US"/>
              </w:rPr>
              <w:t>/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neck </w:t>
            </w:r>
            <w:r>
              <w:rPr>
                <w:rFonts w:cstheme="minorHAnsi"/>
                <w:sz w:val="14"/>
                <w:szCs w:val="14"/>
                <w:lang w:val="en-US"/>
              </w:rPr>
              <w:t>injury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8C0648E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7DE6CE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(50)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B03F70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22810EB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(25)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61DF79D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6B11F9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(63)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416EB9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E587E4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(25)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3F1713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09020E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(0.0)</w:t>
            </w:r>
          </w:p>
        </w:tc>
      </w:tr>
      <w:tr w:rsidR="00004DAF" w:rsidRPr="004C5D22" w14:paraId="4CB94218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627E990B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>Severe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>
              <w:rPr>
                <w:rFonts w:cstheme="minorHAnsi"/>
                <w:sz w:val="14"/>
                <w:szCs w:val="14"/>
                <w:lang w:val="en-US"/>
              </w:rPr>
              <w:t>chest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>
              <w:rPr>
                <w:rFonts w:cstheme="minorHAnsi"/>
                <w:sz w:val="14"/>
                <w:szCs w:val="14"/>
                <w:lang w:val="en-US"/>
              </w:rPr>
              <w:t>injury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DC2344E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E5D711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(50)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1C8A0F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8D468F0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(75)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7CAC26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8902BE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(38)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DF111E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4480A8E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(88)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AC9C24E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92FE036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(50)</w:t>
            </w:r>
          </w:p>
        </w:tc>
      </w:tr>
      <w:tr w:rsidR="00004DAF" w:rsidRPr="004C5D22" w14:paraId="653D447D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7A2981A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>Severe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abdo</w:t>
            </w:r>
            <w:r>
              <w:rPr>
                <w:rFonts w:cstheme="minorHAnsi"/>
                <w:sz w:val="14"/>
                <w:szCs w:val="14"/>
                <w:lang w:val="en-US"/>
              </w:rPr>
              <w:t>minal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>
              <w:rPr>
                <w:rFonts w:cstheme="minorHAnsi"/>
                <w:sz w:val="14"/>
                <w:szCs w:val="14"/>
                <w:lang w:val="en-US"/>
              </w:rPr>
              <w:t>injury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5611727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8C2015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(25)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B96B9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560B68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A462D0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1397DC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59AB27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ABCD55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(25)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9517C9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6249A3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</w:tr>
      <w:tr w:rsidR="00004DAF" w:rsidRPr="004C5D22" w14:paraId="35A451A9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7A7949B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Severe 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>extremity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injury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A0D2D26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689CB7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(50)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F4F8B10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996E82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(50)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D5556C6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DEE904C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(13)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422671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6D988AB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(63)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25CBB26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A846F0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</w:tr>
      <w:tr w:rsidR="00004DAF" w:rsidRPr="004C5D22" w14:paraId="52652F57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7BDD8C5E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>FLUID AND BLOOD PRODUCTS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D5EF96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F926C4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F51093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2DB042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73C2EF3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AE2231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0697BFB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9C6165D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F54C0E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1786270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004DAF" w:rsidRPr="004C5D22" w14:paraId="7C2669FB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0ED5EF7B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24hr crystalloids, L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050F11D" w14:textId="6484B3A5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4.1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C3EBE8C" w14:textId="7E174F85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(3.6-4.3)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E20F8F9" w14:textId="5F52AF14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5.8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1FC2287" w14:textId="41F86D83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(2.9-8.3)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0C5661D" w14:textId="728DFFE6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2.1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FEB54E8" w14:textId="0C9EEF93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(1.3-3.9)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225111C" w14:textId="4859967F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4.7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30E4E4A" w14:textId="0B64A0F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(3.3-4.9)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6DE5509" w14:textId="2E7FD050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A710055" w14:textId="3253988C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(2.0-2.0)</w:t>
            </w:r>
          </w:p>
        </w:tc>
      </w:tr>
      <w:tr w:rsidR="00004DAF" w:rsidRPr="004C5D22" w14:paraId="2A2337CA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68BCCFB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24hr </w:t>
            </w:r>
            <w:r>
              <w:rPr>
                <w:rFonts w:cstheme="minorHAnsi"/>
                <w:sz w:val="14"/>
                <w:szCs w:val="14"/>
                <w:lang w:val="en-US"/>
              </w:rPr>
              <w:t>red blood cells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>, units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E79CAB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161C40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(0-3)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EA98D8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9A6E667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(5-42)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2E1FB86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27B122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6735CA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2B60BEC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(0-11)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CF42F6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ECA837E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(0-0)</w:t>
            </w:r>
          </w:p>
        </w:tc>
      </w:tr>
      <w:tr w:rsidR="00004DAF" w:rsidRPr="004C5D22" w14:paraId="78E115F0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2420110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</w:rPr>
              <w:t xml:space="preserve">   Massive transfusion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D393E4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817581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29ABDEC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574EB97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(50)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7EC610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781353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2E38446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D5676F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(25)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91E3C7E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8037D0C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</w:tr>
      <w:tr w:rsidR="00004DAF" w:rsidRPr="004C5D22" w14:paraId="16BA4D1A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6E139D8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Any other blood product</w:t>
            </w:r>
            <w:r w:rsidRPr="007C4A07">
              <w:rPr>
                <w:rFonts w:cstheme="minorHAnsi"/>
                <w:color w:val="1A1A1A"/>
                <w:sz w:val="14"/>
                <w:szCs w:val="14"/>
              </w:rPr>
              <w:t>†</w:t>
            </w:r>
          </w:p>
        </w:tc>
        <w:tc>
          <w:tcPr>
            <w:tcW w:w="643" w:type="dxa"/>
            <w:shd w:val="clear" w:color="auto" w:fill="auto"/>
            <w:tcMar>
              <w:top w:w="35" w:type="dxa"/>
              <w:left w:w="14" w:type="dxa"/>
              <w:bottom w:w="35" w:type="dxa"/>
              <w:right w:w="14" w:type="dxa"/>
            </w:tcMar>
          </w:tcPr>
          <w:p w14:paraId="01905D1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A4F91EC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(25)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99DD36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6C4763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(100)</w:t>
            </w:r>
          </w:p>
        </w:tc>
        <w:tc>
          <w:tcPr>
            <w:tcW w:w="645" w:type="dxa"/>
            <w:shd w:val="clear" w:color="auto" w:fill="auto"/>
            <w:tcMar>
              <w:top w:w="35" w:type="dxa"/>
              <w:left w:w="14" w:type="dxa"/>
              <w:bottom w:w="35" w:type="dxa"/>
              <w:right w:w="14" w:type="dxa"/>
            </w:tcMar>
          </w:tcPr>
          <w:p w14:paraId="29F70E9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5F79A10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  <w:tc>
          <w:tcPr>
            <w:tcW w:w="645" w:type="dxa"/>
            <w:shd w:val="clear" w:color="auto" w:fill="auto"/>
            <w:tcMar>
              <w:top w:w="35" w:type="dxa"/>
              <w:left w:w="14" w:type="dxa"/>
              <w:bottom w:w="35" w:type="dxa"/>
              <w:right w:w="14" w:type="dxa"/>
            </w:tcMar>
          </w:tcPr>
          <w:p w14:paraId="06DE1E2D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23846F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(50)</w:t>
            </w:r>
          </w:p>
        </w:tc>
        <w:tc>
          <w:tcPr>
            <w:tcW w:w="645" w:type="dxa"/>
            <w:shd w:val="clear" w:color="auto" w:fill="auto"/>
            <w:tcMar>
              <w:top w:w="35" w:type="dxa"/>
              <w:left w:w="14" w:type="dxa"/>
              <w:bottom w:w="35" w:type="dxa"/>
              <w:right w:w="14" w:type="dxa"/>
            </w:tcMar>
          </w:tcPr>
          <w:p w14:paraId="1407486D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672372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</w:tr>
      <w:tr w:rsidR="00004DAF" w:rsidRPr="004C5D22" w14:paraId="5628204F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042C9D0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>OUTCOMES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E90494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05792FD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AAED337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FE9E6FC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B4F0AB7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25AFF06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7F65C6E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14493D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EE9966D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23C80DB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004DAF" w:rsidRPr="004C5D22" w14:paraId="4F151543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5C6C4CDE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</w:rPr>
              <w:t xml:space="preserve">   </w:t>
            </w:r>
            <w:r>
              <w:rPr>
                <w:rFonts w:cstheme="minorHAnsi"/>
                <w:sz w:val="14"/>
                <w:szCs w:val="14"/>
              </w:rPr>
              <w:t xml:space="preserve">Venous thromboembolism 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1CDB62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BD16696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B59445B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AA05C4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010E7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495FDE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93A1947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4E87F9B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674035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BB237D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</w:tr>
      <w:tr w:rsidR="00004DAF" w:rsidRPr="004C5D22" w14:paraId="4C2D91FD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76DD833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>Multi-organ dysfunction syndrome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B004AB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54052D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(75)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FB6A03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C2DABA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(100)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F1F3D0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C74E5B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(25)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B9DBC4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D4BDF7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(50)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2C951A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04EDAD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</w:tr>
      <w:tr w:rsidR="00004DAF" w:rsidRPr="004C5D22" w14:paraId="6D389DCB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0B467FBD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  Critical care length of stay</w:t>
            </w:r>
            <w:r w:rsidRPr="00A72AFB">
              <w:rPr>
                <w:rFonts w:cstheme="minorHAnsi"/>
                <w:sz w:val="14"/>
                <w:szCs w:val="14"/>
              </w:rPr>
              <w:t>, days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A9F2D8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7A38DC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(2-8)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88217E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1DBDD3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(5-18)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AC39C0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D4629E3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(2-7)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7C1C5D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FD0149C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(3-15)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CB38B67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EF7A31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(0-0)</w:t>
            </w:r>
          </w:p>
        </w:tc>
      </w:tr>
      <w:tr w:rsidR="00004DAF" w:rsidRPr="004C5D22" w14:paraId="2ED39FD2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300A58ED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</w:rPr>
              <w:t xml:space="preserve">   Total </w:t>
            </w:r>
            <w:r>
              <w:rPr>
                <w:rFonts w:cstheme="minorHAnsi"/>
                <w:sz w:val="14"/>
                <w:szCs w:val="14"/>
              </w:rPr>
              <w:t>length of stay</w:t>
            </w:r>
            <w:r w:rsidRPr="00A72AFB">
              <w:rPr>
                <w:rFonts w:cstheme="minorHAnsi"/>
                <w:sz w:val="14"/>
                <w:szCs w:val="14"/>
              </w:rPr>
              <w:t>, days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8025065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BD2F36E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(14-35)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6D19A67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21D3A48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(5-32)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651C65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A326D1E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(8-18)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B90E14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01E4DC9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(19-31)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9AE35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20FAFB0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(15-24)</w:t>
            </w:r>
          </w:p>
        </w:tc>
      </w:tr>
      <w:tr w:rsidR="00004DAF" w:rsidRPr="004C5D22" w14:paraId="41134BFD" w14:textId="77777777" w:rsidTr="005765C8">
        <w:trPr>
          <w:trHeight w:val="113"/>
          <w:jc w:val="center"/>
        </w:trPr>
        <w:tc>
          <w:tcPr>
            <w:tcW w:w="2281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07A70D9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</w:rPr>
              <w:t xml:space="preserve">   Late mortality (beyond 24hr)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EC028BA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CE73220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(25)</w:t>
            </w:r>
          </w:p>
        </w:tc>
        <w:tc>
          <w:tcPr>
            <w:tcW w:w="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C7AC532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CEC0B9F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(75)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686A15D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5E93504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(13)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EA3B830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9DDEC31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1BAFD13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D8BA3B0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(0)</w:t>
            </w:r>
          </w:p>
        </w:tc>
      </w:tr>
      <w:tr w:rsidR="00004DAF" w:rsidRPr="004C5D22" w14:paraId="01765FFD" w14:textId="77777777" w:rsidTr="005765C8">
        <w:trPr>
          <w:trHeight w:val="113"/>
          <w:jc w:val="center"/>
        </w:trPr>
        <w:tc>
          <w:tcPr>
            <w:tcW w:w="9710" w:type="dxa"/>
            <w:gridSpan w:val="11"/>
            <w:shd w:val="clear" w:color="auto" w:fill="E8E6DE"/>
            <w:tcMar>
              <w:top w:w="35" w:type="dxa"/>
              <w:left w:w="70" w:type="dxa"/>
              <w:bottom w:w="35" w:type="dxa"/>
              <w:right w:w="70" w:type="dxa"/>
            </w:tcMar>
          </w:tcPr>
          <w:p w14:paraId="1C56F377" w14:textId="77777777" w:rsidR="00004DAF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  <w:lang w:val="en-US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Data presented as median (interquartile range) or </w:t>
            </w:r>
            <w:r>
              <w:rPr>
                <w:rFonts w:cstheme="minorHAnsi"/>
                <w:sz w:val="14"/>
                <w:szCs w:val="14"/>
                <w:lang w:val="en-US"/>
              </w:rPr>
              <w:t>count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(</w:t>
            </w:r>
            <w:r>
              <w:rPr>
                <w:rFonts w:cstheme="minorHAnsi"/>
                <w:sz w:val="14"/>
                <w:szCs w:val="14"/>
                <w:lang w:val="en-US"/>
              </w:rPr>
              <w:t>percentage).</w:t>
            </w:r>
          </w:p>
          <w:p w14:paraId="4EC6EBCE" w14:textId="77777777" w:rsidR="00004DAF" w:rsidRDefault="00004DAF" w:rsidP="005765C8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7C4A07">
              <w:rPr>
                <w:rFonts w:cstheme="minorHAnsi"/>
                <w:color w:val="1A1A1A"/>
                <w:sz w:val="14"/>
                <w:szCs w:val="14"/>
              </w:rPr>
              <w:t>†</w:t>
            </w:r>
            <w:r>
              <w:rPr>
                <w:rFonts w:cstheme="minorHAnsi"/>
                <w:sz w:val="14"/>
                <w:szCs w:val="14"/>
                <w:lang w:val="en-US"/>
              </w:rPr>
              <w:t>Fresh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frozen plasma and/or platelets and/or cryoprecipitate</w:t>
            </w:r>
            <w:r>
              <w:rPr>
                <w:rFonts w:cstheme="minorHAnsi"/>
                <w:sz w:val="14"/>
                <w:szCs w:val="14"/>
                <w:lang w:val="en-US"/>
              </w:rPr>
              <w:t>.</w:t>
            </w:r>
          </w:p>
          <w:p w14:paraId="405113EE" w14:textId="2E9659D0" w:rsidR="00004DAF" w:rsidRPr="004C5D22" w:rsidRDefault="008D1D6C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LOW maximum lysis, </w:t>
            </w:r>
            <w:r w:rsidRPr="008A1A84">
              <w:rPr>
                <w:rFonts w:cstheme="minorHAnsi"/>
                <w:sz w:val="14"/>
                <w:szCs w:val="14"/>
              </w:rPr>
              <w:t>EXTEM maximum lysis &lt;5%;</w:t>
            </w:r>
            <w:r>
              <w:rPr>
                <w:rFonts w:cstheme="minorHAnsi"/>
                <w:sz w:val="14"/>
                <w:szCs w:val="14"/>
              </w:rPr>
              <w:t xml:space="preserve"> NORMAL maximum lysis, </w:t>
            </w:r>
            <w:r w:rsidRPr="008A1A84">
              <w:rPr>
                <w:rFonts w:cstheme="minorHAnsi"/>
                <w:sz w:val="14"/>
                <w:szCs w:val="14"/>
              </w:rPr>
              <w:t>EXTEM maximum lysis</w:t>
            </w:r>
            <w:r>
              <w:rPr>
                <w:rFonts w:cstheme="minorHAnsi"/>
                <w:sz w:val="14"/>
                <w:szCs w:val="14"/>
              </w:rPr>
              <w:t xml:space="preserve"> 5-15%; HIGH maximum lysis, EXTEM maximum lysis &gt;15%.</w:t>
            </w:r>
          </w:p>
        </w:tc>
      </w:tr>
    </w:tbl>
    <w:p w14:paraId="1CDDE694" w14:textId="7BC538FC" w:rsidR="004C1E38" w:rsidRDefault="004C1E38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5828171A" w14:textId="150B2E85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69045145" w14:textId="65AEC3AB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7C955DC5" w14:textId="093B48EE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42697767" w14:textId="631672F2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6F44A785" w14:textId="37DB91F4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7D7B0232" w14:textId="73104015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517752A6" w14:textId="69AA8F3B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2C5C1655" w14:textId="679A1A23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tbl>
      <w:tblPr>
        <w:tblW w:w="910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20" w:firstRow="1" w:lastRow="0" w:firstColumn="0" w:lastColumn="0" w:noHBand="0" w:noVBand="1"/>
      </w:tblPr>
      <w:tblGrid>
        <w:gridCol w:w="2733"/>
        <w:gridCol w:w="633"/>
        <w:gridCol w:w="842"/>
        <w:gridCol w:w="669"/>
        <w:gridCol w:w="639"/>
        <w:gridCol w:w="829"/>
        <w:gridCol w:w="630"/>
        <w:gridCol w:w="633"/>
        <w:gridCol w:w="848"/>
        <w:gridCol w:w="648"/>
      </w:tblGrid>
      <w:tr w:rsidR="00004DAF" w:rsidRPr="004C5D22" w14:paraId="7D9190F2" w14:textId="77777777" w:rsidTr="00B00CC1">
        <w:trPr>
          <w:trHeight w:val="137"/>
          <w:jc w:val="center"/>
        </w:trPr>
        <w:tc>
          <w:tcPr>
            <w:tcW w:w="9104" w:type="dxa"/>
            <w:gridSpan w:val="10"/>
            <w:tcBorders>
              <w:bottom w:val="single" w:sz="12" w:space="0" w:color="E8E6DE"/>
            </w:tcBorders>
            <w:shd w:val="clear" w:color="auto" w:fill="E8E6DE"/>
            <w:tcMar>
              <w:top w:w="35" w:type="dxa"/>
              <w:left w:w="70" w:type="dxa"/>
              <w:bottom w:w="35" w:type="dxa"/>
              <w:right w:w="70" w:type="dxa"/>
            </w:tcMar>
          </w:tcPr>
          <w:p w14:paraId="424F76E9" w14:textId="77777777" w:rsidR="00004DAF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C428FA">
              <w:rPr>
                <w:rFonts w:cstheme="minorHAnsi"/>
                <w:b/>
                <w:bCs/>
                <w:sz w:val="14"/>
                <w:szCs w:val="14"/>
              </w:rPr>
              <w:t>Supplemental Table 2. Univariable and multivariable logistic regression analysis of fibrinolysis states and other factors associated with the development of multi-organ dysfunction syndrome</w:t>
            </w:r>
          </w:p>
        </w:tc>
      </w:tr>
      <w:tr w:rsidR="00004DAF" w:rsidRPr="004C5D22" w14:paraId="60B88F70" w14:textId="77777777" w:rsidTr="00FD0167">
        <w:trPr>
          <w:trHeight w:val="137"/>
          <w:jc w:val="center"/>
        </w:trPr>
        <w:tc>
          <w:tcPr>
            <w:tcW w:w="2733" w:type="dxa"/>
            <w:tcBorders>
              <w:bottom w:val="single" w:sz="12" w:space="0" w:color="E8E6DE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54729EFB" w14:textId="77777777" w:rsidR="00004DAF" w:rsidRPr="004C5D22" w:rsidRDefault="00004DAF" w:rsidP="0057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5" w:type="dxa"/>
            <w:gridSpan w:val="2"/>
            <w:tcBorders>
              <w:bottom w:val="single" w:sz="12" w:space="0" w:color="E8E6DE"/>
            </w:tcBorders>
            <w:shd w:val="clear" w:color="auto" w:fill="auto"/>
            <w:tcMar>
              <w:top w:w="49" w:type="dxa"/>
              <w:left w:w="13" w:type="dxa"/>
              <w:bottom w:w="49" w:type="dxa"/>
              <w:right w:w="13" w:type="dxa"/>
            </w:tcMar>
            <w:vAlign w:val="center"/>
            <w:hideMark/>
          </w:tcPr>
          <w:p w14:paraId="4968F893" w14:textId="039C5DD4" w:rsidR="00004DAF" w:rsidRPr="004C5D22" w:rsidRDefault="000C33CC" w:rsidP="0057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O</w:t>
            </w:r>
            <w:r w:rsidR="00B00CC1">
              <w:rPr>
                <w:rFonts w:cstheme="minorHAnsi"/>
                <w:b/>
                <w:bCs/>
                <w:sz w:val="14"/>
                <w:szCs w:val="14"/>
              </w:rPr>
              <w:t>dds ratio</w:t>
            </w:r>
          </w:p>
        </w:tc>
        <w:tc>
          <w:tcPr>
            <w:tcW w:w="669" w:type="dxa"/>
            <w:tcBorders>
              <w:bottom w:val="single" w:sz="12" w:space="0" w:color="E8E6DE"/>
            </w:tcBorders>
            <w:vAlign w:val="center"/>
          </w:tcPr>
          <w:p w14:paraId="5B14FD96" w14:textId="77777777" w:rsidR="00004DAF" w:rsidRDefault="00004DAF" w:rsidP="0057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p value</w:t>
            </w:r>
          </w:p>
        </w:tc>
        <w:tc>
          <w:tcPr>
            <w:tcW w:w="1468" w:type="dxa"/>
            <w:gridSpan w:val="2"/>
            <w:tcBorders>
              <w:bottom w:val="single" w:sz="12" w:space="0" w:color="E8E6DE"/>
            </w:tcBorders>
            <w:vAlign w:val="center"/>
          </w:tcPr>
          <w:p w14:paraId="7C850235" w14:textId="20C82EFC" w:rsidR="00004DAF" w:rsidRDefault="000C33CC" w:rsidP="0057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Adjusted </w:t>
            </w:r>
            <w:r w:rsidR="00B00CC1">
              <w:rPr>
                <w:rFonts w:cstheme="minorHAnsi"/>
                <w:b/>
                <w:bCs/>
                <w:sz w:val="14"/>
                <w:szCs w:val="14"/>
              </w:rPr>
              <w:t>odds ratio</w:t>
            </w:r>
          </w:p>
        </w:tc>
        <w:tc>
          <w:tcPr>
            <w:tcW w:w="630" w:type="dxa"/>
            <w:tcBorders>
              <w:bottom w:val="single" w:sz="12" w:space="0" w:color="E8E6DE"/>
            </w:tcBorders>
          </w:tcPr>
          <w:p w14:paraId="15B2B593" w14:textId="77777777" w:rsidR="00004DAF" w:rsidRDefault="00004DAF" w:rsidP="0057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p value</w:t>
            </w:r>
          </w:p>
        </w:tc>
        <w:tc>
          <w:tcPr>
            <w:tcW w:w="1481" w:type="dxa"/>
            <w:gridSpan w:val="2"/>
            <w:tcBorders>
              <w:bottom w:val="single" w:sz="12" w:space="0" w:color="E8E6DE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2523B8" w14:textId="3ABF5064" w:rsidR="00004DAF" w:rsidRPr="004C5D22" w:rsidRDefault="000C33CC" w:rsidP="0057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Adjusted </w:t>
            </w:r>
            <w:r w:rsidR="00B00CC1">
              <w:rPr>
                <w:rFonts w:cstheme="minorHAnsi"/>
                <w:b/>
                <w:bCs/>
                <w:sz w:val="14"/>
                <w:szCs w:val="14"/>
              </w:rPr>
              <w:t>odds ratio</w:t>
            </w:r>
          </w:p>
        </w:tc>
        <w:tc>
          <w:tcPr>
            <w:tcW w:w="648" w:type="dxa"/>
            <w:tcBorders>
              <w:bottom w:val="single" w:sz="12" w:space="0" w:color="E8E6DE"/>
            </w:tcBorders>
          </w:tcPr>
          <w:p w14:paraId="3FD81C0A" w14:textId="77777777" w:rsidR="00004DAF" w:rsidRDefault="00004DAF" w:rsidP="0057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p value</w:t>
            </w:r>
          </w:p>
        </w:tc>
      </w:tr>
      <w:tr w:rsidR="00FD0167" w:rsidRPr="004C5D22" w14:paraId="7436B6C5" w14:textId="77777777" w:rsidTr="00FD0167">
        <w:trPr>
          <w:trHeight w:val="137"/>
          <w:jc w:val="center"/>
        </w:trPr>
        <w:tc>
          <w:tcPr>
            <w:tcW w:w="2733" w:type="dxa"/>
            <w:tcBorders>
              <w:top w:val="single" w:sz="12" w:space="0" w:color="E8E6DE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</w:tcPr>
          <w:p w14:paraId="2363936E" w14:textId="77777777" w:rsidR="00FD0167" w:rsidRPr="004F240D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Age</w:t>
            </w:r>
          </w:p>
        </w:tc>
        <w:tc>
          <w:tcPr>
            <w:tcW w:w="633" w:type="dxa"/>
            <w:tcBorders>
              <w:top w:val="single" w:sz="12" w:space="0" w:color="E8E6DE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E1BB156" w14:textId="587BD3CF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1.04</w:t>
            </w:r>
          </w:p>
        </w:tc>
        <w:tc>
          <w:tcPr>
            <w:tcW w:w="842" w:type="dxa"/>
            <w:tcBorders>
              <w:top w:val="single" w:sz="12" w:space="0" w:color="E8E6DE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76F09EE" w14:textId="217990FB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(1.02-1.05) </w:t>
            </w:r>
          </w:p>
        </w:tc>
        <w:tc>
          <w:tcPr>
            <w:tcW w:w="669" w:type="dxa"/>
            <w:tcBorders>
              <w:top w:val="single" w:sz="12" w:space="0" w:color="E8E6DE"/>
            </w:tcBorders>
          </w:tcPr>
          <w:p w14:paraId="09DCD990" w14:textId="4FBBAC6C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&lt;0.001</w:t>
            </w:r>
          </w:p>
        </w:tc>
        <w:tc>
          <w:tcPr>
            <w:tcW w:w="639" w:type="dxa"/>
            <w:tcBorders>
              <w:top w:val="single" w:sz="12" w:space="0" w:color="E8E6DE"/>
            </w:tcBorders>
          </w:tcPr>
          <w:p w14:paraId="78932494" w14:textId="6DD290C2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29" w:type="dxa"/>
            <w:tcBorders>
              <w:top w:val="single" w:sz="12" w:space="0" w:color="E8E6DE"/>
            </w:tcBorders>
          </w:tcPr>
          <w:p w14:paraId="3FEF359B" w14:textId="42086766" w:rsidR="00FD0167" w:rsidRDefault="00FD0167" w:rsidP="00FD01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single" w:sz="12" w:space="0" w:color="E8E6DE"/>
            </w:tcBorders>
          </w:tcPr>
          <w:p w14:paraId="56E84E41" w14:textId="577396E2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single" w:sz="12" w:space="0" w:color="E8E6DE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90EF060" w14:textId="08704C59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1.04</w:t>
            </w:r>
          </w:p>
        </w:tc>
        <w:tc>
          <w:tcPr>
            <w:tcW w:w="848" w:type="dxa"/>
            <w:tcBorders>
              <w:top w:val="single" w:sz="12" w:space="0" w:color="E8E6DE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D2867C5" w14:textId="572DA98E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(1.02-1.06)</w:t>
            </w:r>
          </w:p>
        </w:tc>
        <w:tc>
          <w:tcPr>
            <w:tcW w:w="648" w:type="dxa"/>
            <w:tcBorders>
              <w:top w:val="single" w:sz="12" w:space="0" w:color="E8E6DE"/>
            </w:tcBorders>
          </w:tcPr>
          <w:p w14:paraId="5221C2B0" w14:textId="0DCE8168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&lt;0.001</w:t>
            </w:r>
          </w:p>
        </w:tc>
      </w:tr>
      <w:tr w:rsidR="00FD0167" w:rsidRPr="004C5D22" w14:paraId="64F59A88" w14:textId="77777777" w:rsidTr="00FD0167">
        <w:trPr>
          <w:trHeight w:val="137"/>
          <w:jc w:val="center"/>
        </w:trPr>
        <w:tc>
          <w:tcPr>
            <w:tcW w:w="2733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</w:tcPr>
          <w:p w14:paraId="720EA5CA" w14:textId="77777777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Gender, male</w:t>
            </w:r>
          </w:p>
        </w:tc>
        <w:tc>
          <w:tcPr>
            <w:tcW w:w="6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6FB2AE6" w14:textId="46473DEF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1.03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CA97E6A" w14:textId="361FDAC8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(0.55-1.91)</w:t>
            </w:r>
          </w:p>
        </w:tc>
        <w:tc>
          <w:tcPr>
            <w:tcW w:w="669" w:type="dxa"/>
          </w:tcPr>
          <w:p w14:paraId="6D637F92" w14:textId="7F190624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0.931</w:t>
            </w:r>
          </w:p>
        </w:tc>
        <w:tc>
          <w:tcPr>
            <w:tcW w:w="639" w:type="dxa"/>
          </w:tcPr>
          <w:p w14:paraId="1D2206CB" w14:textId="7E0D8AF6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29" w:type="dxa"/>
          </w:tcPr>
          <w:p w14:paraId="3D6B4BE0" w14:textId="6898F12E" w:rsidR="00FD0167" w:rsidRDefault="00FD0167" w:rsidP="00FD01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630" w:type="dxa"/>
          </w:tcPr>
          <w:p w14:paraId="584A97B5" w14:textId="4E696E9E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0AAD199" w14:textId="278125CE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</w:t>
            </w:r>
            <w:r w:rsidR="00761771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84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437A210" w14:textId="607BDC2D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(0.</w:t>
            </w:r>
            <w:r w:rsidR="00761771">
              <w:rPr>
                <w:rFonts w:cstheme="minorHAnsi"/>
                <w:sz w:val="14"/>
                <w:szCs w:val="14"/>
              </w:rPr>
              <w:t>81</w:t>
            </w:r>
            <w:r>
              <w:rPr>
                <w:rFonts w:cstheme="minorHAnsi"/>
                <w:sz w:val="14"/>
                <w:szCs w:val="14"/>
              </w:rPr>
              <w:t>-4.</w:t>
            </w:r>
            <w:r w:rsidR="00761771">
              <w:rPr>
                <w:rFonts w:cstheme="minorHAnsi"/>
                <w:sz w:val="14"/>
                <w:szCs w:val="14"/>
              </w:rPr>
              <w:t>46</w:t>
            </w:r>
            <w:r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648" w:type="dxa"/>
          </w:tcPr>
          <w:p w14:paraId="15512498" w14:textId="5310B423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0.1</w:t>
            </w:r>
            <w:r w:rsidR="00761771">
              <w:rPr>
                <w:rFonts w:cstheme="minorHAnsi"/>
                <w:sz w:val="14"/>
                <w:szCs w:val="14"/>
              </w:rPr>
              <w:t>38</w:t>
            </w:r>
          </w:p>
        </w:tc>
      </w:tr>
      <w:tr w:rsidR="00FD0167" w:rsidRPr="004C5D22" w14:paraId="72C0D99C" w14:textId="77777777" w:rsidTr="00FD0167">
        <w:trPr>
          <w:trHeight w:val="137"/>
          <w:jc w:val="center"/>
        </w:trPr>
        <w:tc>
          <w:tcPr>
            <w:tcW w:w="2733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</w:tcPr>
          <w:p w14:paraId="3D363FE7" w14:textId="77777777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Base deficit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>, mEq</w:t>
            </w:r>
            <w:r w:rsidRPr="00EB54A8">
              <w:rPr>
                <w:rFonts w:cstheme="minorHAnsi"/>
                <w:sz w:val="14"/>
                <w:szCs w:val="14"/>
                <w:lang w:val="en-US"/>
              </w:rPr>
              <w:t>·L</w:t>
            </w:r>
            <w:r w:rsidRPr="00EB54A8">
              <w:rPr>
                <w:rFonts w:cstheme="minorHAnsi"/>
                <w:sz w:val="14"/>
                <w:szCs w:val="14"/>
                <w:vertAlign w:val="superscript"/>
                <w:lang w:val="en-US"/>
              </w:rPr>
              <w:t>-1</w:t>
            </w:r>
          </w:p>
        </w:tc>
        <w:tc>
          <w:tcPr>
            <w:tcW w:w="6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3E5B5B" w14:textId="0FDA7081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1.13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443951E" w14:textId="4A1AC2C1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(1.06-1.20)</w:t>
            </w:r>
          </w:p>
        </w:tc>
        <w:tc>
          <w:tcPr>
            <w:tcW w:w="669" w:type="dxa"/>
          </w:tcPr>
          <w:p w14:paraId="4FBC5852" w14:textId="7FAE414C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&lt;0.001</w:t>
            </w:r>
          </w:p>
        </w:tc>
        <w:tc>
          <w:tcPr>
            <w:tcW w:w="639" w:type="dxa"/>
          </w:tcPr>
          <w:p w14:paraId="07951304" w14:textId="5B0C02FC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29" w:type="dxa"/>
          </w:tcPr>
          <w:p w14:paraId="7D073007" w14:textId="76DB597B" w:rsidR="00FD0167" w:rsidRDefault="00FD0167" w:rsidP="00FD01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630" w:type="dxa"/>
          </w:tcPr>
          <w:p w14:paraId="17CA89DC" w14:textId="5804BF04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0178693" w14:textId="322E62F0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1.0</w:t>
            </w:r>
            <w:r w:rsidR="00761771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84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192A473" w14:textId="0BB2CDF5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(1.00-1.18)</w:t>
            </w:r>
          </w:p>
        </w:tc>
        <w:tc>
          <w:tcPr>
            <w:tcW w:w="648" w:type="dxa"/>
          </w:tcPr>
          <w:p w14:paraId="61BB8A98" w14:textId="6C0C5AEB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0.0</w:t>
            </w:r>
            <w:r w:rsidR="00761771">
              <w:rPr>
                <w:rFonts w:cstheme="minorHAnsi"/>
                <w:sz w:val="14"/>
                <w:szCs w:val="14"/>
              </w:rPr>
              <w:t>47</w:t>
            </w:r>
          </w:p>
        </w:tc>
      </w:tr>
      <w:tr w:rsidR="00FD0167" w:rsidRPr="004C5D22" w14:paraId="5ECAC04A" w14:textId="77777777" w:rsidTr="00FD0167">
        <w:trPr>
          <w:trHeight w:val="137"/>
          <w:jc w:val="center"/>
        </w:trPr>
        <w:tc>
          <w:tcPr>
            <w:tcW w:w="2733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</w:tcPr>
          <w:p w14:paraId="6B692131" w14:textId="77777777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Injury severity score</w:t>
            </w:r>
          </w:p>
        </w:tc>
        <w:tc>
          <w:tcPr>
            <w:tcW w:w="6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B2B47D1" w14:textId="74AA8171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1.10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66EEFE0" w14:textId="4C34B3FA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(1.07-1.12)</w:t>
            </w:r>
          </w:p>
        </w:tc>
        <w:tc>
          <w:tcPr>
            <w:tcW w:w="669" w:type="dxa"/>
          </w:tcPr>
          <w:p w14:paraId="68F51AC5" w14:textId="1CE95544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&lt;0.001</w:t>
            </w:r>
          </w:p>
        </w:tc>
        <w:tc>
          <w:tcPr>
            <w:tcW w:w="639" w:type="dxa"/>
          </w:tcPr>
          <w:p w14:paraId="1E10F2D3" w14:textId="3E78C435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29" w:type="dxa"/>
          </w:tcPr>
          <w:p w14:paraId="0B405AC7" w14:textId="3A0BE911" w:rsidR="00FD0167" w:rsidRDefault="00FD0167" w:rsidP="00FD01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630" w:type="dxa"/>
          </w:tcPr>
          <w:p w14:paraId="3EE73AC4" w14:textId="75F8F369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7C64D11" w14:textId="6A9EF2DC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1.06</w:t>
            </w:r>
          </w:p>
        </w:tc>
        <w:tc>
          <w:tcPr>
            <w:tcW w:w="84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D87532E" w14:textId="6ED7DB87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(1.03-1.09)</w:t>
            </w:r>
          </w:p>
        </w:tc>
        <w:tc>
          <w:tcPr>
            <w:tcW w:w="648" w:type="dxa"/>
          </w:tcPr>
          <w:p w14:paraId="6B8EC28E" w14:textId="6A0DC2AD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&lt;0.001</w:t>
            </w:r>
          </w:p>
        </w:tc>
      </w:tr>
      <w:tr w:rsidR="00FD0167" w:rsidRPr="004C5D22" w14:paraId="36B28269" w14:textId="77777777" w:rsidTr="00FD0167">
        <w:trPr>
          <w:trHeight w:val="137"/>
          <w:jc w:val="center"/>
        </w:trPr>
        <w:tc>
          <w:tcPr>
            <w:tcW w:w="2733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</w:tcPr>
          <w:p w14:paraId="233FB6B8" w14:textId="77777777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Severe traumatic brain injury</w:t>
            </w:r>
          </w:p>
        </w:tc>
        <w:tc>
          <w:tcPr>
            <w:tcW w:w="6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E517088" w14:textId="2CF251C6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9.92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556FA61" w14:textId="6737D41F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(5.90-16.70)</w:t>
            </w:r>
          </w:p>
        </w:tc>
        <w:tc>
          <w:tcPr>
            <w:tcW w:w="669" w:type="dxa"/>
          </w:tcPr>
          <w:p w14:paraId="24D04770" w14:textId="63D19621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&lt;0.001</w:t>
            </w:r>
          </w:p>
        </w:tc>
        <w:tc>
          <w:tcPr>
            <w:tcW w:w="639" w:type="dxa"/>
          </w:tcPr>
          <w:p w14:paraId="65515240" w14:textId="7A796D44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29" w:type="dxa"/>
          </w:tcPr>
          <w:p w14:paraId="7BCD54C9" w14:textId="1F61BE85" w:rsidR="00FD0167" w:rsidRDefault="00FD0167" w:rsidP="00FD01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630" w:type="dxa"/>
          </w:tcPr>
          <w:p w14:paraId="0F3AA6AC" w14:textId="03D6AEB1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818CD81" w14:textId="10DEF9A4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7.</w:t>
            </w:r>
            <w:r w:rsidR="00761771">
              <w:rPr>
                <w:rFonts w:cstheme="minorHAnsi"/>
                <w:sz w:val="14"/>
                <w:szCs w:val="14"/>
              </w:rPr>
              <w:t>39</w:t>
            </w:r>
          </w:p>
        </w:tc>
        <w:tc>
          <w:tcPr>
            <w:tcW w:w="84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A90B078" w14:textId="17597F44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(3.8</w:t>
            </w:r>
            <w:r w:rsidR="00761771">
              <w:rPr>
                <w:rFonts w:cstheme="minorHAnsi"/>
                <w:sz w:val="14"/>
                <w:szCs w:val="14"/>
              </w:rPr>
              <w:t>6</w:t>
            </w:r>
            <w:r>
              <w:rPr>
                <w:rFonts w:cstheme="minorHAnsi"/>
                <w:sz w:val="14"/>
                <w:szCs w:val="14"/>
              </w:rPr>
              <w:t>-14.1</w:t>
            </w:r>
            <w:r w:rsidR="00761771">
              <w:rPr>
                <w:rFonts w:cstheme="minorHAnsi"/>
                <w:sz w:val="14"/>
                <w:szCs w:val="14"/>
              </w:rPr>
              <w:t>6</w:t>
            </w:r>
            <w:r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648" w:type="dxa"/>
          </w:tcPr>
          <w:p w14:paraId="2BCEC6EF" w14:textId="1C32ED39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&lt;0.001</w:t>
            </w:r>
          </w:p>
        </w:tc>
      </w:tr>
      <w:tr w:rsidR="00FD0167" w:rsidRPr="004C5D22" w14:paraId="5D944160" w14:textId="77777777" w:rsidTr="00FD0167">
        <w:trPr>
          <w:trHeight w:val="137"/>
          <w:jc w:val="center"/>
        </w:trPr>
        <w:tc>
          <w:tcPr>
            <w:tcW w:w="2733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</w:tcPr>
          <w:p w14:paraId="7941C9D6" w14:textId="77777777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>24hr crystalloids, L</w:t>
            </w:r>
          </w:p>
        </w:tc>
        <w:tc>
          <w:tcPr>
            <w:tcW w:w="6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BE912D2" w14:textId="68C35E60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1.31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783FAB2" w14:textId="2A086B55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(1.17-1.47)</w:t>
            </w:r>
          </w:p>
        </w:tc>
        <w:tc>
          <w:tcPr>
            <w:tcW w:w="669" w:type="dxa"/>
          </w:tcPr>
          <w:p w14:paraId="4D357AF8" w14:textId="200A6948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&lt;0.001</w:t>
            </w:r>
          </w:p>
        </w:tc>
        <w:tc>
          <w:tcPr>
            <w:tcW w:w="639" w:type="dxa"/>
          </w:tcPr>
          <w:p w14:paraId="17BB630C" w14:textId="4A75BAFC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29" w:type="dxa"/>
          </w:tcPr>
          <w:p w14:paraId="0AD38CDE" w14:textId="2193287F" w:rsidR="00FD0167" w:rsidRDefault="00FD0167" w:rsidP="00FD01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630" w:type="dxa"/>
          </w:tcPr>
          <w:p w14:paraId="70CFDB64" w14:textId="25854689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6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12074C0" w14:textId="67251224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1.3</w:t>
            </w:r>
            <w:r w:rsidR="00761771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52BD979" w14:textId="6C5470E4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(1.1</w:t>
            </w:r>
            <w:r w:rsidR="00761771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-1.5</w:t>
            </w:r>
            <w:r w:rsidR="00761771">
              <w:rPr>
                <w:rFonts w:cstheme="minorHAnsi"/>
                <w:sz w:val="14"/>
                <w:szCs w:val="14"/>
              </w:rPr>
              <w:t>3</w:t>
            </w:r>
            <w:r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648" w:type="dxa"/>
          </w:tcPr>
          <w:p w14:paraId="7E42A3D6" w14:textId="45A16D93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0.001</w:t>
            </w:r>
          </w:p>
        </w:tc>
      </w:tr>
      <w:tr w:rsidR="00FD0167" w:rsidRPr="004C5D22" w14:paraId="63ACDEB2" w14:textId="77777777" w:rsidTr="00FD0167">
        <w:trPr>
          <w:trHeight w:val="137"/>
          <w:jc w:val="center"/>
        </w:trPr>
        <w:tc>
          <w:tcPr>
            <w:tcW w:w="2733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</w:tcPr>
          <w:p w14:paraId="1B9CEACD" w14:textId="7FD22FCB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LOW maximum lysis on admission</w:t>
            </w:r>
          </w:p>
        </w:tc>
        <w:tc>
          <w:tcPr>
            <w:tcW w:w="6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DE875AA" w14:textId="5CF57C57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2.88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9F6E7A2" w14:textId="50AFEA93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(1.84-4.52)</w:t>
            </w:r>
          </w:p>
        </w:tc>
        <w:tc>
          <w:tcPr>
            <w:tcW w:w="669" w:type="dxa"/>
          </w:tcPr>
          <w:p w14:paraId="6020E27A" w14:textId="07C6E27F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&lt;0.001</w:t>
            </w:r>
          </w:p>
        </w:tc>
        <w:tc>
          <w:tcPr>
            <w:tcW w:w="639" w:type="dxa"/>
          </w:tcPr>
          <w:p w14:paraId="689D5E1A" w14:textId="73EBD47C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2.12</w:t>
            </w:r>
          </w:p>
        </w:tc>
        <w:tc>
          <w:tcPr>
            <w:tcW w:w="829" w:type="dxa"/>
          </w:tcPr>
          <w:p w14:paraId="782FE7FB" w14:textId="39439BA6" w:rsidR="00FD0167" w:rsidRDefault="00FD0167" w:rsidP="00FD01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(1.31-3.44)</w:t>
            </w:r>
          </w:p>
        </w:tc>
        <w:tc>
          <w:tcPr>
            <w:tcW w:w="630" w:type="dxa"/>
          </w:tcPr>
          <w:p w14:paraId="60E36E89" w14:textId="71B6F9DB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0.002</w:t>
            </w:r>
          </w:p>
        </w:tc>
        <w:tc>
          <w:tcPr>
            <w:tcW w:w="6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0145C68" w14:textId="1CA6931A" w:rsidR="00FD0167" w:rsidRPr="004C5D22" w:rsidRDefault="00761771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1.59</w:t>
            </w:r>
          </w:p>
        </w:tc>
        <w:tc>
          <w:tcPr>
            <w:tcW w:w="84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829C510" w14:textId="62FBA399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</w:t>
            </w:r>
            <w:r w:rsidR="00761771">
              <w:rPr>
                <w:rFonts w:cstheme="minorHAnsi"/>
                <w:sz w:val="14"/>
                <w:szCs w:val="14"/>
              </w:rPr>
              <w:t>0.87</w:t>
            </w:r>
            <w:r>
              <w:rPr>
                <w:rFonts w:cstheme="minorHAnsi"/>
                <w:sz w:val="14"/>
                <w:szCs w:val="14"/>
              </w:rPr>
              <w:t>-</w:t>
            </w:r>
            <w:r w:rsidR="00761771">
              <w:rPr>
                <w:rFonts w:cstheme="minorHAnsi"/>
                <w:sz w:val="14"/>
                <w:szCs w:val="14"/>
              </w:rPr>
              <w:t>2.93</w:t>
            </w:r>
            <w:r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648" w:type="dxa"/>
          </w:tcPr>
          <w:p w14:paraId="7579FB5C" w14:textId="46DC1F77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  <w:r w:rsidR="00761771">
              <w:rPr>
                <w:rFonts w:cstheme="minorHAnsi"/>
                <w:sz w:val="14"/>
                <w:szCs w:val="14"/>
              </w:rPr>
              <w:t>.134</w:t>
            </w:r>
          </w:p>
        </w:tc>
      </w:tr>
      <w:tr w:rsidR="00FD0167" w:rsidRPr="004C5D22" w14:paraId="316193B5" w14:textId="77777777" w:rsidTr="00FD0167">
        <w:trPr>
          <w:trHeight w:val="137"/>
          <w:jc w:val="center"/>
        </w:trPr>
        <w:tc>
          <w:tcPr>
            <w:tcW w:w="2733" w:type="dxa"/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</w:tcPr>
          <w:p w14:paraId="79E8509E" w14:textId="22CDA658" w:rsidR="00FD0167" w:rsidRPr="004F240D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  <w:vertAlign w:val="subscript"/>
              </w:rPr>
            </w:pPr>
            <w:r>
              <w:rPr>
                <w:rFonts w:cstheme="minorHAnsi"/>
                <w:sz w:val="14"/>
                <w:szCs w:val="14"/>
              </w:rPr>
              <w:t>LOW maximum lysis at 24 hours</w:t>
            </w:r>
          </w:p>
        </w:tc>
        <w:tc>
          <w:tcPr>
            <w:tcW w:w="6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069A433" w14:textId="5EF1DD8F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5.28</w:t>
            </w:r>
          </w:p>
        </w:tc>
        <w:tc>
          <w:tcPr>
            <w:tcW w:w="84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FCD1A75" w14:textId="7FCDA77D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(2.82-9.79)</w:t>
            </w:r>
          </w:p>
        </w:tc>
        <w:tc>
          <w:tcPr>
            <w:tcW w:w="669" w:type="dxa"/>
          </w:tcPr>
          <w:p w14:paraId="0A7CE3DB" w14:textId="0F9F5FDF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&lt;0.001</w:t>
            </w:r>
          </w:p>
        </w:tc>
        <w:tc>
          <w:tcPr>
            <w:tcW w:w="639" w:type="dxa"/>
          </w:tcPr>
          <w:p w14:paraId="743E0ADE" w14:textId="702DB26B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3.89</w:t>
            </w:r>
          </w:p>
        </w:tc>
        <w:tc>
          <w:tcPr>
            <w:tcW w:w="829" w:type="dxa"/>
          </w:tcPr>
          <w:p w14:paraId="0B33DD57" w14:textId="2422ACDB" w:rsidR="00FD0167" w:rsidRDefault="00FD0167" w:rsidP="00FD01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(2.03-7.47)</w:t>
            </w:r>
          </w:p>
        </w:tc>
        <w:tc>
          <w:tcPr>
            <w:tcW w:w="630" w:type="dxa"/>
          </w:tcPr>
          <w:p w14:paraId="5FBEFB4A" w14:textId="614E1C4E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&lt;0.001</w:t>
            </w:r>
          </w:p>
        </w:tc>
        <w:tc>
          <w:tcPr>
            <w:tcW w:w="6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CBB37ED" w14:textId="3EA9F9BD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  <w:r w:rsidR="00761771">
              <w:rPr>
                <w:rFonts w:cstheme="minorHAnsi"/>
                <w:sz w:val="14"/>
                <w:szCs w:val="14"/>
              </w:rPr>
              <w:t>.54</w:t>
            </w:r>
          </w:p>
        </w:tc>
        <w:tc>
          <w:tcPr>
            <w:tcW w:w="84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55D441B" w14:textId="64ED149B" w:rsidR="00FD0167" w:rsidRPr="004C5D22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</w:t>
            </w:r>
            <w:r w:rsidR="00761771">
              <w:rPr>
                <w:rFonts w:cstheme="minorHAnsi"/>
                <w:sz w:val="14"/>
                <w:szCs w:val="14"/>
              </w:rPr>
              <w:t>1.55</w:t>
            </w:r>
            <w:r>
              <w:rPr>
                <w:rFonts w:cstheme="minorHAnsi"/>
                <w:sz w:val="14"/>
                <w:szCs w:val="14"/>
              </w:rPr>
              <w:t>-</w:t>
            </w:r>
            <w:r w:rsidR="00761771">
              <w:rPr>
                <w:rFonts w:cstheme="minorHAnsi"/>
                <w:sz w:val="14"/>
                <w:szCs w:val="14"/>
              </w:rPr>
              <w:t>8.06</w:t>
            </w:r>
            <w:r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648" w:type="dxa"/>
          </w:tcPr>
          <w:p w14:paraId="160AA4D1" w14:textId="087982EB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0.00</w:t>
            </w:r>
            <w:r w:rsidR="00761771">
              <w:rPr>
                <w:rFonts w:cstheme="minorHAnsi"/>
                <w:sz w:val="14"/>
                <w:szCs w:val="14"/>
              </w:rPr>
              <w:t>3</w:t>
            </w:r>
          </w:p>
        </w:tc>
      </w:tr>
      <w:tr w:rsidR="00FD0167" w:rsidRPr="004C5D22" w14:paraId="63A89A0D" w14:textId="77777777" w:rsidTr="00B00CC1">
        <w:trPr>
          <w:trHeight w:val="137"/>
          <w:jc w:val="center"/>
        </w:trPr>
        <w:tc>
          <w:tcPr>
            <w:tcW w:w="9104" w:type="dxa"/>
            <w:gridSpan w:val="10"/>
            <w:shd w:val="clear" w:color="auto" w:fill="E8E6DE"/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</w:tcPr>
          <w:p w14:paraId="076C5FEC" w14:textId="0E45680B" w:rsidR="00FD0167" w:rsidRDefault="00FD0167" w:rsidP="00FD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</w:rPr>
            </w:pPr>
            <w:r w:rsidRPr="00C428FA">
              <w:rPr>
                <w:rFonts w:cstheme="minorHAnsi"/>
                <w:sz w:val="14"/>
                <w:szCs w:val="14"/>
              </w:rPr>
              <w:t xml:space="preserve">Complete data available for 97% (360/372) of the patients. Cramer’s V for admission and 24hr maximum lysis = 0.34. 64.5 positive events per variable and </w:t>
            </w:r>
            <w:r>
              <w:rPr>
                <w:rFonts w:cstheme="minorHAnsi"/>
                <w:sz w:val="14"/>
                <w:szCs w:val="14"/>
              </w:rPr>
              <w:t>variance inf</w:t>
            </w:r>
            <w:r w:rsidRPr="00C428FA">
              <w:rPr>
                <w:rFonts w:cstheme="minorHAnsi"/>
                <w:sz w:val="14"/>
                <w:szCs w:val="14"/>
              </w:rPr>
              <w:t xml:space="preserve">lation factor = 1.07 for the multivariable model with no confounding variables included. 16.1 positive events per variable, admission maximum lysis </w:t>
            </w:r>
            <w:r>
              <w:rPr>
                <w:rFonts w:cstheme="minorHAnsi"/>
                <w:sz w:val="14"/>
                <w:szCs w:val="14"/>
              </w:rPr>
              <w:t>variance inf</w:t>
            </w:r>
            <w:r w:rsidRPr="00C428FA">
              <w:rPr>
                <w:rFonts w:cstheme="minorHAnsi"/>
                <w:sz w:val="14"/>
                <w:szCs w:val="14"/>
              </w:rPr>
              <w:t xml:space="preserve">lation factor = 1.07 and 24hr maximum lysis </w:t>
            </w:r>
            <w:r>
              <w:rPr>
                <w:rFonts w:cstheme="minorHAnsi"/>
                <w:sz w:val="14"/>
                <w:szCs w:val="14"/>
              </w:rPr>
              <w:t>variance inf</w:t>
            </w:r>
            <w:r w:rsidRPr="00C428FA">
              <w:rPr>
                <w:rFonts w:cstheme="minorHAnsi"/>
                <w:sz w:val="14"/>
                <w:szCs w:val="14"/>
              </w:rPr>
              <w:t xml:space="preserve">lation factor = 1.10 for the multivariable model with confounding variables included. </w:t>
            </w:r>
            <w:r>
              <w:rPr>
                <w:rFonts w:cstheme="minorHAnsi"/>
                <w:sz w:val="14"/>
                <w:szCs w:val="14"/>
              </w:rPr>
              <w:t>NORMAL</w:t>
            </w:r>
            <w:r w:rsidRPr="00C428FA">
              <w:rPr>
                <w:rFonts w:cstheme="minorHAnsi"/>
                <w:sz w:val="14"/>
                <w:szCs w:val="14"/>
              </w:rPr>
              <w:t xml:space="preserve"> maximum lysis was used as a reference category.</w:t>
            </w:r>
            <w:r>
              <w:rPr>
                <w:rFonts w:cstheme="minorHAnsi"/>
                <w:sz w:val="14"/>
                <w:szCs w:val="14"/>
              </w:rPr>
              <w:t xml:space="preserve"> LOW maximum lysis, </w:t>
            </w:r>
            <w:r w:rsidRPr="008A1A84">
              <w:rPr>
                <w:rFonts w:cstheme="minorHAnsi"/>
                <w:sz w:val="14"/>
                <w:szCs w:val="14"/>
              </w:rPr>
              <w:t>EXTEM maximum lysis &lt;5%;</w:t>
            </w:r>
            <w:r>
              <w:rPr>
                <w:rFonts w:cstheme="minorHAnsi"/>
                <w:sz w:val="14"/>
                <w:szCs w:val="14"/>
              </w:rPr>
              <w:t xml:space="preserve"> NORMAL maximum lysis, </w:t>
            </w:r>
            <w:r w:rsidRPr="008A1A84">
              <w:rPr>
                <w:rFonts w:cstheme="minorHAnsi"/>
                <w:sz w:val="14"/>
                <w:szCs w:val="14"/>
              </w:rPr>
              <w:t>EXTEM maximum lysis</w:t>
            </w:r>
            <w:r>
              <w:rPr>
                <w:rFonts w:cstheme="minorHAnsi"/>
                <w:sz w:val="14"/>
                <w:szCs w:val="14"/>
              </w:rPr>
              <w:t xml:space="preserve"> 5-15%.</w:t>
            </w:r>
          </w:p>
        </w:tc>
      </w:tr>
    </w:tbl>
    <w:p w14:paraId="1DE9AF45" w14:textId="2E04C079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0758A792" w14:textId="6F2135B2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6815ED91" w14:textId="2C47AFEA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55346E7C" w14:textId="577F7A04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5078C5AB" w14:textId="4443FF45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7FA4E536" w14:textId="73FA3F13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6252C2D9" w14:textId="1C09DDEB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4193471B" w14:textId="4A1B9C44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2046C528" w14:textId="56064AF3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4A7627B1" w14:textId="31DD7BDB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18E55023" w14:textId="303FFE72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221129F1" w14:textId="0782C3D1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3E9EE46B" w14:textId="70ADBF40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548EE70C" w14:textId="09428750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584DB445" w14:textId="77777777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4BB0378A" w14:textId="7AD1717C" w:rsidR="00004DAF" w:rsidRDefault="00004DA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4FFB998F" w14:textId="77777777" w:rsidR="006502CF" w:rsidRPr="00004DAF" w:rsidRDefault="006502CF" w:rsidP="00271A83">
      <w:pPr>
        <w:spacing w:line="480" w:lineRule="auto"/>
        <w:rPr>
          <w:rFonts w:cstheme="minorHAnsi"/>
          <w:b/>
          <w:bCs/>
          <w:sz w:val="22"/>
          <w:szCs w:val="22"/>
        </w:rPr>
      </w:pPr>
    </w:p>
    <w:tbl>
      <w:tblPr>
        <w:tblW w:w="779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72"/>
        <w:gridCol w:w="743"/>
        <w:gridCol w:w="1036"/>
        <w:gridCol w:w="738"/>
        <w:gridCol w:w="1037"/>
        <w:gridCol w:w="738"/>
        <w:gridCol w:w="1033"/>
      </w:tblGrid>
      <w:tr w:rsidR="00A70B3C" w:rsidRPr="00C269D6" w14:paraId="2F5899AD" w14:textId="77777777" w:rsidTr="000A13F7">
        <w:trPr>
          <w:trHeight w:val="190"/>
          <w:jc w:val="center"/>
        </w:trPr>
        <w:tc>
          <w:tcPr>
            <w:tcW w:w="7797" w:type="dxa"/>
            <w:gridSpan w:val="7"/>
            <w:shd w:val="clear" w:color="auto" w:fill="E8E6DE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56DE75C3" w14:textId="7A882569" w:rsidR="00A70B3C" w:rsidRPr="00C269D6" w:rsidRDefault="004C1E38" w:rsidP="0061009C">
            <w:pPr>
              <w:jc w:val="both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US"/>
              </w:rPr>
              <w:t>S</w:t>
            </w:r>
            <w:r w:rsidR="00A70B3C" w:rsidRPr="00C269D6"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US"/>
              </w:rPr>
              <w:t xml:space="preserve">upplemental Table </w:t>
            </w:r>
            <w:r w:rsidR="0098142F"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US"/>
              </w:rPr>
              <w:t>3</w:t>
            </w:r>
            <w:r w:rsidR="00A70B3C" w:rsidRPr="00C269D6"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US"/>
              </w:rPr>
              <w:t xml:space="preserve">. </w:t>
            </w:r>
            <w:r w:rsidR="00A70B3C" w:rsidRPr="00C269D6"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  <w:t xml:space="preserve"> Characteristics and outcomes</w:t>
            </w:r>
            <w:r w:rsidR="0061009C">
              <w:rPr>
                <w:rFonts w:cstheme="minorHAnsi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9B06E4" w:rsidRPr="004C5D22">
              <w:rPr>
                <w:rFonts w:cstheme="minorHAnsi"/>
                <w:color w:val="000000" w:themeColor="text1"/>
                <w:sz w:val="14"/>
                <w:szCs w:val="14"/>
              </w:rPr>
              <w:t>according to</w:t>
            </w:r>
            <w:r w:rsidR="009B06E4">
              <w:rPr>
                <w:rFonts w:cstheme="minorHAnsi"/>
                <w:color w:val="000000" w:themeColor="text1"/>
                <w:sz w:val="14"/>
                <w:szCs w:val="14"/>
              </w:rPr>
              <w:t xml:space="preserve"> the</w:t>
            </w:r>
            <w:r w:rsidR="00986D68">
              <w:rPr>
                <w:rFonts w:cstheme="minorHAnsi"/>
                <w:color w:val="000000" w:themeColor="text1"/>
                <w:sz w:val="14"/>
                <w:szCs w:val="14"/>
              </w:rPr>
              <w:t xml:space="preserve"> timing</w:t>
            </w:r>
            <w:r w:rsidR="0061009C">
              <w:rPr>
                <w:rFonts w:cstheme="minorHAnsi"/>
                <w:color w:val="000000" w:themeColor="text1"/>
                <w:sz w:val="14"/>
                <w:szCs w:val="14"/>
              </w:rPr>
              <w:t xml:space="preserve"> of the</w:t>
            </w:r>
            <w:r w:rsidR="00986D68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  <w:r w:rsidR="0061009C">
              <w:rPr>
                <w:rFonts w:cstheme="minorHAnsi"/>
                <w:color w:val="000000" w:themeColor="text1"/>
                <w:sz w:val="14"/>
                <w:szCs w:val="14"/>
              </w:rPr>
              <w:t>empiric administration of tranexamic acid</w:t>
            </w:r>
            <w:r w:rsidR="0061009C" w:rsidRPr="004C5D22">
              <w:rPr>
                <w:rFonts w:cstheme="minorHAnsi"/>
                <w:color w:val="000000" w:themeColor="text1"/>
                <w:sz w:val="14"/>
                <w:szCs w:val="14"/>
              </w:rPr>
              <w:t xml:space="preserve"> in patients</w:t>
            </w:r>
            <w:r w:rsidR="0061009C">
              <w:rPr>
                <w:rFonts w:cstheme="minorHAnsi"/>
                <w:color w:val="000000" w:themeColor="text1"/>
                <w:sz w:val="14"/>
                <w:szCs w:val="14"/>
              </w:rPr>
              <w:t xml:space="preserve"> who r</w:t>
            </w:r>
            <w:r w:rsidR="0061009C" w:rsidRPr="00B92388">
              <w:rPr>
                <w:rFonts w:cstheme="minorHAnsi"/>
                <w:color w:val="000000" w:themeColor="text1"/>
                <w:sz w:val="14"/>
                <w:szCs w:val="14"/>
              </w:rPr>
              <w:t>equired the activation of</w:t>
            </w:r>
            <w:r w:rsidR="0061009C" w:rsidRPr="004C5D22">
              <w:rPr>
                <w:rFonts w:cstheme="minorHAnsi"/>
                <w:color w:val="000000" w:themeColor="text1"/>
                <w:sz w:val="14"/>
                <w:szCs w:val="14"/>
              </w:rPr>
              <w:t xml:space="preserve"> the major haemorrhage protocol</w:t>
            </w:r>
          </w:p>
        </w:tc>
      </w:tr>
      <w:tr w:rsidR="004C2487" w:rsidRPr="00C269D6" w14:paraId="14BE2BFE" w14:textId="77777777" w:rsidTr="000A13F7">
        <w:trPr>
          <w:trHeight w:val="190"/>
          <w:jc w:val="center"/>
        </w:trPr>
        <w:tc>
          <w:tcPr>
            <w:tcW w:w="2472" w:type="dxa"/>
            <w:tcBorders>
              <w:bottom w:val="single" w:sz="12" w:space="0" w:color="E8E6DE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46C41918" w14:textId="77777777" w:rsidR="004C2487" w:rsidRPr="00C269D6" w:rsidRDefault="004C2487" w:rsidP="004C248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79" w:type="dxa"/>
            <w:gridSpan w:val="2"/>
            <w:tcBorders>
              <w:bottom w:val="single" w:sz="12" w:space="0" w:color="E8E6D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263ED" w14:textId="77777777" w:rsidR="00900F3A" w:rsidRDefault="004C2487" w:rsidP="004C2487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C269D6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No </w:t>
            </w:r>
            <w:r w:rsidR="00900F3A">
              <w:rPr>
                <w:rFonts w:cstheme="minorHAnsi"/>
                <w:b/>
                <w:bCs/>
                <w:sz w:val="14"/>
                <w:szCs w:val="14"/>
                <w:lang w:val="en-US"/>
              </w:rPr>
              <w:t>tranexamic acid</w:t>
            </w:r>
          </w:p>
          <w:p w14:paraId="5E324499" w14:textId="408C98E5" w:rsidR="004C2487" w:rsidRPr="00C269D6" w:rsidRDefault="004C2487" w:rsidP="004C24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 (n= 79)</w:t>
            </w:r>
          </w:p>
        </w:tc>
        <w:tc>
          <w:tcPr>
            <w:tcW w:w="1775" w:type="dxa"/>
            <w:gridSpan w:val="2"/>
            <w:tcBorders>
              <w:bottom w:val="single" w:sz="12" w:space="0" w:color="E8E6D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E841D" w14:textId="2132955D" w:rsidR="004C2487" w:rsidRPr="00C269D6" w:rsidRDefault="00900F3A" w:rsidP="00900F3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>T</w:t>
            </w:r>
            <w:r w:rsidRPr="00900F3A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ranexamic acid administered before </w:t>
            </w:r>
            <w:r w:rsidR="00D76F05">
              <w:rPr>
                <w:rFonts w:cstheme="minorHAnsi"/>
                <w:b/>
                <w:bCs/>
                <w:sz w:val="14"/>
                <w:szCs w:val="14"/>
                <w:lang w:val="en-US"/>
              </w:rPr>
              <w:t>admission</w:t>
            </w:r>
            <w:r w:rsidRPr="00900F3A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D76F05">
              <w:rPr>
                <w:rFonts w:cstheme="minorHAnsi"/>
                <w:b/>
                <w:bCs/>
                <w:sz w:val="14"/>
                <w:szCs w:val="14"/>
                <w:lang w:val="en-US"/>
              </w:rPr>
              <w:t>sample</w:t>
            </w:r>
            <w:r w:rsidRPr="00C269D6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4C2487" w:rsidRPr="00C269D6">
              <w:rPr>
                <w:rFonts w:cstheme="minorHAnsi"/>
                <w:b/>
                <w:bCs/>
                <w:sz w:val="14"/>
                <w:szCs w:val="14"/>
                <w:lang w:val="en-US"/>
              </w:rPr>
              <w:t>(n = 195)</w:t>
            </w:r>
          </w:p>
        </w:tc>
        <w:tc>
          <w:tcPr>
            <w:tcW w:w="1771" w:type="dxa"/>
            <w:gridSpan w:val="2"/>
            <w:tcBorders>
              <w:bottom w:val="single" w:sz="12" w:space="0" w:color="E8E6DE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F20E8" w14:textId="31D279BA" w:rsidR="004C2487" w:rsidRPr="00C269D6" w:rsidRDefault="00900F3A" w:rsidP="004C248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  <w:lang w:val="en-US"/>
              </w:rPr>
              <w:t>T</w:t>
            </w:r>
            <w:r w:rsidRPr="00900F3A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ranexamic acid administered after </w:t>
            </w:r>
            <w:r w:rsidR="00D76F05">
              <w:rPr>
                <w:rFonts w:cstheme="minorHAnsi"/>
                <w:b/>
                <w:bCs/>
                <w:sz w:val="14"/>
                <w:szCs w:val="14"/>
                <w:lang w:val="en-US"/>
              </w:rPr>
              <w:t>admission</w:t>
            </w:r>
            <w:r w:rsidRPr="00900F3A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570916">
              <w:rPr>
                <w:rFonts w:cstheme="minorHAnsi"/>
                <w:b/>
                <w:bCs/>
                <w:sz w:val="14"/>
                <w:szCs w:val="14"/>
                <w:lang w:val="en-US"/>
              </w:rPr>
              <w:t>sample</w:t>
            </w:r>
            <w:r w:rsidRPr="00C269D6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4C2487" w:rsidRPr="00C269D6">
              <w:rPr>
                <w:rFonts w:cstheme="minorHAnsi"/>
                <w:b/>
                <w:bCs/>
                <w:sz w:val="14"/>
                <w:szCs w:val="14"/>
                <w:lang w:val="en-US"/>
              </w:rPr>
              <w:t>(n = 41)</w:t>
            </w:r>
          </w:p>
        </w:tc>
      </w:tr>
      <w:tr w:rsidR="00900F3A" w:rsidRPr="00C269D6" w14:paraId="146E3A6D" w14:textId="77777777" w:rsidTr="00BF2204">
        <w:trPr>
          <w:trHeight w:val="160"/>
          <w:jc w:val="center"/>
        </w:trPr>
        <w:tc>
          <w:tcPr>
            <w:tcW w:w="2472" w:type="dxa"/>
            <w:tcBorders>
              <w:top w:val="single" w:sz="12" w:space="0" w:color="E8E6DE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54655FA2" w14:textId="175D5266" w:rsidR="00900F3A" w:rsidRPr="00C269D6" w:rsidRDefault="00900F3A" w:rsidP="00900F3A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4C5D22">
              <w:rPr>
                <w:rFonts w:cstheme="minorHAnsi"/>
                <w:b/>
                <w:bCs/>
                <w:sz w:val="14"/>
                <w:szCs w:val="14"/>
              </w:rPr>
              <w:t>ADMISSION CHARACTERISTICS</w:t>
            </w:r>
          </w:p>
        </w:tc>
        <w:tc>
          <w:tcPr>
            <w:tcW w:w="743" w:type="dxa"/>
            <w:tcBorders>
              <w:top w:val="single" w:sz="12" w:space="0" w:color="E8E6DE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F930A7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12" w:space="0" w:color="E8E6DE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CC5F44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12" w:space="0" w:color="E8E6DE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6FA36D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12" w:space="0" w:color="E8E6DE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DD397C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12" w:space="0" w:color="E8E6DE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F2F5F5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single" w:sz="12" w:space="0" w:color="E8E6DE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D2936A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00F3A" w:rsidRPr="00C269D6" w14:paraId="09E77190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63C4372B" w14:textId="079CFFEB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Gender, male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CF2CB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58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B1703" w14:textId="75F8DB7A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(73)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CE8995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140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80FB83" w14:textId="1201E888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(72)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3D9706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34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D79122" w14:textId="4FABABA1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(83)</w:t>
            </w:r>
          </w:p>
        </w:tc>
      </w:tr>
      <w:tr w:rsidR="00900F3A" w:rsidRPr="00C269D6" w14:paraId="5498005B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0EFC5B3C" w14:textId="3BFB0DF4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Age, years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9D413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37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9A4FD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(24-53)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BB3E5A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34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53BE43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(25-52)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3B6F9B0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35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95BD9C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(27-52)</w:t>
            </w:r>
          </w:p>
        </w:tc>
      </w:tr>
      <w:tr w:rsidR="00900F3A" w:rsidRPr="00C269D6" w14:paraId="2E86F2C9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66529878" w14:textId="73CA4B45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>Glasgow coma scale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0A339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2A6B6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(7-14)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E26844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11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C6AB82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(3-14)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8AE538C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14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C8057A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(12-15)</w:t>
            </w:r>
          </w:p>
        </w:tc>
      </w:tr>
      <w:tr w:rsidR="00900F3A" w:rsidRPr="00C269D6" w14:paraId="52DFF7ED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0A1CDE37" w14:textId="1EFDC5DB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SBP, mmHg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57262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107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21D54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(83-126)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BBDF94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98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7D1637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(74-123)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CA39EF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87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1D6CB4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(69-108)*</w:t>
            </w:r>
          </w:p>
        </w:tc>
      </w:tr>
      <w:tr w:rsidR="00900F3A" w:rsidRPr="00C269D6" w14:paraId="4ECA3525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75372453" w14:textId="12B41075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>Base deficit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>, mEq</w:t>
            </w:r>
            <w:r w:rsidR="00F4061E" w:rsidRPr="00F4061E">
              <w:rPr>
                <w:rFonts w:cstheme="minorHAnsi"/>
                <w:sz w:val="14"/>
                <w:szCs w:val="14"/>
                <w:lang w:val="en-US"/>
              </w:rPr>
              <w:t>·L</w:t>
            </w:r>
            <w:r w:rsidR="00F4061E" w:rsidRPr="00F4061E">
              <w:rPr>
                <w:rFonts w:cstheme="minorHAnsi"/>
                <w:sz w:val="14"/>
                <w:szCs w:val="14"/>
                <w:vertAlign w:val="superscript"/>
                <w:lang w:val="en-US"/>
              </w:rPr>
              <w:t>-1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F30D7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hr-HR"/>
              </w:rPr>
              <w:t>7.1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196D9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hr-HR"/>
              </w:rPr>
              <w:t>(3.7-11.1)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64EE81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hr-HR"/>
              </w:rPr>
              <w:t>8.5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E1EA574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hr-HR"/>
              </w:rPr>
              <w:t>(4.4-16.7)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BE1DC5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hr-HR"/>
              </w:rPr>
              <w:t>6.3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88E51B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hr-HR"/>
              </w:rPr>
              <w:t>(3.6-13.0)</w:t>
            </w:r>
          </w:p>
        </w:tc>
      </w:tr>
      <w:tr w:rsidR="00900F3A" w:rsidRPr="00C269D6" w14:paraId="430BD4D1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3E659B7E" w14:textId="3567DCB5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>Prothrombin time ratio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&gt; 1.2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3B326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22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C9DD0" w14:textId="5877CA7A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(33)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BEE257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61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FE2322" w14:textId="38251EC8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(39)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96AF09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8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C5C463" w14:textId="6177A8C8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(24)</w:t>
            </w:r>
          </w:p>
        </w:tc>
      </w:tr>
      <w:tr w:rsidR="00900F3A" w:rsidRPr="00C269D6" w14:paraId="78D1212D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37F04160" w14:textId="2CC096D5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EXTEM </w:t>
            </w:r>
            <w:r w:rsidR="004330FD">
              <w:rPr>
                <w:rFonts w:cstheme="minorHAnsi"/>
                <w:sz w:val="14"/>
                <w:szCs w:val="14"/>
                <w:lang w:val="en-US"/>
              </w:rPr>
              <w:t xml:space="preserve">amplitude at 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="004330FD">
              <w:rPr>
                <w:rFonts w:cstheme="minorHAnsi"/>
                <w:sz w:val="14"/>
                <w:szCs w:val="14"/>
                <w:lang w:val="en-US"/>
              </w:rPr>
              <w:t xml:space="preserve"> minutes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>, mm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CF612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38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EA15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(30-46)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EC8DD6E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36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E38879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(30-44)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F756AF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39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C5516A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(33-43)</w:t>
            </w:r>
          </w:p>
        </w:tc>
      </w:tr>
      <w:tr w:rsidR="00900F3A" w:rsidRPr="00C269D6" w14:paraId="047CB18E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09F2BB1B" w14:textId="5A85BFF0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EXTEM </w:t>
            </w:r>
            <w:r>
              <w:rPr>
                <w:rFonts w:cstheme="minorHAnsi"/>
                <w:sz w:val="14"/>
                <w:szCs w:val="14"/>
                <w:lang w:val="en-US"/>
              </w:rPr>
              <w:t>maximum lysis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>, %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04C1B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6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49607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(4-13)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9C6BE0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3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E34857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(1-5)***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5B14E2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5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3D15DE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(3-11)</w:t>
            </w:r>
          </w:p>
        </w:tc>
      </w:tr>
      <w:tr w:rsidR="00900F3A" w:rsidRPr="00C269D6" w14:paraId="7E6CE652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3EB44823" w14:textId="0C62C764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  </w:t>
            </w:r>
            <w:r w:rsidRPr="004C5D22">
              <w:rPr>
                <w:rFonts w:cstheme="minorHAnsi"/>
                <w:sz w:val="14"/>
                <w:szCs w:val="14"/>
              </w:rPr>
              <w:t>Tranexamic acid infusion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B5B54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-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B741E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-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226B21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50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74AEBA" w14:textId="16E403B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(30)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5FD209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10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099384" w14:textId="0F4FF836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(27)</w:t>
            </w:r>
          </w:p>
        </w:tc>
      </w:tr>
      <w:tr w:rsidR="00900F3A" w:rsidRPr="00C269D6" w14:paraId="78CC06A8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32CCE0E9" w14:textId="31512FA1" w:rsidR="00900F3A" w:rsidRPr="00C269D6" w:rsidRDefault="00900F3A" w:rsidP="00900F3A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>INJURY CHARACTERISTICS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3A208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BFF9F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9A541F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9A0F8A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52F8B8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1CB802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00F3A" w:rsidRPr="00C269D6" w14:paraId="25BA167C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46284461" w14:textId="2A15CF3B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Blunt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1213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62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329B6" w14:textId="7C906FF9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(79)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73F78B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148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EC73D2" w14:textId="42A264BF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(76)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2447CE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24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E3A83D" w14:textId="2479C840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(59)</w:t>
            </w:r>
          </w:p>
        </w:tc>
      </w:tr>
      <w:tr w:rsidR="00900F3A" w:rsidRPr="00C269D6" w14:paraId="1B7BBB6C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6EFD6338" w14:textId="3BC4960E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>Injury severity score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44649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29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929C0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(22-38)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236C51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30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FF106D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(22-43)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261DDB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26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5448DA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(17-38)</w:t>
            </w:r>
          </w:p>
        </w:tc>
      </w:tr>
      <w:tr w:rsidR="00900F3A" w:rsidRPr="00C269D6" w14:paraId="40039A32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74D1EB2F" w14:textId="236DF114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>Severe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head</w:t>
            </w:r>
            <w:r>
              <w:rPr>
                <w:rFonts w:cstheme="minorHAnsi"/>
                <w:sz w:val="14"/>
                <w:szCs w:val="14"/>
                <w:lang w:val="en-US"/>
              </w:rPr>
              <w:t>/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neck </w:t>
            </w:r>
            <w:r>
              <w:rPr>
                <w:rFonts w:cstheme="minorHAnsi"/>
                <w:sz w:val="14"/>
                <w:szCs w:val="14"/>
                <w:lang w:val="en-US"/>
              </w:rPr>
              <w:t>injury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435BF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25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C8D6" w14:textId="44EC1DA0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(36)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EB9BAD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73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BFFED6" w14:textId="744586A9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(38)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A01A0D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9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8145B68" w14:textId="42D9FE3F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(23)</w:t>
            </w:r>
          </w:p>
        </w:tc>
      </w:tr>
      <w:tr w:rsidR="00900F3A" w:rsidRPr="00C269D6" w14:paraId="766C44EE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653F3BEA" w14:textId="1428786B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>Severe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>
              <w:rPr>
                <w:rFonts w:cstheme="minorHAnsi"/>
                <w:sz w:val="14"/>
                <w:szCs w:val="14"/>
                <w:lang w:val="en-US"/>
              </w:rPr>
              <w:t>chest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>
              <w:rPr>
                <w:rFonts w:cstheme="minorHAnsi"/>
                <w:sz w:val="14"/>
                <w:szCs w:val="14"/>
                <w:lang w:val="en-US"/>
              </w:rPr>
              <w:t>injury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1A137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55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28F7F" w14:textId="1E69197B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(71)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47F725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127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E11184" w14:textId="08FEDF8C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(67)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69F54E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25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F49105" w14:textId="1872165A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(63)</w:t>
            </w:r>
          </w:p>
        </w:tc>
      </w:tr>
      <w:tr w:rsidR="00900F3A" w:rsidRPr="00C269D6" w14:paraId="4C78E2B2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329D4FAE" w14:textId="7343FDD9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>Severe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abdo</w:t>
            </w:r>
            <w:r>
              <w:rPr>
                <w:rFonts w:cstheme="minorHAnsi"/>
                <w:sz w:val="14"/>
                <w:szCs w:val="14"/>
                <w:lang w:val="en-US"/>
              </w:rPr>
              <w:t>minal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>
              <w:rPr>
                <w:rFonts w:cstheme="minorHAnsi"/>
                <w:sz w:val="14"/>
                <w:szCs w:val="14"/>
                <w:lang w:val="en-US"/>
              </w:rPr>
              <w:t>injury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D8818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20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AA643" w14:textId="33177530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(26)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C90BE4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58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DA0278" w14:textId="10F59892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(31)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9D8ADD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14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E50EE2" w14:textId="2D7F5489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(35)</w:t>
            </w:r>
          </w:p>
        </w:tc>
      </w:tr>
      <w:tr w:rsidR="00900F3A" w:rsidRPr="00C269D6" w14:paraId="0351520C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549DA466" w14:textId="306C2D6F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Severe 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>extremity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injury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35179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41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970AA" w14:textId="24C791BA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(53)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E3FE33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99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9BDF92" w14:textId="3BD83414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(52)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DC8CE0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14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1546FF" w14:textId="4F3773E6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(35)</w:t>
            </w:r>
          </w:p>
        </w:tc>
      </w:tr>
      <w:tr w:rsidR="00900F3A" w:rsidRPr="00C269D6" w14:paraId="2E830F7D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61C54CAE" w14:textId="475FC033" w:rsidR="00900F3A" w:rsidRPr="00C269D6" w:rsidRDefault="00900F3A" w:rsidP="00900F3A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>FLUID AND BLOOD PRODUCTS</w:t>
            </w:r>
          </w:p>
        </w:tc>
        <w:tc>
          <w:tcPr>
            <w:tcW w:w="74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5C52BE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3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DF3CC8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32BA4DD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6094D0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39EA4C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DE2D77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00F3A" w:rsidRPr="00C269D6" w14:paraId="772A0887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74F5FF68" w14:textId="79CC2FAF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24hr crystalloids, L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62637806" w14:textId="3CC3A62F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3.3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14:paraId="1D006CED" w14:textId="65E312E3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(1.5-5.1)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5F8568" w14:textId="53586DD9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3.3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8DC14B" w14:textId="43CCA406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(1.9-4.4)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3D4446" w14:textId="1CBD6422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3.0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70E5BB" w14:textId="16D39C98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(2.0-4.2)</w:t>
            </w:r>
          </w:p>
        </w:tc>
      </w:tr>
      <w:tr w:rsidR="00900F3A" w:rsidRPr="00C269D6" w14:paraId="62FABEF2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22961BD4" w14:textId="3BA7E2D5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24hr </w:t>
            </w:r>
            <w:r>
              <w:rPr>
                <w:rFonts w:cstheme="minorHAnsi"/>
                <w:sz w:val="14"/>
                <w:szCs w:val="14"/>
                <w:lang w:val="en-US"/>
              </w:rPr>
              <w:t>red blood cells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>, units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1C92A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6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F1FE9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(4-10)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47E458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6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0FCE5F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(3-10)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6CFA82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6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D351ED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(4-9)</w:t>
            </w:r>
          </w:p>
        </w:tc>
      </w:tr>
      <w:tr w:rsidR="00900F3A" w:rsidRPr="00C269D6" w14:paraId="5E021FCC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487C3F8D" w14:textId="03FF7304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</w:rPr>
              <w:t xml:space="preserve">   Massive transfusion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91D9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23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3F19A" w14:textId="47E93E62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(30)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C84429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51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EBC0F8" w14:textId="2F19BE68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(26)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56CF65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10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5F45B6" w14:textId="6F417DB1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(24)</w:t>
            </w:r>
          </w:p>
        </w:tc>
      </w:tr>
      <w:tr w:rsidR="00900F3A" w:rsidRPr="00C269D6" w14:paraId="76510E57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128AB64B" w14:textId="6E5B5EEF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Any other blood product</w:t>
            </w:r>
            <w:r w:rsidRPr="007C4A07">
              <w:rPr>
                <w:rFonts w:cstheme="minorHAnsi"/>
                <w:color w:val="1A1A1A"/>
                <w:sz w:val="14"/>
                <w:szCs w:val="14"/>
              </w:rPr>
              <w:t>†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2D9F4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59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0324A" w14:textId="3AFAC890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(76)</w:t>
            </w:r>
          </w:p>
        </w:tc>
        <w:tc>
          <w:tcPr>
            <w:tcW w:w="738" w:type="dxa"/>
            <w:shd w:val="clear" w:color="auto" w:fill="auto"/>
            <w:tcMar>
              <w:top w:w="41" w:type="dxa"/>
              <w:left w:w="16" w:type="dxa"/>
              <w:bottom w:w="41" w:type="dxa"/>
              <w:right w:w="16" w:type="dxa"/>
            </w:tcMar>
            <w:vAlign w:val="center"/>
            <w:hideMark/>
          </w:tcPr>
          <w:p w14:paraId="39663A1E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160</w:t>
            </w:r>
          </w:p>
        </w:tc>
        <w:tc>
          <w:tcPr>
            <w:tcW w:w="1037" w:type="dxa"/>
            <w:shd w:val="clear" w:color="auto" w:fill="auto"/>
            <w:tcMar>
              <w:top w:w="41" w:type="dxa"/>
              <w:left w:w="16" w:type="dxa"/>
              <w:bottom w:w="41" w:type="dxa"/>
              <w:right w:w="16" w:type="dxa"/>
            </w:tcMar>
            <w:vAlign w:val="center"/>
            <w:hideMark/>
          </w:tcPr>
          <w:p w14:paraId="21D066B2" w14:textId="3194D183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(83)</w:t>
            </w:r>
          </w:p>
        </w:tc>
        <w:tc>
          <w:tcPr>
            <w:tcW w:w="738" w:type="dxa"/>
            <w:shd w:val="clear" w:color="auto" w:fill="auto"/>
            <w:tcMar>
              <w:top w:w="41" w:type="dxa"/>
              <w:left w:w="16" w:type="dxa"/>
              <w:bottom w:w="41" w:type="dxa"/>
              <w:right w:w="16" w:type="dxa"/>
            </w:tcMar>
            <w:vAlign w:val="center"/>
            <w:hideMark/>
          </w:tcPr>
          <w:p w14:paraId="53006D51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34</w:t>
            </w:r>
          </w:p>
        </w:tc>
        <w:tc>
          <w:tcPr>
            <w:tcW w:w="1033" w:type="dxa"/>
            <w:shd w:val="clear" w:color="auto" w:fill="auto"/>
            <w:tcMar>
              <w:top w:w="41" w:type="dxa"/>
              <w:left w:w="16" w:type="dxa"/>
              <w:bottom w:w="41" w:type="dxa"/>
              <w:right w:w="16" w:type="dxa"/>
            </w:tcMar>
            <w:vAlign w:val="center"/>
            <w:hideMark/>
          </w:tcPr>
          <w:p w14:paraId="526E8E2C" w14:textId="51301AEF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(83)</w:t>
            </w:r>
          </w:p>
        </w:tc>
      </w:tr>
      <w:tr w:rsidR="00900F3A" w:rsidRPr="00C269D6" w14:paraId="3A6798FD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1EA01013" w14:textId="77711399" w:rsidR="00900F3A" w:rsidRPr="00C269D6" w:rsidRDefault="00900F3A" w:rsidP="00900F3A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A72AFB">
              <w:rPr>
                <w:rFonts w:cstheme="minorHAnsi"/>
                <w:b/>
                <w:bCs/>
                <w:sz w:val="14"/>
                <w:szCs w:val="14"/>
                <w:lang w:val="en-US"/>
              </w:rPr>
              <w:t>OUTCOMES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A5C3B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131F4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963468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6560A9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39F5EF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D9C90B1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00F3A" w:rsidRPr="00C269D6" w14:paraId="2EDF378E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3364EEB6" w14:textId="3901B9B3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</w:rPr>
              <w:t xml:space="preserve">   </w:t>
            </w:r>
            <w:r>
              <w:rPr>
                <w:rFonts w:cstheme="minorHAnsi"/>
                <w:sz w:val="14"/>
                <w:szCs w:val="14"/>
              </w:rPr>
              <w:t xml:space="preserve">Venous thromboembolism </w:t>
            </w:r>
          </w:p>
        </w:tc>
        <w:tc>
          <w:tcPr>
            <w:tcW w:w="74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5EFDA6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cs-CZ"/>
              </w:rPr>
              <w:t>0</w:t>
            </w:r>
          </w:p>
        </w:tc>
        <w:tc>
          <w:tcPr>
            <w:tcW w:w="103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35A311" w14:textId="3DB45C25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cs-CZ"/>
              </w:rPr>
              <w:t>(0)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BDB43F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11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B88C1C" w14:textId="06073C3E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(6)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E3E2FD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4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87F56D" w14:textId="507318BB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(10)*</w:t>
            </w:r>
          </w:p>
        </w:tc>
      </w:tr>
      <w:tr w:rsidR="00900F3A" w:rsidRPr="00C269D6" w14:paraId="4088ACBB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44631E13" w14:textId="6ADDF584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  </w:t>
            </w:r>
            <w:r>
              <w:rPr>
                <w:rFonts w:cstheme="minorHAnsi"/>
                <w:sz w:val="14"/>
                <w:szCs w:val="14"/>
                <w:lang w:val="en-US"/>
              </w:rPr>
              <w:t>Multi-organ dysfunction syndrome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2710E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34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7D630" w14:textId="10E912CD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(61)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A0E0CD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131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DD11EF" w14:textId="0AF7C7DA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(78)*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05C229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28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F66B8D" w14:textId="1DE00BD1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(74)</w:t>
            </w:r>
          </w:p>
        </w:tc>
      </w:tr>
      <w:tr w:rsidR="00900F3A" w:rsidRPr="00C269D6" w14:paraId="7DA6F62C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565757BA" w14:textId="63C0C17D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  Critical care length of stay</w:t>
            </w:r>
            <w:r w:rsidRPr="00A72AFB">
              <w:rPr>
                <w:rFonts w:cstheme="minorHAnsi"/>
                <w:sz w:val="14"/>
                <w:szCs w:val="14"/>
              </w:rPr>
              <w:t>, days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733D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cs-CZ"/>
              </w:rPr>
              <w:t>3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DCB97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cs-CZ"/>
              </w:rPr>
              <w:t>(0-11)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68574A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6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E9A067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(2-15)**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BB6630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5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4BFFF4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(3-16)</w:t>
            </w:r>
          </w:p>
        </w:tc>
      </w:tr>
      <w:tr w:rsidR="00900F3A" w:rsidRPr="00C269D6" w14:paraId="074436CF" w14:textId="77777777" w:rsidTr="00BF2204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093F0194" w14:textId="469EA61E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A72AFB">
              <w:rPr>
                <w:rFonts w:cstheme="minorHAnsi"/>
                <w:sz w:val="14"/>
                <w:szCs w:val="14"/>
              </w:rPr>
              <w:t xml:space="preserve">   Total </w:t>
            </w:r>
            <w:r>
              <w:rPr>
                <w:rFonts w:cstheme="minorHAnsi"/>
                <w:sz w:val="14"/>
                <w:szCs w:val="14"/>
              </w:rPr>
              <w:t>length of stay</w:t>
            </w:r>
            <w:r w:rsidRPr="00A72AFB">
              <w:rPr>
                <w:rFonts w:cstheme="minorHAnsi"/>
                <w:sz w:val="14"/>
                <w:szCs w:val="14"/>
              </w:rPr>
              <w:t>, days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707D0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cs-CZ"/>
              </w:rPr>
              <w:t>9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39340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cs-CZ"/>
              </w:rPr>
              <w:t>(1-24)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94CC2D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20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69B097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(6-41)**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EA86D51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14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769BCF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(6-38)</w:t>
            </w:r>
          </w:p>
        </w:tc>
      </w:tr>
      <w:tr w:rsidR="00900F3A" w:rsidRPr="00C269D6" w14:paraId="5521332E" w14:textId="77777777" w:rsidTr="00C269D6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5EF7582C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</w:rPr>
              <w:t xml:space="preserve">   Early mortality (within 24hr)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89985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cs-CZ"/>
              </w:rPr>
              <w:t>23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65909" w14:textId="6629E714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cs-CZ"/>
              </w:rPr>
              <w:t>(29)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D28052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28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91794B" w14:textId="38964DF8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(14)*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E7123A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3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B32F0F" w14:textId="7DA22A08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(7)*</w:t>
            </w:r>
          </w:p>
        </w:tc>
      </w:tr>
      <w:tr w:rsidR="00900F3A" w:rsidRPr="00C269D6" w14:paraId="6BA970E7" w14:textId="77777777" w:rsidTr="00C269D6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75B558A7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</w:rPr>
              <w:t xml:space="preserve">   Late mortality (beyond 24hr)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7BBC7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8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B82ED" w14:textId="4B3D5D2D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(10)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EAC2CB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27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3FD9F6" w14:textId="5FC51F24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(14)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9981A5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8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0F5129" w14:textId="19606C7C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(20)</w:t>
            </w:r>
          </w:p>
        </w:tc>
      </w:tr>
      <w:tr w:rsidR="00900F3A" w:rsidRPr="00C269D6" w14:paraId="0577C33E" w14:textId="77777777" w:rsidTr="00C269D6">
        <w:trPr>
          <w:trHeight w:val="160"/>
          <w:jc w:val="center"/>
        </w:trPr>
        <w:tc>
          <w:tcPr>
            <w:tcW w:w="2472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5E5D340B" w14:textId="77777777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</w:rPr>
              <w:t xml:space="preserve">   Overall in-hospital mortality</w:t>
            </w:r>
          </w:p>
        </w:tc>
        <w:tc>
          <w:tcPr>
            <w:tcW w:w="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FB422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31</w:t>
            </w:r>
          </w:p>
        </w:tc>
        <w:tc>
          <w:tcPr>
            <w:tcW w:w="10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E5D88" w14:textId="1E5137D6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>(39)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F71ACC" w14:textId="41CC84A4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55</w:t>
            </w:r>
          </w:p>
        </w:tc>
        <w:tc>
          <w:tcPr>
            <w:tcW w:w="103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CBEFA1" w14:textId="043EFCEC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(28)</w:t>
            </w:r>
          </w:p>
        </w:tc>
        <w:tc>
          <w:tcPr>
            <w:tcW w:w="73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B4E680" w14:textId="77777777" w:rsidR="00900F3A" w:rsidRPr="00C269D6" w:rsidRDefault="00900F3A" w:rsidP="00900F3A">
            <w:pPr>
              <w:jc w:val="right"/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11</w:t>
            </w:r>
          </w:p>
        </w:tc>
        <w:tc>
          <w:tcPr>
            <w:tcW w:w="103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FBB5BC" w14:textId="139515A6" w:rsidR="00900F3A" w:rsidRPr="00C269D6" w:rsidRDefault="00900F3A" w:rsidP="00900F3A">
            <w:pPr>
              <w:rPr>
                <w:rFonts w:cstheme="minorHAnsi"/>
                <w:sz w:val="14"/>
                <w:szCs w:val="14"/>
              </w:rPr>
            </w:pPr>
            <w:r w:rsidRPr="00C269D6">
              <w:rPr>
                <w:rFonts w:cstheme="minorHAnsi"/>
                <w:sz w:val="14"/>
                <w:szCs w:val="14"/>
                <w:lang w:val="is-IS"/>
              </w:rPr>
              <w:t>(27)</w:t>
            </w:r>
          </w:p>
        </w:tc>
      </w:tr>
      <w:tr w:rsidR="00900F3A" w:rsidRPr="00C269D6" w14:paraId="44C212B0" w14:textId="77777777" w:rsidTr="000A13F7">
        <w:trPr>
          <w:trHeight w:val="160"/>
          <w:jc w:val="center"/>
        </w:trPr>
        <w:tc>
          <w:tcPr>
            <w:tcW w:w="7797" w:type="dxa"/>
            <w:gridSpan w:val="7"/>
            <w:shd w:val="clear" w:color="auto" w:fill="E8E6DE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43D804C7" w14:textId="7367241F" w:rsidR="00900F3A" w:rsidRDefault="00900F3A" w:rsidP="00900F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4"/>
                <w:lang w:val="en-US"/>
              </w:rPr>
            </w:pPr>
            <w:r w:rsidRPr="00A72AFB">
              <w:rPr>
                <w:rFonts w:cstheme="minorHAnsi"/>
                <w:sz w:val="14"/>
                <w:szCs w:val="14"/>
                <w:lang w:val="en-US"/>
              </w:rPr>
              <w:t>Data presented as median (interqua</w:t>
            </w:r>
            <w:r w:rsidR="00C13D67">
              <w:rPr>
                <w:rFonts w:cstheme="minorHAnsi"/>
                <w:sz w:val="14"/>
                <w:szCs w:val="14"/>
                <w:lang w:val="en-US"/>
              </w:rPr>
              <w:t>r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tile range) or </w:t>
            </w:r>
            <w:r>
              <w:rPr>
                <w:rFonts w:cstheme="minorHAnsi"/>
                <w:sz w:val="14"/>
                <w:szCs w:val="14"/>
                <w:lang w:val="en-US"/>
              </w:rPr>
              <w:t>count</w:t>
            </w:r>
            <w:r w:rsidRPr="00A72AFB">
              <w:rPr>
                <w:rFonts w:cstheme="minorHAnsi"/>
                <w:sz w:val="14"/>
                <w:szCs w:val="14"/>
                <w:lang w:val="en-US"/>
              </w:rPr>
              <w:t xml:space="preserve"> (</w:t>
            </w:r>
            <w:r>
              <w:rPr>
                <w:rFonts w:cstheme="minorHAnsi"/>
                <w:sz w:val="14"/>
                <w:szCs w:val="14"/>
                <w:lang w:val="en-US"/>
              </w:rPr>
              <w:t>percentage).</w:t>
            </w:r>
          </w:p>
          <w:p w14:paraId="513C2A79" w14:textId="687DF897" w:rsidR="00900F3A" w:rsidRPr="00C269D6" w:rsidRDefault="00900F3A" w:rsidP="00900F3A">
            <w:pPr>
              <w:jc w:val="both"/>
              <w:rPr>
                <w:rFonts w:cstheme="minorHAnsi"/>
                <w:sz w:val="14"/>
                <w:szCs w:val="14"/>
                <w:lang w:val="en-US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 xml:space="preserve">For 10 patients, it was not possible to clarify whether </w:t>
            </w:r>
            <w:r w:rsidR="001B49BD">
              <w:rPr>
                <w:rFonts w:cstheme="minorHAnsi"/>
                <w:sz w:val="14"/>
                <w:szCs w:val="14"/>
                <w:lang w:val="en-US"/>
              </w:rPr>
              <w:t>tranexamic acid</w:t>
            </w:r>
            <w:r w:rsidRPr="00C269D6">
              <w:rPr>
                <w:rFonts w:cstheme="minorHAnsi"/>
                <w:sz w:val="14"/>
                <w:szCs w:val="14"/>
                <w:lang w:val="en-US"/>
              </w:rPr>
              <w:t xml:space="preserve"> had been administered before or after the baseline sample.</w:t>
            </w:r>
          </w:p>
          <w:p w14:paraId="0C36382E" w14:textId="69FD102D" w:rsidR="00900F3A" w:rsidRPr="00C269D6" w:rsidRDefault="00900F3A" w:rsidP="00900F3A">
            <w:pPr>
              <w:jc w:val="both"/>
              <w:rPr>
                <w:rFonts w:cstheme="minorHAnsi"/>
                <w:sz w:val="14"/>
                <w:szCs w:val="14"/>
                <w:lang w:val="en-US"/>
              </w:rPr>
            </w:pPr>
            <w:r w:rsidRPr="00C269D6">
              <w:rPr>
                <w:rFonts w:cstheme="minorHAnsi"/>
                <w:sz w:val="14"/>
                <w:szCs w:val="14"/>
                <w:lang w:val="en-US"/>
              </w:rPr>
              <w:t xml:space="preserve">* p&lt;0.05; ** p&lt;0.01; *** p&lt;0.001; when compared to No </w:t>
            </w:r>
            <w:r w:rsidR="001B49BD">
              <w:rPr>
                <w:rFonts w:cstheme="minorHAnsi"/>
                <w:sz w:val="14"/>
                <w:szCs w:val="14"/>
                <w:lang w:val="en-US"/>
              </w:rPr>
              <w:t>tranexamic acid</w:t>
            </w:r>
            <w:r w:rsidR="009964AA">
              <w:rPr>
                <w:rFonts w:cstheme="minorHAnsi"/>
                <w:sz w:val="14"/>
                <w:szCs w:val="14"/>
                <w:lang w:val="en-US"/>
              </w:rPr>
              <w:t xml:space="preserve">. </w:t>
            </w:r>
            <w:r w:rsidR="004926EE" w:rsidRPr="004926EE">
              <w:rPr>
                <w:rFonts w:cstheme="minorHAnsi"/>
                <w:sz w:val="14"/>
                <w:szCs w:val="14"/>
                <w:lang w:val="en-US"/>
              </w:rPr>
              <w:t>Bonferroni correction was applied for 2 comparisons.</w:t>
            </w:r>
          </w:p>
          <w:p w14:paraId="3D6AC987" w14:textId="29AE32AC" w:rsidR="00900F3A" w:rsidRPr="001B49BD" w:rsidRDefault="00900F3A" w:rsidP="00900F3A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C269D6">
              <w:rPr>
                <w:rFonts w:cstheme="minorHAnsi"/>
                <w:color w:val="1A1A1A"/>
                <w:sz w:val="14"/>
                <w:szCs w:val="14"/>
              </w:rPr>
              <w:t>†</w:t>
            </w:r>
            <w:r w:rsidRPr="00C269D6">
              <w:rPr>
                <w:rFonts w:cstheme="minorHAnsi"/>
                <w:sz w:val="14"/>
                <w:szCs w:val="14"/>
                <w:lang w:val="en-US"/>
              </w:rPr>
              <w:t>Fresh frozen plasma and/or platelets and/or cryoprecipitate.</w:t>
            </w:r>
          </w:p>
        </w:tc>
      </w:tr>
    </w:tbl>
    <w:p w14:paraId="03569D9D" w14:textId="77777777" w:rsidR="004D5B21" w:rsidRPr="00C269D6" w:rsidRDefault="00671E10">
      <w:pPr>
        <w:rPr>
          <w:rFonts w:cstheme="minorHAnsi"/>
        </w:rPr>
      </w:pPr>
    </w:p>
    <w:sectPr w:rsidR="004D5B21" w:rsidRPr="00C269D6" w:rsidSect="00783B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0DAC" w14:textId="77777777" w:rsidR="00F12494" w:rsidRDefault="00F12494">
      <w:r>
        <w:separator/>
      </w:r>
    </w:p>
  </w:endnote>
  <w:endnote w:type="continuationSeparator" w:id="0">
    <w:p w14:paraId="141F29F8" w14:textId="77777777" w:rsidR="00F12494" w:rsidRDefault="00F1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99518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F76956" w14:textId="77777777" w:rsidR="0077442D" w:rsidRDefault="00DC0D04" w:rsidP="003442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90B0C7" w14:textId="77777777" w:rsidR="0077442D" w:rsidRDefault="00671E10" w:rsidP="007744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E896" w14:textId="77777777" w:rsidR="0077442D" w:rsidRDefault="00671E10" w:rsidP="00774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DE76" w14:textId="77777777" w:rsidR="00F12494" w:rsidRDefault="00F12494">
      <w:r>
        <w:separator/>
      </w:r>
    </w:p>
  </w:footnote>
  <w:footnote w:type="continuationSeparator" w:id="0">
    <w:p w14:paraId="51F9B3BB" w14:textId="77777777" w:rsidR="00F12494" w:rsidRDefault="00F1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14587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7CCDE91" w14:textId="6D84E7CD" w:rsidR="00CA48E6" w:rsidRDefault="00CA48E6" w:rsidP="005E7C1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906057" w14:textId="77777777" w:rsidR="00CA48E6" w:rsidRDefault="00CA48E6" w:rsidP="00CA48E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30006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CF8A53" w14:textId="0CD311BF" w:rsidR="00CA48E6" w:rsidRDefault="00CA48E6" w:rsidP="005E7C1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F3CBB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67BD4A12" w14:textId="77777777" w:rsidR="00CA48E6" w:rsidRDefault="00CA48E6" w:rsidP="00CA48E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DBB"/>
    <w:multiLevelType w:val="hybridMultilevel"/>
    <w:tmpl w:val="FA681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83D7B"/>
    <w:multiLevelType w:val="hybridMultilevel"/>
    <w:tmpl w:val="B7140646"/>
    <w:lvl w:ilvl="0" w:tplc="8A94F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13F"/>
    <w:multiLevelType w:val="hybridMultilevel"/>
    <w:tmpl w:val="6DB2E8A0"/>
    <w:lvl w:ilvl="0" w:tplc="EDB27E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B0BBF"/>
    <w:multiLevelType w:val="hybridMultilevel"/>
    <w:tmpl w:val="F24031B8"/>
    <w:lvl w:ilvl="0" w:tplc="B8648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04"/>
    <w:rsid w:val="000009EA"/>
    <w:rsid w:val="00004DAF"/>
    <w:rsid w:val="00012389"/>
    <w:rsid w:val="000A13F7"/>
    <w:rsid w:val="000B382C"/>
    <w:rsid w:val="000C33CC"/>
    <w:rsid w:val="000E20AF"/>
    <w:rsid w:val="00100C6C"/>
    <w:rsid w:val="001B49BD"/>
    <w:rsid w:val="00223130"/>
    <w:rsid w:val="00271A83"/>
    <w:rsid w:val="00291C5E"/>
    <w:rsid w:val="002F3E88"/>
    <w:rsid w:val="003019BB"/>
    <w:rsid w:val="003247F5"/>
    <w:rsid w:val="0033378A"/>
    <w:rsid w:val="00351148"/>
    <w:rsid w:val="003B0D4A"/>
    <w:rsid w:val="004330FD"/>
    <w:rsid w:val="00472320"/>
    <w:rsid w:val="0048614A"/>
    <w:rsid w:val="004926EE"/>
    <w:rsid w:val="004A6794"/>
    <w:rsid w:val="004C1E38"/>
    <w:rsid w:val="004C2487"/>
    <w:rsid w:val="004D5962"/>
    <w:rsid w:val="004D6715"/>
    <w:rsid w:val="005156E6"/>
    <w:rsid w:val="0053476E"/>
    <w:rsid w:val="00553913"/>
    <w:rsid w:val="005549C5"/>
    <w:rsid w:val="00570916"/>
    <w:rsid w:val="0057561F"/>
    <w:rsid w:val="005810F0"/>
    <w:rsid w:val="005A276B"/>
    <w:rsid w:val="005E4E99"/>
    <w:rsid w:val="005F7D12"/>
    <w:rsid w:val="0061009C"/>
    <w:rsid w:val="00626348"/>
    <w:rsid w:val="006502CF"/>
    <w:rsid w:val="00671E10"/>
    <w:rsid w:val="006E6C8C"/>
    <w:rsid w:val="00736D59"/>
    <w:rsid w:val="00761771"/>
    <w:rsid w:val="00783B4B"/>
    <w:rsid w:val="007A5ABD"/>
    <w:rsid w:val="007B68E3"/>
    <w:rsid w:val="007B7473"/>
    <w:rsid w:val="008442C8"/>
    <w:rsid w:val="0087609A"/>
    <w:rsid w:val="0088369F"/>
    <w:rsid w:val="008D1D6C"/>
    <w:rsid w:val="00900F3A"/>
    <w:rsid w:val="0095030B"/>
    <w:rsid w:val="00952F95"/>
    <w:rsid w:val="0098142F"/>
    <w:rsid w:val="00986D68"/>
    <w:rsid w:val="00990468"/>
    <w:rsid w:val="009964AA"/>
    <w:rsid w:val="009B06E4"/>
    <w:rsid w:val="00A70B3C"/>
    <w:rsid w:val="00AA7850"/>
    <w:rsid w:val="00AF11E8"/>
    <w:rsid w:val="00B00CC1"/>
    <w:rsid w:val="00B571BE"/>
    <w:rsid w:val="00B847B8"/>
    <w:rsid w:val="00BB1D68"/>
    <w:rsid w:val="00BF3CBB"/>
    <w:rsid w:val="00BF68F2"/>
    <w:rsid w:val="00C13D67"/>
    <w:rsid w:val="00C269D6"/>
    <w:rsid w:val="00C54950"/>
    <w:rsid w:val="00C80130"/>
    <w:rsid w:val="00C84D7D"/>
    <w:rsid w:val="00CA48E6"/>
    <w:rsid w:val="00D42CC0"/>
    <w:rsid w:val="00D550B4"/>
    <w:rsid w:val="00D76F05"/>
    <w:rsid w:val="00DA1F8D"/>
    <w:rsid w:val="00DC0029"/>
    <w:rsid w:val="00DC0D04"/>
    <w:rsid w:val="00E040A9"/>
    <w:rsid w:val="00E0755E"/>
    <w:rsid w:val="00E078FA"/>
    <w:rsid w:val="00E31BDD"/>
    <w:rsid w:val="00E73217"/>
    <w:rsid w:val="00F12494"/>
    <w:rsid w:val="00F4061E"/>
    <w:rsid w:val="00F8477A"/>
    <w:rsid w:val="00FC04BC"/>
    <w:rsid w:val="00FD0167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2A6F"/>
  <w14:defaultImageDpi w14:val="32767"/>
  <w15:chartTrackingRefBased/>
  <w15:docId w15:val="{70D5CD4B-CEC5-B145-B9DA-712DFDE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04"/>
  </w:style>
  <w:style w:type="paragraph" w:styleId="Heading1">
    <w:name w:val="heading 1"/>
    <w:basedOn w:val="Normal"/>
    <w:next w:val="Normal"/>
    <w:link w:val="Heading1Char"/>
    <w:uiPriority w:val="9"/>
    <w:qFormat/>
    <w:rsid w:val="00486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D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0D04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DC0D04"/>
    <w:rPr>
      <w:rFonts w:ascii="Times New Roman" w:eastAsia="Times New Roman" w:hAnsi="Times New Roman" w:cs="Times New Roman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DC0D04"/>
  </w:style>
  <w:style w:type="paragraph" w:styleId="Header">
    <w:name w:val="header"/>
    <w:basedOn w:val="Normal"/>
    <w:link w:val="HeaderChar"/>
    <w:uiPriority w:val="99"/>
    <w:unhideWhenUsed/>
    <w:rsid w:val="0087609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09A"/>
  </w:style>
  <w:style w:type="paragraph" w:styleId="BalloonText">
    <w:name w:val="Balloon Text"/>
    <w:basedOn w:val="Normal"/>
    <w:link w:val="BalloonTextChar"/>
    <w:uiPriority w:val="99"/>
    <w:semiHidden/>
    <w:unhideWhenUsed/>
    <w:rsid w:val="004C24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8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A8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6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8614A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614A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8614A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8614A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8614A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8614A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8614A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8614A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8614A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8614A"/>
    <w:pPr>
      <w:ind w:left="1920"/>
    </w:pPr>
    <w:rPr>
      <w:rFonts w:cstheme="minorHAnsi"/>
      <w:sz w:val="20"/>
      <w:szCs w:val="20"/>
    </w:rPr>
  </w:style>
  <w:style w:type="paragraph" w:styleId="Revision">
    <w:name w:val="Revision"/>
    <w:hidden/>
    <w:uiPriority w:val="99"/>
    <w:semiHidden/>
    <w:rsid w:val="000C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EA91D1-5630-449A-8B7C-101739D7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Rossetto</dc:creator>
  <cp:keywords/>
  <dc:description/>
  <cp:lastModifiedBy>Andrea Rossetto</cp:lastModifiedBy>
  <cp:revision>12</cp:revision>
  <dcterms:created xsi:type="dcterms:W3CDTF">2021-08-13T14:48:00Z</dcterms:created>
  <dcterms:modified xsi:type="dcterms:W3CDTF">2021-09-09T09:13:00Z</dcterms:modified>
</cp:coreProperties>
</file>