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84" w:rsidRDefault="00B94F84" w:rsidP="00B94F84">
      <w:pPr>
        <w:rPr>
          <w:b/>
          <w:color w:val="000000" w:themeColor="text1"/>
        </w:rPr>
      </w:pPr>
    </w:p>
    <w:p w:rsidR="00B94F84" w:rsidRDefault="00B94F84" w:rsidP="00B94F84">
      <w:pPr>
        <w:rPr>
          <w:color w:val="000000" w:themeColor="text1"/>
        </w:rPr>
      </w:pPr>
      <w:r w:rsidRPr="44B7A51F">
        <w:rPr>
          <w:b/>
          <w:bCs/>
          <w:color w:val="000000" w:themeColor="text1"/>
        </w:rPr>
        <w:t>Supplemental Table 2.</w:t>
      </w:r>
      <w:r w:rsidRPr="44B7A51F">
        <w:rPr>
          <w:color w:val="000000" w:themeColor="text1"/>
        </w:rPr>
        <w:t xml:space="preserve"> KDIGO AKI Classification</w:t>
      </w:r>
    </w:p>
    <w:p w:rsidR="00B94F84" w:rsidRPr="00065F42" w:rsidRDefault="00B94F84" w:rsidP="00B94F84">
      <w:pPr>
        <w:rPr>
          <w:color w:val="000000" w:themeColor="text1"/>
        </w:rPr>
      </w:pPr>
    </w:p>
    <w:tbl>
      <w:tblPr>
        <w:tblStyle w:val="TableGrid"/>
        <w:tblW w:w="6885" w:type="dxa"/>
        <w:tblLayout w:type="fixed"/>
        <w:tblLook w:val="04A0" w:firstRow="1" w:lastRow="0" w:firstColumn="1" w:lastColumn="0" w:noHBand="0" w:noVBand="1"/>
      </w:tblPr>
      <w:tblGrid>
        <w:gridCol w:w="1232"/>
        <w:gridCol w:w="5653"/>
      </w:tblGrid>
      <w:tr w:rsidR="00B94F84" w:rsidRPr="00065F42" w:rsidTr="0061255C">
        <w:tc>
          <w:tcPr>
            <w:tcW w:w="1232" w:type="dxa"/>
          </w:tcPr>
          <w:p w:rsidR="00B94F84" w:rsidRPr="00065F42" w:rsidRDefault="00B94F84" w:rsidP="0061255C">
            <w:pPr>
              <w:jc w:val="center"/>
              <w:rPr>
                <w:color w:val="000000" w:themeColor="text1"/>
              </w:rPr>
            </w:pPr>
            <w:r w:rsidRPr="00065F42">
              <w:rPr>
                <w:bCs/>
                <w:color w:val="000000" w:themeColor="text1"/>
                <w:u w:color="505050"/>
              </w:rPr>
              <w:t>Stage</w:t>
            </w:r>
          </w:p>
        </w:tc>
        <w:tc>
          <w:tcPr>
            <w:tcW w:w="5653" w:type="dxa"/>
          </w:tcPr>
          <w:p w:rsidR="00B94F84" w:rsidRPr="00065F42" w:rsidRDefault="00B94F84" w:rsidP="0061255C">
            <w:pPr>
              <w:ind w:right="-2" w:firstLine="13"/>
              <w:rPr>
                <w:color w:val="000000" w:themeColor="text1"/>
                <w:kern w:val="18"/>
              </w:rPr>
            </w:pPr>
            <w:r w:rsidRPr="00065F42">
              <w:rPr>
                <w:bCs/>
                <w:color w:val="000000" w:themeColor="text1"/>
                <w:u w:color="505050"/>
              </w:rPr>
              <w:t>Serum creatinine</w:t>
            </w:r>
          </w:p>
        </w:tc>
      </w:tr>
      <w:tr w:rsidR="00B94F84" w:rsidRPr="00065F42" w:rsidTr="0061255C">
        <w:tc>
          <w:tcPr>
            <w:tcW w:w="1232" w:type="dxa"/>
          </w:tcPr>
          <w:p w:rsidR="00B94F84" w:rsidRPr="00065F42" w:rsidRDefault="00B94F84" w:rsidP="0061255C">
            <w:pPr>
              <w:jc w:val="center"/>
              <w:rPr>
                <w:color w:val="000000" w:themeColor="text1"/>
              </w:rPr>
            </w:pPr>
            <w:r w:rsidRPr="00065F42">
              <w:rPr>
                <w:color w:val="000000" w:themeColor="text1"/>
                <w:u w:color="505050"/>
              </w:rPr>
              <w:t>1</w:t>
            </w:r>
          </w:p>
        </w:tc>
        <w:tc>
          <w:tcPr>
            <w:tcW w:w="5653" w:type="dxa"/>
          </w:tcPr>
          <w:p w:rsidR="00B94F84" w:rsidRPr="00065F42" w:rsidRDefault="00B94F84" w:rsidP="0061255C">
            <w:pPr>
              <w:ind w:right="-2" w:firstLine="13"/>
              <w:rPr>
                <w:color w:val="000000" w:themeColor="text1"/>
              </w:rPr>
            </w:pPr>
            <w:r w:rsidRPr="00065F42">
              <w:rPr>
                <w:color w:val="000000" w:themeColor="text1"/>
                <w:u w:color="505050"/>
              </w:rPr>
              <w:t>1.5–1.9 times baseline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> OR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>≥0.3 mg/dl (≥26.5 </w:t>
            </w:r>
            <w:proofErr w:type="spellStart"/>
            <w:r w:rsidRPr="00065F42">
              <w:rPr>
                <w:color w:val="000000" w:themeColor="text1"/>
                <w:u w:color="505050"/>
              </w:rPr>
              <w:t>μmol</w:t>
            </w:r>
            <w:proofErr w:type="spellEnd"/>
            <w:r w:rsidRPr="00065F42">
              <w:rPr>
                <w:color w:val="000000" w:themeColor="text1"/>
                <w:u w:color="505050"/>
              </w:rPr>
              <w:t>/l) increase within any 48 hours within 7 postoperative days</w:t>
            </w:r>
          </w:p>
        </w:tc>
      </w:tr>
      <w:tr w:rsidR="00B94F84" w:rsidRPr="00065F42" w:rsidTr="0061255C">
        <w:tc>
          <w:tcPr>
            <w:tcW w:w="1232" w:type="dxa"/>
          </w:tcPr>
          <w:p w:rsidR="00B94F84" w:rsidRPr="00065F42" w:rsidRDefault="00B94F84" w:rsidP="0061255C">
            <w:pPr>
              <w:jc w:val="center"/>
              <w:rPr>
                <w:color w:val="000000" w:themeColor="text1"/>
              </w:rPr>
            </w:pPr>
            <w:r w:rsidRPr="00065F42">
              <w:rPr>
                <w:color w:val="000000" w:themeColor="text1"/>
                <w:u w:color="505050"/>
              </w:rPr>
              <w:t>2</w:t>
            </w:r>
          </w:p>
        </w:tc>
        <w:tc>
          <w:tcPr>
            <w:tcW w:w="5653" w:type="dxa"/>
          </w:tcPr>
          <w:p w:rsidR="00B94F84" w:rsidRPr="00065F42" w:rsidRDefault="00B94F84" w:rsidP="0061255C">
            <w:pPr>
              <w:ind w:right="-2" w:firstLine="13"/>
              <w:rPr>
                <w:color w:val="000000" w:themeColor="text1"/>
              </w:rPr>
            </w:pPr>
            <w:r w:rsidRPr="00065F42">
              <w:rPr>
                <w:color w:val="000000" w:themeColor="text1"/>
                <w:u w:color="505050"/>
              </w:rPr>
              <w:t>2.0–2.9 times baseline</w:t>
            </w:r>
          </w:p>
        </w:tc>
      </w:tr>
      <w:tr w:rsidR="00B94F84" w:rsidRPr="00065F42" w:rsidTr="0061255C">
        <w:tc>
          <w:tcPr>
            <w:tcW w:w="1232" w:type="dxa"/>
          </w:tcPr>
          <w:p w:rsidR="00B94F84" w:rsidRPr="00065F42" w:rsidRDefault="00B94F84" w:rsidP="0061255C">
            <w:pPr>
              <w:jc w:val="center"/>
              <w:rPr>
                <w:color w:val="000000" w:themeColor="text1"/>
              </w:rPr>
            </w:pPr>
            <w:r w:rsidRPr="00065F42">
              <w:rPr>
                <w:color w:val="000000" w:themeColor="text1"/>
                <w:u w:color="505050"/>
              </w:rPr>
              <w:t>3</w:t>
            </w:r>
          </w:p>
        </w:tc>
        <w:tc>
          <w:tcPr>
            <w:tcW w:w="5653" w:type="dxa"/>
          </w:tcPr>
          <w:p w:rsidR="00B94F84" w:rsidRPr="00065F42" w:rsidRDefault="00B94F84" w:rsidP="0061255C">
            <w:pPr>
              <w:ind w:right="-2" w:firstLine="13"/>
              <w:rPr>
                <w:color w:val="000000" w:themeColor="text1"/>
                <w:u w:color="505050"/>
              </w:rPr>
            </w:pPr>
            <w:r w:rsidRPr="00065F42">
              <w:rPr>
                <w:color w:val="000000" w:themeColor="text1"/>
                <w:u w:color="505050"/>
              </w:rPr>
              <w:t>3.0 times baseline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> OR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>Increase in serum creatinine to ≥4.0 mg/dl (≥353.6 </w:t>
            </w:r>
            <w:proofErr w:type="spellStart"/>
            <w:r w:rsidRPr="00065F42">
              <w:rPr>
                <w:color w:val="000000" w:themeColor="text1"/>
                <w:u w:color="505050"/>
              </w:rPr>
              <w:t>μmol</w:t>
            </w:r>
            <w:proofErr w:type="spellEnd"/>
            <w:r w:rsidRPr="00065F42">
              <w:rPr>
                <w:color w:val="000000" w:themeColor="text1"/>
                <w:u w:color="505050"/>
              </w:rPr>
              <w:t>/l)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> OR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>Initiation of renal replacement therapy</w:t>
            </w:r>
            <w:r w:rsidRPr="00065F42">
              <w:rPr>
                <w:rFonts w:ascii="Arial Unicode MS" w:eastAsia="Arial Unicode MS" w:hAnsi="Arial Unicode MS" w:cs="Arial Unicode MS"/>
                <w:color w:val="000000" w:themeColor="text1"/>
                <w:u w:color="505050"/>
              </w:rPr>
              <w:br/>
            </w:r>
            <w:r w:rsidRPr="00065F42">
              <w:rPr>
                <w:color w:val="000000" w:themeColor="text1"/>
                <w:u w:color="505050"/>
              </w:rPr>
              <w:t xml:space="preserve">OR, </w:t>
            </w:r>
          </w:p>
          <w:p w:rsidR="00B94F84" w:rsidRPr="00065F42" w:rsidRDefault="00B94F84" w:rsidP="0061255C">
            <w:pPr>
              <w:ind w:right="-2" w:firstLine="13"/>
              <w:rPr>
                <w:color w:val="000000" w:themeColor="text1"/>
              </w:rPr>
            </w:pPr>
            <w:r w:rsidRPr="00065F42">
              <w:rPr>
                <w:color w:val="000000" w:themeColor="text1"/>
                <w:u w:color="505050"/>
              </w:rPr>
              <w:t xml:space="preserve">In patients &lt;18 years, decrease in </w:t>
            </w:r>
            <w:proofErr w:type="spellStart"/>
            <w:r w:rsidRPr="00065F42">
              <w:rPr>
                <w:color w:val="000000" w:themeColor="text1"/>
                <w:u w:color="505050"/>
              </w:rPr>
              <w:t>eGFR</w:t>
            </w:r>
            <w:proofErr w:type="spellEnd"/>
            <w:r w:rsidRPr="00065F42">
              <w:rPr>
                <w:color w:val="000000" w:themeColor="text1"/>
                <w:u w:color="505050"/>
              </w:rPr>
              <w:t xml:space="preserve"> to &lt;35 ml/min per 1.73 m</w:t>
            </w:r>
            <w:r w:rsidRPr="00065F42">
              <w:rPr>
                <w:color w:val="000000" w:themeColor="text1"/>
                <w:u w:color="505050"/>
                <w:vertAlign w:val="superscript"/>
              </w:rPr>
              <w:t>2</w:t>
            </w:r>
          </w:p>
        </w:tc>
      </w:tr>
    </w:tbl>
    <w:p w:rsidR="00411A8B" w:rsidRDefault="00411A8B"/>
    <w:p w:rsidR="00A449BA" w:rsidRDefault="00B256C5">
      <w:r>
        <w:t>K</w:t>
      </w:r>
      <w:r w:rsidR="007A1F59">
        <w:t>DIGO= Kidney Disease Improving</w:t>
      </w:r>
      <w:r>
        <w:t xml:space="preserve"> Global Outcome</w:t>
      </w:r>
      <w:r w:rsidR="007A1F59">
        <w:t>s</w:t>
      </w:r>
      <w:r>
        <w:t>;</w:t>
      </w:r>
      <w:r w:rsidR="00621B7B" w:rsidRPr="00621B7B">
        <w:t xml:space="preserve"> </w:t>
      </w:r>
      <w:r w:rsidR="00621B7B">
        <w:t>AKI= acute kidney injury</w:t>
      </w:r>
      <w:r w:rsidR="00621B7B">
        <w:t xml:space="preserve">; </w:t>
      </w:r>
      <w:bookmarkStart w:id="0" w:name="_GoBack"/>
      <w:bookmarkEnd w:id="0"/>
      <w:proofErr w:type="spellStart"/>
      <w:r w:rsidR="00A449BA">
        <w:t>eGFR</w:t>
      </w:r>
      <w:proofErr w:type="spellEnd"/>
      <w:r w:rsidR="00A449BA">
        <w:t xml:space="preserve"> = estimated glomerular filtration rate</w:t>
      </w:r>
      <w:r w:rsidR="00621B7B">
        <w:t>.</w:t>
      </w:r>
    </w:p>
    <w:sectPr w:rsidR="00A4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4"/>
    <w:rsid w:val="00101FFF"/>
    <w:rsid w:val="001E766E"/>
    <w:rsid w:val="00411A8B"/>
    <w:rsid w:val="00621B7B"/>
    <w:rsid w:val="007A1F59"/>
    <w:rsid w:val="00A449BA"/>
    <w:rsid w:val="00B256C5"/>
    <w:rsid w:val="00B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A1B83-A2B1-4A64-B6CA-12C766F1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Chhabada, Surendrasingh</cp:lastModifiedBy>
  <cp:revision>6</cp:revision>
  <dcterms:created xsi:type="dcterms:W3CDTF">2021-02-22T19:59:00Z</dcterms:created>
  <dcterms:modified xsi:type="dcterms:W3CDTF">2021-02-24T17:37:00Z</dcterms:modified>
</cp:coreProperties>
</file>