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E4" w:rsidRDefault="008250E4" w:rsidP="008250E4">
      <w:pPr>
        <w:rPr>
          <w:color w:val="000000" w:themeColor="text1"/>
        </w:rPr>
      </w:pPr>
      <w:r w:rsidRPr="44B7A51F">
        <w:rPr>
          <w:b/>
          <w:bCs/>
          <w:color w:val="000000" w:themeColor="text1"/>
        </w:rPr>
        <w:t>Supplemental Table 3.</w:t>
      </w:r>
      <w:r w:rsidRPr="44B7A51F">
        <w:rPr>
          <w:color w:val="000000" w:themeColor="text1"/>
        </w:rPr>
        <w:t xml:space="preserve"> Age-appropriate artifact detection</w:t>
      </w:r>
    </w:p>
    <w:p w:rsidR="008250E4" w:rsidRPr="00065F42" w:rsidRDefault="008250E4" w:rsidP="008250E4">
      <w:pPr>
        <w:rPr>
          <w:color w:val="000000" w:themeColor="text1"/>
        </w:rPr>
      </w:pPr>
    </w:p>
    <w:tbl>
      <w:tblPr>
        <w:tblStyle w:val="TableGrid"/>
        <w:tblW w:w="9885" w:type="dxa"/>
        <w:tblLayout w:type="fixed"/>
        <w:tblLook w:val="04A0" w:firstRow="1" w:lastRow="0" w:firstColumn="1" w:lastColumn="0" w:noHBand="0" w:noVBand="1"/>
      </w:tblPr>
      <w:tblGrid>
        <w:gridCol w:w="1774"/>
        <w:gridCol w:w="1691"/>
        <w:gridCol w:w="1717"/>
        <w:gridCol w:w="1566"/>
        <w:gridCol w:w="1566"/>
        <w:gridCol w:w="1571"/>
      </w:tblGrid>
      <w:tr w:rsidR="008250E4" w:rsidRPr="00EE54A0" w:rsidTr="0061255C">
        <w:trPr>
          <w:trHeight w:val="340"/>
        </w:trPr>
        <w:tc>
          <w:tcPr>
            <w:tcW w:w="9885" w:type="dxa"/>
            <w:gridSpan w:val="6"/>
          </w:tcPr>
          <w:p w:rsidR="008250E4" w:rsidRPr="00EE54A0" w:rsidRDefault="008250E4" w:rsidP="0061255C">
            <w:pPr>
              <w:keepNext/>
              <w:rPr>
                <w:color w:val="000000" w:themeColor="text1"/>
              </w:rPr>
            </w:pPr>
          </w:p>
        </w:tc>
      </w:tr>
      <w:tr w:rsidR="008250E4" w:rsidRPr="00EE54A0" w:rsidTr="0061255C">
        <w:trPr>
          <w:trHeight w:val="447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Age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x2 Systolic NUL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x2 Diastolic NUL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x2 MAP NUL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Abrupt change within 1 minute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Abrupt change within 2 minutes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Premature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130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90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103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16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32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0-3 months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170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110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130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21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42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3-6 months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180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130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146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22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45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6-12 months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200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130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153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25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50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1-3 years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210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140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163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26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52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3-6 years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220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150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173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27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55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6-12 years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240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150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180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30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keepNext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60</w:t>
            </w:r>
          </w:p>
        </w:tc>
      </w:tr>
      <w:tr w:rsidR="008250E4" w:rsidRPr="00EE54A0" w:rsidTr="0061255C">
        <w:trPr>
          <w:trHeight w:val="223"/>
        </w:trPr>
        <w:tc>
          <w:tcPr>
            <w:tcW w:w="1774" w:type="dxa"/>
          </w:tcPr>
          <w:p w:rsidR="008250E4" w:rsidRPr="00EE54A0" w:rsidRDefault="008250E4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&gt;12 years</w:t>
            </w:r>
          </w:p>
        </w:tc>
        <w:tc>
          <w:tcPr>
            <w:tcW w:w="1691" w:type="dxa"/>
          </w:tcPr>
          <w:p w:rsidR="008250E4" w:rsidRPr="00EE54A0" w:rsidRDefault="008250E4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270</w:t>
            </w:r>
          </w:p>
        </w:tc>
        <w:tc>
          <w:tcPr>
            <w:tcW w:w="1717" w:type="dxa"/>
          </w:tcPr>
          <w:p w:rsidR="008250E4" w:rsidRPr="00EE54A0" w:rsidRDefault="008250E4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170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203</w:t>
            </w:r>
          </w:p>
        </w:tc>
        <w:tc>
          <w:tcPr>
            <w:tcW w:w="1566" w:type="dxa"/>
          </w:tcPr>
          <w:p w:rsidR="008250E4" w:rsidRPr="00EE54A0" w:rsidRDefault="008250E4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33</w:t>
            </w:r>
          </w:p>
        </w:tc>
        <w:tc>
          <w:tcPr>
            <w:tcW w:w="1568" w:type="dxa"/>
          </w:tcPr>
          <w:p w:rsidR="008250E4" w:rsidRPr="00EE54A0" w:rsidRDefault="008250E4" w:rsidP="0061255C">
            <w:pPr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67</w:t>
            </w:r>
          </w:p>
        </w:tc>
      </w:tr>
    </w:tbl>
    <w:p w:rsidR="008250E4" w:rsidRDefault="008250E4" w:rsidP="008250E4">
      <w:pPr>
        <w:jc w:val="both"/>
        <w:rPr>
          <w:color w:val="000000" w:themeColor="text1"/>
          <w:sz w:val="20"/>
          <w:szCs w:val="20"/>
          <w:lang w:eastAsia="zh-CN"/>
        </w:rPr>
      </w:pPr>
      <w:r w:rsidRPr="00EE54A0">
        <w:rPr>
          <w:color w:val="000000" w:themeColor="text1"/>
          <w:sz w:val="20"/>
          <w:szCs w:val="20"/>
        </w:rPr>
        <w:t xml:space="preserve">BP was cleaned by rules </w:t>
      </w:r>
      <w:r w:rsidRPr="00EE54A0">
        <w:rPr>
          <w:color w:val="000000" w:themeColor="text1"/>
          <w:sz w:val="20"/>
          <w:szCs w:val="20"/>
          <w:lang w:eastAsia="zh-CN"/>
        </w:rPr>
        <w:t xml:space="preserve">in order: </w:t>
      </w:r>
      <w:r w:rsidRPr="00EE54A0">
        <w:rPr>
          <w:rFonts w:hint="eastAsia"/>
          <w:color w:val="000000" w:themeColor="text1"/>
          <w:sz w:val="20"/>
          <w:szCs w:val="20"/>
          <w:lang w:eastAsia="zh-CN"/>
        </w:rPr>
        <w:t>1) blood pressures documented as artifacts; 2) pressures out-of-range defined by (a) SBP ≥ twice the normal upper limit (NUL) for age group or SBP ≤20 mmHg, (b) SBP ≤ DBP + 5 mmHg, or (c) DBP ≤5 mmHg or DBP ≥ twice the NUL for age group</w:t>
      </w:r>
      <w:r w:rsidRPr="00EE54A0">
        <w:rPr>
          <w:color w:val="000000" w:themeColor="text1"/>
          <w:sz w:val="20"/>
          <w:szCs w:val="20"/>
          <w:lang w:eastAsia="zh-CN"/>
        </w:rPr>
        <w:t xml:space="preserve"> (d) MAP &lt; 15 mmHg or MAP </w:t>
      </w:r>
      <w:r w:rsidRPr="00EE54A0">
        <w:rPr>
          <w:rFonts w:hint="eastAsia"/>
          <w:color w:val="000000" w:themeColor="text1"/>
          <w:sz w:val="20"/>
          <w:szCs w:val="20"/>
          <w:lang w:eastAsia="zh-CN"/>
        </w:rPr>
        <w:t>≥ twice the normal upper limit (NUL) for age group</w:t>
      </w:r>
      <w:r w:rsidRPr="00EE54A0">
        <w:rPr>
          <w:color w:val="000000" w:themeColor="text1"/>
          <w:sz w:val="20"/>
          <w:szCs w:val="20"/>
          <w:lang w:eastAsia="zh-CN"/>
        </w:rPr>
        <w:t xml:space="preserve"> </w:t>
      </w:r>
      <w:r w:rsidRPr="00EE54A0">
        <w:rPr>
          <w:rFonts w:hint="eastAsia"/>
          <w:color w:val="000000" w:themeColor="text1"/>
          <w:sz w:val="20"/>
          <w:szCs w:val="20"/>
          <w:lang w:eastAsia="zh-CN"/>
        </w:rPr>
        <w:t xml:space="preserve">; 3) abrupt changes defined by SBP change ≥ 50% of SBP NUL for age group </w:t>
      </w:r>
      <w:r w:rsidRPr="00EE54A0">
        <w:rPr>
          <w:color w:val="000000" w:themeColor="text1"/>
          <w:sz w:val="20"/>
          <w:szCs w:val="20"/>
          <w:lang w:eastAsia="zh-CN"/>
        </w:rPr>
        <w:t xml:space="preserve">within 2 minutes </w:t>
      </w:r>
      <w:r w:rsidRPr="00EE54A0">
        <w:rPr>
          <w:rFonts w:hint="eastAsia"/>
          <w:color w:val="000000" w:themeColor="text1"/>
          <w:sz w:val="20"/>
          <w:szCs w:val="20"/>
          <w:lang w:eastAsia="zh-CN"/>
        </w:rPr>
        <w:t>in both direction</w:t>
      </w:r>
      <w:r w:rsidRPr="00EE54A0">
        <w:rPr>
          <w:color w:val="000000" w:themeColor="text1"/>
          <w:sz w:val="20"/>
          <w:szCs w:val="20"/>
          <w:lang w:eastAsia="zh-CN"/>
        </w:rPr>
        <w:t>s (both changes from last 2 minute</w:t>
      </w:r>
      <w:r>
        <w:rPr>
          <w:color w:val="000000" w:themeColor="text1"/>
          <w:sz w:val="20"/>
          <w:szCs w:val="20"/>
          <w:lang w:eastAsia="zh-CN"/>
        </w:rPr>
        <w:t>s</w:t>
      </w:r>
      <w:r w:rsidRPr="00EE54A0">
        <w:rPr>
          <w:color w:val="000000" w:themeColor="text1"/>
          <w:sz w:val="20"/>
          <w:szCs w:val="20"/>
          <w:lang w:eastAsia="zh-CN"/>
        </w:rPr>
        <w:t xml:space="preserve"> and to next 2 minutes had abrupt change)</w:t>
      </w:r>
      <w:r w:rsidRPr="00EE54A0">
        <w:rPr>
          <w:rFonts w:hint="eastAsia"/>
          <w:color w:val="000000" w:themeColor="text1"/>
          <w:sz w:val="20"/>
          <w:szCs w:val="20"/>
          <w:lang w:eastAsia="zh-CN"/>
        </w:rPr>
        <w:t xml:space="preserve"> or abrupt SBP changes ≥ 25% of SBP NUL</w:t>
      </w:r>
      <w:r w:rsidRPr="00EE54A0">
        <w:rPr>
          <w:color w:val="000000" w:themeColor="text1"/>
          <w:sz w:val="20"/>
          <w:szCs w:val="20"/>
          <w:lang w:eastAsia="zh-CN"/>
        </w:rPr>
        <w:t xml:space="preserve"> within 1 minute in both directions (both changes from last minute and next minute had abrupt change) and the direction was</w:t>
      </w:r>
      <w:r>
        <w:rPr>
          <w:color w:val="000000" w:themeColor="text1"/>
          <w:sz w:val="20"/>
          <w:szCs w:val="20"/>
          <w:lang w:eastAsia="zh-CN"/>
        </w:rPr>
        <w:t xml:space="preserve"> opposite</w:t>
      </w:r>
      <w:r w:rsidRPr="00EE54A0">
        <w:rPr>
          <w:rFonts w:hint="eastAsia"/>
          <w:color w:val="000000" w:themeColor="text1"/>
          <w:sz w:val="20"/>
          <w:szCs w:val="20"/>
          <w:lang w:eastAsia="zh-CN"/>
        </w:rPr>
        <w:t>.</w:t>
      </w:r>
    </w:p>
    <w:p w:rsidR="00D6706E" w:rsidRDefault="00D6706E" w:rsidP="008250E4">
      <w:pPr>
        <w:jc w:val="both"/>
        <w:rPr>
          <w:color w:val="000000" w:themeColor="text1"/>
          <w:sz w:val="20"/>
          <w:szCs w:val="20"/>
          <w:lang w:eastAsia="zh-CN"/>
        </w:rPr>
      </w:pPr>
    </w:p>
    <w:p w:rsidR="00D6706E" w:rsidRPr="00EE54A0" w:rsidRDefault="00D6706E" w:rsidP="008250E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eastAsia="zh-CN"/>
        </w:rPr>
        <w:t>BP= blood pressure; SBP= systolic blood pressure; DBP= diastolic blood pressure; MAP=mean arterial pressure; NUL= normal upper limit</w:t>
      </w:r>
      <w:bookmarkStart w:id="0" w:name="_GoBack"/>
      <w:bookmarkEnd w:id="0"/>
    </w:p>
    <w:p w:rsidR="008250E4" w:rsidRDefault="008250E4" w:rsidP="008250E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11A8B" w:rsidRDefault="00411A8B"/>
    <w:sectPr w:rsidR="0041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4"/>
    <w:rsid w:val="00411A8B"/>
    <w:rsid w:val="008250E4"/>
    <w:rsid w:val="00D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DAB3D-4F79-4234-9226-3A2CB24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Chhabada, Surendrasingh</dc:creator>
  <cp:keywords/>
  <dc:description/>
  <cp:lastModifiedBy>Chhabada, Surendrasingh</cp:lastModifiedBy>
  <cp:revision>2</cp:revision>
  <dcterms:created xsi:type="dcterms:W3CDTF">2021-02-22T20:01:00Z</dcterms:created>
  <dcterms:modified xsi:type="dcterms:W3CDTF">2021-02-22T20:01:00Z</dcterms:modified>
</cp:coreProperties>
</file>