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6CA8" w14:textId="77777777" w:rsidR="00257BD7" w:rsidRPr="00C657A8" w:rsidRDefault="00257BD7" w:rsidP="00257BD7">
      <w:pPr>
        <w:spacing w:after="200" w:line="276" w:lineRule="auto"/>
        <w:ind w:firstLine="0"/>
        <w:jc w:val="left"/>
        <w:rPr>
          <w:szCs w:val="24"/>
        </w:rPr>
      </w:pPr>
      <w:proofErr w:type="spellStart"/>
      <w:r w:rsidRPr="00C657A8">
        <w:rPr>
          <w:b/>
          <w:szCs w:val="24"/>
        </w:rPr>
        <w:t>eTable</w:t>
      </w:r>
      <w:proofErr w:type="spellEnd"/>
      <w:r w:rsidRPr="00C657A8">
        <w:rPr>
          <w:b/>
          <w:szCs w:val="24"/>
        </w:rPr>
        <w:t xml:space="preserve"> 5.</w:t>
      </w:r>
      <w:r w:rsidRPr="00C657A8">
        <w:rPr>
          <w:szCs w:val="24"/>
        </w:rPr>
        <w:t xml:space="preserve"> </w:t>
      </w:r>
      <w:r w:rsidRPr="00C657A8">
        <w:rPr>
          <w:b/>
          <w:bCs/>
          <w:szCs w:val="24"/>
        </w:rPr>
        <w:t>Summary of additional intraoperative factors.</w:t>
      </w:r>
    </w:p>
    <w:tbl>
      <w:tblPr>
        <w:tblW w:w="9785" w:type="dxa"/>
        <w:tblLayout w:type="fixed"/>
        <w:tblLook w:val="04A0" w:firstRow="1" w:lastRow="0" w:firstColumn="1" w:lastColumn="0" w:noHBand="0" w:noVBand="1"/>
      </w:tblPr>
      <w:tblGrid>
        <w:gridCol w:w="3060"/>
        <w:gridCol w:w="1681"/>
        <w:gridCol w:w="1681"/>
        <w:gridCol w:w="1681"/>
        <w:gridCol w:w="1682"/>
      </w:tblGrid>
      <w:tr w:rsidR="00257BD7" w:rsidRPr="00C657A8" w14:paraId="0D5D8836" w14:textId="77777777" w:rsidTr="00256C6C">
        <w:trPr>
          <w:trHeight w:val="301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544E5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0D331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TV=6</w:t>
            </w:r>
          </w:p>
          <w:p w14:paraId="6562DC02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PEEP=5</w:t>
            </w:r>
          </w:p>
          <w:p w14:paraId="1C9F376F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(N=727)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56B9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TV=6</w:t>
            </w:r>
          </w:p>
          <w:p w14:paraId="5DF1AFED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PEEP=</w:t>
            </w:r>
            <w:proofErr w:type="gramStart"/>
            <w:r w:rsidRPr="00C657A8">
              <w:rPr>
                <w:rFonts w:cs="Arial"/>
                <w:sz w:val="20"/>
                <w:lang w:eastAsia="zh-CN"/>
              </w:rPr>
              <w:t>8  (</w:t>
            </w:r>
            <w:proofErr w:type="gramEnd"/>
            <w:r w:rsidRPr="00C657A8">
              <w:rPr>
                <w:rFonts w:cs="Arial"/>
                <w:sz w:val="20"/>
                <w:lang w:eastAsia="zh-CN"/>
              </w:rPr>
              <w:t>N=635)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70432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TV=10</w:t>
            </w:r>
          </w:p>
          <w:p w14:paraId="6E68B79F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PEEP=5 (N=799)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93736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TV=10</w:t>
            </w:r>
          </w:p>
          <w:p w14:paraId="73A7F48C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  <w:lang w:eastAsia="zh-CN"/>
              </w:rPr>
              <w:t>PEEP=8 (N=699)</w:t>
            </w:r>
          </w:p>
        </w:tc>
      </w:tr>
      <w:tr w:rsidR="00257BD7" w:rsidRPr="00C657A8" w14:paraId="5B982783" w14:textId="77777777" w:rsidTr="00256C6C">
        <w:trPr>
          <w:trHeight w:val="301"/>
        </w:trPr>
        <w:tc>
          <w:tcPr>
            <w:tcW w:w="30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214" w14:textId="77777777" w:rsidR="00257BD7" w:rsidRPr="00C657A8" w:rsidRDefault="00257BD7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 xml:space="preserve">Mean peak pressure 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D787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17.5 ± 3.1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1CDB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19.2 ± 3.0)</w:t>
            </w:r>
          </w:p>
        </w:tc>
        <w:tc>
          <w:tcPr>
            <w:tcW w:w="16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A39F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20.3 ± 3.5)</w:t>
            </w:r>
          </w:p>
        </w:tc>
        <w:tc>
          <w:tcPr>
            <w:tcW w:w="16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F16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21.5 ± 3.5</w:t>
            </w:r>
          </w:p>
        </w:tc>
      </w:tr>
      <w:tr w:rsidR="00257BD7" w:rsidRPr="00C657A8" w14:paraId="39652B7E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A4A1" w14:textId="77777777" w:rsidR="00257BD7" w:rsidRPr="00C657A8" w:rsidRDefault="00257BD7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Mean respiratory rate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9EBD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13.5 ± 1.9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8204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13.4 ± 1.8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6A0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10.1 ± 1.4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136E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10.1 ± 1.5</w:t>
            </w:r>
          </w:p>
        </w:tc>
      </w:tr>
      <w:tr w:rsidR="00257BD7" w:rsidRPr="00C657A8" w14:paraId="7334915A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5404" w14:textId="77777777" w:rsidR="00257BD7" w:rsidRPr="00C657A8" w:rsidRDefault="00257BD7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Mean EtCO2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1618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36.4 ± 2.7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34EA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36.4 ± 2.8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690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34.2 ± 2.3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4AA6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34.1 ± 2.3</w:t>
            </w:r>
          </w:p>
        </w:tc>
      </w:tr>
      <w:tr w:rsidR="00257BD7" w:rsidRPr="00C657A8" w14:paraId="17A2F05C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1BBD" w14:textId="77777777" w:rsidR="00257BD7" w:rsidRPr="00C657A8" w:rsidRDefault="00257BD7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Mean SpO2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E6D1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98.3 ± 1.1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D2DE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98.4 ± 1.1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A8E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98.4 ± 1.1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AD22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98.5 ± 1.0</w:t>
            </w:r>
          </w:p>
        </w:tc>
      </w:tr>
      <w:tr w:rsidR="00257BD7" w:rsidRPr="00C657A8" w14:paraId="1CE03F8D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A866" w14:textId="77777777" w:rsidR="00257BD7" w:rsidRPr="00C657A8" w:rsidRDefault="00257BD7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Mean minute ventilation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4CFC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5.6 ± 1.1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4A06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5.6 ± 1.1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7FED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5.7 ± 1.2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8655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5.8 ± 1.3</w:t>
            </w:r>
          </w:p>
        </w:tc>
      </w:tr>
      <w:tr w:rsidR="00257BD7" w:rsidRPr="00C657A8" w14:paraId="5C95334C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170" w14:textId="77777777" w:rsidR="00257BD7" w:rsidRPr="00C657A8" w:rsidRDefault="00257BD7" w:rsidP="00256C6C">
            <w:pPr>
              <w:spacing w:after="0"/>
              <w:ind w:firstLine="0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Colloids (ml)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EE3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144 ± 287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533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eastAsiaTheme="minorEastAsia"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154 ± 303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474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165 ± 303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AAF4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174 ± 327</w:t>
            </w:r>
          </w:p>
        </w:tc>
      </w:tr>
      <w:tr w:rsidR="00257BD7" w:rsidRPr="00C657A8" w14:paraId="3916085B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DD096" w14:textId="77777777" w:rsidR="00257BD7" w:rsidRPr="00C657A8" w:rsidRDefault="00257BD7" w:rsidP="00256C6C">
            <w:pPr>
              <w:spacing w:after="0"/>
              <w:ind w:firstLine="0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 xml:space="preserve">Intraoperative use of 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7EC7F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8B474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FAAC4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1F3B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</w:p>
        </w:tc>
      </w:tr>
      <w:tr w:rsidR="00257BD7" w:rsidRPr="00C657A8" w14:paraId="1F87EC7A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072" w14:textId="77777777" w:rsidR="00257BD7" w:rsidRPr="00C657A8" w:rsidRDefault="00257BD7" w:rsidP="00257BD7">
            <w:pPr>
              <w:pStyle w:val="ListParagraph"/>
              <w:numPr>
                <w:ilvl w:val="0"/>
                <w:numId w:val="1"/>
              </w:numPr>
              <w:spacing w:after="0"/>
              <w:ind w:hanging="168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Ephedrine (%)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088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334 (55)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A74F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267 (51)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5CBD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349 (53)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CBC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322 (55)</w:t>
            </w:r>
          </w:p>
        </w:tc>
      </w:tr>
      <w:tr w:rsidR="00257BD7" w:rsidRPr="00C657A8" w14:paraId="299965E3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D89D" w14:textId="77777777" w:rsidR="00257BD7" w:rsidRPr="00C657A8" w:rsidRDefault="00257BD7" w:rsidP="00257BD7">
            <w:pPr>
              <w:pStyle w:val="ListParagraph"/>
              <w:numPr>
                <w:ilvl w:val="0"/>
                <w:numId w:val="1"/>
              </w:numPr>
              <w:spacing w:after="0"/>
              <w:ind w:hanging="168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Phenylephrine (%)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E623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569 (94)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A428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491 (93)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6B66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618 (94)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BDD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545 (93)</w:t>
            </w:r>
          </w:p>
        </w:tc>
      </w:tr>
      <w:tr w:rsidR="00257BD7" w:rsidRPr="00C657A8" w14:paraId="53C70934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7ED1" w14:textId="77777777" w:rsidR="00257BD7" w:rsidRPr="00C657A8" w:rsidRDefault="00257BD7" w:rsidP="00257BD7">
            <w:pPr>
              <w:pStyle w:val="ListParagraph"/>
              <w:numPr>
                <w:ilvl w:val="0"/>
                <w:numId w:val="1"/>
              </w:numPr>
              <w:spacing w:after="0"/>
              <w:ind w:hanging="168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Epinephrine (%)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1176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16 (3)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A752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15 (3)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B41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9 (1)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6DFA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12 (2)</w:t>
            </w:r>
          </w:p>
        </w:tc>
      </w:tr>
      <w:tr w:rsidR="00257BD7" w:rsidRPr="00C657A8" w14:paraId="604C94AA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F3A0" w14:textId="77777777" w:rsidR="00257BD7" w:rsidRPr="00C657A8" w:rsidRDefault="00257BD7" w:rsidP="00257BD7">
            <w:pPr>
              <w:pStyle w:val="ListParagraph"/>
              <w:numPr>
                <w:ilvl w:val="0"/>
                <w:numId w:val="1"/>
              </w:numPr>
              <w:spacing w:after="0"/>
              <w:ind w:hanging="168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Norepinephrine (%)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B88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 (1)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B944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2 (0)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3F17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5 (1)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49F2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0 (0)</w:t>
            </w:r>
          </w:p>
        </w:tc>
      </w:tr>
      <w:tr w:rsidR="00257BD7" w:rsidRPr="00C657A8" w14:paraId="51DFF042" w14:textId="77777777" w:rsidTr="00256C6C">
        <w:trPr>
          <w:trHeight w:val="301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03018" w14:textId="77777777" w:rsidR="00257BD7" w:rsidRPr="00C657A8" w:rsidRDefault="00257BD7" w:rsidP="00257BD7">
            <w:pPr>
              <w:pStyle w:val="ListParagraph"/>
              <w:numPr>
                <w:ilvl w:val="0"/>
                <w:numId w:val="1"/>
              </w:numPr>
              <w:spacing w:after="0"/>
              <w:ind w:hanging="168"/>
              <w:rPr>
                <w:rFonts w:cs="Arial"/>
                <w:sz w:val="20"/>
                <w:lang w:eastAsia="zh-CN"/>
              </w:rPr>
            </w:pPr>
            <w:r w:rsidRPr="00C657A8">
              <w:rPr>
                <w:rFonts w:cs="Arial"/>
                <w:sz w:val="20"/>
              </w:rPr>
              <w:t>Vasopressin (%)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20FF7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 (0)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DB4B53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2 (0)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58BC4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3 (0)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FA529" w14:textId="77777777" w:rsidR="00257BD7" w:rsidRPr="00C657A8" w:rsidRDefault="00257BD7" w:rsidP="00256C6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 w:rsidRPr="00C657A8">
              <w:rPr>
                <w:rFonts w:cs="Arial"/>
                <w:sz w:val="20"/>
              </w:rPr>
              <w:t>4 (1)</w:t>
            </w:r>
          </w:p>
        </w:tc>
      </w:tr>
    </w:tbl>
    <w:p w14:paraId="1710F011" w14:textId="77777777" w:rsidR="00257BD7" w:rsidRPr="00C657A8" w:rsidRDefault="00257BD7" w:rsidP="00257BD7">
      <w:pPr>
        <w:spacing w:after="200" w:line="276" w:lineRule="auto"/>
        <w:ind w:firstLine="0"/>
        <w:jc w:val="left"/>
        <w:rPr>
          <w:szCs w:val="24"/>
        </w:rPr>
      </w:pPr>
    </w:p>
    <w:p w14:paraId="47D8E8C5" w14:textId="77777777" w:rsidR="00257BD7" w:rsidRDefault="00257BD7"/>
    <w:sectPr w:rsidR="00257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5A1C"/>
    <w:multiLevelType w:val="multilevel"/>
    <w:tmpl w:val="7C2C30BA"/>
    <w:lvl w:ilvl="0">
      <w:numFmt w:val="bullet"/>
      <w:lvlText w:val="-"/>
      <w:lvlJc w:val="left"/>
      <w:pPr>
        <w:ind w:left="510" w:hanging="510"/>
      </w:pPr>
      <w:rPr>
        <w:rFonts w:ascii="Times New Roman" w:eastAsia="SimSun" w:hAnsi="Times New Roman" w:cs="Times New Roman" w:hint="default"/>
        <w:color w:val="000000"/>
        <w:sz w:val="22"/>
      </w:rPr>
    </w:lvl>
    <w:lvl w:ilvl="1">
      <w:start w:val="8"/>
      <w:numFmt w:val="decimal"/>
      <w:lvlText w:val="%1.%2"/>
      <w:lvlJc w:val="left"/>
      <w:pPr>
        <w:ind w:left="510" w:hanging="51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D7"/>
    <w:rsid w:val="002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289E59"/>
  <w15:chartTrackingRefBased/>
  <w15:docId w15:val="{3A026804-FEC2-8A43-AF22-A1FD518B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D7"/>
    <w:pPr>
      <w:spacing w:after="240"/>
      <w:ind w:firstLine="720"/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Rivas</dc:creator>
  <cp:keywords/>
  <dc:description/>
  <cp:lastModifiedBy>Eva Rivas</cp:lastModifiedBy>
  <cp:revision>1</cp:revision>
  <dcterms:created xsi:type="dcterms:W3CDTF">2022-03-25T19:22:00Z</dcterms:created>
  <dcterms:modified xsi:type="dcterms:W3CDTF">2022-03-25T19:22:00Z</dcterms:modified>
</cp:coreProperties>
</file>