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269" w:type="dxa"/>
        <w:tblLook w:val="04A0"/>
      </w:tblPr>
      <w:tblGrid>
        <w:gridCol w:w="2829"/>
        <w:gridCol w:w="1249"/>
        <w:gridCol w:w="1256"/>
        <w:gridCol w:w="935"/>
      </w:tblGrid>
      <w:tr w:rsidR="001D7500" w:rsidTr="001D7500">
        <w:trPr>
          <w:trHeight w:val="144"/>
        </w:trPr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b/>
                <w:bCs/>
                <w:kern w:val="24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Table S3: On-ECMO data for survivors and non-survivors. All data are median (interquartile range) or counts (percentage) where appropriate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kern w:val="24"/>
                <w:sz w:val="16"/>
                <w:szCs w:val="16"/>
              </w:rPr>
              <w:t>Variable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kern w:val="24"/>
                <w:sz w:val="16"/>
                <w:szCs w:val="16"/>
              </w:rPr>
              <w:t>Survivor</w:t>
            </w:r>
            <w:r>
              <w:rPr>
                <w:rFonts w:eastAsia="Times New Roman" w:cs="Arial"/>
                <w:b/>
                <w:bCs/>
                <w:kern w:val="24"/>
                <w:sz w:val="16"/>
                <w:szCs w:val="16"/>
              </w:rPr>
              <w:br/>
              <w:t>(N=2908)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kern w:val="24"/>
                <w:sz w:val="16"/>
                <w:szCs w:val="16"/>
              </w:rPr>
              <w:t>Non-survivor</w:t>
            </w:r>
            <w:r>
              <w:rPr>
                <w:rFonts w:eastAsia="Times New Roman" w:cs="Arial"/>
                <w:b/>
                <w:bCs/>
                <w:kern w:val="24"/>
                <w:sz w:val="16"/>
                <w:szCs w:val="16"/>
              </w:rPr>
              <w:br/>
              <w:t>(N=1729)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kern w:val="24"/>
                <w:sz w:val="16"/>
                <w:szCs w:val="16"/>
              </w:rPr>
              <w:t>p-value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Theme="minorEastAsia"/>
                <w:bCs/>
                <w:i/>
                <w:kern w:val="24"/>
                <w:sz w:val="16"/>
                <w:szCs w:val="16"/>
              </w:rPr>
            </w:pPr>
            <w:r>
              <w:rPr>
                <w:rFonts w:eastAsiaTheme="minorEastAsia"/>
                <w:bCs/>
                <w:i/>
                <w:kern w:val="24"/>
                <w:sz w:val="16"/>
                <w:szCs w:val="16"/>
              </w:rPr>
              <w:t>Hours on ECMO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top"/>
              <w:rPr>
                <w:rFonts w:eastAsia="Times New Roman" w:cs="Arial"/>
                <w:kern w:val="24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152 (109-222)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top"/>
              <w:rPr>
                <w:rFonts w:eastAsia="Times New Roman" w:cs="Arial"/>
                <w:kern w:val="24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253 (141-389)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0.00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i/>
                <w:sz w:val="16"/>
                <w:szCs w:val="16"/>
              </w:rPr>
            </w:pPr>
            <w:r>
              <w:rPr>
                <w:rFonts w:eastAsiaTheme="minorEastAsia"/>
                <w:bCs/>
                <w:i/>
                <w:kern w:val="24"/>
                <w:sz w:val="16"/>
                <w:szCs w:val="16"/>
              </w:rPr>
              <w:t>Cardiac Complications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top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top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rPr>
                <w:rFonts w:cs="Times New Roman"/>
              </w:rPr>
            </w:pP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Arrhythmia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81 (3%)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110 (6%)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CPR Required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28 (1%)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48 (3%)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Inotropes on ECLS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1170 (38%)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991 (55%)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Myocardial Stun by Echo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92 (3%)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90 (5%)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0.001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Theme="minorEastAsia"/>
                <w:bCs/>
                <w:kern w:val="24"/>
                <w:sz w:val="16"/>
                <w:szCs w:val="16"/>
              </w:rPr>
              <w:t>Bi-directional PDA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74 (2%)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79 (4%)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Left to Right PDA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79 (3%)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57 (3%)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0.24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Right to Left PDA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79 (3%)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72 (4%)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0.008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Unknown PDA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6 (0%)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13 (1%)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0.007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Tamponade (air)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3 (0.1%)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5 (0.3%)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0.157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bCs/>
                <w:kern w:val="24"/>
                <w:sz w:val="16"/>
                <w:szCs w:val="16"/>
              </w:rPr>
              <w:t>Tamponade (blood)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17 (1%)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34 (2%)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Tamponade (serous)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8 (0.3%)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15 (1%)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0.008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i/>
                <w:sz w:val="16"/>
                <w:szCs w:val="16"/>
              </w:rPr>
            </w:pPr>
            <w:r>
              <w:rPr>
                <w:rFonts w:eastAsia="Times New Roman" w:cs="Arial"/>
                <w:bCs/>
                <w:i/>
                <w:kern w:val="24"/>
                <w:sz w:val="16"/>
                <w:szCs w:val="16"/>
              </w:rPr>
              <w:t>Hemorrhagic Complications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top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top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rPr>
                <w:rFonts w:cs="Times New Roman"/>
              </w:rPr>
            </w:pP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Cannula Site Bleeding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260 (9%)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215 (12%)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DIC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133 (4%)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213 (12%)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GI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22 (1%)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54 (3%)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Hemolysis (plfHb&gt;50)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164 (5%)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221 (12%)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Surgical Site Bleeding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145 (5%)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257 (14%)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i/>
                <w:sz w:val="16"/>
                <w:szCs w:val="16"/>
              </w:rPr>
            </w:pPr>
            <w:r>
              <w:rPr>
                <w:rFonts w:eastAsia="Calibri" w:cs="Times New Roman"/>
                <w:bCs/>
                <w:i/>
                <w:kern w:val="24"/>
                <w:sz w:val="16"/>
                <w:szCs w:val="16"/>
              </w:rPr>
              <w:t>Infectious Complications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top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top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rPr>
                <w:rFonts w:cs="Times New Roman"/>
              </w:rPr>
            </w:pP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Culture Proven new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102 (3%)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179 (10%)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Theme="minorEastAsia"/>
                <w:bCs/>
                <w:kern w:val="24"/>
                <w:sz w:val="16"/>
                <w:szCs w:val="16"/>
              </w:rPr>
              <w:t>WBC &lt; 1500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30 (1%)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41 (2%)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i/>
                <w:sz w:val="16"/>
                <w:szCs w:val="16"/>
              </w:rPr>
            </w:pPr>
            <w:r>
              <w:rPr>
                <w:rFonts w:eastAsia="Times New Roman" w:cs="Arial"/>
                <w:bCs/>
                <w:i/>
                <w:kern w:val="24"/>
                <w:sz w:val="16"/>
                <w:szCs w:val="16"/>
              </w:rPr>
              <w:t>Pulmonary Complications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top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top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rPr>
                <w:rFonts w:cs="Times New Roman"/>
              </w:rPr>
            </w:pP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Pneumothorax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154 (5%)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180 (10%)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Hemorrhage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118 (4%)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202 (11%)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i/>
                <w:sz w:val="16"/>
                <w:szCs w:val="16"/>
              </w:rPr>
            </w:pPr>
            <w:r>
              <w:rPr>
                <w:rFonts w:eastAsia="Times New Roman" w:cs="Arial"/>
                <w:bCs/>
                <w:i/>
                <w:kern w:val="24"/>
                <w:sz w:val="16"/>
                <w:szCs w:val="16"/>
              </w:rPr>
              <w:t>Mechanical Complications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rPr>
                <w:rFonts w:cs="Times New Roman"/>
              </w:rPr>
            </w:pP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Air in Circuit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71 (2%)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81 (4%)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Cannula Problems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241 (8%)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241 (13%)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Clots Bladder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367 (12%)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333 (18%)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Clots Bridge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207 (7%)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175 (10%)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Theme="minorEastAsia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Clots Hemofilter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126 (4%)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164 (9%)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Clots Other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462 (15%)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432 (24%)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bCs/>
                <w:kern w:val="24"/>
                <w:sz w:val="16"/>
                <w:szCs w:val="16"/>
              </w:rPr>
              <w:t>Clots Oxygenator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411 (13%)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436 (24%)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bCs/>
                <w:kern w:val="24"/>
                <w:sz w:val="16"/>
                <w:szCs w:val="16"/>
              </w:rPr>
              <w:t>Cracks Pigtail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33 (1%)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31 (2%)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kern w:val="24"/>
                <w:sz w:val="16"/>
                <w:szCs w:val="16"/>
              </w:rPr>
              <w:t>0.068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bCs/>
                <w:kern w:val="24"/>
                <w:sz w:val="16"/>
                <w:szCs w:val="16"/>
              </w:rPr>
              <w:t>Oxygenator Failure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133 (4%)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218 (12%)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bCs/>
                <w:kern w:val="24"/>
                <w:sz w:val="16"/>
                <w:szCs w:val="16"/>
              </w:rPr>
              <w:t>Pump Malfunction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52 (2%)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44 (2%)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kern w:val="24"/>
                <w:sz w:val="16"/>
                <w:szCs w:val="16"/>
              </w:rPr>
              <w:t>0.087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bCs/>
                <w:kern w:val="24"/>
                <w:sz w:val="16"/>
                <w:szCs w:val="16"/>
              </w:rPr>
              <w:t>Raceway Rupture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5 (0.2%)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13 (1%)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kern w:val="24"/>
                <w:sz w:val="16"/>
                <w:szCs w:val="16"/>
              </w:rPr>
              <w:t>0.003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i/>
                <w:sz w:val="16"/>
                <w:szCs w:val="16"/>
              </w:rPr>
            </w:pPr>
            <w:r>
              <w:rPr>
                <w:rFonts w:eastAsiaTheme="minorEastAsia"/>
                <w:bCs/>
                <w:i/>
                <w:kern w:val="24"/>
                <w:sz w:val="16"/>
                <w:szCs w:val="16"/>
              </w:rPr>
              <w:t xml:space="preserve">Metabolic Complications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top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top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rPr>
                <w:rFonts w:cs="Times New Roman"/>
              </w:rPr>
            </w:pP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Theme="minorEastAsia"/>
                <w:bCs/>
                <w:kern w:val="24"/>
                <w:sz w:val="16"/>
                <w:szCs w:val="16"/>
              </w:rPr>
              <w:t>Glucose&lt;40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108 (4%)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90 (5%)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0.016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Glucose &gt;240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133 (4%)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118 (7%)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0.001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Hyperbilirubinemia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101 (3%)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116 (6%)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Theme="minorEastAsia"/>
                <w:bCs/>
                <w:kern w:val="24"/>
                <w:sz w:val="16"/>
                <w:szCs w:val="16"/>
              </w:rPr>
              <w:t>pH &lt;7.2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79 (3%)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145 (8%)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i/>
                <w:sz w:val="16"/>
                <w:szCs w:val="16"/>
              </w:rPr>
            </w:pPr>
            <w:r>
              <w:rPr>
                <w:rFonts w:eastAsiaTheme="minorEastAsia"/>
                <w:bCs/>
                <w:i/>
                <w:kern w:val="24"/>
                <w:sz w:val="16"/>
                <w:szCs w:val="16"/>
              </w:rPr>
              <w:t>Neurologic Complications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top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top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rPr>
                <w:rFonts w:cs="Times New Roman"/>
              </w:rPr>
            </w:pP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Brain Death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 (0%)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36 (2%)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CNS Hemorrhage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235 (8%)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354 (20%)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CNS Infarction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67 (2%)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95 (5%)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Seizures (Clinical)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144 (5%)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160 (9%)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bCs/>
                <w:kern w:val="24"/>
                <w:sz w:val="16"/>
                <w:szCs w:val="16"/>
              </w:rPr>
              <w:t>Seizures (EEG)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58 (2%)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72 (4%)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i/>
                <w:sz w:val="16"/>
                <w:szCs w:val="16"/>
              </w:rPr>
            </w:pPr>
            <w:r>
              <w:rPr>
                <w:rFonts w:eastAsia="Times New Roman" w:cs="Arial"/>
                <w:bCs/>
                <w:i/>
                <w:kern w:val="24"/>
                <w:sz w:val="16"/>
                <w:szCs w:val="16"/>
              </w:rPr>
              <w:t>Renal Complications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top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top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rPr>
                <w:rFonts w:cs="Times New Roman"/>
              </w:rPr>
            </w:pP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CAVHD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107 (4%)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131 (7%)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Creatinine &gt;3.0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12 (0.4%)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32 (2%)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Creatinine 1.5-3.0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80 (3%)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174 (10%)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bCs/>
                <w:kern w:val="24"/>
                <w:sz w:val="16"/>
                <w:szCs w:val="16"/>
              </w:rPr>
              <w:t>Dialysis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21 (1%)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84 (5%)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Calibri" w:cs="Times New Roman"/>
                <w:kern w:val="24"/>
                <w:sz w:val="16"/>
                <w:szCs w:val="16"/>
              </w:rPr>
              <w:t>0.000</w:t>
            </w:r>
          </w:p>
        </w:tc>
      </w:tr>
      <w:tr w:rsidR="001D7500" w:rsidTr="001D7500">
        <w:trPr>
          <w:trHeight w:val="14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ind w:left="720"/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kern w:val="24"/>
                <w:sz w:val="16"/>
                <w:szCs w:val="16"/>
              </w:rPr>
              <w:t>Hemofiltration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498 (16%)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textAlignment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615 (34%)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0" w:rsidRDefault="001D7500">
            <w:pPr>
              <w:jc w:val="both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kern w:val="24"/>
                <w:sz w:val="16"/>
                <w:szCs w:val="16"/>
              </w:rPr>
              <w:t>0.000</w:t>
            </w:r>
          </w:p>
        </w:tc>
      </w:tr>
    </w:tbl>
    <w:p w:rsidR="001D7500" w:rsidRDefault="001D7500" w:rsidP="00146FA8"/>
    <w:sectPr w:rsidR="001D7500" w:rsidSect="006D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46FA8"/>
    <w:rsid w:val="00016D43"/>
    <w:rsid w:val="00146FA8"/>
    <w:rsid w:val="001D7500"/>
    <w:rsid w:val="002F5D40"/>
    <w:rsid w:val="003C2542"/>
    <w:rsid w:val="005D22C3"/>
    <w:rsid w:val="00660F34"/>
    <w:rsid w:val="006D654E"/>
    <w:rsid w:val="00764575"/>
    <w:rsid w:val="007D4A8A"/>
    <w:rsid w:val="009061D3"/>
    <w:rsid w:val="009D0E84"/>
    <w:rsid w:val="00B6463A"/>
    <w:rsid w:val="00C415AE"/>
    <w:rsid w:val="00CD360C"/>
    <w:rsid w:val="00F9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B6463A"/>
    <w:pPr>
      <w:spacing w:after="0"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B6463A"/>
    <w:pPr>
      <w:spacing w:after="0" w:line="240" w:lineRule="auto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Maul, Timothy M.</dc:creator>
  <cp:lastModifiedBy>mbalaji</cp:lastModifiedBy>
  <cp:revision>2</cp:revision>
  <dcterms:created xsi:type="dcterms:W3CDTF">2016-05-25T10:32:00Z</dcterms:created>
  <dcterms:modified xsi:type="dcterms:W3CDTF">2016-05-25T10:32:00Z</dcterms:modified>
</cp:coreProperties>
</file>