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7A" w:rsidRPr="006C317A" w:rsidRDefault="006C317A" w:rsidP="006C317A">
      <w:pPr>
        <w:spacing w:after="200"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C317A">
        <w:rPr>
          <w:rFonts w:ascii="Times New Roman" w:hAnsi="Times New Roman" w:cs="Times New Roman"/>
          <w:b/>
          <w:noProof/>
          <w:sz w:val="24"/>
          <w:szCs w:val="24"/>
        </w:rPr>
        <w:t>Supplemental Table 1. Medical conditions and medications associated with thrombocytopenia used for the analysis</w:t>
      </w:r>
    </w:p>
    <w:p w:rsidR="006C317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C317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1FA">
        <w:rPr>
          <w:rFonts w:ascii="Times New Roman" w:hAnsi="Times New Roman" w:cs="Times New Roman"/>
          <w:sz w:val="24"/>
          <w:szCs w:val="24"/>
          <w:u w:val="single"/>
        </w:rPr>
        <w:t>Medical conditions</w:t>
      </w:r>
    </w:p>
    <w:p w:rsidR="006C317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Antiphospholipid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syndrome</w:t>
      </w:r>
      <w:r w:rsidRPr="000A1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17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A176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man immune deficiency syndrome </w:t>
      </w:r>
    </w:p>
    <w:p w:rsidR="006C317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Immune thrombocytopenia</w:t>
      </w:r>
      <w:r w:rsidRPr="000A1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17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A1769">
        <w:rPr>
          <w:rFonts w:ascii="Times New Roman" w:hAnsi="Times New Roman" w:cs="Times New Roman"/>
          <w:sz w:val="24"/>
          <w:szCs w:val="24"/>
        </w:rPr>
        <w:t xml:space="preserve">eukemia </w:t>
      </w:r>
      <w:r>
        <w:rPr>
          <w:rFonts w:ascii="Times New Roman" w:hAnsi="Times New Roman" w:cs="Times New Roman"/>
          <w:sz w:val="24"/>
          <w:szCs w:val="24"/>
        </w:rPr>
        <w:t>(either lymphoid or myeloid)</w:t>
      </w:r>
    </w:p>
    <w:p w:rsidR="006C317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Lymphoma</w:t>
      </w:r>
    </w:p>
    <w:p w:rsidR="006C317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Metastatic cancer</w:t>
      </w:r>
    </w:p>
    <w:p w:rsidR="006C317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Myelodysplastic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syndrome</w:t>
      </w:r>
    </w:p>
    <w:p w:rsidR="006C317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A1769">
        <w:rPr>
          <w:rFonts w:ascii="Times New Roman" w:hAnsi="Times New Roman" w:cs="Times New Roman"/>
          <w:sz w:val="24"/>
          <w:szCs w:val="24"/>
        </w:rPr>
        <w:t>yeloproliferative</w:t>
      </w:r>
      <w:proofErr w:type="spellEnd"/>
      <w:r w:rsidRPr="000A1769">
        <w:rPr>
          <w:rFonts w:ascii="Times New Roman" w:hAnsi="Times New Roman" w:cs="Times New Roman"/>
          <w:sz w:val="24"/>
          <w:szCs w:val="24"/>
        </w:rPr>
        <w:t xml:space="preserve"> syndrome</w:t>
      </w:r>
    </w:p>
    <w:p w:rsidR="006C317A" w:rsidRPr="007941F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A1769">
        <w:rPr>
          <w:rFonts w:ascii="Times New Roman" w:hAnsi="Times New Roman" w:cs="Times New Roman"/>
          <w:sz w:val="24"/>
          <w:szCs w:val="24"/>
        </w:rPr>
        <w:t xml:space="preserve">rosthetic valve(s) </w:t>
      </w:r>
    </w:p>
    <w:p w:rsidR="006C317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Systemic lupus erythematosus</w:t>
      </w:r>
      <w:r w:rsidRPr="000A1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17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A1769">
        <w:rPr>
          <w:rFonts w:ascii="Times New Roman" w:hAnsi="Times New Roman" w:cs="Times New Roman"/>
          <w:sz w:val="24"/>
          <w:szCs w:val="24"/>
        </w:rPr>
        <w:t>hrom</w:t>
      </w:r>
      <w:r>
        <w:rPr>
          <w:rFonts w:ascii="Times New Roman" w:hAnsi="Times New Roman" w:cs="Times New Roman"/>
          <w:sz w:val="24"/>
          <w:szCs w:val="24"/>
        </w:rPr>
        <w:t xml:space="preserve">botic thrombocytopenic </w:t>
      </w:r>
      <w:proofErr w:type="spellStart"/>
      <w:r>
        <w:rPr>
          <w:rFonts w:ascii="Times New Roman" w:hAnsi="Times New Roman" w:cs="Times New Roman"/>
          <w:sz w:val="24"/>
          <w:szCs w:val="24"/>
        </w:rPr>
        <w:t>purpura</w:t>
      </w:r>
      <w:proofErr w:type="spellEnd"/>
    </w:p>
    <w:p w:rsidR="006C317A" w:rsidRPr="006C317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Vasculitis</w:t>
      </w:r>
      <w:bookmarkStart w:id="0" w:name="_GoBack"/>
      <w:bookmarkEnd w:id="0"/>
    </w:p>
    <w:p w:rsidR="006C317A" w:rsidRDefault="006C317A" w:rsidP="006C317A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1FA">
        <w:rPr>
          <w:rFonts w:ascii="Times New Roman" w:hAnsi="Times New Roman" w:cs="Times New Roman"/>
          <w:sz w:val="24"/>
          <w:szCs w:val="24"/>
          <w:u w:val="single"/>
        </w:rPr>
        <w:t xml:space="preserve">Medications </w:t>
      </w:r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Acetaminophen</w:t>
      </w:r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043">
        <w:rPr>
          <w:rFonts w:ascii="Times New Roman" w:hAnsi="Times New Roman" w:cs="Times New Roman"/>
          <w:sz w:val="24"/>
          <w:szCs w:val="24"/>
        </w:rPr>
        <w:t>Amiodarone</w:t>
      </w:r>
      <w:proofErr w:type="spellEnd"/>
    </w:p>
    <w:p w:rsidR="006C317A" w:rsidRPr="005B1ED5" w:rsidRDefault="006C317A" w:rsidP="006C317A">
      <w:pPr>
        <w:rPr>
          <w:rFonts w:ascii="Times New Roman" w:hAnsi="Times New Roman" w:cs="Times New Roman"/>
          <w:sz w:val="24"/>
          <w:szCs w:val="24"/>
        </w:rPr>
      </w:pPr>
      <w:r w:rsidRPr="005B1ED5">
        <w:rPr>
          <w:rFonts w:ascii="Times New Roman" w:hAnsi="Times New Roman" w:cs="Times New Roman"/>
          <w:sz w:val="24"/>
          <w:szCs w:val="24"/>
        </w:rPr>
        <w:t>Azathioprine</w:t>
      </w:r>
    </w:p>
    <w:p w:rsidR="006C317A" w:rsidRPr="005B1ED5" w:rsidRDefault="006C317A" w:rsidP="006C317A">
      <w:pPr>
        <w:rPr>
          <w:rFonts w:ascii="Times New Roman" w:hAnsi="Times New Roman" w:cs="Times New Roman"/>
          <w:color w:val="1C1C1C"/>
          <w:sz w:val="24"/>
          <w:szCs w:val="24"/>
        </w:rPr>
      </w:pPr>
      <w:proofErr w:type="gramStart"/>
      <w:r w:rsidRPr="005B1ED5">
        <w:rPr>
          <w:rFonts w:ascii="Times New Roman" w:hAnsi="Times New Roman" w:cs="Times New Roman"/>
          <w:color w:val="1C1C1C"/>
          <w:sz w:val="24"/>
          <w:szCs w:val="24"/>
        </w:rPr>
        <w:t>β-lactam</w:t>
      </w:r>
      <w:proofErr w:type="gramEnd"/>
      <w:r w:rsidRPr="005B1ED5">
        <w:rPr>
          <w:rFonts w:ascii="Times New Roman" w:hAnsi="Times New Roman" w:cs="Times New Roman"/>
          <w:color w:val="1C1C1C"/>
          <w:sz w:val="24"/>
          <w:szCs w:val="24"/>
        </w:rPr>
        <w:t xml:space="preserve"> antibiotics</w:t>
      </w:r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Carbamazepine</w:t>
      </w:r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043">
        <w:rPr>
          <w:rFonts w:ascii="Times New Roman" w:hAnsi="Times New Roman" w:cs="Times New Roman"/>
          <w:sz w:val="24"/>
          <w:szCs w:val="24"/>
        </w:rPr>
        <w:t>Ethambutol</w:t>
      </w:r>
      <w:proofErr w:type="spellEnd"/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Glycoprotein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IIb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inhibitor</w:t>
      </w:r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Haloperidol</w:t>
      </w:r>
    </w:p>
    <w:p w:rsidR="006C317A" w:rsidRDefault="006C317A" w:rsidP="006C317A">
      <w:pPr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 xml:space="preserve">Heparin </w:t>
      </w:r>
      <w:r>
        <w:rPr>
          <w:rFonts w:ascii="Times New Roman" w:hAnsi="Times New Roman" w:cs="Times New Roman"/>
          <w:sz w:val="24"/>
          <w:szCs w:val="24"/>
        </w:rPr>
        <w:t>(including low-molecular-</w:t>
      </w:r>
      <w:r>
        <w:rPr>
          <w:rFonts w:ascii="Times New Roman" w:hAnsi="Times New Roman" w:cs="Times New Roman"/>
          <w:sz w:val="24"/>
          <w:szCs w:val="24"/>
        </w:rPr>
        <w:t>weigh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heparin)</w:t>
      </w:r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Histamine-2 receptor antagonist</w:t>
      </w:r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Linezolid</w:t>
      </w:r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043">
        <w:rPr>
          <w:rFonts w:ascii="Times New Roman" w:hAnsi="Times New Roman" w:cs="Times New Roman"/>
          <w:sz w:val="24"/>
          <w:szCs w:val="24"/>
        </w:rPr>
        <w:t>Mycophenolate</w:t>
      </w:r>
      <w:proofErr w:type="spellEnd"/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Non-steroidal anti-inflammatory agent</w:t>
      </w:r>
    </w:p>
    <w:p w:rsidR="006C317A" w:rsidRDefault="006C317A" w:rsidP="006C317A">
      <w:pPr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Phenytoin</w:t>
      </w:r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Prostaglandins (e.g.,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B50043">
        <w:rPr>
          <w:rFonts w:ascii="Times New Roman" w:hAnsi="Times New Roman" w:cs="Times New Roman"/>
          <w:sz w:val="24"/>
          <w:szCs w:val="24"/>
        </w:rPr>
        <w:t>poprostenol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50043">
        <w:rPr>
          <w:rFonts w:ascii="Times New Roman" w:hAnsi="Times New Roman" w:cs="Times New Roman"/>
          <w:sz w:val="24"/>
          <w:szCs w:val="24"/>
        </w:rPr>
        <w:t>reprostinil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Quinidine/q</w:t>
      </w:r>
      <w:r w:rsidRPr="00B50043">
        <w:rPr>
          <w:rFonts w:ascii="Times New Roman" w:hAnsi="Times New Roman" w:cs="Times New Roman"/>
          <w:sz w:val="24"/>
          <w:szCs w:val="24"/>
        </w:rPr>
        <w:t>uinine</w:t>
      </w:r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Rifampin</w:t>
      </w:r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Simvastatin</w:t>
      </w:r>
    </w:p>
    <w:p w:rsidR="006C317A" w:rsidRDefault="006C317A" w:rsidP="006C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Trimethoprim-</w:t>
      </w:r>
      <w:proofErr w:type="spellStart"/>
      <w:r w:rsidRPr="00F52C79">
        <w:rPr>
          <w:rFonts w:ascii="Times New Roman" w:hAnsi="Times New Roman" w:cs="Times New Roman"/>
          <w:sz w:val="24"/>
          <w:szCs w:val="24"/>
        </w:rPr>
        <w:t>sulfamethoxazole</w:t>
      </w:r>
      <w:proofErr w:type="spellEnd"/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043">
        <w:rPr>
          <w:rFonts w:ascii="Times New Roman" w:hAnsi="Times New Roman" w:cs="Times New Roman"/>
          <w:sz w:val="24"/>
          <w:szCs w:val="24"/>
        </w:rPr>
        <w:t>Valproic</w:t>
      </w:r>
      <w:proofErr w:type="spellEnd"/>
      <w:r w:rsidRPr="00B50043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043">
        <w:rPr>
          <w:rFonts w:ascii="Times New Roman" w:hAnsi="Times New Roman" w:cs="Times New Roman"/>
          <w:sz w:val="24"/>
          <w:szCs w:val="24"/>
        </w:rPr>
        <w:t>Vancomycin</w:t>
      </w:r>
      <w:proofErr w:type="spellEnd"/>
    </w:p>
    <w:p w:rsidR="006C317A" w:rsidRPr="00B50043" w:rsidRDefault="006C317A" w:rsidP="006C317A">
      <w:pPr>
        <w:rPr>
          <w:rFonts w:ascii="Times New Roman" w:hAnsi="Times New Roman" w:cs="Times New Roman"/>
          <w:sz w:val="24"/>
          <w:szCs w:val="24"/>
        </w:rPr>
      </w:pPr>
      <w:r w:rsidRPr="00B500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50043">
        <w:rPr>
          <w:rFonts w:ascii="Times New Roman" w:hAnsi="Times New Roman" w:cs="Times New Roman"/>
          <w:sz w:val="24"/>
          <w:szCs w:val="24"/>
        </w:rPr>
        <w:t>al</w:t>
      </w:r>
      <w:proofErr w:type="gramStart"/>
      <w:r w:rsidRPr="00B500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50043">
        <w:rPr>
          <w:rFonts w:ascii="Times New Roman" w:hAnsi="Times New Roman" w:cs="Times New Roman"/>
          <w:sz w:val="24"/>
          <w:szCs w:val="24"/>
        </w:rPr>
        <w:t>anciclovir</w:t>
      </w:r>
      <w:proofErr w:type="gramEnd"/>
    </w:p>
    <w:p w:rsidR="006C317A" w:rsidRDefault="006C317A" w:rsidP="006C317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C45" w:rsidRDefault="006C317A"/>
    <w:sectPr w:rsidR="002C3C45" w:rsidSect="006C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7A"/>
    <w:rsid w:val="00047541"/>
    <w:rsid w:val="006C317A"/>
    <w:rsid w:val="0087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Devlin, John</cp:lastModifiedBy>
  <cp:revision>1</cp:revision>
  <dcterms:created xsi:type="dcterms:W3CDTF">2016-04-06T21:51:00Z</dcterms:created>
  <dcterms:modified xsi:type="dcterms:W3CDTF">2016-04-06T21:52:00Z</dcterms:modified>
</cp:coreProperties>
</file>