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A46B" w14:textId="2F51B3E4" w:rsidR="0086261E" w:rsidRPr="00065E27" w:rsidRDefault="00B12529" w:rsidP="00065E27">
      <w:pPr>
        <w:spacing w:after="200" w:line="480" w:lineRule="auto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 xml:space="preserve">Supplemental </w:t>
      </w:r>
      <w:bookmarkStart w:id="0" w:name="_GoBack"/>
      <w:bookmarkEnd w:id="0"/>
      <w:r w:rsidR="0086261E" w:rsidRPr="00065E27">
        <w:rPr>
          <w:rFonts w:ascii="Arial" w:eastAsia="Calibri" w:hAnsi="Arial" w:cs="Arial"/>
          <w:b/>
          <w:i/>
          <w:sz w:val="24"/>
          <w:szCs w:val="24"/>
        </w:rPr>
        <w:t>Table 1: Baseline clinical and treatment characteristics compared between groups.</w:t>
      </w:r>
      <w:r w:rsidR="0086261E" w:rsidRPr="00065E27">
        <w:rPr>
          <w:rFonts w:ascii="Arial" w:eastAsia="Calibri" w:hAnsi="Arial" w:cs="Arial"/>
          <w:i/>
          <w:sz w:val="24"/>
          <w:szCs w:val="24"/>
        </w:rPr>
        <w:t xml:space="preserve"> Continuous variables are expressed as median values with interquartile ranges. </w:t>
      </w:r>
      <w:r w:rsidR="004B58C9" w:rsidRPr="00065E27">
        <w:rPr>
          <w:rFonts w:ascii="Arial" w:eastAsia="Calibri" w:hAnsi="Arial" w:cs="Arial"/>
          <w:i/>
          <w:sz w:val="24"/>
          <w:szCs w:val="24"/>
        </w:rPr>
        <w:t xml:space="preserve">Survival is to hospital discharge. </w:t>
      </w:r>
      <w:r w:rsidR="0086261E" w:rsidRPr="00065E27">
        <w:rPr>
          <w:rFonts w:ascii="Arial" w:eastAsia="Calibri" w:hAnsi="Arial" w:cs="Arial"/>
          <w:i/>
          <w:sz w:val="24"/>
          <w:szCs w:val="24"/>
        </w:rPr>
        <w:t>Categorical variables are expressed as number of patients (</w:t>
      </w:r>
      <w:r w:rsidR="00310281">
        <w:rPr>
          <w:rFonts w:ascii="Arial" w:eastAsia="Calibri" w:hAnsi="Arial" w:cs="Arial"/>
          <w:i/>
          <w:sz w:val="24"/>
          <w:szCs w:val="24"/>
        </w:rPr>
        <w:t>%</w:t>
      </w:r>
      <w:r w:rsidR="0086261E" w:rsidRPr="00065E27">
        <w:rPr>
          <w:rFonts w:ascii="Arial" w:eastAsia="Calibri" w:hAnsi="Arial" w:cs="Arial"/>
          <w:i/>
          <w:sz w:val="24"/>
          <w:szCs w:val="24"/>
        </w:rPr>
        <w:t>). P/F ratio= PaO2</w:t>
      </w:r>
      <w:r w:rsidR="00DF2982">
        <w:rPr>
          <w:rFonts w:ascii="Arial" w:eastAsia="Calibri" w:hAnsi="Arial" w:cs="Arial"/>
          <w:i/>
          <w:sz w:val="24"/>
          <w:szCs w:val="24"/>
        </w:rPr>
        <w:t xml:space="preserve"> (mmHg)</w:t>
      </w:r>
      <w:r w:rsidR="0086261E" w:rsidRPr="00065E27">
        <w:rPr>
          <w:rFonts w:ascii="Arial" w:eastAsia="Calibri" w:hAnsi="Arial" w:cs="Arial"/>
          <w:i/>
          <w:sz w:val="24"/>
          <w:szCs w:val="24"/>
        </w:rPr>
        <w:t xml:space="preserve">/ FiO2; APACHE II= Acute physiology and chronic health evaluation score II; SOFA= Sequential organ failure assessment; INR= international normalised ratio; FB= fluid balance; PRBC= packed red blood cells.  </w:t>
      </w:r>
    </w:p>
    <w:tbl>
      <w:tblPr>
        <w:tblStyle w:val="PlainTable51"/>
        <w:tblW w:w="9781" w:type="dxa"/>
        <w:tblLook w:val="04A0" w:firstRow="1" w:lastRow="0" w:firstColumn="1" w:lastColumn="0" w:noHBand="0" w:noVBand="1"/>
      </w:tblPr>
      <w:tblGrid>
        <w:gridCol w:w="907"/>
        <w:gridCol w:w="920"/>
        <w:gridCol w:w="1758"/>
        <w:gridCol w:w="332"/>
        <w:gridCol w:w="122"/>
        <w:gridCol w:w="2217"/>
        <w:gridCol w:w="2355"/>
        <w:gridCol w:w="1170"/>
      </w:tblGrid>
      <w:tr w:rsidR="0086261E" w:rsidRPr="0086261E" w14:paraId="37F14810" w14:textId="77777777" w:rsidTr="00C14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7" w:type="dxa"/>
            <w:gridSpan w:val="2"/>
          </w:tcPr>
          <w:p w14:paraId="1221A11F" w14:textId="77777777" w:rsidR="0086261E" w:rsidRPr="0086261E" w:rsidRDefault="0086261E" w:rsidP="00065E27">
            <w:pPr>
              <w:spacing w:after="200"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2F2EECAB" w14:textId="77777777" w:rsidR="0086261E" w:rsidRPr="0086261E" w:rsidRDefault="0086261E" w:rsidP="00065E27">
            <w:pPr>
              <w:spacing w:after="200"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86261E">
              <w:rPr>
                <w:rFonts w:ascii="Arial" w:eastAsia="Calibri" w:hAnsi="Arial" w:cs="Arial"/>
                <w:sz w:val="20"/>
                <w:szCs w:val="20"/>
              </w:rPr>
              <w:t>Overall</w:t>
            </w:r>
          </w:p>
        </w:tc>
        <w:tc>
          <w:tcPr>
            <w:tcW w:w="2276" w:type="dxa"/>
            <w:gridSpan w:val="2"/>
          </w:tcPr>
          <w:p w14:paraId="363A1DC2" w14:textId="77777777" w:rsidR="0086261E" w:rsidRPr="0086261E" w:rsidRDefault="0086261E" w:rsidP="00065E27">
            <w:pPr>
              <w:spacing w:after="200"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86261E">
              <w:rPr>
                <w:rFonts w:ascii="Arial" w:eastAsia="Calibri" w:hAnsi="Arial" w:cs="Arial"/>
                <w:sz w:val="20"/>
                <w:szCs w:val="20"/>
              </w:rPr>
              <w:t>Non-survivors</w:t>
            </w:r>
          </w:p>
        </w:tc>
        <w:tc>
          <w:tcPr>
            <w:tcW w:w="2350" w:type="dxa"/>
          </w:tcPr>
          <w:p w14:paraId="6E9479CF" w14:textId="77777777" w:rsidR="0086261E" w:rsidRPr="0086261E" w:rsidRDefault="0086261E" w:rsidP="00065E27">
            <w:pPr>
              <w:spacing w:after="200"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86261E">
              <w:rPr>
                <w:rFonts w:ascii="Arial" w:eastAsia="Calibri" w:hAnsi="Arial" w:cs="Arial"/>
                <w:sz w:val="20"/>
                <w:szCs w:val="20"/>
              </w:rPr>
              <w:t>Survivors</w:t>
            </w:r>
          </w:p>
        </w:tc>
        <w:tc>
          <w:tcPr>
            <w:tcW w:w="1186" w:type="dxa"/>
          </w:tcPr>
          <w:p w14:paraId="5111EE56" w14:textId="77777777" w:rsidR="0086261E" w:rsidRPr="0086261E" w:rsidRDefault="0086261E" w:rsidP="00065E27">
            <w:pPr>
              <w:spacing w:after="200"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86261E">
              <w:rPr>
                <w:rFonts w:ascii="Arial" w:eastAsia="Calibri" w:hAnsi="Arial" w:cs="Arial"/>
                <w:sz w:val="20"/>
                <w:szCs w:val="20"/>
              </w:rPr>
              <w:t>p-value</w:t>
            </w:r>
          </w:p>
        </w:tc>
      </w:tr>
      <w:tr w:rsidR="0086261E" w:rsidRPr="0086261E" w14:paraId="007D40B3" w14:textId="77777777" w:rsidTr="00C14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gridSpan w:val="2"/>
          </w:tcPr>
          <w:p w14:paraId="3E665A17" w14:textId="77777777" w:rsidR="0086261E" w:rsidRPr="0086261E" w:rsidRDefault="0086261E" w:rsidP="00065E27">
            <w:pPr>
              <w:spacing w:after="200" w:line="48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6261E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  <w:tc>
          <w:tcPr>
            <w:tcW w:w="1798" w:type="dxa"/>
          </w:tcPr>
          <w:p w14:paraId="779AFABF" w14:textId="77777777" w:rsidR="0086261E" w:rsidRPr="0086261E" w:rsidRDefault="0086261E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20" w:type="dxa"/>
            <w:gridSpan w:val="3"/>
          </w:tcPr>
          <w:p w14:paraId="0F925BCA" w14:textId="77777777" w:rsidR="0086261E" w:rsidRPr="0086261E" w:rsidRDefault="0086261E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50" w:type="dxa"/>
          </w:tcPr>
          <w:p w14:paraId="7CD80528" w14:textId="77777777" w:rsidR="0086261E" w:rsidRPr="0086261E" w:rsidRDefault="0086261E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86" w:type="dxa"/>
            <w:vAlign w:val="center"/>
          </w:tcPr>
          <w:p w14:paraId="064AD941" w14:textId="77777777" w:rsidR="0086261E" w:rsidRPr="0086261E" w:rsidRDefault="0086261E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1E" w:rsidRPr="0086261E" w14:paraId="0800DE4A" w14:textId="77777777" w:rsidTr="00C14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gridSpan w:val="2"/>
          </w:tcPr>
          <w:p w14:paraId="6027BB56" w14:textId="77777777" w:rsidR="0086261E" w:rsidRPr="0086261E" w:rsidRDefault="0086261E" w:rsidP="00065E27">
            <w:pPr>
              <w:spacing w:after="200"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261E">
              <w:rPr>
                <w:rFonts w:ascii="Arial" w:eastAsia="Calibri" w:hAnsi="Arial" w:cs="Arial"/>
                <w:sz w:val="20"/>
                <w:szCs w:val="20"/>
              </w:rPr>
              <w:t>Age in years</w:t>
            </w:r>
          </w:p>
        </w:tc>
        <w:tc>
          <w:tcPr>
            <w:tcW w:w="2142" w:type="dxa"/>
            <w:gridSpan w:val="2"/>
          </w:tcPr>
          <w:p w14:paraId="6F4AC7CE" w14:textId="12DD9968" w:rsidR="0086261E" w:rsidRPr="0086261E" w:rsidRDefault="0086261E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46 [3</w:t>
            </w:r>
            <w:r w:rsidR="009B630E">
              <w:rPr>
                <w:rFonts w:ascii="Arial" w:hAnsi="Arial" w:cs="Arial"/>
                <w:sz w:val="20"/>
                <w:szCs w:val="20"/>
              </w:rPr>
              <w:t>4</w:t>
            </w:r>
            <w:r w:rsidRPr="0086261E">
              <w:rPr>
                <w:rFonts w:ascii="Arial" w:hAnsi="Arial" w:cs="Arial"/>
                <w:sz w:val="20"/>
                <w:szCs w:val="20"/>
              </w:rPr>
              <w:t>- 5</w:t>
            </w:r>
            <w:r w:rsidR="009B630E">
              <w:rPr>
                <w:rFonts w:ascii="Arial" w:hAnsi="Arial" w:cs="Arial"/>
                <w:sz w:val="20"/>
                <w:szCs w:val="20"/>
              </w:rPr>
              <w:t>6</w:t>
            </w:r>
            <w:r w:rsidRPr="0086261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76" w:type="dxa"/>
            <w:gridSpan w:val="2"/>
          </w:tcPr>
          <w:p w14:paraId="22E00EEB" w14:textId="5D1F09E1" w:rsidR="0086261E" w:rsidRPr="0086261E" w:rsidRDefault="0086261E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57 [50- 61]</w:t>
            </w:r>
          </w:p>
        </w:tc>
        <w:tc>
          <w:tcPr>
            <w:tcW w:w="2350" w:type="dxa"/>
          </w:tcPr>
          <w:p w14:paraId="08A90233" w14:textId="689A3BF7" w:rsidR="0086261E" w:rsidRPr="0086261E" w:rsidRDefault="0086261E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39 [32- 4</w:t>
            </w:r>
            <w:r w:rsidR="000A6AC2">
              <w:rPr>
                <w:rFonts w:ascii="Arial" w:hAnsi="Arial" w:cs="Arial"/>
                <w:sz w:val="20"/>
                <w:szCs w:val="20"/>
              </w:rPr>
              <w:t>8</w:t>
            </w:r>
            <w:r w:rsidRPr="0086261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186" w:type="dxa"/>
            <w:vAlign w:val="center"/>
          </w:tcPr>
          <w:p w14:paraId="56C6142D" w14:textId="3A6D1499" w:rsidR="0086261E" w:rsidRPr="0086261E" w:rsidRDefault="0086261E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0.010*</w:t>
            </w:r>
          </w:p>
        </w:tc>
      </w:tr>
      <w:tr w:rsidR="0086261E" w:rsidRPr="0086261E" w14:paraId="42048D42" w14:textId="77777777" w:rsidTr="00C14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gridSpan w:val="2"/>
          </w:tcPr>
          <w:p w14:paraId="245C6B7D" w14:textId="77777777" w:rsidR="0086261E" w:rsidRPr="0086261E" w:rsidRDefault="0086261E" w:rsidP="00065E27">
            <w:pPr>
              <w:spacing w:after="200"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261E">
              <w:rPr>
                <w:rFonts w:ascii="Arial" w:eastAsia="Calibri" w:hAnsi="Arial" w:cs="Arial"/>
                <w:sz w:val="20"/>
                <w:szCs w:val="20"/>
              </w:rPr>
              <w:t>Female</w:t>
            </w:r>
          </w:p>
        </w:tc>
        <w:tc>
          <w:tcPr>
            <w:tcW w:w="2142" w:type="dxa"/>
            <w:gridSpan w:val="2"/>
          </w:tcPr>
          <w:p w14:paraId="08947381" w14:textId="4C34C879" w:rsidR="0086261E" w:rsidRPr="0086261E" w:rsidRDefault="0086261E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F7632E">
              <w:rPr>
                <w:rFonts w:ascii="Arial" w:hAnsi="Arial" w:cs="Arial"/>
                <w:sz w:val="20"/>
                <w:szCs w:val="20"/>
              </w:rPr>
              <w:t>(</w:t>
            </w:r>
            <w:r w:rsidRPr="0086261E">
              <w:rPr>
                <w:rFonts w:ascii="Arial" w:hAnsi="Arial" w:cs="Arial"/>
                <w:sz w:val="20"/>
                <w:szCs w:val="20"/>
              </w:rPr>
              <w:t>25</w:t>
            </w:r>
            <w:r w:rsidR="00F76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76" w:type="dxa"/>
            <w:gridSpan w:val="2"/>
          </w:tcPr>
          <w:p w14:paraId="421FCE37" w14:textId="1FFBADFD" w:rsidR="0086261E" w:rsidRPr="0086261E" w:rsidRDefault="0086261E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2 (22)</w:t>
            </w:r>
          </w:p>
        </w:tc>
        <w:tc>
          <w:tcPr>
            <w:tcW w:w="2350" w:type="dxa"/>
          </w:tcPr>
          <w:p w14:paraId="5936F037" w14:textId="154E8932" w:rsidR="0086261E" w:rsidRPr="0086261E" w:rsidRDefault="0086261E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4 (27)</w:t>
            </w:r>
          </w:p>
        </w:tc>
        <w:tc>
          <w:tcPr>
            <w:tcW w:w="1186" w:type="dxa"/>
            <w:vAlign w:val="center"/>
          </w:tcPr>
          <w:p w14:paraId="2BAA5ED3" w14:textId="05BC0488" w:rsidR="0086261E" w:rsidRPr="0086261E" w:rsidRDefault="0086261E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6E7474" w:rsidRPr="0086261E" w14:paraId="2556D545" w14:textId="77777777" w:rsidTr="007F7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gridSpan w:val="2"/>
          </w:tcPr>
          <w:p w14:paraId="6F88999F" w14:textId="1D7AB4F0" w:rsidR="006E7474" w:rsidRPr="0086261E" w:rsidRDefault="006E7474" w:rsidP="00065E27">
            <w:pPr>
              <w:spacing w:after="200"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Weight</w:t>
            </w:r>
          </w:p>
        </w:tc>
        <w:tc>
          <w:tcPr>
            <w:tcW w:w="2142" w:type="dxa"/>
            <w:gridSpan w:val="2"/>
          </w:tcPr>
          <w:p w14:paraId="667A4A17" w14:textId="564EB1CE" w:rsidR="006E7474" w:rsidRPr="0086261E" w:rsidRDefault="006E7474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[70-96]</w:t>
            </w:r>
          </w:p>
        </w:tc>
        <w:tc>
          <w:tcPr>
            <w:tcW w:w="2276" w:type="dxa"/>
            <w:gridSpan w:val="2"/>
          </w:tcPr>
          <w:p w14:paraId="7C7952C2" w14:textId="24F6891E" w:rsidR="006E7474" w:rsidRPr="0086261E" w:rsidRDefault="004A1881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[75-</w:t>
            </w:r>
            <w:r w:rsidR="007C0976">
              <w:rPr>
                <w:rFonts w:ascii="Arial" w:hAnsi="Arial" w:cs="Arial"/>
                <w:sz w:val="20"/>
                <w:szCs w:val="20"/>
              </w:rPr>
              <w:t>85]</w:t>
            </w:r>
          </w:p>
        </w:tc>
        <w:tc>
          <w:tcPr>
            <w:tcW w:w="2350" w:type="dxa"/>
          </w:tcPr>
          <w:p w14:paraId="5568C6B9" w14:textId="048A5389" w:rsidR="006E7474" w:rsidRPr="0086261E" w:rsidRDefault="007C0976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[70-100]</w:t>
            </w:r>
          </w:p>
        </w:tc>
        <w:tc>
          <w:tcPr>
            <w:tcW w:w="1186" w:type="dxa"/>
            <w:vAlign w:val="center"/>
          </w:tcPr>
          <w:p w14:paraId="2F9C96ED" w14:textId="05D755DA" w:rsidR="006E7474" w:rsidRPr="0086261E" w:rsidRDefault="007C0976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0.385</w:t>
            </w:r>
          </w:p>
        </w:tc>
      </w:tr>
      <w:tr w:rsidR="0086261E" w:rsidRPr="0086261E" w14:paraId="09DE3F07" w14:textId="77777777" w:rsidTr="006F1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14:paraId="43ABF731" w14:textId="4F957D57" w:rsidR="0086261E" w:rsidRPr="0086261E" w:rsidRDefault="0086261E" w:rsidP="00065E27">
            <w:pPr>
              <w:spacing w:after="200"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261E">
              <w:rPr>
                <w:rFonts w:ascii="Arial" w:eastAsia="Calibri" w:hAnsi="Arial" w:cs="Arial"/>
                <w:sz w:val="20"/>
                <w:szCs w:val="20"/>
              </w:rPr>
              <w:t xml:space="preserve">P/ F ratio </w:t>
            </w:r>
          </w:p>
        </w:tc>
        <w:tc>
          <w:tcPr>
            <w:tcW w:w="2268" w:type="dxa"/>
            <w:gridSpan w:val="3"/>
          </w:tcPr>
          <w:p w14:paraId="3736E0F4" w14:textId="6C26D4EA" w:rsidR="0086261E" w:rsidRPr="0086261E" w:rsidRDefault="00CD09A4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86261E" w:rsidRPr="0086261E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DF2982">
              <w:rPr>
                <w:rFonts w:ascii="Arial" w:hAnsi="Arial" w:cs="Arial"/>
                <w:sz w:val="20"/>
                <w:szCs w:val="20"/>
              </w:rPr>
              <w:t>49</w:t>
            </w:r>
            <w:r w:rsidR="0086261E" w:rsidRPr="0086261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F2982">
              <w:rPr>
                <w:rFonts w:ascii="Arial" w:hAnsi="Arial" w:cs="Arial"/>
                <w:sz w:val="20"/>
                <w:szCs w:val="20"/>
              </w:rPr>
              <w:t>6</w:t>
            </w:r>
            <w:r w:rsidR="006E7474">
              <w:rPr>
                <w:rFonts w:ascii="Arial" w:hAnsi="Arial" w:cs="Arial"/>
                <w:sz w:val="20"/>
                <w:szCs w:val="20"/>
              </w:rPr>
              <w:t>2</w:t>
            </w:r>
            <w:r w:rsidR="0086261E" w:rsidRPr="0086261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8" w:type="dxa"/>
          </w:tcPr>
          <w:p w14:paraId="4F60B56D" w14:textId="6345C9FB" w:rsidR="0086261E" w:rsidRPr="0086261E" w:rsidRDefault="00DF2982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86261E" w:rsidRPr="0086261E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86261E" w:rsidRPr="0086261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86261E" w:rsidRPr="0086261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410" w:type="dxa"/>
          </w:tcPr>
          <w:p w14:paraId="4C1CE6B2" w14:textId="4CF27E7E" w:rsidR="0086261E" w:rsidRPr="0086261E" w:rsidRDefault="00DF2982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C0976">
              <w:rPr>
                <w:rFonts w:ascii="Arial" w:hAnsi="Arial" w:cs="Arial"/>
                <w:sz w:val="20"/>
                <w:szCs w:val="20"/>
              </w:rPr>
              <w:t>6</w:t>
            </w:r>
            <w:r w:rsidR="0086261E" w:rsidRPr="0086261E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86261E" w:rsidRPr="0086261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C0976">
              <w:rPr>
                <w:rFonts w:ascii="Arial" w:hAnsi="Arial" w:cs="Arial"/>
                <w:sz w:val="20"/>
                <w:szCs w:val="20"/>
              </w:rPr>
              <w:t>1</w:t>
            </w:r>
            <w:r w:rsidR="0086261E" w:rsidRPr="0086261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14:paraId="0BCB1B2D" w14:textId="19068BCF" w:rsidR="0086261E" w:rsidRPr="0086261E" w:rsidRDefault="0086261E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0.3</w:t>
            </w:r>
            <w:r w:rsidR="007C097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86261E" w:rsidRPr="0086261E" w14:paraId="7EDFC924" w14:textId="77777777" w:rsidTr="006F1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14:paraId="2E24B36E" w14:textId="77777777" w:rsidR="0086261E" w:rsidRPr="0086261E" w:rsidRDefault="0086261E" w:rsidP="00065E27">
            <w:pPr>
              <w:spacing w:after="200"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261E">
              <w:rPr>
                <w:rFonts w:ascii="Arial" w:eastAsia="Calibri" w:hAnsi="Arial" w:cs="Arial"/>
                <w:sz w:val="20"/>
                <w:szCs w:val="20"/>
              </w:rPr>
              <w:t xml:space="preserve">APACHE II </w:t>
            </w:r>
          </w:p>
        </w:tc>
        <w:tc>
          <w:tcPr>
            <w:tcW w:w="2268" w:type="dxa"/>
            <w:gridSpan w:val="3"/>
          </w:tcPr>
          <w:p w14:paraId="51044C2A" w14:textId="2CAFCBA0" w:rsidR="0086261E" w:rsidRPr="0086261E" w:rsidRDefault="0086261E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28 [2</w:t>
            </w:r>
            <w:r w:rsidR="007C0976">
              <w:rPr>
                <w:rFonts w:ascii="Arial" w:hAnsi="Arial" w:cs="Arial"/>
                <w:sz w:val="20"/>
                <w:szCs w:val="20"/>
              </w:rPr>
              <w:t>7</w:t>
            </w:r>
            <w:r w:rsidRPr="0086261E">
              <w:rPr>
                <w:rFonts w:ascii="Arial" w:hAnsi="Arial" w:cs="Arial"/>
                <w:sz w:val="20"/>
                <w:szCs w:val="20"/>
              </w:rPr>
              <w:t>- 3</w:t>
            </w:r>
            <w:r w:rsidR="007C0976">
              <w:rPr>
                <w:rFonts w:ascii="Arial" w:hAnsi="Arial" w:cs="Arial"/>
                <w:sz w:val="20"/>
                <w:szCs w:val="20"/>
              </w:rPr>
              <w:t>7</w:t>
            </w:r>
            <w:r w:rsidRPr="0086261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8" w:type="dxa"/>
          </w:tcPr>
          <w:p w14:paraId="2CEAD2DB" w14:textId="7756CE53" w:rsidR="0086261E" w:rsidRPr="0086261E" w:rsidRDefault="0086261E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28 [27- 37]</w:t>
            </w:r>
          </w:p>
        </w:tc>
        <w:tc>
          <w:tcPr>
            <w:tcW w:w="2410" w:type="dxa"/>
          </w:tcPr>
          <w:p w14:paraId="47A7EF1A" w14:textId="40387AF0" w:rsidR="0086261E" w:rsidRPr="0086261E" w:rsidRDefault="0086261E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28 [2</w:t>
            </w:r>
            <w:r w:rsidR="007C0976">
              <w:rPr>
                <w:rFonts w:ascii="Arial" w:hAnsi="Arial" w:cs="Arial"/>
                <w:sz w:val="20"/>
                <w:szCs w:val="20"/>
              </w:rPr>
              <w:t>6</w:t>
            </w:r>
            <w:r w:rsidRPr="0086261E">
              <w:rPr>
                <w:rFonts w:ascii="Arial" w:hAnsi="Arial" w:cs="Arial"/>
                <w:sz w:val="20"/>
                <w:szCs w:val="20"/>
              </w:rPr>
              <w:t>- 32]</w:t>
            </w:r>
          </w:p>
        </w:tc>
        <w:tc>
          <w:tcPr>
            <w:tcW w:w="992" w:type="dxa"/>
          </w:tcPr>
          <w:p w14:paraId="108CA698" w14:textId="2B2E32BB" w:rsidR="0086261E" w:rsidRPr="0086261E" w:rsidRDefault="0086261E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0.611</w:t>
            </w:r>
          </w:p>
        </w:tc>
      </w:tr>
      <w:tr w:rsidR="0086261E" w:rsidRPr="0086261E" w14:paraId="3E447635" w14:textId="77777777" w:rsidTr="006F1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14:paraId="6A34658F" w14:textId="77777777" w:rsidR="0086261E" w:rsidRPr="0086261E" w:rsidRDefault="0086261E" w:rsidP="00065E27">
            <w:pPr>
              <w:spacing w:after="200"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261E">
              <w:rPr>
                <w:rFonts w:ascii="Arial" w:eastAsia="Calibri" w:hAnsi="Arial" w:cs="Arial"/>
                <w:sz w:val="20"/>
                <w:szCs w:val="20"/>
              </w:rPr>
              <w:t xml:space="preserve">SOFA </w:t>
            </w:r>
          </w:p>
        </w:tc>
        <w:tc>
          <w:tcPr>
            <w:tcW w:w="2268" w:type="dxa"/>
            <w:gridSpan w:val="3"/>
          </w:tcPr>
          <w:p w14:paraId="772905F9" w14:textId="2790D8F7" w:rsidR="0086261E" w:rsidRPr="0086261E" w:rsidRDefault="0086261E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12 [11- 15]</w:t>
            </w:r>
          </w:p>
        </w:tc>
        <w:tc>
          <w:tcPr>
            <w:tcW w:w="2268" w:type="dxa"/>
          </w:tcPr>
          <w:p w14:paraId="7BD7184A" w14:textId="66AD8C7D" w:rsidR="0086261E" w:rsidRPr="0086261E" w:rsidRDefault="0086261E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11 [11- 12]</w:t>
            </w:r>
          </w:p>
        </w:tc>
        <w:tc>
          <w:tcPr>
            <w:tcW w:w="2410" w:type="dxa"/>
          </w:tcPr>
          <w:p w14:paraId="05CBD263" w14:textId="629D5085" w:rsidR="0086261E" w:rsidRPr="0086261E" w:rsidRDefault="0086261E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14 [11- 1</w:t>
            </w:r>
            <w:r w:rsidR="007C0976">
              <w:rPr>
                <w:rFonts w:ascii="Arial" w:hAnsi="Arial" w:cs="Arial"/>
                <w:sz w:val="20"/>
                <w:szCs w:val="20"/>
              </w:rPr>
              <w:t>7</w:t>
            </w:r>
            <w:r w:rsidRPr="0086261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14:paraId="7752CB0C" w14:textId="265D020F" w:rsidR="0086261E" w:rsidRPr="0086261E" w:rsidRDefault="0086261E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0.187</w:t>
            </w:r>
          </w:p>
        </w:tc>
      </w:tr>
      <w:tr w:rsidR="0086261E" w:rsidRPr="0086261E" w14:paraId="40257F49" w14:textId="77777777" w:rsidTr="006F1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14:paraId="6377A9FD" w14:textId="7DF8E177" w:rsidR="0086261E" w:rsidRPr="0086261E" w:rsidRDefault="0086261E" w:rsidP="006F1CEC">
            <w:pPr>
              <w:spacing w:after="200"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261E">
              <w:rPr>
                <w:rFonts w:ascii="Arial" w:eastAsia="Calibri" w:hAnsi="Arial" w:cs="Arial"/>
                <w:sz w:val="20"/>
                <w:szCs w:val="20"/>
              </w:rPr>
              <w:t>Creatinine</w:t>
            </w:r>
            <w:r w:rsidR="006F1CEC">
              <w:rPr>
                <w:rFonts w:ascii="Arial" w:eastAsia="Calibri" w:hAnsi="Arial" w:cs="Arial"/>
                <w:sz w:val="20"/>
                <w:szCs w:val="20"/>
              </w:rPr>
              <w:t xml:space="preserve"> (mg/dL)   </w:t>
            </w:r>
          </w:p>
        </w:tc>
        <w:tc>
          <w:tcPr>
            <w:tcW w:w="2268" w:type="dxa"/>
            <w:gridSpan w:val="3"/>
          </w:tcPr>
          <w:p w14:paraId="00C14DD8" w14:textId="1DA1D9D1" w:rsidR="0086261E" w:rsidRPr="0086261E" w:rsidRDefault="006F1CEC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1.39 [1.13-2.31]</w:t>
            </w:r>
          </w:p>
        </w:tc>
        <w:tc>
          <w:tcPr>
            <w:tcW w:w="2268" w:type="dxa"/>
          </w:tcPr>
          <w:p w14:paraId="12D3FF69" w14:textId="2B6CAAE7" w:rsidR="0086261E" w:rsidRPr="0086261E" w:rsidRDefault="006F1CEC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1.30 [1.11-1.64]</w:t>
            </w:r>
          </w:p>
        </w:tc>
        <w:tc>
          <w:tcPr>
            <w:tcW w:w="2410" w:type="dxa"/>
          </w:tcPr>
          <w:p w14:paraId="69FA0B80" w14:textId="57619C36" w:rsidR="0086261E" w:rsidRPr="0086261E" w:rsidRDefault="006F1CEC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1.40 [1.19-2.42]</w:t>
            </w:r>
          </w:p>
        </w:tc>
        <w:tc>
          <w:tcPr>
            <w:tcW w:w="992" w:type="dxa"/>
          </w:tcPr>
          <w:p w14:paraId="38982739" w14:textId="5924AFEC" w:rsidR="0086261E" w:rsidRPr="0086261E" w:rsidRDefault="0086261E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0.591</w:t>
            </w:r>
          </w:p>
        </w:tc>
      </w:tr>
      <w:tr w:rsidR="00BB32D7" w:rsidRPr="0086261E" w14:paraId="0D17C43D" w14:textId="77777777" w:rsidTr="00C14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gridSpan w:val="2"/>
          </w:tcPr>
          <w:p w14:paraId="394CFBFA" w14:textId="3B3FFECE" w:rsidR="00BB32D7" w:rsidRPr="0086261E" w:rsidRDefault="00BB32D7" w:rsidP="00065E27">
            <w:pPr>
              <w:spacing w:after="200"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Urine output (mL/kg/h)</w:t>
            </w:r>
          </w:p>
        </w:tc>
        <w:tc>
          <w:tcPr>
            <w:tcW w:w="2142" w:type="dxa"/>
            <w:gridSpan w:val="2"/>
          </w:tcPr>
          <w:p w14:paraId="596B8B59" w14:textId="3759BA0C" w:rsidR="00BB32D7" w:rsidRPr="0086261E" w:rsidRDefault="00BB32D7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 [0.00-1.00]</w:t>
            </w:r>
          </w:p>
        </w:tc>
        <w:tc>
          <w:tcPr>
            <w:tcW w:w="2276" w:type="dxa"/>
            <w:gridSpan w:val="2"/>
          </w:tcPr>
          <w:p w14:paraId="0DCDB3E5" w14:textId="6758503B" w:rsidR="00BB32D7" w:rsidRPr="0086261E" w:rsidRDefault="0091687B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 [0.49- 2.00]</w:t>
            </w:r>
          </w:p>
        </w:tc>
        <w:tc>
          <w:tcPr>
            <w:tcW w:w="2350" w:type="dxa"/>
          </w:tcPr>
          <w:p w14:paraId="277B1483" w14:textId="1F91F306" w:rsidR="00BB32D7" w:rsidRPr="0086261E" w:rsidRDefault="0091687B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 [0.00-0.50]</w:t>
            </w:r>
          </w:p>
        </w:tc>
        <w:tc>
          <w:tcPr>
            <w:tcW w:w="1186" w:type="dxa"/>
          </w:tcPr>
          <w:p w14:paraId="37CEA189" w14:textId="696AE616" w:rsidR="00BB32D7" w:rsidRPr="0086261E" w:rsidRDefault="0091687B" w:rsidP="00C14C9C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0.043</w:t>
            </w:r>
            <w:r w:rsidR="006E716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010028" w:rsidRPr="0086261E" w14:paraId="524E7582" w14:textId="77777777" w:rsidTr="007F7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gridSpan w:val="2"/>
          </w:tcPr>
          <w:p w14:paraId="115F87AF" w14:textId="33873529" w:rsidR="00010028" w:rsidRDefault="00010028" w:rsidP="00065E27">
            <w:pPr>
              <w:spacing w:after="20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KDIGO stage </w:t>
            </w:r>
          </w:p>
        </w:tc>
        <w:tc>
          <w:tcPr>
            <w:tcW w:w="2142" w:type="dxa"/>
            <w:gridSpan w:val="2"/>
          </w:tcPr>
          <w:p w14:paraId="18E4EF5C" w14:textId="6262E0F6" w:rsidR="00010028" w:rsidRDefault="00010028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14:paraId="21BF6B66" w14:textId="6095802B" w:rsidR="00010028" w:rsidRPr="0086261E" w:rsidRDefault="00010028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</w:tcPr>
          <w:p w14:paraId="4787ECC4" w14:textId="5001653C" w:rsidR="00010028" w:rsidRPr="0086261E" w:rsidRDefault="00010028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4492E455" w14:textId="77EDABC0" w:rsidR="00010028" w:rsidRPr="0086261E" w:rsidRDefault="00010028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0.306</w:t>
            </w:r>
          </w:p>
        </w:tc>
      </w:tr>
      <w:tr w:rsidR="00B12483" w:rsidRPr="0086261E" w14:paraId="7A7C606C" w14:textId="77777777" w:rsidTr="007F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tcBorders>
              <w:right w:val="none" w:sz="0" w:space="0" w:color="auto"/>
            </w:tcBorders>
          </w:tcPr>
          <w:p w14:paraId="431872B9" w14:textId="77777777" w:rsidR="00B12483" w:rsidRDefault="00B12483" w:rsidP="00B12483">
            <w:pPr>
              <w:spacing w:after="200"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1BF5FC00" w14:textId="455A3319" w:rsidR="00B12483" w:rsidRDefault="00B12483" w:rsidP="00DD3FB9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</w:tcPr>
          <w:p w14:paraId="46D148D7" w14:textId="43E358A4" w:rsidR="00B12483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(38)</w:t>
            </w:r>
          </w:p>
        </w:tc>
        <w:tc>
          <w:tcPr>
            <w:tcW w:w="2276" w:type="dxa"/>
            <w:gridSpan w:val="2"/>
          </w:tcPr>
          <w:p w14:paraId="65E44CD3" w14:textId="03CC5F5B" w:rsidR="00B12483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(56)</w:t>
            </w:r>
          </w:p>
        </w:tc>
        <w:tc>
          <w:tcPr>
            <w:tcW w:w="2350" w:type="dxa"/>
          </w:tcPr>
          <w:p w14:paraId="02642A00" w14:textId="5272CD05" w:rsidR="00B12483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(27)</w:t>
            </w:r>
          </w:p>
        </w:tc>
        <w:tc>
          <w:tcPr>
            <w:tcW w:w="1186" w:type="dxa"/>
            <w:vAlign w:val="center"/>
          </w:tcPr>
          <w:p w14:paraId="57ABF254" w14:textId="77777777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483" w:rsidRPr="0086261E" w14:paraId="10A7E560" w14:textId="77777777" w:rsidTr="007F7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tcBorders>
              <w:right w:val="none" w:sz="0" w:space="0" w:color="auto"/>
            </w:tcBorders>
          </w:tcPr>
          <w:p w14:paraId="14FCBA8A" w14:textId="77777777" w:rsidR="00B12483" w:rsidRDefault="00B12483" w:rsidP="00B12483">
            <w:pPr>
              <w:spacing w:after="200" w:line="480" w:lineRule="auto"/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39750A75" w14:textId="0CB6A9D1" w:rsidR="00B12483" w:rsidRDefault="00B12483" w:rsidP="00DD3FB9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</w:tcPr>
          <w:p w14:paraId="5A1EFB6D" w14:textId="1930240B" w:rsidR="00B12483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(17)</w:t>
            </w:r>
          </w:p>
        </w:tc>
        <w:tc>
          <w:tcPr>
            <w:tcW w:w="2276" w:type="dxa"/>
            <w:gridSpan w:val="2"/>
          </w:tcPr>
          <w:p w14:paraId="71A06507" w14:textId="66E36AB3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(22)</w:t>
            </w:r>
          </w:p>
        </w:tc>
        <w:tc>
          <w:tcPr>
            <w:tcW w:w="2350" w:type="dxa"/>
          </w:tcPr>
          <w:p w14:paraId="3150B4FB" w14:textId="3D81316A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(13)</w:t>
            </w:r>
          </w:p>
        </w:tc>
        <w:tc>
          <w:tcPr>
            <w:tcW w:w="1186" w:type="dxa"/>
            <w:vAlign w:val="center"/>
          </w:tcPr>
          <w:p w14:paraId="003BC958" w14:textId="77777777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483" w:rsidRPr="0086261E" w14:paraId="7D331F69" w14:textId="77777777" w:rsidTr="007F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tcBorders>
              <w:right w:val="none" w:sz="0" w:space="0" w:color="auto"/>
            </w:tcBorders>
          </w:tcPr>
          <w:p w14:paraId="61DB2F2D" w14:textId="77777777" w:rsidR="00B12483" w:rsidRDefault="00B12483" w:rsidP="00B12483">
            <w:pPr>
              <w:spacing w:after="200" w:line="480" w:lineRule="auto"/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70878085" w14:textId="569D6F32" w:rsidR="00B12483" w:rsidRDefault="00B12483" w:rsidP="00DD3FB9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</w:tcPr>
          <w:p w14:paraId="195A6C46" w14:textId="205187ED" w:rsidR="00B12483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(8)</w:t>
            </w:r>
          </w:p>
        </w:tc>
        <w:tc>
          <w:tcPr>
            <w:tcW w:w="2276" w:type="dxa"/>
            <w:gridSpan w:val="2"/>
          </w:tcPr>
          <w:p w14:paraId="3CF879F2" w14:textId="72D84F75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2350" w:type="dxa"/>
          </w:tcPr>
          <w:p w14:paraId="236AFB74" w14:textId="6F6D3CD4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(13)</w:t>
            </w:r>
          </w:p>
        </w:tc>
        <w:tc>
          <w:tcPr>
            <w:tcW w:w="1186" w:type="dxa"/>
            <w:vAlign w:val="center"/>
          </w:tcPr>
          <w:p w14:paraId="5A3D5001" w14:textId="77777777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483" w:rsidRPr="0086261E" w14:paraId="74C88E7C" w14:textId="77777777" w:rsidTr="007F7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tcBorders>
              <w:right w:val="none" w:sz="0" w:space="0" w:color="auto"/>
            </w:tcBorders>
          </w:tcPr>
          <w:p w14:paraId="0ED97051" w14:textId="77777777" w:rsidR="00B12483" w:rsidRDefault="00B12483" w:rsidP="00B12483">
            <w:pPr>
              <w:spacing w:after="200" w:line="480" w:lineRule="auto"/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5E13140C" w14:textId="70BFBACF" w:rsidR="00B12483" w:rsidRDefault="00B12483" w:rsidP="00DD3FB9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</w:tcPr>
          <w:p w14:paraId="1CF4EFF8" w14:textId="6BD34728" w:rsidR="00B12483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[38]</w:t>
            </w:r>
          </w:p>
        </w:tc>
        <w:tc>
          <w:tcPr>
            <w:tcW w:w="2276" w:type="dxa"/>
            <w:gridSpan w:val="2"/>
          </w:tcPr>
          <w:p w14:paraId="7BA6CE3D" w14:textId="4CC37EA3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(22)</w:t>
            </w:r>
          </w:p>
        </w:tc>
        <w:tc>
          <w:tcPr>
            <w:tcW w:w="2350" w:type="dxa"/>
          </w:tcPr>
          <w:p w14:paraId="4942EF7F" w14:textId="02DE032B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(47)</w:t>
            </w:r>
          </w:p>
        </w:tc>
        <w:tc>
          <w:tcPr>
            <w:tcW w:w="1186" w:type="dxa"/>
            <w:vAlign w:val="center"/>
          </w:tcPr>
          <w:p w14:paraId="27EAC65C" w14:textId="77777777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483" w:rsidRPr="0086261E" w14:paraId="4344EB66" w14:textId="77777777" w:rsidTr="007F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gridSpan w:val="2"/>
          </w:tcPr>
          <w:p w14:paraId="7990FB97" w14:textId="77777777" w:rsidR="00B12483" w:rsidRPr="0086261E" w:rsidRDefault="00B12483" w:rsidP="00B12483">
            <w:pPr>
              <w:spacing w:after="200"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261E">
              <w:rPr>
                <w:rFonts w:ascii="Arial" w:eastAsia="Calibri" w:hAnsi="Arial" w:cs="Arial"/>
                <w:sz w:val="20"/>
                <w:szCs w:val="20"/>
              </w:rPr>
              <w:t xml:space="preserve">INR </w:t>
            </w:r>
          </w:p>
        </w:tc>
        <w:tc>
          <w:tcPr>
            <w:tcW w:w="2142" w:type="dxa"/>
            <w:gridSpan w:val="2"/>
          </w:tcPr>
          <w:p w14:paraId="4A10DB86" w14:textId="3673122B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1.1 [1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Pr="0086261E">
              <w:rPr>
                <w:rFonts w:ascii="Arial" w:hAnsi="Arial" w:cs="Arial"/>
                <w:sz w:val="20"/>
                <w:szCs w:val="20"/>
              </w:rPr>
              <w:t>- 1.2]</w:t>
            </w:r>
          </w:p>
        </w:tc>
        <w:tc>
          <w:tcPr>
            <w:tcW w:w="2276" w:type="dxa"/>
            <w:gridSpan w:val="2"/>
          </w:tcPr>
          <w:p w14:paraId="03C26D57" w14:textId="3FF128BD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1.1 [1- 1.2]</w:t>
            </w:r>
          </w:p>
        </w:tc>
        <w:tc>
          <w:tcPr>
            <w:tcW w:w="2350" w:type="dxa"/>
          </w:tcPr>
          <w:p w14:paraId="54E944EC" w14:textId="13CAC546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1.1 [1- 1.2]</w:t>
            </w:r>
          </w:p>
        </w:tc>
        <w:tc>
          <w:tcPr>
            <w:tcW w:w="1186" w:type="dxa"/>
            <w:vAlign w:val="center"/>
          </w:tcPr>
          <w:p w14:paraId="1405F2EB" w14:textId="6F7DCC98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0.902</w:t>
            </w:r>
          </w:p>
        </w:tc>
      </w:tr>
      <w:tr w:rsidR="00B12483" w:rsidRPr="0086261E" w14:paraId="629F0FED" w14:textId="77777777" w:rsidTr="007F7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gridSpan w:val="2"/>
          </w:tcPr>
          <w:p w14:paraId="46079394" w14:textId="46CCC55B" w:rsidR="00B12483" w:rsidRPr="0086261E" w:rsidRDefault="00B12483" w:rsidP="00B12483">
            <w:pPr>
              <w:spacing w:after="200"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261E">
              <w:rPr>
                <w:rFonts w:ascii="Arial" w:eastAsia="Calibri" w:hAnsi="Arial" w:cs="Arial"/>
                <w:sz w:val="20"/>
                <w:szCs w:val="20"/>
              </w:rPr>
              <w:t>Noradrenaline dose (µg</w:t>
            </w:r>
            <w:r>
              <w:rPr>
                <w:rFonts w:ascii="Arial" w:eastAsia="Calibri" w:hAnsi="Arial" w:cs="Arial"/>
                <w:sz w:val="20"/>
                <w:szCs w:val="20"/>
              </w:rPr>
              <w:t>/kg/</w:t>
            </w:r>
            <w:r w:rsidRPr="0086261E">
              <w:rPr>
                <w:rFonts w:ascii="Arial" w:eastAsia="Calibri" w:hAnsi="Arial" w:cs="Arial"/>
                <w:sz w:val="20"/>
                <w:szCs w:val="20"/>
              </w:rPr>
              <w:t>/min)</w:t>
            </w:r>
          </w:p>
        </w:tc>
        <w:tc>
          <w:tcPr>
            <w:tcW w:w="2142" w:type="dxa"/>
            <w:gridSpan w:val="2"/>
          </w:tcPr>
          <w:p w14:paraId="2BB56158" w14:textId="7E25F9A0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 [0.06-0.27]</w:t>
            </w:r>
          </w:p>
        </w:tc>
        <w:tc>
          <w:tcPr>
            <w:tcW w:w="2276" w:type="dxa"/>
            <w:gridSpan w:val="2"/>
          </w:tcPr>
          <w:p w14:paraId="686438DE" w14:textId="3C597008" w:rsidR="00B12483" w:rsidRPr="0086261E" w:rsidRDefault="00E237B6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 [0.03-0.10]</w:t>
            </w:r>
          </w:p>
        </w:tc>
        <w:tc>
          <w:tcPr>
            <w:tcW w:w="2350" w:type="dxa"/>
          </w:tcPr>
          <w:p w14:paraId="67E69CEC" w14:textId="4C3DC54C" w:rsidR="00B12483" w:rsidRPr="0086261E" w:rsidRDefault="00E237B6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 [0.11-0.42</w:t>
            </w:r>
            <w:r w:rsidR="00280E7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186" w:type="dxa"/>
            <w:vAlign w:val="center"/>
          </w:tcPr>
          <w:p w14:paraId="151F08BE" w14:textId="33C9FED2" w:rsidR="00B12483" w:rsidRPr="0086261E" w:rsidRDefault="00E237B6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0.037*</w:t>
            </w:r>
          </w:p>
        </w:tc>
      </w:tr>
      <w:tr w:rsidR="00B12483" w:rsidRPr="0086261E" w14:paraId="6E63826C" w14:textId="77777777" w:rsidTr="007F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gridSpan w:val="2"/>
          </w:tcPr>
          <w:p w14:paraId="3D5CD5B8" w14:textId="29C83DC0" w:rsidR="00B12483" w:rsidRPr="0086261E" w:rsidRDefault="00B12483" w:rsidP="00B12483">
            <w:pPr>
              <w:spacing w:after="200"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Steroid treatment</w:t>
            </w:r>
          </w:p>
        </w:tc>
        <w:tc>
          <w:tcPr>
            <w:tcW w:w="2142" w:type="dxa"/>
            <w:gridSpan w:val="2"/>
          </w:tcPr>
          <w:p w14:paraId="2D7FC179" w14:textId="1A2C34D5" w:rsidR="00B12483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="00CD176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CD17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76" w:type="dxa"/>
            <w:gridSpan w:val="2"/>
          </w:tcPr>
          <w:p w14:paraId="192DF954" w14:textId="2CF3894D" w:rsidR="00B12483" w:rsidRPr="0086261E" w:rsidRDefault="00CD176B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(67)</w:t>
            </w:r>
          </w:p>
        </w:tc>
        <w:tc>
          <w:tcPr>
            <w:tcW w:w="2350" w:type="dxa"/>
          </w:tcPr>
          <w:p w14:paraId="13C2D21A" w14:textId="15E7291D" w:rsidR="00B12483" w:rsidRPr="0086261E" w:rsidRDefault="00CD176B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(47)</w:t>
            </w:r>
          </w:p>
        </w:tc>
        <w:tc>
          <w:tcPr>
            <w:tcW w:w="1186" w:type="dxa"/>
            <w:vAlign w:val="center"/>
          </w:tcPr>
          <w:p w14:paraId="3402E6F8" w14:textId="20707C6D" w:rsidR="00B12483" w:rsidRPr="0086261E" w:rsidRDefault="00CD176B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0.597</w:t>
            </w:r>
          </w:p>
        </w:tc>
      </w:tr>
      <w:tr w:rsidR="00B12483" w:rsidRPr="0086261E" w14:paraId="60923F52" w14:textId="77777777" w:rsidTr="007F7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gridSpan w:val="2"/>
          </w:tcPr>
          <w:p w14:paraId="0B32EC10" w14:textId="77777777" w:rsidR="00B12483" w:rsidRPr="0086261E" w:rsidRDefault="00B12483" w:rsidP="00B12483">
            <w:pPr>
              <w:spacing w:after="200"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261E">
              <w:rPr>
                <w:rFonts w:ascii="Arial" w:eastAsia="Calibri" w:hAnsi="Arial" w:cs="Arial"/>
                <w:sz w:val="20"/>
                <w:szCs w:val="20"/>
              </w:rPr>
              <w:t>Ventilation days prior to ECMO</w:t>
            </w:r>
          </w:p>
        </w:tc>
        <w:tc>
          <w:tcPr>
            <w:tcW w:w="2142" w:type="dxa"/>
            <w:gridSpan w:val="2"/>
          </w:tcPr>
          <w:p w14:paraId="3B96EA0B" w14:textId="534F7A68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9 [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6261E">
              <w:rPr>
                <w:rFonts w:ascii="Arial" w:hAnsi="Arial" w:cs="Arial"/>
                <w:sz w:val="20"/>
                <w:szCs w:val="20"/>
              </w:rPr>
              <w:t>- 1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6261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76" w:type="dxa"/>
            <w:gridSpan w:val="2"/>
          </w:tcPr>
          <w:p w14:paraId="279D85BC" w14:textId="0A72D88E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10 [8- 17]</w:t>
            </w:r>
          </w:p>
        </w:tc>
        <w:tc>
          <w:tcPr>
            <w:tcW w:w="2350" w:type="dxa"/>
          </w:tcPr>
          <w:p w14:paraId="612039B0" w14:textId="4775758A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5 [</w:t>
            </w:r>
            <w:r w:rsidR="00CA43C8">
              <w:rPr>
                <w:rFonts w:ascii="Arial" w:hAnsi="Arial" w:cs="Arial"/>
                <w:sz w:val="20"/>
                <w:szCs w:val="20"/>
              </w:rPr>
              <w:t>2</w:t>
            </w:r>
            <w:r w:rsidRPr="0086261E">
              <w:rPr>
                <w:rFonts w:ascii="Arial" w:hAnsi="Arial" w:cs="Arial"/>
                <w:sz w:val="20"/>
                <w:szCs w:val="20"/>
              </w:rPr>
              <w:t>- 12]</w:t>
            </w:r>
          </w:p>
        </w:tc>
        <w:tc>
          <w:tcPr>
            <w:tcW w:w="1186" w:type="dxa"/>
            <w:vAlign w:val="center"/>
          </w:tcPr>
          <w:p w14:paraId="2C51FE37" w14:textId="481ED795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0.089</w:t>
            </w:r>
          </w:p>
        </w:tc>
      </w:tr>
      <w:tr w:rsidR="00B12483" w:rsidRPr="0086261E" w14:paraId="5CBBCA6A" w14:textId="77777777" w:rsidTr="007F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gridSpan w:val="2"/>
          </w:tcPr>
          <w:p w14:paraId="65942798" w14:textId="77777777" w:rsidR="00B12483" w:rsidRPr="0086261E" w:rsidRDefault="00B12483" w:rsidP="00B12483">
            <w:pPr>
              <w:spacing w:after="200"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261E">
              <w:rPr>
                <w:rFonts w:ascii="Arial" w:eastAsia="Calibri" w:hAnsi="Arial" w:cs="Arial"/>
                <w:sz w:val="20"/>
                <w:szCs w:val="20"/>
              </w:rPr>
              <w:t xml:space="preserve">ECMO duration (days) </w:t>
            </w:r>
          </w:p>
        </w:tc>
        <w:tc>
          <w:tcPr>
            <w:tcW w:w="2142" w:type="dxa"/>
            <w:gridSpan w:val="2"/>
          </w:tcPr>
          <w:p w14:paraId="7FBFE741" w14:textId="440C85CE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6261E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6261E">
              <w:rPr>
                <w:rFonts w:ascii="Arial" w:hAnsi="Arial" w:cs="Arial"/>
                <w:sz w:val="20"/>
                <w:szCs w:val="20"/>
              </w:rPr>
              <w:t>- 19]</w:t>
            </w:r>
          </w:p>
        </w:tc>
        <w:tc>
          <w:tcPr>
            <w:tcW w:w="2276" w:type="dxa"/>
            <w:gridSpan w:val="2"/>
          </w:tcPr>
          <w:p w14:paraId="00179E2E" w14:textId="77A5FC40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20 [14- 29]</w:t>
            </w:r>
          </w:p>
        </w:tc>
        <w:tc>
          <w:tcPr>
            <w:tcW w:w="2350" w:type="dxa"/>
          </w:tcPr>
          <w:p w14:paraId="251BFE0A" w14:textId="3503FBBC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10 [7- 14]</w:t>
            </w:r>
          </w:p>
        </w:tc>
        <w:tc>
          <w:tcPr>
            <w:tcW w:w="1186" w:type="dxa"/>
            <w:vAlign w:val="center"/>
          </w:tcPr>
          <w:p w14:paraId="3DED895F" w14:textId="62414C6A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0.021*</w:t>
            </w:r>
          </w:p>
        </w:tc>
      </w:tr>
      <w:tr w:rsidR="00B12483" w:rsidRPr="0086261E" w14:paraId="61D50821" w14:textId="77777777" w:rsidTr="007F7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gridSpan w:val="2"/>
          </w:tcPr>
          <w:p w14:paraId="2B513A99" w14:textId="77777777" w:rsidR="00B12483" w:rsidRPr="0086261E" w:rsidRDefault="00B12483" w:rsidP="00B12483">
            <w:pPr>
              <w:spacing w:after="200"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261E">
              <w:rPr>
                <w:rFonts w:ascii="Arial" w:eastAsia="Calibri" w:hAnsi="Arial" w:cs="Arial"/>
                <w:sz w:val="20"/>
                <w:szCs w:val="20"/>
              </w:rPr>
              <w:t>Cumulative FB Day 3 (</w:t>
            </w:r>
            <w:proofErr w:type="spellStart"/>
            <w:r w:rsidRPr="0086261E">
              <w:rPr>
                <w:rFonts w:ascii="Arial" w:eastAsia="Calibri" w:hAnsi="Arial" w:cs="Arial"/>
                <w:sz w:val="20"/>
                <w:szCs w:val="20"/>
              </w:rPr>
              <w:t>litres</w:t>
            </w:r>
            <w:proofErr w:type="spellEnd"/>
            <w:r w:rsidRPr="0086261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</w:tcPr>
          <w:p w14:paraId="6641BD3F" w14:textId="730DE000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0.4 [-2.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6261E">
              <w:rPr>
                <w:rFonts w:ascii="Arial" w:hAnsi="Arial" w:cs="Arial"/>
                <w:sz w:val="20"/>
                <w:szCs w:val="20"/>
              </w:rPr>
              <w:t xml:space="preserve"> to 2.6]</w:t>
            </w:r>
          </w:p>
        </w:tc>
        <w:tc>
          <w:tcPr>
            <w:tcW w:w="2276" w:type="dxa"/>
            <w:gridSpan w:val="2"/>
          </w:tcPr>
          <w:p w14:paraId="03060689" w14:textId="7BCBDD9F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-1.6 [-2 to 2.1]</w:t>
            </w:r>
          </w:p>
        </w:tc>
        <w:tc>
          <w:tcPr>
            <w:tcW w:w="2350" w:type="dxa"/>
          </w:tcPr>
          <w:p w14:paraId="193577C9" w14:textId="434A3CE6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1.1 [-2.9 to 3.9]</w:t>
            </w:r>
          </w:p>
        </w:tc>
        <w:tc>
          <w:tcPr>
            <w:tcW w:w="1186" w:type="dxa"/>
            <w:vAlign w:val="center"/>
          </w:tcPr>
          <w:p w14:paraId="33410E79" w14:textId="7E1D5DD0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0.387</w:t>
            </w:r>
          </w:p>
        </w:tc>
      </w:tr>
      <w:tr w:rsidR="00B12483" w:rsidRPr="0086261E" w14:paraId="219EB13F" w14:textId="77777777" w:rsidTr="007F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gridSpan w:val="2"/>
          </w:tcPr>
          <w:p w14:paraId="44A5C177" w14:textId="77777777" w:rsidR="00B12483" w:rsidRPr="0086261E" w:rsidRDefault="00B12483" w:rsidP="00B12483">
            <w:pPr>
              <w:spacing w:after="200"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261E">
              <w:rPr>
                <w:rFonts w:ascii="Arial" w:eastAsia="Calibri" w:hAnsi="Arial" w:cs="Arial"/>
                <w:sz w:val="20"/>
                <w:szCs w:val="20"/>
              </w:rPr>
              <w:t>Cumulative FB Day 7 (</w:t>
            </w:r>
            <w:proofErr w:type="spellStart"/>
            <w:r w:rsidRPr="0086261E">
              <w:rPr>
                <w:rFonts w:ascii="Arial" w:eastAsia="Calibri" w:hAnsi="Arial" w:cs="Arial"/>
                <w:sz w:val="20"/>
                <w:szCs w:val="20"/>
              </w:rPr>
              <w:t>litres</w:t>
            </w:r>
            <w:proofErr w:type="spellEnd"/>
            <w:r w:rsidRPr="0086261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</w:tcPr>
          <w:p w14:paraId="25FBC627" w14:textId="29E421F3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-1.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6261E">
              <w:rPr>
                <w:rFonts w:ascii="Arial" w:hAnsi="Arial" w:cs="Arial"/>
                <w:sz w:val="20"/>
                <w:szCs w:val="20"/>
              </w:rPr>
              <w:t xml:space="preserve"> [-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261E">
              <w:rPr>
                <w:rFonts w:ascii="Arial" w:hAnsi="Arial" w:cs="Arial"/>
                <w:sz w:val="20"/>
                <w:szCs w:val="20"/>
              </w:rPr>
              <w:t xml:space="preserve"> to 0.5]</w:t>
            </w:r>
          </w:p>
        </w:tc>
        <w:tc>
          <w:tcPr>
            <w:tcW w:w="2276" w:type="dxa"/>
            <w:gridSpan w:val="2"/>
          </w:tcPr>
          <w:p w14:paraId="46ED8A6D" w14:textId="791FF545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0.2 [-3.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6261E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6261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50" w:type="dxa"/>
          </w:tcPr>
          <w:p w14:paraId="21E463A5" w14:textId="514D582A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-2 [-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261E">
              <w:rPr>
                <w:rFonts w:ascii="Arial" w:hAnsi="Arial" w:cs="Arial"/>
                <w:sz w:val="20"/>
                <w:szCs w:val="20"/>
              </w:rPr>
              <w:t xml:space="preserve"> to -0.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6261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186" w:type="dxa"/>
            <w:vAlign w:val="center"/>
          </w:tcPr>
          <w:p w14:paraId="51CF87EF" w14:textId="47A4F690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0.487</w:t>
            </w:r>
          </w:p>
        </w:tc>
      </w:tr>
      <w:tr w:rsidR="00B12483" w:rsidRPr="0086261E" w14:paraId="63769CBB" w14:textId="77777777" w:rsidTr="007F7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gridSpan w:val="2"/>
          </w:tcPr>
          <w:p w14:paraId="6002740F" w14:textId="77777777" w:rsidR="00B12483" w:rsidRPr="0086261E" w:rsidRDefault="00B12483" w:rsidP="00B12483">
            <w:pPr>
              <w:spacing w:after="200"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261E">
              <w:rPr>
                <w:rFonts w:ascii="Arial" w:eastAsia="Calibri" w:hAnsi="Arial" w:cs="Arial"/>
                <w:sz w:val="20"/>
                <w:szCs w:val="20"/>
              </w:rPr>
              <w:t>Cumulative FB up to Day 14 (</w:t>
            </w:r>
            <w:proofErr w:type="spellStart"/>
            <w:r w:rsidRPr="0086261E">
              <w:rPr>
                <w:rFonts w:ascii="Arial" w:eastAsia="Calibri" w:hAnsi="Arial" w:cs="Arial"/>
                <w:sz w:val="20"/>
                <w:szCs w:val="20"/>
              </w:rPr>
              <w:t>litres</w:t>
            </w:r>
            <w:proofErr w:type="spellEnd"/>
            <w:r w:rsidRPr="0086261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</w:tcPr>
          <w:p w14:paraId="592B49CD" w14:textId="5A06EABB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-3.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261E">
              <w:rPr>
                <w:rFonts w:ascii="Arial" w:hAnsi="Arial" w:cs="Arial"/>
                <w:sz w:val="20"/>
                <w:szCs w:val="20"/>
              </w:rPr>
              <w:t xml:space="preserve"> [-6.9 to -0.6]</w:t>
            </w:r>
          </w:p>
        </w:tc>
        <w:tc>
          <w:tcPr>
            <w:tcW w:w="2276" w:type="dxa"/>
            <w:gridSpan w:val="2"/>
          </w:tcPr>
          <w:p w14:paraId="6CBB1BF4" w14:textId="6B52CED5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-1 [-4.6 to 0.90]</w:t>
            </w:r>
          </w:p>
        </w:tc>
        <w:tc>
          <w:tcPr>
            <w:tcW w:w="2350" w:type="dxa"/>
          </w:tcPr>
          <w:p w14:paraId="612C61B7" w14:textId="7DE6D9EC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-4.6 [-8.4 to -1.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6261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186" w:type="dxa"/>
            <w:vAlign w:val="center"/>
          </w:tcPr>
          <w:p w14:paraId="7EAD8FE7" w14:textId="1E93D1D9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0.325</w:t>
            </w:r>
          </w:p>
        </w:tc>
      </w:tr>
      <w:tr w:rsidR="00B12483" w:rsidRPr="0086261E" w14:paraId="67C84206" w14:textId="77777777" w:rsidTr="007F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gridSpan w:val="2"/>
          </w:tcPr>
          <w:p w14:paraId="5867B009" w14:textId="77777777" w:rsidR="00B12483" w:rsidRPr="0086261E" w:rsidRDefault="00B12483" w:rsidP="00B12483">
            <w:pPr>
              <w:spacing w:after="200"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261E">
              <w:rPr>
                <w:rFonts w:ascii="Arial" w:eastAsia="Calibri" w:hAnsi="Arial" w:cs="Arial"/>
                <w:sz w:val="20"/>
                <w:szCs w:val="20"/>
              </w:rPr>
              <w:t>Mean daily FB (</w:t>
            </w:r>
            <w:proofErr w:type="spellStart"/>
            <w:r w:rsidRPr="0086261E">
              <w:rPr>
                <w:rFonts w:ascii="Arial" w:eastAsia="Calibri" w:hAnsi="Arial" w:cs="Arial"/>
                <w:sz w:val="20"/>
                <w:szCs w:val="20"/>
              </w:rPr>
              <w:t>litres</w:t>
            </w:r>
            <w:proofErr w:type="spellEnd"/>
            <w:r w:rsidRPr="0086261E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142" w:type="dxa"/>
            <w:gridSpan w:val="2"/>
          </w:tcPr>
          <w:p w14:paraId="1CD93E03" w14:textId="29D1CF9A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-0.31 [-0.76 to -0.02]</w:t>
            </w:r>
          </w:p>
        </w:tc>
        <w:tc>
          <w:tcPr>
            <w:tcW w:w="2276" w:type="dxa"/>
            <w:gridSpan w:val="2"/>
          </w:tcPr>
          <w:p w14:paraId="552CAC6A" w14:textId="46B72485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-0.</w:t>
            </w:r>
            <w:r w:rsidR="00E36C9C">
              <w:rPr>
                <w:rFonts w:ascii="Arial" w:hAnsi="Arial" w:cs="Arial"/>
                <w:sz w:val="20"/>
                <w:szCs w:val="20"/>
              </w:rPr>
              <w:t>07</w:t>
            </w:r>
            <w:r w:rsidRPr="0086261E">
              <w:rPr>
                <w:rFonts w:ascii="Arial" w:hAnsi="Arial" w:cs="Arial"/>
                <w:sz w:val="20"/>
                <w:szCs w:val="20"/>
              </w:rPr>
              <w:t xml:space="preserve"> [-0.</w:t>
            </w:r>
            <w:r w:rsidR="00E36C9C">
              <w:rPr>
                <w:rFonts w:ascii="Arial" w:hAnsi="Arial" w:cs="Arial"/>
                <w:sz w:val="20"/>
                <w:szCs w:val="20"/>
              </w:rPr>
              <w:t>76</w:t>
            </w:r>
            <w:r w:rsidRPr="0086261E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 w:rsidR="00E36C9C">
              <w:rPr>
                <w:rFonts w:ascii="Arial" w:hAnsi="Arial" w:cs="Arial"/>
                <w:sz w:val="20"/>
                <w:szCs w:val="20"/>
              </w:rPr>
              <w:t>06</w:t>
            </w:r>
            <w:r w:rsidRPr="0086261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50" w:type="dxa"/>
          </w:tcPr>
          <w:p w14:paraId="2DDF489C" w14:textId="75FF521F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-0.3</w:t>
            </w:r>
            <w:r w:rsidR="00E36C9C">
              <w:rPr>
                <w:rFonts w:ascii="Arial" w:hAnsi="Arial" w:cs="Arial"/>
                <w:sz w:val="20"/>
                <w:szCs w:val="20"/>
              </w:rPr>
              <w:t>3</w:t>
            </w:r>
            <w:r w:rsidRPr="0086261E">
              <w:rPr>
                <w:rFonts w:ascii="Arial" w:hAnsi="Arial" w:cs="Arial"/>
                <w:sz w:val="20"/>
                <w:szCs w:val="20"/>
              </w:rPr>
              <w:t xml:space="preserve"> [-1.2</w:t>
            </w:r>
            <w:r w:rsidR="00E36C9C">
              <w:rPr>
                <w:rFonts w:ascii="Arial" w:hAnsi="Arial" w:cs="Arial"/>
                <w:sz w:val="20"/>
                <w:szCs w:val="20"/>
              </w:rPr>
              <w:t>2</w:t>
            </w:r>
            <w:r w:rsidRPr="0086261E">
              <w:rPr>
                <w:rFonts w:ascii="Arial" w:hAnsi="Arial" w:cs="Arial"/>
                <w:sz w:val="20"/>
                <w:szCs w:val="20"/>
              </w:rPr>
              <w:t xml:space="preserve"> to -0.</w:t>
            </w:r>
            <w:r w:rsidR="00E36C9C">
              <w:rPr>
                <w:rFonts w:ascii="Arial" w:hAnsi="Arial" w:cs="Arial"/>
                <w:sz w:val="20"/>
                <w:szCs w:val="20"/>
              </w:rPr>
              <w:t>06</w:t>
            </w:r>
            <w:r w:rsidRPr="0086261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186" w:type="dxa"/>
            <w:vAlign w:val="center"/>
          </w:tcPr>
          <w:p w14:paraId="69F143F0" w14:textId="27E63C03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0.438</w:t>
            </w:r>
          </w:p>
        </w:tc>
      </w:tr>
      <w:tr w:rsidR="00B12483" w:rsidRPr="0086261E" w14:paraId="23A81687" w14:textId="77777777" w:rsidTr="007F7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gridSpan w:val="2"/>
          </w:tcPr>
          <w:p w14:paraId="0899D958" w14:textId="77777777" w:rsidR="00B12483" w:rsidRPr="0086261E" w:rsidRDefault="00B12483" w:rsidP="00B12483">
            <w:pPr>
              <w:spacing w:after="200"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261E">
              <w:rPr>
                <w:rFonts w:ascii="Arial" w:eastAsia="Calibri" w:hAnsi="Arial" w:cs="Arial"/>
                <w:sz w:val="20"/>
                <w:szCs w:val="20"/>
              </w:rPr>
              <w:t>Total PRBC (units)</w:t>
            </w:r>
          </w:p>
        </w:tc>
        <w:tc>
          <w:tcPr>
            <w:tcW w:w="2142" w:type="dxa"/>
            <w:gridSpan w:val="2"/>
          </w:tcPr>
          <w:p w14:paraId="1133AD6F" w14:textId="5064611E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7 [4- 11]</w:t>
            </w:r>
          </w:p>
        </w:tc>
        <w:tc>
          <w:tcPr>
            <w:tcW w:w="2276" w:type="dxa"/>
            <w:gridSpan w:val="2"/>
          </w:tcPr>
          <w:p w14:paraId="0691321A" w14:textId="1476B2ED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12 [9- 20]</w:t>
            </w:r>
          </w:p>
        </w:tc>
        <w:tc>
          <w:tcPr>
            <w:tcW w:w="2350" w:type="dxa"/>
          </w:tcPr>
          <w:p w14:paraId="0B3BBA75" w14:textId="78B31586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5 [3- 7]</w:t>
            </w:r>
          </w:p>
        </w:tc>
        <w:tc>
          <w:tcPr>
            <w:tcW w:w="1186" w:type="dxa"/>
            <w:vAlign w:val="center"/>
          </w:tcPr>
          <w:p w14:paraId="0D6CD806" w14:textId="4699122F" w:rsidR="00B12483" w:rsidRPr="0086261E" w:rsidRDefault="00B12483" w:rsidP="007F7A1B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0.009*</w:t>
            </w:r>
          </w:p>
        </w:tc>
      </w:tr>
      <w:tr w:rsidR="00B12483" w:rsidRPr="0086261E" w14:paraId="40930820" w14:textId="77777777" w:rsidTr="007F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gridSpan w:val="2"/>
          </w:tcPr>
          <w:p w14:paraId="0275034D" w14:textId="77777777" w:rsidR="00B12483" w:rsidRPr="0086261E" w:rsidRDefault="00B12483" w:rsidP="00B12483">
            <w:pPr>
              <w:spacing w:after="200"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261E">
              <w:rPr>
                <w:rFonts w:ascii="Arial" w:eastAsia="Calibri" w:hAnsi="Arial" w:cs="Arial"/>
                <w:sz w:val="20"/>
                <w:szCs w:val="20"/>
              </w:rPr>
              <w:t xml:space="preserve">Daily PRBC </w:t>
            </w:r>
          </w:p>
        </w:tc>
        <w:tc>
          <w:tcPr>
            <w:tcW w:w="2142" w:type="dxa"/>
            <w:gridSpan w:val="2"/>
          </w:tcPr>
          <w:p w14:paraId="5E0C54AC" w14:textId="094DACE5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261E">
              <w:rPr>
                <w:rFonts w:ascii="Arial" w:hAnsi="Arial" w:cs="Arial"/>
                <w:sz w:val="20"/>
                <w:szCs w:val="20"/>
              </w:rPr>
              <w:t xml:space="preserve"> [0.40- 0.70]</w:t>
            </w:r>
          </w:p>
        </w:tc>
        <w:tc>
          <w:tcPr>
            <w:tcW w:w="2276" w:type="dxa"/>
            <w:gridSpan w:val="2"/>
          </w:tcPr>
          <w:p w14:paraId="1A193111" w14:textId="1E912A93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6261E">
              <w:rPr>
                <w:rFonts w:ascii="Arial" w:hAnsi="Arial" w:cs="Arial"/>
                <w:sz w:val="20"/>
                <w:szCs w:val="20"/>
              </w:rPr>
              <w:t xml:space="preserve"> [0.6- 1]</w:t>
            </w:r>
          </w:p>
        </w:tc>
        <w:tc>
          <w:tcPr>
            <w:tcW w:w="2350" w:type="dxa"/>
          </w:tcPr>
          <w:p w14:paraId="537C16D7" w14:textId="538E0594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0.4 [0.3- 0.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6261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186" w:type="dxa"/>
            <w:vAlign w:val="center"/>
          </w:tcPr>
          <w:p w14:paraId="5A8522C0" w14:textId="795B7FC5" w:rsidR="00B12483" w:rsidRPr="0086261E" w:rsidRDefault="00B12483" w:rsidP="007F7A1B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261E">
              <w:rPr>
                <w:rFonts w:ascii="Arial" w:hAnsi="Arial" w:cs="Arial"/>
                <w:sz w:val="20"/>
                <w:szCs w:val="20"/>
              </w:rPr>
              <w:t>0.034*</w:t>
            </w:r>
          </w:p>
        </w:tc>
      </w:tr>
    </w:tbl>
    <w:p w14:paraId="265CE4B6" w14:textId="22D870A4" w:rsidR="004B58C9" w:rsidRDefault="004B58C9" w:rsidP="00065E27">
      <w:pPr>
        <w:spacing w:line="480" w:lineRule="auto"/>
        <w:rPr>
          <w:rFonts w:ascii="Arial" w:eastAsia="Calibri" w:hAnsi="Arial" w:cs="Arial"/>
          <w:b/>
          <w:i/>
          <w:sz w:val="20"/>
          <w:szCs w:val="20"/>
        </w:rPr>
      </w:pPr>
    </w:p>
    <w:sectPr w:rsidR="004B5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C182E" w14:textId="77777777" w:rsidR="00D03E36" w:rsidRDefault="00D03E36" w:rsidP="00440F0C">
      <w:pPr>
        <w:spacing w:after="0" w:line="240" w:lineRule="auto"/>
      </w:pPr>
      <w:r>
        <w:separator/>
      </w:r>
    </w:p>
  </w:endnote>
  <w:endnote w:type="continuationSeparator" w:id="0">
    <w:p w14:paraId="5684B7F3" w14:textId="77777777" w:rsidR="00D03E36" w:rsidRDefault="00D03E36" w:rsidP="0044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1000417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3397D" w14:textId="77777777" w:rsidR="00D03E36" w:rsidRDefault="00D03E36" w:rsidP="00440F0C">
      <w:pPr>
        <w:spacing w:after="0" w:line="240" w:lineRule="auto"/>
      </w:pPr>
      <w:r>
        <w:separator/>
      </w:r>
    </w:p>
  </w:footnote>
  <w:footnote w:type="continuationSeparator" w:id="0">
    <w:p w14:paraId="539E84F9" w14:textId="77777777" w:rsidR="00D03E36" w:rsidRDefault="00D03E36" w:rsidP="00440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1E"/>
    <w:rsid w:val="00010028"/>
    <w:rsid w:val="000446F9"/>
    <w:rsid w:val="00061066"/>
    <w:rsid w:val="00065E27"/>
    <w:rsid w:val="00085DE3"/>
    <w:rsid w:val="00090FBB"/>
    <w:rsid w:val="000A6AC2"/>
    <w:rsid w:val="000F26E4"/>
    <w:rsid w:val="00224026"/>
    <w:rsid w:val="0023206C"/>
    <w:rsid w:val="00280E7E"/>
    <w:rsid w:val="00297875"/>
    <w:rsid w:val="002A2DF8"/>
    <w:rsid w:val="002A4720"/>
    <w:rsid w:val="002A51A4"/>
    <w:rsid w:val="0030034C"/>
    <w:rsid w:val="00310281"/>
    <w:rsid w:val="003A4F61"/>
    <w:rsid w:val="003C79E6"/>
    <w:rsid w:val="0041115D"/>
    <w:rsid w:val="004257E3"/>
    <w:rsid w:val="00430DE8"/>
    <w:rsid w:val="004372EE"/>
    <w:rsid w:val="00440F0C"/>
    <w:rsid w:val="0046522F"/>
    <w:rsid w:val="004A1881"/>
    <w:rsid w:val="004B0220"/>
    <w:rsid w:val="004B58C9"/>
    <w:rsid w:val="0058328E"/>
    <w:rsid w:val="005A61A1"/>
    <w:rsid w:val="005D373A"/>
    <w:rsid w:val="00662442"/>
    <w:rsid w:val="006A46C4"/>
    <w:rsid w:val="006E7164"/>
    <w:rsid w:val="006E7474"/>
    <w:rsid w:val="006F01C4"/>
    <w:rsid w:val="006F1CEC"/>
    <w:rsid w:val="006F56C4"/>
    <w:rsid w:val="007C0976"/>
    <w:rsid w:val="007F7A1B"/>
    <w:rsid w:val="00827BF2"/>
    <w:rsid w:val="0086059C"/>
    <w:rsid w:val="0086261E"/>
    <w:rsid w:val="008D3B04"/>
    <w:rsid w:val="0091687B"/>
    <w:rsid w:val="0091764F"/>
    <w:rsid w:val="009B630E"/>
    <w:rsid w:val="00A310E9"/>
    <w:rsid w:val="00A61A6E"/>
    <w:rsid w:val="00A86319"/>
    <w:rsid w:val="00A9056F"/>
    <w:rsid w:val="00B119C1"/>
    <w:rsid w:val="00B12483"/>
    <w:rsid w:val="00B12529"/>
    <w:rsid w:val="00B1325B"/>
    <w:rsid w:val="00BB32D7"/>
    <w:rsid w:val="00C07813"/>
    <w:rsid w:val="00C14C9C"/>
    <w:rsid w:val="00CA43C8"/>
    <w:rsid w:val="00CD09A4"/>
    <w:rsid w:val="00CD176B"/>
    <w:rsid w:val="00CD79B0"/>
    <w:rsid w:val="00D03E36"/>
    <w:rsid w:val="00D06924"/>
    <w:rsid w:val="00D349FA"/>
    <w:rsid w:val="00D51B87"/>
    <w:rsid w:val="00DD3FB9"/>
    <w:rsid w:val="00DF0632"/>
    <w:rsid w:val="00DF2982"/>
    <w:rsid w:val="00E06DC7"/>
    <w:rsid w:val="00E237B6"/>
    <w:rsid w:val="00E36C9C"/>
    <w:rsid w:val="00E61549"/>
    <w:rsid w:val="00E85E42"/>
    <w:rsid w:val="00EB518E"/>
    <w:rsid w:val="00F7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18FE"/>
  <w15:docId w15:val="{B00F9109-B138-4188-8FF4-A932BEFE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99"/>
    <w:rsid w:val="0086261E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MS Gothic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MS Gothic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MS Gothic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MS Gothic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11">
    <w:name w:val="Plain Table 511"/>
    <w:basedOn w:val="TableNormal"/>
    <w:uiPriority w:val="99"/>
    <w:rsid w:val="0086261E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MS Gothic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MS Gothic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MS Gothic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MS Gothic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12">
    <w:name w:val="Plain Table 512"/>
    <w:basedOn w:val="TableNormal"/>
    <w:uiPriority w:val="99"/>
    <w:rsid w:val="0086261E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MS Gothic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MS Gothic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MS Gothic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MS Gothic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3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2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0C"/>
  </w:style>
  <w:style w:type="paragraph" w:styleId="Footer">
    <w:name w:val="footer"/>
    <w:basedOn w:val="Normal"/>
    <w:link w:val="FooterChar"/>
    <w:uiPriority w:val="99"/>
    <w:unhideWhenUsed/>
    <w:rsid w:val="00440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2298-E860-4C08-810A-12ADE9EA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1671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mccanny</dc:creator>
  <cp:lastModifiedBy>Michelle Gaffney</cp:lastModifiedBy>
  <cp:revision>2</cp:revision>
  <dcterms:created xsi:type="dcterms:W3CDTF">2018-06-26T17:39:00Z</dcterms:created>
  <dcterms:modified xsi:type="dcterms:W3CDTF">2018-06-26T17:39:00Z</dcterms:modified>
</cp:coreProperties>
</file>