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4" w:rsidRPr="00B844A4" w:rsidRDefault="00034034" w:rsidP="00034034">
      <w:pPr>
        <w:pStyle w:val="Heading2"/>
      </w:pPr>
      <w:r>
        <w:t>Supplementary material</w:t>
      </w:r>
    </w:p>
    <w:p w:rsidR="00034034" w:rsidRPr="00A83612" w:rsidRDefault="00034034" w:rsidP="00034034">
      <w:pPr>
        <w:pStyle w:val="NoSpacing"/>
        <w:rPr>
          <w:b/>
        </w:rPr>
      </w:pPr>
      <w:r w:rsidRPr="00A83612">
        <w:rPr>
          <w:b/>
        </w:rPr>
        <w:t>Supplementary Table 1. FVIII-equivalent activity (%) of SIA at different CAT parameters</w:t>
      </w:r>
    </w:p>
    <w:tbl>
      <w:tblPr>
        <w:tblStyle w:val="TableNormal1"/>
        <w:tblW w:w="13789" w:type="dxa"/>
        <w:tblInd w:w="-284" w:type="dxa"/>
        <w:tblLayout w:type="fixed"/>
        <w:tblLook w:val="0600" w:firstRow="0" w:lastRow="0" w:firstColumn="0" w:lastColumn="0" w:noHBand="1" w:noVBand="1"/>
      </w:tblPr>
      <w:tblGrid>
        <w:gridCol w:w="1668"/>
        <w:gridCol w:w="992"/>
        <w:gridCol w:w="1276"/>
        <w:gridCol w:w="1135"/>
        <w:gridCol w:w="1275"/>
        <w:gridCol w:w="1134"/>
        <w:gridCol w:w="1276"/>
        <w:gridCol w:w="1134"/>
        <w:gridCol w:w="1263"/>
        <w:gridCol w:w="1288"/>
        <w:gridCol w:w="1348"/>
      </w:tblGrid>
      <w:tr w:rsidR="00034034" w:rsidRPr="00514401" w:rsidTr="004934F5">
        <w:trPr>
          <w:trHeight w:val="388"/>
        </w:trPr>
        <w:tc>
          <w:tcPr>
            <w:tcW w:w="1668" w:type="dxa"/>
            <w:tcBorders>
              <w:top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 xml:space="preserve">Peak </w:t>
            </w:r>
            <w:r>
              <w:rPr>
                <w:rFonts w:ascii="Arial" w:hAnsi="Arial" w:cs="Arial"/>
                <w:color w:val="auto"/>
              </w:rPr>
              <w:t>t</w:t>
            </w:r>
            <w:r w:rsidRPr="00500FDD">
              <w:rPr>
                <w:rFonts w:ascii="Arial" w:hAnsi="Arial" w:cs="Arial"/>
                <w:color w:val="auto"/>
              </w:rPr>
              <w:t>hrombin</w:t>
            </w:r>
            <w:r>
              <w:rPr>
                <w:rFonts w:ascii="Arial" w:hAnsi="Arial" w:cs="Arial"/>
                <w:color w:val="auto"/>
              </w:rPr>
              <w:t xml:space="preserve">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Time-to-peak</w:t>
            </w:r>
            <w:r w:rsidRPr="00F45826">
              <w:rPr>
                <w:rFonts w:ascii="Arial" w:hAnsi="Arial" w:cs="Arial"/>
                <w:color w:val="auto"/>
              </w:rPr>
              <w:t xml:space="preserve"> (</w:t>
            </w:r>
            <w:r>
              <w:rPr>
                <w:rFonts w:ascii="Arial" w:hAnsi="Arial" w:cs="Arial"/>
                <w:color w:val="auto"/>
              </w:rPr>
              <w:t>%</w:t>
            </w:r>
            <w:r w:rsidRPr="00F45826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 xml:space="preserve">Lag </w:t>
            </w:r>
            <w:r w:rsidRPr="00F45826">
              <w:rPr>
                <w:rFonts w:ascii="Arial" w:hAnsi="Arial" w:cs="Arial"/>
                <w:color w:val="auto"/>
              </w:rPr>
              <w:t>time (</w:t>
            </w:r>
            <w:r>
              <w:rPr>
                <w:rFonts w:ascii="Arial" w:hAnsi="Arial" w:cs="Arial"/>
                <w:color w:val="auto"/>
              </w:rPr>
              <w:t>%</w:t>
            </w:r>
            <w:r w:rsidRPr="00F45826">
              <w:rPr>
                <w:rFonts w:ascii="Arial" w:hAnsi="Arial" w:cs="Arial"/>
                <w:color w:val="auto"/>
              </w:rPr>
              <w:t>)</w:t>
            </w:r>
            <w:r w:rsidRPr="00F45826">
              <w:rPr>
                <w:rFonts w:ascii="Arial" w:hAnsi="Arial" w:cs="Arial"/>
                <w:color w:val="auto"/>
                <w:vertAlign w:val="superscript"/>
              </w:rPr>
              <w:t>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ETP</w:t>
            </w:r>
            <w:r w:rsidRPr="00F45826">
              <w:rPr>
                <w:rFonts w:ascii="Arial" w:hAnsi="Arial" w:cs="Arial"/>
                <w:color w:val="auto"/>
              </w:rPr>
              <w:t xml:space="preserve"> (</w:t>
            </w:r>
            <w:r>
              <w:rPr>
                <w:rFonts w:ascii="Arial" w:hAnsi="Arial" w:cs="Arial"/>
                <w:color w:val="auto"/>
              </w:rPr>
              <w:t>%</w:t>
            </w:r>
            <w:r w:rsidRPr="00F45826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 xml:space="preserve">Velocity </w:t>
            </w:r>
            <w:r>
              <w:rPr>
                <w:rFonts w:ascii="Arial" w:hAnsi="Arial" w:cs="Arial"/>
                <w:color w:val="auto"/>
              </w:rPr>
              <w:t>i</w:t>
            </w:r>
            <w:r w:rsidRPr="00500FDD">
              <w:rPr>
                <w:rFonts w:ascii="Arial" w:hAnsi="Arial" w:cs="Arial"/>
                <w:color w:val="auto"/>
              </w:rPr>
              <w:t>ndex</w:t>
            </w:r>
            <w:r w:rsidRPr="00F45826">
              <w:rPr>
                <w:rFonts w:ascii="Arial" w:hAnsi="Arial" w:cs="Arial"/>
                <w:color w:val="auto"/>
              </w:rPr>
              <w:t xml:space="preserve"> (</w:t>
            </w:r>
            <w:r>
              <w:rPr>
                <w:rFonts w:ascii="Arial" w:hAnsi="Arial" w:cs="Arial"/>
                <w:color w:val="auto"/>
              </w:rPr>
              <w:t>%</w:t>
            </w:r>
            <w:r w:rsidRPr="00F45826">
              <w:rPr>
                <w:rFonts w:ascii="Arial" w:hAnsi="Arial" w:cs="Arial"/>
                <w:color w:val="auto"/>
              </w:rPr>
              <w:t>)</w:t>
            </w:r>
          </w:p>
        </w:tc>
      </w:tr>
      <w:tr w:rsidR="00034034" w:rsidRPr="00514401" w:rsidTr="004934F5">
        <w:trPr>
          <w:trHeight w:val="266"/>
        </w:trPr>
        <w:tc>
          <w:tcPr>
            <w:tcW w:w="1668" w:type="dxa"/>
            <w:tcBorders>
              <w:bottom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TF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FXIa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TF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FXIa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TF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FXIa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TF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FXIa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TF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2B10FE">
              <w:rPr>
                <w:rFonts w:ascii="Arial" w:hAnsi="Arial" w:cs="Arial"/>
                <w:color w:val="auto"/>
              </w:rPr>
              <w:t>FXIa</w:t>
            </w:r>
          </w:p>
        </w:tc>
      </w:tr>
      <w:tr w:rsidR="00034034" w:rsidRPr="00514401" w:rsidTr="004934F5">
        <w:tc>
          <w:tcPr>
            <w:tcW w:w="1668" w:type="dxa"/>
            <w:tcBorders>
              <w:top w:val="single" w:sz="4" w:space="0" w:color="auto"/>
            </w:tcBorders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Donor 1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13.3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22.4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4.7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1.9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2.9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1.7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39.8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48.7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49.4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20.4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5.1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4.2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1.7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21.0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3.8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62.2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35.5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11.9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4.0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Donor 2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3.2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1.3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6.8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35.4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2.0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5.9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2.6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1.0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8.6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2.3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3.1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20.8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635B9E">
              <w:rPr>
                <w:rFonts w:ascii="Arial" w:hAnsi="Arial" w:cs="Arial"/>
                <w:color w:val="auto"/>
              </w:rPr>
              <w:t>N</w:t>
            </w:r>
            <w:r>
              <w:rPr>
                <w:rFonts w:ascii="Arial" w:hAnsi="Arial" w:cs="Arial"/>
                <w:color w:val="auto"/>
              </w:rPr>
              <w:t>C</w:t>
            </w:r>
            <w:r w:rsidRPr="00635B9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5.6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6.7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2.3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15.1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3.5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8.9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80.8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6.9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9.9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13.1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3.5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Donor 3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2.6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19.7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9.7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42.1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2.7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4.9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2.2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9.4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4.7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11.6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15.8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12.6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6.0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4.7</w:t>
            </w:r>
          </w:p>
        </w:tc>
      </w:tr>
      <w:tr w:rsidR="00034034" w:rsidRPr="00514401" w:rsidTr="004934F5">
        <w:trPr>
          <w:trHeight w:val="211"/>
        </w:trPr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31.5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7.7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3.3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25.4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59.2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36.8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16.9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8.4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Donor 4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2.6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2.5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1.1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41.0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3.2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5.2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1.0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2.2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lastRenderedPageBreak/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7.1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3.2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4.0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9.1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13.9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4.9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3.7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18.8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3.7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7.1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25.8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31.6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14.1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5.3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  <w:lang w:val="de-AT"/>
              </w:rPr>
            </w:pPr>
            <w:r w:rsidRPr="00500FDD">
              <w:rPr>
                <w:rFonts w:ascii="Arial" w:hAnsi="Arial" w:cs="Arial"/>
                <w:color w:val="auto"/>
              </w:rPr>
              <w:t>Donor 5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2.0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47.6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1.7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4.7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3.3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1.7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7.6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3.9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6.0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16.1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7.6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5.9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4.1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20.4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5.6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39.9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17.4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12.2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6.3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  <w:lang w:val="de-AT"/>
              </w:rPr>
            </w:pPr>
            <w:r w:rsidRPr="00500FDD">
              <w:rPr>
                <w:rFonts w:ascii="Arial" w:hAnsi="Arial" w:cs="Arial"/>
                <w:color w:val="auto"/>
              </w:rPr>
              <w:t>Donor 6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</w:tr>
      <w:tr w:rsidR="00034034" w:rsidRPr="00514401" w:rsidTr="004934F5">
        <w:trPr>
          <w:trHeight w:val="35"/>
        </w:trPr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3.3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2.6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34.2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27.0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6.6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5.4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2.1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2.0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13.5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4.3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2.3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19.5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11.6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9.7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4.4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34.8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4.9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1.4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54.4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14.5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22.5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5.7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rPr>
                <w:rFonts w:ascii="Arial" w:hAnsi="Arial" w:cs="Arial"/>
                <w:color w:val="auto"/>
                <w:lang w:val="de-AT"/>
              </w:rPr>
            </w:pPr>
            <w:r w:rsidRPr="00500FDD">
              <w:rPr>
                <w:rFonts w:ascii="Arial" w:hAnsi="Arial" w:cs="Arial"/>
                <w:color w:val="auto"/>
              </w:rPr>
              <w:t>Donor 7</w:t>
            </w:r>
            <w:r>
              <w:rPr>
                <w:rFonts w:ascii="Arial" w:hAnsi="Arial" w:cs="Arial"/>
                <w:color w:val="auto"/>
              </w:rPr>
              <w:t>, SIA (nM)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</w:p>
        </w:tc>
      </w:tr>
      <w:tr w:rsidR="00034034" w:rsidRPr="00514401" w:rsidTr="004934F5">
        <w:tc>
          <w:tcPr>
            <w:tcW w:w="1668" w:type="dxa"/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5.1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3.6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42.7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9.2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26.2</w:t>
            </w:r>
            <w:r w:rsidRPr="0070343B">
              <w:rPr>
                <w:rFonts w:ascii="Arial" w:hAnsi="Arial"/>
                <w:color w:val="auto"/>
                <w:vertAlign w:val="superscript"/>
              </w:rPr>
              <w:t>b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NC</w:t>
            </w:r>
          </w:p>
        </w:tc>
      </w:tr>
      <w:tr w:rsidR="00034034" w:rsidRPr="00514401" w:rsidTr="004934F5">
        <w:tc>
          <w:tcPr>
            <w:tcW w:w="1668" w:type="dxa"/>
          </w:tcPr>
          <w:p w:rsidR="00034034" w:rsidRPr="00500FDD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992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5.1</w:t>
            </w:r>
          </w:p>
        </w:tc>
        <w:tc>
          <w:tcPr>
            <w:tcW w:w="1276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3.1</w:t>
            </w:r>
          </w:p>
        </w:tc>
        <w:tc>
          <w:tcPr>
            <w:tcW w:w="113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1275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26.0</w:t>
            </w:r>
          </w:p>
        </w:tc>
        <w:tc>
          <w:tcPr>
            <w:tcW w:w="1134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  <w:lang w:val="de-AT"/>
              </w:rPr>
              <w:t>2.0</w:t>
            </w:r>
          </w:p>
        </w:tc>
        <w:tc>
          <w:tcPr>
            <w:tcW w:w="1276" w:type="dxa"/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73.1</w:t>
            </w:r>
          </w:p>
        </w:tc>
        <w:tc>
          <w:tcPr>
            <w:tcW w:w="1134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8.9</w:t>
            </w:r>
            <w:r w:rsidRPr="0070343B">
              <w:rPr>
                <w:rFonts w:ascii="Arial" w:hAnsi="Arial"/>
                <w:color w:val="auto"/>
                <w:vertAlign w:val="superscript"/>
              </w:rPr>
              <w:t>b</w:t>
            </w:r>
          </w:p>
        </w:tc>
        <w:tc>
          <w:tcPr>
            <w:tcW w:w="1263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6.0</w:t>
            </w:r>
          </w:p>
        </w:tc>
        <w:tc>
          <w:tcPr>
            <w:tcW w:w="128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5.3</w:t>
            </w:r>
          </w:p>
        </w:tc>
        <w:tc>
          <w:tcPr>
            <w:tcW w:w="1348" w:type="dxa"/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3.1</w:t>
            </w:r>
          </w:p>
        </w:tc>
      </w:tr>
      <w:tr w:rsidR="00034034" w:rsidRPr="00514401" w:rsidTr="004934F5">
        <w:tc>
          <w:tcPr>
            <w:tcW w:w="1668" w:type="dxa"/>
            <w:tcBorders>
              <w:bottom w:val="single" w:sz="4" w:space="0" w:color="auto"/>
            </w:tcBorders>
          </w:tcPr>
          <w:p w:rsidR="00034034" w:rsidRPr="002B10FE" w:rsidRDefault="00034034" w:rsidP="004934F5">
            <w:pPr>
              <w:spacing w:after="0" w:line="480" w:lineRule="auto"/>
              <w:ind w:left="284"/>
              <w:rPr>
                <w:rFonts w:ascii="Arial" w:hAnsi="Arial" w:cs="Arial"/>
                <w:color w:val="auto"/>
              </w:rPr>
            </w:pPr>
            <w:r w:rsidRPr="00500FDD"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21.6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4.6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 w:rsidRPr="00514401">
              <w:rPr>
                <w:rFonts w:ascii="Arial" w:hAnsi="Arial" w:cs="Arial"/>
                <w:color w:val="auto"/>
              </w:rPr>
              <w:t>&lt;1</w:t>
            </w:r>
            <w:r w:rsidRPr="00DA774A">
              <w:rPr>
                <w:rFonts w:ascii="Arial" w:hAnsi="Arial" w:cs="Arial"/>
                <w:b/>
                <w:color w:val="auto"/>
                <w:vertAlign w:val="superscript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lang w:val="de-AT"/>
              </w:rPr>
            </w:pPr>
            <w:r>
              <w:rPr>
                <w:rFonts w:ascii="Arial" w:hAnsi="Arial" w:cs="Arial"/>
                <w:bCs/>
                <w:color w:val="auto"/>
              </w:rPr>
              <w:t>NC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034" w:rsidRPr="00514401" w:rsidRDefault="00034034" w:rsidP="004934F5">
            <w:pPr>
              <w:spacing w:after="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514401">
              <w:rPr>
                <w:rFonts w:ascii="Arial" w:hAnsi="Arial" w:cs="Arial"/>
                <w:color w:val="auto"/>
              </w:rPr>
              <w:t>&gt;100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46.2</w:t>
            </w:r>
            <w:r w:rsidRPr="0070343B">
              <w:rPr>
                <w:rFonts w:ascii="Arial" w:hAnsi="Arial"/>
                <w:color w:val="auto"/>
                <w:vertAlign w:val="superscript"/>
              </w:rPr>
              <w:t>b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7.2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  <w:lang w:val="de-AT"/>
              </w:rPr>
            </w:pPr>
            <w:r w:rsidRPr="0070343B">
              <w:rPr>
                <w:rFonts w:ascii="Arial" w:hAnsi="Arial"/>
                <w:color w:val="auto"/>
              </w:rPr>
              <w:t>15.9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34034" w:rsidRPr="0070343B" w:rsidRDefault="00034034" w:rsidP="004934F5">
            <w:pPr>
              <w:spacing w:after="0" w:line="480" w:lineRule="auto"/>
              <w:jc w:val="center"/>
              <w:rPr>
                <w:rFonts w:ascii="Arial" w:hAnsi="Arial"/>
                <w:color w:val="auto"/>
              </w:rPr>
            </w:pPr>
            <w:r w:rsidRPr="0070343B">
              <w:rPr>
                <w:rFonts w:ascii="Arial" w:hAnsi="Arial"/>
                <w:color w:val="auto"/>
              </w:rPr>
              <w:t>6.7</w:t>
            </w:r>
          </w:p>
        </w:tc>
      </w:tr>
    </w:tbl>
    <w:p w:rsidR="00034034" w:rsidRPr="00BA267F" w:rsidRDefault="00034034" w:rsidP="00034034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r w:rsidRPr="00C245F0">
        <w:rPr>
          <w:rFonts w:ascii="Arial" w:hAnsi="Arial" w:cs="Arial"/>
          <w:sz w:val="20"/>
          <w:szCs w:val="20"/>
        </w:rPr>
        <w:t>CAT parameters are displayed as FVIII-equivalent activity for plasma samples</w:t>
      </w:r>
      <w:r w:rsidRPr="00C245F0">
        <w:rPr>
          <w:rFonts w:ascii="Arial" w:hAnsi="Arial" w:cs="Arial"/>
          <w:bCs/>
          <w:sz w:val="20"/>
          <w:szCs w:val="20"/>
        </w:rPr>
        <w:t xml:space="preserve"> from </w:t>
      </w:r>
      <w:r w:rsidRPr="00C245F0">
        <w:rPr>
          <w:rFonts w:ascii="Arial" w:hAnsi="Arial" w:cs="Arial"/>
          <w:sz w:val="20"/>
          <w:szCs w:val="20"/>
        </w:rPr>
        <w:t xml:space="preserve">seven hemophilia A donors. </w:t>
      </w:r>
      <w:r>
        <w:rPr>
          <w:rFonts w:ascii="Arial" w:hAnsi="Arial" w:cs="Arial"/>
          <w:sz w:val="20"/>
          <w:szCs w:val="20"/>
        </w:rPr>
        <w:t xml:space="preserve">Standard units for CAT parameters are: peak thrombin (nM), time to peak (minutes), lag time (minutes), ETP (nM x minutes), velocity index (nM/minutes). </w:t>
      </w:r>
      <w:r w:rsidRPr="00C245F0">
        <w:rPr>
          <w:rFonts w:ascii="Arial" w:eastAsia="Times New Roman" w:hAnsi="Arial" w:cs="Arial"/>
          <w:iCs/>
          <w:sz w:val="20"/>
          <w:szCs w:val="20"/>
        </w:rPr>
        <w:t xml:space="preserve">CAT, calibrated automated thrombography; </w:t>
      </w:r>
      <w:r w:rsidRPr="00C245F0">
        <w:rPr>
          <w:rFonts w:ascii="Arial" w:eastAsia="Arial" w:hAnsi="Arial" w:cs="Arial"/>
          <w:bCs/>
          <w:sz w:val="20"/>
          <w:szCs w:val="20"/>
        </w:rPr>
        <w:t>ETP, endogenous thrombin potential; FVIII, factor VIII; FXIa, activated factor XI; NC</w:t>
      </w:r>
      <w:r w:rsidRPr="00C245F0">
        <w:rPr>
          <w:rFonts w:ascii="Arial" w:hAnsi="Arial" w:cs="Arial"/>
          <w:sz w:val="20"/>
          <w:szCs w:val="20"/>
        </w:rPr>
        <w:t>, not calculable;</w:t>
      </w:r>
      <w:r w:rsidRPr="00C245F0">
        <w:rPr>
          <w:rFonts w:ascii="Arial" w:eastAsia="Arial" w:hAnsi="Arial" w:cs="Arial"/>
          <w:bCs/>
          <w:sz w:val="20"/>
          <w:szCs w:val="20"/>
        </w:rPr>
        <w:t xml:space="preserve"> SIA, sequence identical analogue; TF, tissue factor.</w:t>
      </w:r>
      <w:r w:rsidRPr="00C245F0">
        <w:rPr>
          <w:rFonts w:ascii="Arial" w:hAnsi="Arial" w:cs="Arial"/>
          <w:sz w:val="20"/>
          <w:szCs w:val="20"/>
        </w:rPr>
        <w:t xml:space="preserve"> </w:t>
      </w:r>
      <w:r w:rsidRPr="00C245F0">
        <w:rPr>
          <w:rFonts w:ascii="Arial" w:hAnsi="Arial" w:cs="Arial"/>
          <w:sz w:val="20"/>
          <w:szCs w:val="20"/>
          <w:vertAlign w:val="superscript"/>
        </w:rPr>
        <w:t>a</w:t>
      </w:r>
      <w:r w:rsidRPr="00C245F0">
        <w:rPr>
          <w:rFonts w:ascii="Arial" w:hAnsi="Arial" w:cs="Arial"/>
          <w:sz w:val="20"/>
          <w:szCs w:val="20"/>
        </w:rPr>
        <w:t xml:space="preserve">Calculated with second-order parameter fit. </w:t>
      </w:r>
      <w:r w:rsidRPr="00C245F0">
        <w:rPr>
          <w:rFonts w:ascii="Arial" w:hAnsi="Arial" w:cs="Arial"/>
          <w:b/>
          <w:sz w:val="20"/>
          <w:szCs w:val="20"/>
          <w:vertAlign w:val="superscript"/>
        </w:rPr>
        <w:t>b</w:t>
      </w:r>
      <w:r w:rsidRPr="00C245F0">
        <w:rPr>
          <w:rFonts w:ascii="Arial" w:hAnsi="Arial" w:cs="Arial"/>
          <w:sz w:val="20"/>
          <w:szCs w:val="20"/>
        </w:rPr>
        <w:t>Does not fit concentration dependency.</w:t>
      </w:r>
    </w:p>
    <w:p w:rsidR="00CB1864" w:rsidRDefault="00CB1864">
      <w:bookmarkStart w:id="0" w:name="_GoBack"/>
      <w:bookmarkEnd w:id="0"/>
    </w:p>
    <w:sectPr w:rsidR="00CB1864" w:rsidSect="00B844A4">
      <w:pgSz w:w="15840" w:h="12240" w:orient="landscape" w:code="1"/>
      <w:pgMar w:top="1418" w:right="1418" w:bottom="1418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34"/>
    <w:rsid w:val="00034034"/>
    <w:rsid w:val="00C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26D85-7B1A-4163-8681-72539EC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40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4034"/>
    <w:pPr>
      <w:keepNext/>
      <w:keepLines/>
      <w:spacing w:before="400" w:after="0" w:line="480" w:lineRule="auto"/>
      <w:outlineLvl w:val="1"/>
    </w:pPr>
    <w:rPr>
      <w:rFonts w:ascii="Arial" w:eastAsia="Arial" w:hAnsi="Arial" w:cs="Arial"/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034"/>
    <w:rPr>
      <w:rFonts w:ascii="Arial" w:eastAsia="Arial" w:hAnsi="Arial" w:cs="Arial"/>
      <w:b/>
      <w:bCs/>
      <w:sz w:val="28"/>
      <w:szCs w:val="24"/>
      <w:u w:color="000000"/>
      <w:bdr w:val="nil"/>
      <w:lang w:val="en-US"/>
    </w:rPr>
  </w:style>
  <w:style w:type="table" w:customStyle="1" w:styleId="TableNormal1">
    <w:name w:val="Table Normal1"/>
    <w:rsid w:val="00034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34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EastAsia" w:cstheme="minorBidi"/>
      <w:color w:val="auto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034034"/>
    <w:rPr>
      <w:rFonts w:ascii="Calibri" w:eastAsiaTheme="minorEastAsia" w:hAnsi="Calibri"/>
      <w:szCs w:val="21"/>
      <w:u w:color="000000"/>
      <w:lang w:val="en-US"/>
    </w:rPr>
  </w:style>
  <w:style w:type="paragraph" w:styleId="NoSpacing">
    <w:name w:val="No Spacing"/>
    <w:uiPriority w:val="1"/>
    <w:qFormat/>
    <w:rsid w:val="00034034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Arial" w:eastAsia="Calibri" w:hAnsi="Arial" w:cs="Calibri"/>
      <w:color w:val="000000"/>
      <w:sz w:val="24"/>
      <w:u w:color="000000"/>
      <w:bdr w:val="ni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3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Lindsay</dc:creator>
  <cp:keywords/>
  <dc:description/>
  <cp:lastModifiedBy>Napier, Lindsay</cp:lastModifiedBy>
  <cp:revision>1</cp:revision>
  <dcterms:created xsi:type="dcterms:W3CDTF">2019-12-16T12:22:00Z</dcterms:created>
  <dcterms:modified xsi:type="dcterms:W3CDTF">2019-12-16T12:23:00Z</dcterms:modified>
</cp:coreProperties>
</file>