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87" w:rsidRDefault="008B5287">
      <w:pPr>
        <w:rPr>
          <w:rFonts w:ascii="Times New Roman" w:hAnsi="Times New Roman" w:cs="Times New Roman"/>
          <w:b/>
          <w:bCs/>
        </w:rPr>
      </w:pPr>
      <w:r>
        <w:rPr>
          <w:rFonts w:ascii="Times New Roman" w:hAnsi="Times New Roman" w:cs="Times New Roman"/>
          <w:b/>
          <w:bCs/>
        </w:rPr>
        <w:t>Supplemental Digital Content Table 1. Quality Criteria for Measurement Properties</w:t>
      </w:r>
    </w:p>
    <w:tbl>
      <w:tblPr>
        <w:tblpPr w:leftFromText="180" w:rightFromText="180" w:horzAnchor="margin" w:tblpXSpec="center" w:tblpY="45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0"/>
        <w:gridCol w:w="847"/>
        <w:gridCol w:w="6366"/>
      </w:tblGrid>
      <w:tr w:rsidR="008B5287">
        <w:tc>
          <w:tcPr>
            <w:tcW w:w="1860" w:type="dxa"/>
          </w:tcPr>
          <w:p w:rsidR="008B5287" w:rsidRDefault="008B5287">
            <w:pPr>
              <w:spacing w:line="360" w:lineRule="auto"/>
              <w:rPr>
                <w:rFonts w:ascii="Times New Roman" w:hAnsi="Times New Roman" w:cs="Times New Roman"/>
                <w:b/>
                <w:bCs/>
              </w:rPr>
            </w:pPr>
            <w:r>
              <w:rPr>
                <w:rFonts w:ascii="Times New Roman" w:hAnsi="Times New Roman" w:cs="Times New Roman"/>
                <w:b/>
                <w:bCs/>
              </w:rPr>
              <w:t>Property</w:t>
            </w:r>
          </w:p>
        </w:tc>
        <w:tc>
          <w:tcPr>
            <w:tcW w:w="847" w:type="dxa"/>
          </w:tcPr>
          <w:p w:rsidR="008B5287" w:rsidRDefault="008B5287">
            <w:pPr>
              <w:spacing w:line="360" w:lineRule="auto"/>
              <w:rPr>
                <w:rFonts w:ascii="Times New Roman" w:hAnsi="Times New Roman" w:cs="Times New Roman"/>
                <w:b/>
                <w:bCs/>
              </w:rPr>
            </w:pPr>
            <w:r>
              <w:rPr>
                <w:rFonts w:ascii="Times New Roman" w:hAnsi="Times New Roman" w:cs="Times New Roman"/>
                <w:b/>
                <w:bCs/>
              </w:rPr>
              <w:t xml:space="preserve">Rating </w:t>
            </w:r>
          </w:p>
        </w:tc>
        <w:tc>
          <w:tcPr>
            <w:tcW w:w="6366" w:type="dxa"/>
          </w:tcPr>
          <w:p w:rsidR="008B5287" w:rsidRDefault="008B5287">
            <w:pPr>
              <w:spacing w:line="360" w:lineRule="auto"/>
              <w:rPr>
                <w:rFonts w:ascii="Times New Roman" w:hAnsi="Times New Roman" w:cs="Times New Roman"/>
                <w:b/>
                <w:bCs/>
              </w:rPr>
            </w:pPr>
            <w:r>
              <w:rPr>
                <w:rFonts w:ascii="Times New Roman" w:hAnsi="Times New Roman" w:cs="Times New Roman"/>
                <w:b/>
                <w:bCs/>
              </w:rPr>
              <w:t xml:space="preserve">Criteria </w:t>
            </w:r>
          </w:p>
        </w:tc>
      </w:tr>
      <w:tr w:rsidR="008B5287">
        <w:tc>
          <w:tcPr>
            <w:tcW w:w="1860" w:type="dxa"/>
          </w:tcPr>
          <w:p w:rsidR="008B5287" w:rsidRDefault="008B5287">
            <w:pPr>
              <w:rPr>
                <w:rFonts w:ascii="Times New Roman" w:hAnsi="Times New Roman" w:cs="Times New Roman"/>
                <w:b/>
                <w:bCs/>
              </w:rPr>
            </w:pPr>
            <w:r>
              <w:rPr>
                <w:rFonts w:ascii="Times New Roman" w:hAnsi="Times New Roman" w:cs="Times New Roman"/>
                <w:b/>
                <w:bCs/>
              </w:rPr>
              <w:t>Reliability</w:t>
            </w:r>
          </w:p>
        </w:tc>
        <w:tc>
          <w:tcPr>
            <w:tcW w:w="847" w:type="dxa"/>
          </w:tcPr>
          <w:p w:rsidR="008B5287" w:rsidRDefault="008B5287">
            <w:pPr>
              <w:rPr>
                <w:rFonts w:ascii="Times New Roman" w:hAnsi="Times New Roman" w:cs="Times New Roman"/>
              </w:rPr>
            </w:pPr>
          </w:p>
        </w:tc>
        <w:tc>
          <w:tcPr>
            <w:tcW w:w="6366" w:type="dxa"/>
          </w:tcPr>
          <w:p w:rsidR="008B5287" w:rsidRDefault="008B5287">
            <w:pPr>
              <w:rPr>
                <w:rFonts w:ascii="Times New Roman" w:hAnsi="Times New Roman" w:cs="Times New Roman"/>
              </w:rPr>
            </w:pPr>
          </w:p>
        </w:tc>
      </w:tr>
      <w:tr w:rsidR="008B5287">
        <w:trPr>
          <w:cantSplit/>
        </w:trPr>
        <w:tc>
          <w:tcPr>
            <w:tcW w:w="1860" w:type="dxa"/>
            <w:vMerge w:val="restart"/>
          </w:tcPr>
          <w:p w:rsidR="008B5287" w:rsidRDefault="008B5287">
            <w:pPr>
              <w:rPr>
                <w:rFonts w:ascii="Times New Roman" w:hAnsi="Times New Roman" w:cs="Times New Roman"/>
              </w:rPr>
            </w:pPr>
            <w:r>
              <w:rPr>
                <w:rFonts w:ascii="Times New Roman" w:hAnsi="Times New Roman" w:cs="Times New Roman"/>
              </w:rPr>
              <w:t>Internal consistency</w:t>
            </w: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(Sub)scale unidimensional AND .70 ≤ Cronbach's α</w:t>
            </w:r>
            <w:r>
              <w:rPr>
                <w:rFonts w:ascii="Times New Roman" w:hAnsi="Times New Roman" w:cs="SimSun" w:hint="eastAsia"/>
              </w:rPr>
              <w:t>﹤</w:t>
            </w:r>
            <w:r>
              <w:rPr>
                <w:rFonts w:ascii="Times New Roman" w:hAnsi="Times New Roman" w:cs="Times New Roman"/>
              </w:rPr>
              <w:t>.95</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Dimensionality not known OR Cronbach's a not determined</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SimSun" w:hint="eastAsia"/>
              </w:rPr>
              <w:t>﹣</w:t>
            </w:r>
          </w:p>
        </w:tc>
        <w:tc>
          <w:tcPr>
            <w:tcW w:w="6366" w:type="dxa"/>
          </w:tcPr>
          <w:p w:rsidR="008B5287" w:rsidRDefault="008B5287">
            <w:pPr>
              <w:rPr>
                <w:rFonts w:ascii="Times New Roman" w:hAnsi="Times New Roman" w:cs="Times New Roman"/>
              </w:rPr>
            </w:pPr>
            <w:r>
              <w:rPr>
                <w:rFonts w:ascii="Times New Roman" w:hAnsi="Times New Roman" w:cs="Times New Roman"/>
              </w:rPr>
              <w:t>(Sub)scale not unidimensional OR Cronbach's α</w:t>
            </w:r>
            <w:r>
              <w:rPr>
                <w:rFonts w:ascii="Times New Roman" w:hAnsi="Times New Roman" w:cs="SimSun" w:hint="eastAsia"/>
              </w:rPr>
              <w:t>﹤</w:t>
            </w:r>
            <w:r>
              <w:rPr>
                <w:rFonts w:ascii="Times New Roman" w:hAnsi="Times New Roman" w:cs="Times New Roman"/>
              </w:rPr>
              <w:t>.70 OR Cronbach's α ≥ .95</w:t>
            </w:r>
          </w:p>
        </w:tc>
      </w:tr>
      <w:tr w:rsidR="008B5287">
        <w:trPr>
          <w:cantSplit/>
        </w:trPr>
        <w:tc>
          <w:tcPr>
            <w:tcW w:w="1860" w:type="dxa"/>
            <w:vMerge w:val="restart"/>
          </w:tcPr>
          <w:p w:rsidR="008B5287" w:rsidRDefault="008B5287">
            <w:pPr>
              <w:rPr>
                <w:rFonts w:ascii="Times New Roman" w:hAnsi="Times New Roman" w:cs="Times New Roman"/>
              </w:rPr>
            </w:pPr>
            <w:r>
              <w:rPr>
                <w:rFonts w:ascii="Times New Roman" w:hAnsi="Times New Roman" w:cs="Times New Roman"/>
              </w:rPr>
              <w:t xml:space="preserve">Test-retest reliability </w:t>
            </w: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 xml:space="preserve">ICC/weighted kappa ≥ .70 OR Pearson </w:t>
            </w:r>
            <w:r>
              <w:rPr>
                <w:rFonts w:ascii="Times New Roman" w:hAnsi="Times New Roman" w:cs="Times New Roman"/>
                <w:i/>
                <w:iCs/>
              </w:rPr>
              <w:t>r</w:t>
            </w:r>
            <w:r>
              <w:rPr>
                <w:rFonts w:ascii="Times New Roman" w:hAnsi="Times New Roman" w:cs="Times New Roman"/>
              </w:rPr>
              <w:t xml:space="preserve"> ≥ .80</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 xml:space="preserve">Neither ICC/weighted kappa nor Pearson </w:t>
            </w:r>
            <w:r>
              <w:rPr>
                <w:rFonts w:ascii="Times New Roman" w:hAnsi="Times New Roman" w:cs="Times New Roman"/>
                <w:i/>
                <w:iCs/>
              </w:rPr>
              <w:t>r</w:t>
            </w:r>
            <w:r>
              <w:rPr>
                <w:rFonts w:ascii="Times New Roman" w:hAnsi="Times New Roman" w:cs="Times New Roman"/>
              </w:rPr>
              <w:t xml:space="preserve"> determined</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SimSun" w:hint="eastAsia"/>
              </w:rPr>
              <w:t>﹣</w:t>
            </w:r>
          </w:p>
        </w:tc>
        <w:tc>
          <w:tcPr>
            <w:tcW w:w="6366" w:type="dxa"/>
          </w:tcPr>
          <w:p w:rsidR="008B5287" w:rsidRDefault="008B5287">
            <w:pPr>
              <w:rPr>
                <w:rFonts w:ascii="Times New Roman" w:hAnsi="Times New Roman" w:cs="Times New Roman"/>
              </w:rPr>
            </w:pPr>
            <w:r>
              <w:rPr>
                <w:rFonts w:ascii="Times New Roman" w:hAnsi="Times New Roman" w:cs="Times New Roman"/>
              </w:rPr>
              <w:t>ICC/weighted kappa</w:t>
            </w:r>
            <w:r>
              <w:rPr>
                <w:rFonts w:ascii="Times New Roman" w:hAnsi="Times New Roman" w:cs="SimSun" w:hint="eastAsia"/>
              </w:rPr>
              <w:t>﹤</w:t>
            </w:r>
            <w:r>
              <w:rPr>
                <w:rFonts w:ascii="Times New Roman" w:hAnsi="Times New Roman" w:cs="Times New Roman"/>
              </w:rPr>
              <w:t>.70 OR Pearson</w:t>
            </w:r>
            <w:r>
              <w:rPr>
                <w:rFonts w:ascii="Times New Roman" w:hAnsi="Times New Roman" w:cs="SimSun" w:hint="eastAsia"/>
              </w:rPr>
              <w:t>﹤</w:t>
            </w:r>
            <w:r>
              <w:rPr>
                <w:rFonts w:ascii="Times New Roman" w:hAnsi="Times New Roman" w:cs="Times New Roman"/>
              </w:rPr>
              <w:t>.80</w:t>
            </w:r>
          </w:p>
        </w:tc>
      </w:tr>
      <w:tr w:rsidR="008B5287">
        <w:trPr>
          <w:cantSplit/>
        </w:trPr>
        <w:tc>
          <w:tcPr>
            <w:tcW w:w="1860" w:type="dxa"/>
            <w:vMerge w:val="restart"/>
          </w:tcPr>
          <w:p w:rsidR="008B5287" w:rsidRDefault="008B5287">
            <w:pPr>
              <w:rPr>
                <w:rFonts w:ascii="Times New Roman" w:hAnsi="Times New Roman" w:cs="Times New Roman"/>
              </w:rPr>
            </w:pPr>
            <w:r>
              <w:rPr>
                <w:rFonts w:ascii="Times New Roman" w:hAnsi="Times New Roman" w:cs="Times New Roman"/>
              </w:rPr>
              <w:t>Measurement error</w:t>
            </w: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SDC, OR both upper and lower limit of agreement (absolute value)</w:t>
            </w:r>
            <w:r>
              <w:rPr>
                <w:rFonts w:ascii="Times New Roman" w:hAnsi="Times New Roman" w:cs="SimSun" w:hint="eastAsia"/>
              </w:rPr>
              <w:t>﹤</w:t>
            </w:r>
            <w:r>
              <w:rPr>
                <w:rFonts w:ascii="Times New Roman" w:hAnsi="Times New Roman" w:cs="Times New Roman"/>
              </w:rPr>
              <w:t>20%</w:t>
            </w:r>
          </w:p>
        </w:tc>
      </w:tr>
      <w:tr w:rsidR="008B5287">
        <w:trPr>
          <w:cantSplit/>
          <w:trHeight w:val="45"/>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SDC OR LoA not determined</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SimSun" w:hint="eastAsia"/>
              </w:rPr>
              <w:t>﹣</w:t>
            </w:r>
          </w:p>
        </w:tc>
        <w:tc>
          <w:tcPr>
            <w:tcW w:w="6366" w:type="dxa"/>
          </w:tcPr>
          <w:p w:rsidR="008B5287" w:rsidRDefault="008B5287">
            <w:pPr>
              <w:rPr>
                <w:rFonts w:ascii="Times New Roman" w:hAnsi="Times New Roman" w:cs="Times New Roman"/>
              </w:rPr>
            </w:pPr>
            <w:r>
              <w:rPr>
                <w:rFonts w:ascii="Times New Roman" w:hAnsi="Times New Roman" w:cs="Times New Roman"/>
              </w:rPr>
              <w:t>SDC, OR both upper and lower limit of agreement (absolute value) ≥ 20%</w:t>
            </w:r>
          </w:p>
        </w:tc>
      </w:tr>
      <w:tr w:rsidR="008B5287">
        <w:tc>
          <w:tcPr>
            <w:tcW w:w="1860" w:type="dxa"/>
          </w:tcPr>
          <w:p w:rsidR="008B5287" w:rsidRDefault="008B5287">
            <w:pPr>
              <w:rPr>
                <w:rFonts w:ascii="Times New Roman" w:hAnsi="Times New Roman" w:cs="Times New Roman"/>
                <w:b/>
                <w:bCs/>
              </w:rPr>
            </w:pPr>
            <w:r>
              <w:rPr>
                <w:rFonts w:ascii="Times New Roman" w:hAnsi="Times New Roman" w:cs="Times New Roman"/>
                <w:b/>
                <w:bCs/>
              </w:rPr>
              <w:t xml:space="preserve">Validity </w:t>
            </w:r>
          </w:p>
        </w:tc>
        <w:tc>
          <w:tcPr>
            <w:tcW w:w="847" w:type="dxa"/>
          </w:tcPr>
          <w:p w:rsidR="008B5287" w:rsidRDefault="008B5287">
            <w:pPr>
              <w:rPr>
                <w:rFonts w:ascii="Times New Roman" w:hAnsi="Times New Roman" w:cs="Times New Roman"/>
              </w:rPr>
            </w:pPr>
          </w:p>
        </w:tc>
        <w:tc>
          <w:tcPr>
            <w:tcW w:w="6366" w:type="dxa"/>
          </w:tcPr>
          <w:p w:rsidR="008B5287" w:rsidRDefault="008B5287">
            <w:pPr>
              <w:rPr>
                <w:rFonts w:ascii="Times New Roman" w:hAnsi="Times New Roman" w:cs="Times New Roman"/>
              </w:rPr>
            </w:pPr>
          </w:p>
        </w:tc>
      </w:tr>
      <w:tr w:rsidR="008B5287">
        <w:trPr>
          <w:cantSplit/>
        </w:trPr>
        <w:tc>
          <w:tcPr>
            <w:tcW w:w="1860" w:type="dxa"/>
            <w:vMerge w:val="restart"/>
          </w:tcPr>
          <w:p w:rsidR="008B5287" w:rsidRDefault="008B5287">
            <w:pPr>
              <w:rPr>
                <w:rFonts w:ascii="Times New Roman" w:hAnsi="Times New Roman" w:cs="Times New Roman"/>
              </w:rPr>
            </w:pPr>
            <w:r>
              <w:rPr>
                <w:rFonts w:ascii="Times New Roman" w:hAnsi="Times New Roman" w:cs="Times New Roman"/>
              </w:rPr>
              <w:t>Structural validity</w:t>
            </w: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Factors should explain ≥ 50% of the variance</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Explained variance not mentioned</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SimSun" w:hint="eastAsia"/>
              </w:rPr>
              <w:t>﹣</w:t>
            </w:r>
          </w:p>
        </w:tc>
        <w:tc>
          <w:tcPr>
            <w:tcW w:w="6366" w:type="dxa"/>
          </w:tcPr>
          <w:p w:rsidR="008B5287" w:rsidRDefault="008B5287">
            <w:pPr>
              <w:rPr>
                <w:rFonts w:ascii="Times New Roman" w:hAnsi="Times New Roman" w:cs="Times New Roman"/>
              </w:rPr>
            </w:pPr>
            <w:r>
              <w:rPr>
                <w:rFonts w:ascii="Times New Roman" w:hAnsi="Times New Roman" w:cs="Times New Roman"/>
              </w:rPr>
              <w:t>Factors explain</w:t>
            </w:r>
            <w:r>
              <w:rPr>
                <w:rFonts w:ascii="Times New Roman" w:hAnsi="Times New Roman" w:cs="SimSun" w:hint="eastAsia"/>
              </w:rPr>
              <w:t>﹤</w:t>
            </w:r>
            <w:r>
              <w:rPr>
                <w:rFonts w:ascii="Times New Roman" w:hAnsi="Times New Roman" w:cs="Times New Roman"/>
              </w:rPr>
              <w:t>50% of the variance</w:t>
            </w:r>
          </w:p>
        </w:tc>
      </w:tr>
      <w:tr w:rsidR="008B5287">
        <w:trPr>
          <w:cantSplit/>
        </w:trPr>
        <w:tc>
          <w:tcPr>
            <w:tcW w:w="1860" w:type="dxa"/>
            <w:vMerge w:val="restart"/>
          </w:tcPr>
          <w:p w:rsidR="008B5287" w:rsidRDefault="008B5287">
            <w:pPr>
              <w:rPr>
                <w:rFonts w:ascii="Times New Roman" w:hAnsi="Times New Roman" w:cs="Times New Roman"/>
              </w:rPr>
            </w:pPr>
            <w:r>
              <w:rPr>
                <w:rFonts w:ascii="Times New Roman" w:hAnsi="Times New Roman" w:cs="Times New Roman"/>
              </w:rPr>
              <w:t>Content validity</w:t>
            </w: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All items are considered to be relevant for the construct to be measured, for the target population, and for the purpose of the measurement AND the questionnaire is considered to be comprehensive</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Not enough information available</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SimSun" w:hint="eastAsia"/>
              </w:rPr>
              <w:t>﹣</w:t>
            </w:r>
          </w:p>
        </w:tc>
        <w:tc>
          <w:tcPr>
            <w:tcW w:w="6366" w:type="dxa"/>
          </w:tcPr>
          <w:p w:rsidR="008B5287" w:rsidRDefault="008B5287">
            <w:pPr>
              <w:rPr>
                <w:rFonts w:ascii="Times New Roman" w:hAnsi="Times New Roman" w:cs="Times New Roman"/>
              </w:rPr>
            </w:pPr>
            <w:r>
              <w:rPr>
                <w:rFonts w:ascii="Times New Roman" w:hAnsi="Times New Roman" w:cs="Times New Roman"/>
              </w:rPr>
              <w:t>Not all items are considered to be relevant for the construct to be measured, for the target population, and for the purpose of the measurement OR the questionnaire is considered not to be comprehensive</w:t>
            </w:r>
          </w:p>
        </w:tc>
      </w:tr>
      <w:tr w:rsidR="008B5287">
        <w:trPr>
          <w:cantSplit/>
        </w:trPr>
        <w:tc>
          <w:tcPr>
            <w:tcW w:w="1860" w:type="dxa"/>
            <w:vMerge w:val="restart"/>
          </w:tcPr>
          <w:p w:rsidR="008B5287" w:rsidRDefault="008B5287">
            <w:pPr>
              <w:rPr>
                <w:rFonts w:ascii="Times New Roman" w:hAnsi="Times New Roman" w:cs="Times New Roman"/>
              </w:rPr>
            </w:pPr>
            <w:r>
              <w:rPr>
                <w:rFonts w:ascii="Times New Roman" w:hAnsi="Times New Roman" w:cs="Times New Roman"/>
              </w:rPr>
              <w:t>Hypothesis testing</w:t>
            </w: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Correlations with instruments measuring the same construct ≥ .50 OR correlations with instruments measuring unrelated constructs</w:t>
            </w:r>
            <w:r>
              <w:rPr>
                <w:rFonts w:ascii="Times New Roman" w:hAnsi="Times New Roman" w:cs="SimSun" w:hint="eastAsia"/>
              </w:rPr>
              <w:t>﹤</w:t>
            </w:r>
            <w:r>
              <w:rPr>
                <w:rFonts w:ascii="Times New Roman" w:hAnsi="Times New Roman" w:cs="Times New Roman"/>
              </w:rPr>
              <w:t>.50 OR at least 75% of the results are in accordance with the hypotheses AND correlations with related constructs are higher than with unrelated constructs</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Solely correlations determined with unrelated constructs</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SimSun" w:hint="eastAsia"/>
              </w:rPr>
              <w:t>﹣</w:t>
            </w:r>
          </w:p>
        </w:tc>
        <w:tc>
          <w:tcPr>
            <w:tcW w:w="6366" w:type="dxa"/>
          </w:tcPr>
          <w:p w:rsidR="008B5287" w:rsidRDefault="008B5287">
            <w:pPr>
              <w:rPr>
                <w:rFonts w:ascii="Times New Roman" w:hAnsi="Times New Roman" w:cs="Times New Roman"/>
              </w:rPr>
            </w:pPr>
            <w:r>
              <w:rPr>
                <w:rFonts w:ascii="Times New Roman" w:hAnsi="Times New Roman" w:cs="Times New Roman"/>
              </w:rPr>
              <w:t>Correlations with instruments measuring the same construct</w:t>
            </w:r>
            <w:r>
              <w:rPr>
                <w:rFonts w:ascii="Times New Roman" w:hAnsi="Times New Roman" w:cs="SimSun" w:hint="eastAsia"/>
              </w:rPr>
              <w:t>﹤</w:t>
            </w:r>
            <w:r>
              <w:rPr>
                <w:rFonts w:ascii="Times New Roman" w:hAnsi="Times New Roman" w:cs="Times New Roman"/>
              </w:rPr>
              <w:t xml:space="preserve">.50 OR correlations with instruments measuring unrelated constructs ≥ .50 OR </w:t>
            </w:r>
            <w:r>
              <w:rPr>
                <w:rFonts w:ascii="Times New Roman" w:hAnsi="Times New Roman" w:cs="SimSun" w:hint="eastAsia"/>
              </w:rPr>
              <w:t>﹤</w:t>
            </w:r>
            <w:r>
              <w:rPr>
                <w:rFonts w:ascii="Times New Roman" w:hAnsi="Times New Roman" w:cs="Times New Roman"/>
              </w:rPr>
              <w:t>75% of the results are in accordance with the hypotheses AND correlations with related constructs are lower than with unrelated constructs</w:t>
            </w:r>
          </w:p>
        </w:tc>
      </w:tr>
      <w:tr w:rsidR="008B5287">
        <w:trPr>
          <w:cantSplit/>
        </w:trPr>
        <w:tc>
          <w:tcPr>
            <w:tcW w:w="1860" w:type="dxa"/>
            <w:vMerge w:val="restart"/>
          </w:tcPr>
          <w:p w:rsidR="008B5287" w:rsidRDefault="008B5287">
            <w:pPr>
              <w:rPr>
                <w:rFonts w:ascii="Times New Roman" w:hAnsi="Times New Roman" w:cs="Times New Roman"/>
              </w:rPr>
            </w:pPr>
            <w:r>
              <w:rPr>
                <w:rFonts w:ascii="Times New Roman" w:hAnsi="Times New Roman" w:cs="Times New Roman"/>
              </w:rPr>
              <w:t xml:space="preserve">Cross-cultural validity </w:t>
            </w:r>
          </w:p>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No differences in factor structure OR no important DIF between language versions</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Multiple group factor analysis not applied AND DIF not assessed</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SimSun" w:hint="eastAsia"/>
              </w:rPr>
              <w:t>﹣</w:t>
            </w:r>
          </w:p>
        </w:tc>
        <w:tc>
          <w:tcPr>
            <w:tcW w:w="6366" w:type="dxa"/>
          </w:tcPr>
          <w:p w:rsidR="008B5287" w:rsidRDefault="008B5287">
            <w:pPr>
              <w:rPr>
                <w:rFonts w:ascii="Times New Roman" w:hAnsi="Times New Roman" w:cs="Times New Roman"/>
              </w:rPr>
            </w:pPr>
            <w:r>
              <w:rPr>
                <w:rFonts w:ascii="Times New Roman" w:hAnsi="Times New Roman" w:cs="Times New Roman"/>
              </w:rPr>
              <w:t>Differences in factor structure OR important DIF between language versions</w:t>
            </w:r>
          </w:p>
        </w:tc>
      </w:tr>
      <w:tr w:rsidR="008B5287">
        <w:trPr>
          <w:cantSplit/>
        </w:trPr>
        <w:tc>
          <w:tcPr>
            <w:tcW w:w="1860" w:type="dxa"/>
            <w:vMerge w:val="restart"/>
          </w:tcPr>
          <w:p w:rsidR="008B5287" w:rsidRDefault="008B5287">
            <w:pPr>
              <w:rPr>
                <w:rFonts w:ascii="Times New Roman" w:hAnsi="Times New Roman" w:cs="Times New Roman"/>
                <w:b/>
                <w:bCs/>
              </w:rPr>
            </w:pPr>
            <w:r>
              <w:rPr>
                <w:rFonts w:ascii="Times New Roman" w:hAnsi="Times New Roman" w:cs="Times New Roman"/>
                <w:b/>
                <w:bCs/>
              </w:rPr>
              <w:t>Responsiveness</w:t>
            </w: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Correlation with changes on instruments measuring the same construct ≥ .50 OR correlations with changes on instruments measuring unrelated constructs</w:t>
            </w:r>
            <w:r>
              <w:rPr>
                <w:rFonts w:ascii="Times New Roman" w:hAnsi="Times New Roman" w:cs="SimSun" w:hint="eastAsia"/>
              </w:rPr>
              <w:t>﹤</w:t>
            </w:r>
            <w:r>
              <w:rPr>
                <w:rFonts w:ascii="Times New Roman" w:hAnsi="Times New Roman" w:cs="Times New Roman"/>
              </w:rPr>
              <w:t>.50 OR at least 75% of the results are in accordance with the hypotheses OR ES or SRM greater in “improved” patients compared with “not improved” patients OR AUC ≥ .70 AND correlations with changes in related constructs are higher than with unrelated constructs</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Times New Roman"/>
              </w:rPr>
              <w:t>?</w:t>
            </w:r>
          </w:p>
        </w:tc>
        <w:tc>
          <w:tcPr>
            <w:tcW w:w="6366" w:type="dxa"/>
          </w:tcPr>
          <w:p w:rsidR="008B5287" w:rsidRDefault="008B5287">
            <w:pPr>
              <w:rPr>
                <w:rFonts w:ascii="Times New Roman" w:hAnsi="Times New Roman" w:cs="Times New Roman"/>
              </w:rPr>
            </w:pPr>
            <w:r>
              <w:rPr>
                <w:rFonts w:ascii="Times New Roman" w:hAnsi="Times New Roman" w:cs="Times New Roman"/>
              </w:rPr>
              <w:t>Solely correlations determined with unrelated constructs</w:t>
            </w:r>
          </w:p>
        </w:tc>
      </w:tr>
      <w:tr w:rsidR="008B5287">
        <w:trPr>
          <w:cantSplit/>
        </w:trPr>
        <w:tc>
          <w:tcPr>
            <w:tcW w:w="1860" w:type="dxa"/>
            <w:vMerge/>
          </w:tcPr>
          <w:p w:rsidR="008B5287" w:rsidRDefault="008B5287">
            <w:pPr>
              <w:rPr>
                <w:rFonts w:ascii="Times New Roman" w:hAnsi="Times New Roman" w:cs="Times New Roman"/>
              </w:rPr>
            </w:pPr>
          </w:p>
        </w:tc>
        <w:tc>
          <w:tcPr>
            <w:tcW w:w="847" w:type="dxa"/>
          </w:tcPr>
          <w:p w:rsidR="008B5287" w:rsidRDefault="008B5287">
            <w:pPr>
              <w:rPr>
                <w:rFonts w:ascii="Times New Roman" w:hAnsi="Times New Roman" w:cs="Times New Roman"/>
              </w:rPr>
            </w:pPr>
            <w:r>
              <w:rPr>
                <w:rFonts w:ascii="Times New Roman" w:hAnsi="Times New Roman" w:cs="SimSun" w:hint="eastAsia"/>
              </w:rPr>
              <w:t>﹣</w:t>
            </w:r>
          </w:p>
        </w:tc>
        <w:tc>
          <w:tcPr>
            <w:tcW w:w="6366" w:type="dxa"/>
          </w:tcPr>
          <w:p w:rsidR="008B5287" w:rsidRDefault="008B5287">
            <w:pPr>
              <w:rPr>
                <w:rFonts w:ascii="Times New Roman" w:hAnsi="Times New Roman" w:cs="Times New Roman"/>
              </w:rPr>
            </w:pPr>
            <w:r>
              <w:rPr>
                <w:rFonts w:ascii="Times New Roman" w:hAnsi="Times New Roman" w:cs="Times New Roman"/>
              </w:rPr>
              <w:t>Correlations with changes on instruments measuring the same construct</w:t>
            </w:r>
            <w:r>
              <w:rPr>
                <w:rFonts w:ascii="Times New Roman" w:hAnsi="Times New Roman" w:cs="SimSun" w:hint="eastAsia"/>
              </w:rPr>
              <w:t>﹤</w:t>
            </w:r>
            <w:r>
              <w:rPr>
                <w:rFonts w:ascii="Times New Roman" w:hAnsi="Times New Roman" w:cs="Times New Roman"/>
              </w:rPr>
              <w:t>.50 OR correlations with changes in instruments measuring unrelated constructs ≥ .50 OR</w:t>
            </w:r>
            <w:r>
              <w:rPr>
                <w:rFonts w:ascii="Times New Roman" w:hAnsi="Times New Roman" w:cs="SimSun" w:hint="eastAsia"/>
              </w:rPr>
              <w:t>﹤</w:t>
            </w:r>
            <w:r>
              <w:rPr>
                <w:rFonts w:ascii="Times New Roman" w:hAnsi="Times New Roman" w:cs="Times New Roman"/>
              </w:rPr>
              <w:t>75% of the results are in accordance with the hypotheses OR ES or SRM greater in “improved” patients compared with “not improved” patients OR AUC</w:t>
            </w:r>
            <w:r>
              <w:rPr>
                <w:rFonts w:ascii="Times New Roman" w:hAnsi="Times New Roman" w:cs="SimSun" w:hint="eastAsia"/>
              </w:rPr>
              <w:t>﹤</w:t>
            </w:r>
            <w:r>
              <w:rPr>
                <w:rFonts w:ascii="Times New Roman" w:hAnsi="Times New Roman" w:cs="Times New Roman"/>
              </w:rPr>
              <w:t>.70 AND correlations with changes in related constructs are lower than with unrelated constructs</w:t>
            </w:r>
          </w:p>
        </w:tc>
      </w:tr>
    </w:tbl>
    <w:p w:rsidR="008B5287" w:rsidRDefault="008B5287">
      <w:pPr>
        <w:spacing w:line="480" w:lineRule="auto"/>
        <w:rPr>
          <w:rFonts w:ascii="Times New Roman" w:hAnsi="Times New Roman" w:cs="Times New Roman"/>
          <w:i/>
          <w:iCs/>
        </w:rPr>
      </w:pPr>
      <w:r>
        <w:rPr>
          <w:rFonts w:ascii="Times New Roman" w:hAnsi="Times New Roman" w:cs="Times New Roman"/>
          <w:i/>
          <w:iCs/>
        </w:rPr>
        <w:t>SDC, smallest detectable change; ICC, intraclass correlation coefficient; DIF, differential item functioning; AUC, area under the curve; ES. effect size; SRM, standardized response mean; LoA, limit of agreement.</w:t>
      </w:r>
    </w:p>
    <w:p w:rsidR="008B5287" w:rsidRDefault="008B5287">
      <w:pPr>
        <w:spacing w:line="480" w:lineRule="auto"/>
        <w:rPr>
          <w:rFonts w:ascii="Times New Roman" w:hAnsi="Times New Roman" w:cs="Times New Roman"/>
        </w:rPr>
      </w:pPr>
      <w:r>
        <w:rPr>
          <w:rFonts w:ascii="Times New Roman" w:hAnsi="Times New Roman" w:cs="Times New Roman"/>
          <w:i/>
          <w:iCs/>
        </w:rPr>
        <w:t>"+"=positive rating, "?"= unknown, "–"=negative rating.</w:t>
      </w:r>
    </w:p>
    <w:p w:rsidR="008B5287" w:rsidRDefault="008B5287">
      <w:pPr>
        <w:spacing w:line="360" w:lineRule="auto"/>
        <w:rPr>
          <w:rFonts w:ascii="Times New Roman" w:hAnsi="Times New Roman" w:cs="Times New Roman"/>
        </w:rPr>
      </w:pPr>
    </w:p>
    <w:p w:rsidR="008B5287" w:rsidRDefault="008B5287">
      <w:pPr>
        <w:spacing w:line="360" w:lineRule="auto"/>
        <w:rPr>
          <w:rFonts w:ascii="Times New Roman" w:hAnsi="Times New Roman" w:cs="Times New Roman"/>
        </w:rPr>
      </w:pPr>
    </w:p>
    <w:p w:rsidR="008B5287" w:rsidRDefault="008B5287">
      <w:pPr>
        <w:spacing w:line="360" w:lineRule="auto"/>
        <w:rPr>
          <w:rFonts w:ascii="Times New Roman" w:hAnsi="Times New Roman" w:cs="Times New Roman"/>
        </w:rPr>
      </w:pPr>
      <w:r>
        <w:rPr>
          <w:rFonts w:ascii="Times New Roman" w:hAnsi="Times New Roman" w:cs="Times New Roman"/>
        </w:rPr>
        <w:br w:type="page"/>
      </w:r>
    </w:p>
    <w:p w:rsidR="008B5287" w:rsidRDefault="008B5287">
      <w:pPr>
        <w:spacing w:line="360" w:lineRule="auto"/>
        <w:rPr>
          <w:rFonts w:ascii="Times New Roman" w:hAnsi="Times New Roman" w:cs="Times New Roman"/>
        </w:rPr>
      </w:pPr>
    </w:p>
    <w:p w:rsidR="008B5287" w:rsidRDefault="008B5287">
      <w:pPr>
        <w:spacing w:line="360" w:lineRule="auto"/>
        <w:rPr>
          <w:rFonts w:ascii="Times New Roman" w:hAnsi="Times New Roman" w:cs="Times New Roman"/>
        </w:rPr>
      </w:pPr>
    </w:p>
    <w:p w:rsidR="008B5287" w:rsidRDefault="008B5287">
      <w:pPr>
        <w:spacing w:line="480" w:lineRule="auto"/>
        <w:rPr>
          <w:rFonts w:ascii="Times New Roman" w:hAnsi="Times New Roman" w:cs="Times New Roman"/>
          <w:sz w:val="24"/>
          <w:szCs w:val="24"/>
        </w:rPr>
      </w:pPr>
      <w:r>
        <w:rPr>
          <w:rFonts w:ascii="Times New Roman" w:hAnsi="Times New Roman" w:cs="Times New Roman"/>
          <w:b/>
          <w:bCs/>
          <w:sz w:val="24"/>
          <w:szCs w:val="24"/>
        </w:rPr>
        <w:t>Supplemental Digital Content Table 2. Levels of Evidence for Overall Quality of Measurement Property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134"/>
        <w:gridCol w:w="6201"/>
      </w:tblGrid>
      <w:tr w:rsidR="008B5287">
        <w:tc>
          <w:tcPr>
            <w:tcW w:w="17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 xml:space="preserve">Level </w:t>
            </w:r>
          </w:p>
        </w:tc>
        <w:tc>
          <w:tcPr>
            <w:tcW w:w="1134"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 xml:space="preserve">Rating </w:t>
            </w:r>
          </w:p>
        </w:tc>
        <w:tc>
          <w:tcPr>
            <w:tcW w:w="62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Criteria</w:t>
            </w:r>
          </w:p>
        </w:tc>
      </w:tr>
      <w:tr w:rsidR="008B5287">
        <w:tc>
          <w:tcPr>
            <w:tcW w:w="17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Strong</w:t>
            </w:r>
          </w:p>
        </w:tc>
        <w:tc>
          <w:tcPr>
            <w:tcW w:w="1134" w:type="dxa"/>
          </w:tcPr>
          <w:p w:rsidR="008B5287" w:rsidRDefault="008B5287">
            <w:pPr>
              <w:spacing w:line="480" w:lineRule="auto"/>
              <w:rPr>
                <w:rFonts w:ascii="Times New Roman" w:hAnsi="Times New Roman" w:cs="Times New Roman"/>
                <w:sz w:val="24"/>
                <w:szCs w:val="24"/>
              </w:rPr>
            </w:pPr>
            <w:r>
              <w:rPr>
                <w:rFonts w:ascii="Times New Roman" w:hAnsi="Times New Roman" w:cs="SimSun" w:hint="eastAsia"/>
                <w:sz w:val="24"/>
                <w:szCs w:val="24"/>
              </w:rPr>
              <w:t>﹢</w:t>
            </w:r>
            <w:r>
              <w:rPr>
                <w:rFonts w:ascii="Times New Roman" w:hAnsi="Times New Roman" w:cs="Times New Roman"/>
                <w:sz w:val="24"/>
                <w:szCs w:val="24"/>
              </w:rPr>
              <w:t>or</w:t>
            </w:r>
            <w:r>
              <w:rPr>
                <w:rFonts w:ascii="Times New Roman" w:hAnsi="Times New Roman" w:cs="SimSun" w:hint="eastAsia"/>
                <w:sz w:val="24"/>
                <w:szCs w:val="24"/>
              </w:rPr>
              <w:t>﹣</w:t>
            </w:r>
          </w:p>
        </w:tc>
        <w:tc>
          <w:tcPr>
            <w:tcW w:w="62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Consistent findings in multiple studies of good methodological quality OR in one study of excellent methodological quality</w:t>
            </w:r>
          </w:p>
        </w:tc>
      </w:tr>
      <w:tr w:rsidR="008B5287">
        <w:tc>
          <w:tcPr>
            <w:tcW w:w="17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Moderate</w:t>
            </w:r>
          </w:p>
        </w:tc>
        <w:tc>
          <w:tcPr>
            <w:tcW w:w="1134" w:type="dxa"/>
          </w:tcPr>
          <w:p w:rsidR="008B5287" w:rsidRDefault="008B5287">
            <w:pPr>
              <w:spacing w:line="480" w:lineRule="auto"/>
              <w:rPr>
                <w:rFonts w:ascii="Times New Roman" w:hAnsi="Times New Roman" w:cs="Times New Roman"/>
                <w:sz w:val="24"/>
                <w:szCs w:val="24"/>
              </w:rPr>
            </w:pPr>
            <w:r>
              <w:rPr>
                <w:rFonts w:ascii="Times New Roman" w:hAnsi="Times New Roman" w:cs="SimSun" w:hint="eastAsia"/>
                <w:sz w:val="24"/>
                <w:szCs w:val="24"/>
              </w:rPr>
              <w:t>﹢</w:t>
            </w:r>
            <w:r>
              <w:rPr>
                <w:rFonts w:ascii="Times New Roman" w:hAnsi="Times New Roman" w:cs="Times New Roman"/>
                <w:sz w:val="24"/>
                <w:szCs w:val="24"/>
              </w:rPr>
              <w:t>or</w:t>
            </w:r>
            <w:r>
              <w:rPr>
                <w:rFonts w:ascii="Times New Roman" w:hAnsi="Times New Roman" w:cs="SimSun" w:hint="eastAsia"/>
                <w:sz w:val="24"/>
                <w:szCs w:val="24"/>
              </w:rPr>
              <w:t>﹣</w:t>
            </w:r>
          </w:p>
        </w:tc>
        <w:tc>
          <w:tcPr>
            <w:tcW w:w="62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Consistent findings in multiple studies of fair methodological quality OR in one study of good methodological quality</w:t>
            </w:r>
          </w:p>
        </w:tc>
      </w:tr>
      <w:tr w:rsidR="008B5287">
        <w:tc>
          <w:tcPr>
            <w:tcW w:w="17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Limited</w:t>
            </w:r>
          </w:p>
        </w:tc>
        <w:tc>
          <w:tcPr>
            <w:tcW w:w="1134" w:type="dxa"/>
          </w:tcPr>
          <w:p w:rsidR="008B5287" w:rsidRDefault="008B5287">
            <w:pPr>
              <w:spacing w:line="480" w:lineRule="auto"/>
              <w:rPr>
                <w:rFonts w:ascii="Times New Roman" w:hAnsi="Times New Roman" w:cs="Times New Roman"/>
                <w:sz w:val="24"/>
                <w:szCs w:val="24"/>
              </w:rPr>
            </w:pPr>
            <w:r>
              <w:rPr>
                <w:rFonts w:ascii="Times New Roman" w:hAnsi="Times New Roman" w:cs="SimSun" w:hint="eastAsia"/>
                <w:sz w:val="24"/>
                <w:szCs w:val="24"/>
              </w:rPr>
              <w:t>﹢</w:t>
            </w:r>
            <w:r>
              <w:rPr>
                <w:rFonts w:ascii="Times New Roman" w:hAnsi="Times New Roman" w:cs="Times New Roman"/>
                <w:sz w:val="24"/>
                <w:szCs w:val="24"/>
              </w:rPr>
              <w:t>or</w:t>
            </w:r>
            <w:r>
              <w:rPr>
                <w:rFonts w:ascii="Times New Roman" w:hAnsi="Times New Roman" w:cs="SimSun" w:hint="eastAsia"/>
                <w:sz w:val="24"/>
                <w:szCs w:val="24"/>
              </w:rPr>
              <w:t>﹣</w:t>
            </w:r>
          </w:p>
        </w:tc>
        <w:tc>
          <w:tcPr>
            <w:tcW w:w="62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One study of fair methodological quality</w:t>
            </w:r>
          </w:p>
        </w:tc>
      </w:tr>
      <w:tr w:rsidR="008B5287">
        <w:tc>
          <w:tcPr>
            <w:tcW w:w="17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Conflicting</w:t>
            </w:r>
          </w:p>
        </w:tc>
        <w:tc>
          <w:tcPr>
            <w:tcW w:w="1134" w:type="dxa"/>
          </w:tcPr>
          <w:p w:rsidR="008B5287" w:rsidRDefault="008B5287">
            <w:pPr>
              <w:spacing w:line="480" w:lineRule="auto"/>
              <w:rPr>
                <w:rFonts w:ascii="Times New Roman" w:hAnsi="Times New Roman" w:cs="Times New Roman"/>
                <w:sz w:val="24"/>
                <w:szCs w:val="24"/>
              </w:rPr>
            </w:pPr>
            <w:r>
              <w:rPr>
                <w:rFonts w:ascii="Times New Roman" w:hAnsi="Times New Roman" w:cs="SimSun" w:hint="eastAsia"/>
                <w:sz w:val="24"/>
                <w:szCs w:val="24"/>
              </w:rPr>
              <w:t>﹢</w:t>
            </w:r>
            <w:r>
              <w:rPr>
                <w:rFonts w:ascii="Times New Roman" w:hAnsi="Times New Roman" w:cs="Times New Roman"/>
                <w:sz w:val="24"/>
                <w:szCs w:val="24"/>
              </w:rPr>
              <w:t>/</w:t>
            </w:r>
            <w:r>
              <w:rPr>
                <w:rFonts w:ascii="Times New Roman" w:hAnsi="Times New Roman" w:cs="SimSun" w:hint="eastAsia"/>
                <w:sz w:val="24"/>
                <w:szCs w:val="24"/>
              </w:rPr>
              <w:t>﹣</w:t>
            </w:r>
          </w:p>
        </w:tc>
        <w:tc>
          <w:tcPr>
            <w:tcW w:w="62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Conflicting findings</w:t>
            </w:r>
          </w:p>
        </w:tc>
      </w:tr>
      <w:tr w:rsidR="008B5287">
        <w:tc>
          <w:tcPr>
            <w:tcW w:w="17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Unknown</w:t>
            </w:r>
          </w:p>
        </w:tc>
        <w:tc>
          <w:tcPr>
            <w:tcW w:w="1134"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6201" w:type="dxa"/>
          </w:tcPr>
          <w:p w:rsidR="008B5287" w:rsidRDefault="008B5287">
            <w:pPr>
              <w:spacing w:line="480" w:lineRule="auto"/>
              <w:rPr>
                <w:rFonts w:ascii="Times New Roman" w:hAnsi="Times New Roman" w:cs="Times New Roman"/>
                <w:sz w:val="24"/>
                <w:szCs w:val="24"/>
              </w:rPr>
            </w:pPr>
            <w:r>
              <w:rPr>
                <w:rFonts w:ascii="Times New Roman" w:hAnsi="Times New Roman" w:cs="Times New Roman"/>
                <w:sz w:val="24"/>
                <w:szCs w:val="24"/>
              </w:rPr>
              <w:t>Only studies of poor methodological quality</w:t>
            </w:r>
          </w:p>
        </w:tc>
      </w:tr>
    </w:tbl>
    <w:p w:rsidR="008B5287" w:rsidRDefault="008B5287">
      <w:pPr>
        <w:spacing w:line="480" w:lineRule="auto"/>
        <w:rPr>
          <w:rFonts w:ascii="Times New Roman" w:hAnsi="Times New Roman" w:cs="Times New Roman"/>
          <w:b/>
          <w:bCs/>
          <w:sz w:val="24"/>
          <w:szCs w:val="24"/>
        </w:rPr>
      </w:pPr>
      <w:r>
        <w:rPr>
          <w:rFonts w:ascii="Times New Roman" w:hAnsi="Times New Roman" w:cs="Times New Roman"/>
          <w:i/>
          <w:iCs/>
          <w:sz w:val="24"/>
          <w:szCs w:val="24"/>
        </w:rPr>
        <w:t>"</w:t>
      </w:r>
      <w:r>
        <w:rPr>
          <w:rFonts w:ascii="Times New Roman" w:hAnsi="Times New Roman" w:cs="SimSun" w:hint="eastAsia"/>
          <w:i/>
          <w:iCs/>
          <w:sz w:val="24"/>
          <w:szCs w:val="24"/>
        </w:rPr>
        <w:t>﹢</w:t>
      </w:r>
      <w:r>
        <w:rPr>
          <w:rFonts w:ascii="Times New Roman" w:hAnsi="Times New Roman" w:cs="Times New Roman"/>
          <w:i/>
          <w:iCs/>
          <w:sz w:val="24"/>
          <w:szCs w:val="24"/>
        </w:rPr>
        <w:t>", positive rating; "–", negative rating; "</w:t>
      </w:r>
      <w:r>
        <w:rPr>
          <w:rFonts w:ascii="Times New Roman" w:hAnsi="Times New Roman" w:cs="SimSun" w:hint="eastAsia"/>
          <w:i/>
          <w:iCs/>
          <w:sz w:val="24"/>
          <w:szCs w:val="24"/>
        </w:rPr>
        <w:t>﹢</w:t>
      </w:r>
      <w:r>
        <w:rPr>
          <w:rFonts w:ascii="Times New Roman" w:hAnsi="Times New Roman" w:cs="Times New Roman"/>
          <w:i/>
          <w:iCs/>
          <w:sz w:val="24"/>
          <w:szCs w:val="24"/>
        </w:rPr>
        <w:t>/</w:t>
      </w:r>
      <w:r>
        <w:rPr>
          <w:rFonts w:ascii="Times New Roman" w:hAnsi="Times New Roman" w:cs="SimSun" w:hint="eastAsia"/>
          <w:i/>
          <w:iCs/>
          <w:sz w:val="24"/>
          <w:szCs w:val="24"/>
        </w:rPr>
        <w:t>﹣</w:t>
      </w:r>
      <w:r>
        <w:rPr>
          <w:rFonts w:ascii="Times New Roman" w:hAnsi="Times New Roman" w:cs="Times New Roman"/>
          <w:i/>
          <w:iCs/>
          <w:sz w:val="24"/>
          <w:szCs w:val="24"/>
        </w:rPr>
        <w:t>", indeterminate rating; "?", unknown.</w:t>
      </w:r>
    </w:p>
    <w:p w:rsidR="008B5287" w:rsidRDefault="008B5287">
      <w:pPr>
        <w:spacing w:line="480" w:lineRule="auto"/>
        <w:rPr>
          <w:rFonts w:ascii="Times New Roman" w:hAnsi="Times New Roman" w:cs="Times New Roman"/>
          <w:sz w:val="24"/>
          <w:szCs w:val="24"/>
        </w:rPr>
      </w:pPr>
    </w:p>
    <w:p w:rsidR="008B5287" w:rsidRDefault="008B5287">
      <w:pPr>
        <w:rPr>
          <w:rFonts w:ascii="Times New Roman" w:hAnsi="Times New Roman" w:cs="Times New Roman"/>
          <w:sz w:val="24"/>
          <w:szCs w:val="24"/>
        </w:rPr>
      </w:pPr>
    </w:p>
    <w:p w:rsidR="008B5287" w:rsidRDefault="008B5287">
      <w:pPr>
        <w:rPr>
          <w:rFonts w:ascii="Times New Roman" w:hAnsi="Times New Roman" w:cs="Times New Roman"/>
        </w:rPr>
      </w:pPr>
    </w:p>
    <w:p w:rsidR="008B5287" w:rsidRDefault="008B5287">
      <w:pPr>
        <w:spacing w:line="360" w:lineRule="auto"/>
        <w:rPr>
          <w:rFonts w:ascii="Times New Roman" w:hAnsi="Times New Roman" w:cs="Times New Roman"/>
        </w:rPr>
      </w:pPr>
    </w:p>
    <w:sectPr w:rsidR="008B5287" w:rsidSect="008B5287">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287" w:rsidRDefault="008B5287">
      <w:pPr>
        <w:rPr>
          <w:rFonts w:ascii="Times New Roman" w:hAnsi="Times New Roman" w:cs="Times New Roman"/>
        </w:rPr>
      </w:pPr>
      <w:r>
        <w:rPr>
          <w:rFonts w:ascii="Times New Roman" w:hAnsi="Times New Roman" w:cs="Times New Roman"/>
        </w:rPr>
        <w:separator/>
      </w:r>
    </w:p>
  </w:endnote>
  <w:endnote w:type="continuationSeparator" w:id="0">
    <w:p w:rsidR="008B5287" w:rsidRDefault="008B528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87" w:rsidRDefault="008B5287">
    <w:pPr>
      <w:pStyle w:val="Footer"/>
      <w:jc w:val="center"/>
      <w:rPr>
        <w:rFonts w:ascii="Times New Roman" w:hAnsi="Times New Roman" w:cs="Times New Roman"/>
      </w:rPr>
    </w:pPr>
    <w:fldSimple w:instr=" PAGE   \* MERGEFORMAT ">
      <w:r>
        <w:rPr>
          <w:noProof/>
          <w:lang w:val="zh-CN"/>
        </w:rPr>
        <w:t>2</w:t>
      </w:r>
    </w:fldSimple>
  </w:p>
  <w:p w:rsidR="008B5287" w:rsidRDefault="008B528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287" w:rsidRDefault="008B5287">
      <w:pPr>
        <w:rPr>
          <w:rFonts w:ascii="Times New Roman" w:hAnsi="Times New Roman" w:cs="Times New Roman"/>
        </w:rPr>
      </w:pPr>
      <w:r>
        <w:rPr>
          <w:rFonts w:ascii="Times New Roman" w:hAnsi="Times New Roman" w:cs="Times New Roman"/>
        </w:rPr>
        <w:separator/>
      </w:r>
    </w:p>
  </w:footnote>
  <w:footnote w:type="continuationSeparator" w:id="0">
    <w:p w:rsidR="008B5287" w:rsidRDefault="008B5287">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287"/>
    <w:rsid w:val="008B52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eastAsia="SimSun" w:hAnsi="Calibri" w:cs="Calibri"/>
      <w:kern w:val="2"/>
      <w:sz w:val="21"/>
      <w:szCs w:val="21"/>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Times New Roman" w:hAnsi="Times New Roman" w:cs="Times New Roman"/>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582</Words>
  <Characters>3323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TEESLWW</cp:lastModifiedBy>
  <cp:revision>9</cp:revision>
  <dcterms:created xsi:type="dcterms:W3CDTF">2017-08-21T12:10:00Z</dcterms:created>
  <dcterms:modified xsi:type="dcterms:W3CDTF">2018-04-10T22:47:00Z</dcterms:modified>
</cp:coreProperties>
</file>