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125D" w:rsidRDefault="00606F31">
      <w:r>
        <w:rPr>
          <w:b/>
        </w:rPr>
        <w:t>Supplement Figure Legends:</w:t>
      </w:r>
    </w:p>
    <w:p w:rsidR="00606F31" w:rsidRDefault="00606F31"/>
    <w:p w:rsidR="00606F31" w:rsidRDefault="00606F31" w:rsidP="00606F31">
      <w:pPr>
        <w:rPr>
          <w:rFonts w:cs="Times New Roman"/>
          <w:bCs/>
          <w:szCs w:val="24"/>
        </w:rPr>
      </w:pPr>
      <w:r>
        <w:rPr>
          <w:rFonts w:cs="Times New Roman"/>
          <w:b/>
          <w:bCs/>
          <w:szCs w:val="24"/>
        </w:rPr>
        <w:t xml:space="preserve">Figure 1. </w:t>
      </w:r>
      <w:r>
        <w:rPr>
          <w:rFonts w:cs="Times New Roman"/>
          <w:bCs/>
          <w:szCs w:val="24"/>
        </w:rPr>
        <w:t xml:space="preserve">Ultraviolet spectrophotometry profile for simvastatin solution in ethanol at various concentrations </w:t>
      </w:r>
      <w:r>
        <w:rPr>
          <w:rFonts w:cs="Times New Roman"/>
          <w:b/>
          <w:bCs/>
          <w:szCs w:val="24"/>
        </w:rPr>
        <w:t>(a)</w:t>
      </w:r>
      <w:r>
        <w:rPr>
          <w:rFonts w:cs="Times New Roman"/>
          <w:bCs/>
          <w:szCs w:val="24"/>
        </w:rPr>
        <w:t xml:space="preserve"> with calibration curve used to calculate simvastatin concentrations (</w:t>
      </w:r>
      <w:r>
        <w:rPr>
          <w:rFonts w:cs="Times New Roman"/>
          <w:b/>
          <w:bCs/>
          <w:szCs w:val="24"/>
        </w:rPr>
        <w:t>b)</w:t>
      </w:r>
      <w:r>
        <w:rPr>
          <w:rFonts w:cs="Times New Roman"/>
          <w:bCs/>
          <w:szCs w:val="24"/>
        </w:rPr>
        <w:t>.</w:t>
      </w:r>
    </w:p>
    <w:p w:rsidR="00606F31" w:rsidRDefault="00606F31" w:rsidP="00606F31">
      <w:pPr>
        <w:rPr>
          <w:rFonts w:cs="Times New Roman"/>
          <w:b/>
          <w:bCs/>
          <w:szCs w:val="24"/>
        </w:rPr>
      </w:pPr>
    </w:p>
    <w:p w:rsidR="007F0A07" w:rsidRDefault="007F0A07" w:rsidP="00606F31">
      <w:pPr>
        <w:rPr>
          <w:rFonts w:cs="Times New Roman"/>
          <w:b/>
          <w:bCs/>
          <w:szCs w:val="24"/>
        </w:rPr>
      </w:pPr>
      <w:r>
        <w:rPr>
          <w:rFonts w:cs="Times New Roman"/>
          <w:b/>
          <w:bCs/>
          <w:noProof/>
          <w:szCs w:val="24"/>
        </w:rPr>
        <w:drawing>
          <wp:inline distT="0" distB="0" distL="0" distR="0">
            <wp:extent cx="5943600" cy="3921125"/>
            <wp:effectExtent l="0" t="0" r="0" b="0"/>
            <wp:docPr id="1" name="Picture 0" descr="Fig 1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 1a.tif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2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0A07" w:rsidRDefault="007F0A07" w:rsidP="00606F31">
      <w:pPr>
        <w:rPr>
          <w:rFonts w:cs="Times New Roman"/>
          <w:b/>
          <w:bCs/>
          <w:szCs w:val="24"/>
        </w:rPr>
      </w:pPr>
    </w:p>
    <w:p w:rsidR="007F0A07" w:rsidRDefault="00C234D0" w:rsidP="00606F31">
      <w:pPr>
        <w:rPr>
          <w:rFonts w:cs="Times New Roman"/>
          <w:b/>
          <w:bCs/>
          <w:szCs w:val="24"/>
        </w:rPr>
      </w:pPr>
      <w:r>
        <w:rPr>
          <w:rFonts w:cs="Times New Roman"/>
          <w:b/>
          <w:bCs/>
          <w:noProof/>
          <w:szCs w:val="24"/>
        </w:rPr>
        <w:lastRenderedPageBreak/>
        <w:drawing>
          <wp:inline distT="0" distB="0" distL="0" distR="0">
            <wp:extent cx="5943600" cy="3926840"/>
            <wp:effectExtent l="0" t="0" r="0" b="0"/>
            <wp:docPr id="2" name="Picture 1" descr="Fig 1b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 1b.tif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2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0A07" w:rsidRDefault="007F0A07" w:rsidP="00606F31">
      <w:pPr>
        <w:rPr>
          <w:rFonts w:cs="Times New Roman"/>
          <w:b/>
          <w:bCs/>
          <w:szCs w:val="24"/>
        </w:rPr>
      </w:pPr>
    </w:p>
    <w:p w:rsidR="00606F31" w:rsidRDefault="00606F31" w:rsidP="00606F31">
      <w:pPr>
        <w:rPr>
          <w:rFonts w:cs="Times New Roman"/>
          <w:bCs/>
          <w:szCs w:val="24"/>
        </w:rPr>
      </w:pPr>
      <w:proofErr w:type="gramStart"/>
      <w:r>
        <w:rPr>
          <w:rFonts w:cs="Times New Roman"/>
          <w:b/>
          <w:bCs/>
          <w:szCs w:val="24"/>
        </w:rPr>
        <w:t>Figure 2.</w:t>
      </w:r>
      <w:proofErr w:type="gramEnd"/>
      <w:r>
        <w:rPr>
          <w:rFonts w:cs="Times New Roman"/>
          <w:b/>
          <w:bCs/>
          <w:szCs w:val="24"/>
        </w:rPr>
        <w:t xml:space="preserve"> </w:t>
      </w:r>
      <w:r>
        <w:rPr>
          <w:rFonts w:cs="Times New Roman"/>
          <w:bCs/>
          <w:szCs w:val="24"/>
        </w:rPr>
        <w:t xml:space="preserve">Scanning electron microscope of the simvastatin nanoparticles </w:t>
      </w:r>
      <w:r>
        <w:rPr>
          <w:rFonts w:cs="Times New Roman"/>
          <w:b/>
          <w:bCs/>
          <w:szCs w:val="24"/>
        </w:rPr>
        <w:t>(a)</w:t>
      </w:r>
      <w:r>
        <w:rPr>
          <w:rFonts w:cs="Times New Roman"/>
          <w:bCs/>
          <w:szCs w:val="24"/>
        </w:rPr>
        <w:t xml:space="preserve"> with size particle size distribution in nanometers </w:t>
      </w:r>
      <w:r>
        <w:rPr>
          <w:rFonts w:cs="Times New Roman"/>
          <w:b/>
          <w:bCs/>
          <w:szCs w:val="24"/>
        </w:rPr>
        <w:t>(b)</w:t>
      </w:r>
      <w:r>
        <w:rPr>
          <w:rFonts w:cs="Times New Roman"/>
          <w:bCs/>
          <w:szCs w:val="24"/>
        </w:rPr>
        <w:t xml:space="preserve"> as well as the size distribution of the particles.</w:t>
      </w:r>
    </w:p>
    <w:p w:rsidR="00606F31" w:rsidRDefault="00606F31" w:rsidP="00606F31">
      <w:pPr>
        <w:rPr>
          <w:rFonts w:cs="Times New Roman"/>
          <w:b/>
          <w:bCs/>
          <w:szCs w:val="24"/>
        </w:rPr>
      </w:pPr>
    </w:p>
    <w:p w:rsidR="00C234D0" w:rsidRDefault="00C234D0" w:rsidP="00606F31">
      <w:pPr>
        <w:rPr>
          <w:rFonts w:cs="Times New Roman"/>
          <w:b/>
          <w:bCs/>
          <w:szCs w:val="24"/>
        </w:rPr>
      </w:pPr>
      <w:r>
        <w:rPr>
          <w:rFonts w:cs="Times New Roman"/>
          <w:b/>
          <w:bCs/>
          <w:noProof/>
          <w:szCs w:val="24"/>
        </w:rPr>
        <w:drawing>
          <wp:inline distT="0" distB="0" distL="0" distR="0">
            <wp:extent cx="3653028" cy="2455164"/>
            <wp:effectExtent l="19050" t="0" r="4572" b="0"/>
            <wp:docPr id="3" name="Picture 2" descr="Fig 2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 2a.tif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3028" cy="2455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4D0" w:rsidRDefault="00C234D0" w:rsidP="00606F31">
      <w:pPr>
        <w:rPr>
          <w:rFonts w:cs="Times New Roman"/>
          <w:b/>
          <w:bCs/>
          <w:szCs w:val="24"/>
        </w:rPr>
      </w:pPr>
    </w:p>
    <w:p w:rsidR="00C234D0" w:rsidRDefault="00552FFE" w:rsidP="00606F31">
      <w:pPr>
        <w:rPr>
          <w:rFonts w:cs="Times New Roman"/>
          <w:b/>
          <w:bCs/>
          <w:szCs w:val="24"/>
        </w:rPr>
      </w:pPr>
      <w:r>
        <w:rPr>
          <w:rFonts w:cs="Times New Roman"/>
          <w:b/>
          <w:bCs/>
          <w:noProof/>
          <w:szCs w:val="24"/>
        </w:rPr>
        <w:lastRenderedPageBreak/>
        <w:drawing>
          <wp:inline distT="0" distB="0" distL="0" distR="0">
            <wp:extent cx="5943600" cy="3995420"/>
            <wp:effectExtent l="0" t="0" r="0" b="0"/>
            <wp:docPr id="4" name="Picture 3" descr="Fig 2b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 2b.t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9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4D0" w:rsidRDefault="00C234D0" w:rsidP="00606F31">
      <w:pPr>
        <w:rPr>
          <w:rFonts w:cs="Times New Roman"/>
          <w:b/>
          <w:bCs/>
          <w:szCs w:val="24"/>
        </w:rPr>
      </w:pPr>
    </w:p>
    <w:p w:rsidR="00606F31" w:rsidRDefault="00606F31" w:rsidP="00606F31">
      <w:pPr>
        <w:rPr>
          <w:rFonts w:cs="Times New Roman"/>
          <w:bCs/>
          <w:szCs w:val="24"/>
        </w:rPr>
      </w:pPr>
      <w:proofErr w:type="gramStart"/>
      <w:r>
        <w:rPr>
          <w:rFonts w:cs="Times New Roman"/>
          <w:b/>
          <w:bCs/>
          <w:szCs w:val="24"/>
        </w:rPr>
        <w:t>Figure 3.</w:t>
      </w:r>
      <w:proofErr w:type="gramEnd"/>
      <w:r>
        <w:rPr>
          <w:rFonts w:cs="Times New Roman"/>
          <w:bCs/>
          <w:szCs w:val="24"/>
        </w:rPr>
        <w:t xml:space="preserve"> Simvastatin nanoparticles were suspended in PBS at varying concentrations (217μg/</w:t>
      </w:r>
      <w:proofErr w:type="spellStart"/>
      <w:r>
        <w:rPr>
          <w:rFonts w:cs="Times New Roman"/>
          <w:bCs/>
          <w:szCs w:val="24"/>
        </w:rPr>
        <w:t>mL</w:t>
      </w:r>
      <w:proofErr w:type="spellEnd"/>
      <w:r>
        <w:rPr>
          <w:rFonts w:cs="Times New Roman"/>
          <w:bCs/>
          <w:szCs w:val="24"/>
        </w:rPr>
        <w:t xml:space="preserve"> – 1667 </w:t>
      </w:r>
      <w:proofErr w:type="spellStart"/>
      <w:r>
        <w:rPr>
          <w:rFonts w:cs="Times New Roman"/>
          <w:bCs/>
          <w:szCs w:val="24"/>
        </w:rPr>
        <w:t>μg</w:t>
      </w:r>
      <w:proofErr w:type="spellEnd"/>
      <w:r>
        <w:rPr>
          <w:rFonts w:cs="Times New Roman"/>
          <w:bCs/>
          <w:szCs w:val="24"/>
        </w:rPr>
        <w:t>/</w:t>
      </w:r>
      <w:proofErr w:type="spellStart"/>
      <w:r>
        <w:rPr>
          <w:rFonts w:cs="Times New Roman"/>
          <w:bCs/>
          <w:szCs w:val="24"/>
        </w:rPr>
        <w:t>mL</w:t>
      </w:r>
      <w:proofErr w:type="spellEnd"/>
      <w:r>
        <w:rPr>
          <w:rFonts w:cs="Times New Roman"/>
          <w:bCs/>
          <w:szCs w:val="24"/>
        </w:rPr>
        <w:t xml:space="preserve">) and release was measured at various time points over two weeks. Release efficiency averaged 74.2% over this time frame. </w:t>
      </w:r>
    </w:p>
    <w:p w:rsidR="00606F31" w:rsidRDefault="00606F31"/>
    <w:p w:rsidR="00552FFE" w:rsidRDefault="00552FFE">
      <w:r>
        <w:rPr>
          <w:noProof/>
        </w:rPr>
        <w:drawing>
          <wp:inline distT="0" distB="0" distL="0" distR="0">
            <wp:extent cx="5943600" cy="2578735"/>
            <wp:effectExtent l="0" t="0" r="0" b="0"/>
            <wp:docPr id="5" name="Picture 4" descr="Fig 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 3.t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78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FFE" w:rsidRDefault="00552FFE"/>
    <w:p w:rsidR="00170022" w:rsidRPr="0035727B" w:rsidRDefault="00170022" w:rsidP="00170022">
      <w:pPr>
        <w:rPr>
          <w:rFonts w:cs="Times New Roman"/>
          <w:bCs/>
          <w:szCs w:val="24"/>
        </w:rPr>
      </w:pPr>
      <w:proofErr w:type="gramStart"/>
      <w:r>
        <w:rPr>
          <w:rFonts w:cs="Times New Roman"/>
          <w:b/>
          <w:bCs/>
          <w:szCs w:val="24"/>
        </w:rPr>
        <w:t>Figure 4.</w:t>
      </w:r>
      <w:proofErr w:type="gramEnd"/>
      <w:r>
        <w:rPr>
          <w:rFonts w:cs="Times New Roman"/>
          <w:b/>
          <w:bCs/>
          <w:szCs w:val="24"/>
        </w:rPr>
        <w:t xml:space="preserve"> </w:t>
      </w:r>
      <w:r>
        <w:rPr>
          <w:rFonts w:cs="Times New Roman"/>
          <w:bCs/>
          <w:szCs w:val="24"/>
        </w:rPr>
        <w:t xml:space="preserve">MC3T3 cells were treated with varying concentrations of simvastatin and simvastatin nanoparticles. </w:t>
      </w:r>
      <w:r>
        <w:rPr>
          <w:rFonts w:eastAsia="Times New Roman" w:cs="Times New Roman"/>
          <w:szCs w:val="24"/>
        </w:rPr>
        <w:t xml:space="preserve">Viability was assessed using an MTT assay at 48 hours after treatment. </w:t>
      </w:r>
      <w:r>
        <w:rPr>
          <w:rFonts w:cs="Times New Roman"/>
          <w:bCs/>
          <w:szCs w:val="24"/>
        </w:rPr>
        <w:t xml:space="preserve">No </w:t>
      </w:r>
      <w:r>
        <w:rPr>
          <w:rFonts w:cs="Times New Roman"/>
          <w:bCs/>
          <w:szCs w:val="24"/>
        </w:rPr>
        <w:lastRenderedPageBreak/>
        <w:t xml:space="preserve">decrease in cell viability was observed at concentrations </w:t>
      </w:r>
      <w:proofErr w:type="spellStart"/>
      <w:r>
        <w:rPr>
          <w:rFonts w:cs="Times New Roman"/>
          <w:bCs/>
          <w:szCs w:val="24"/>
        </w:rPr>
        <w:t>upto</w:t>
      </w:r>
      <w:proofErr w:type="spellEnd"/>
      <w:r>
        <w:rPr>
          <w:rFonts w:cs="Times New Roman"/>
          <w:bCs/>
          <w:szCs w:val="24"/>
        </w:rPr>
        <w:t xml:space="preserve"> 10</w:t>
      </w:r>
      <w:r>
        <w:rPr>
          <w:rFonts w:cs="Times New Roman"/>
          <w:bCs/>
          <w:szCs w:val="24"/>
          <w:vertAlign w:val="superscript"/>
        </w:rPr>
        <w:t>-6</w:t>
      </w:r>
      <w:r>
        <w:rPr>
          <w:rFonts w:cs="Times New Roman"/>
          <w:bCs/>
          <w:szCs w:val="24"/>
        </w:rPr>
        <w:t xml:space="preserve"> M for simvastatin (</w:t>
      </w:r>
      <w:r>
        <w:rPr>
          <w:rFonts w:cs="Times New Roman"/>
          <w:b/>
          <w:bCs/>
          <w:szCs w:val="24"/>
        </w:rPr>
        <w:t>a)</w:t>
      </w:r>
      <w:r>
        <w:rPr>
          <w:rFonts w:cs="Times New Roman"/>
          <w:bCs/>
          <w:szCs w:val="24"/>
        </w:rPr>
        <w:t xml:space="preserve"> and up to 16 ug/mL for simvastatin nanoparticles (</w:t>
      </w:r>
      <w:r>
        <w:rPr>
          <w:rFonts w:cs="Times New Roman"/>
          <w:b/>
          <w:bCs/>
          <w:szCs w:val="24"/>
        </w:rPr>
        <w:t>b)</w:t>
      </w:r>
      <w:r>
        <w:rPr>
          <w:rFonts w:cs="Times New Roman"/>
          <w:bCs/>
          <w:szCs w:val="24"/>
        </w:rPr>
        <w:t xml:space="preserve">. </w:t>
      </w:r>
    </w:p>
    <w:p w:rsidR="00170022" w:rsidRDefault="00170022" w:rsidP="00170022">
      <w:pPr>
        <w:rPr>
          <w:rFonts w:cs="Times New Roman"/>
          <w:b/>
          <w:bCs/>
          <w:szCs w:val="24"/>
        </w:rPr>
      </w:pPr>
    </w:p>
    <w:p w:rsidR="00552FFE" w:rsidRDefault="00847E97" w:rsidP="00170022">
      <w:pPr>
        <w:rPr>
          <w:rFonts w:cs="Times New Roman"/>
          <w:b/>
          <w:bCs/>
          <w:szCs w:val="24"/>
        </w:rPr>
      </w:pPr>
      <w:r>
        <w:rPr>
          <w:rFonts w:cs="Times New Roman"/>
          <w:b/>
          <w:bCs/>
          <w:noProof/>
          <w:szCs w:val="24"/>
        </w:rPr>
        <w:drawing>
          <wp:inline distT="0" distB="0" distL="0" distR="0">
            <wp:extent cx="5932944" cy="4443993"/>
            <wp:effectExtent l="0" t="0" r="0" b="0"/>
            <wp:docPr id="6" name="Picture 5" descr="Fig 4a-re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 4a-rev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2944" cy="4443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FFE" w:rsidRDefault="00552FFE" w:rsidP="00170022">
      <w:pPr>
        <w:rPr>
          <w:rFonts w:cs="Times New Roman"/>
          <w:b/>
          <w:bCs/>
          <w:szCs w:val="24"/>
        </w:rPr>
      </w:pPr>
    </w:p>
    <w:p w:rsidR="00847E97" w:rsidRDefault="00847E97" w:rsidP="00170022">
      <w:pPr>
        <w:rPr>
          <w:rFonts w:cs="Times New Roman"/>
          <w:b/>
          <w:bCs/>
          <w:szCs w:val="24"/>
        </w:rPr>
      </w:pPr>
      <w:bookmarkStart w:id="0" w:name="_GoBack"/>
      <w:bookmarkEnd w:id="0"/>
    </w:p>
    <w:p w:rsidR="00847E97" w:rsidRDefault="00847E97" w:rsidP="00170022">
      <w:pPr>
        <w:rPr>
          <w:rFonts w:cs="Times New Roman"/>
          <w:b/>
          <w:bCs/>
          <w:szCs w:val="24"/>
        </w:rPr>
      </w:pPr>
      <w:r>
        <w:rPr>
          <w:rFonts w:cs="Times New Roman"/>
          <w:b/>
          <w:bCs/>
          <w:noProof/>
          <w:szCs w:val="24"/>
        </w:rPr>
        <w:lastRenderedPageBreak/>
        <w:drawing>
          <wp:inline distT="0" distB="0" distL="0" distR="0">
            <wp:extent cx="5934456" cy="4533900"/>
            <wp:effectExtent l="0" t="0" r="0" b="0"/>
            <wp:docPr id="7" name="Picture 6" descr="Fig 4b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 4b.tif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4456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E97" w:rsidRDefault="00847E97" w:rsidP="00170022">
      <w:pPr>
        <w:rPr>
          <w:rFonts w:cs="Times New Roman"/>
          <w:b/>
          <w:bCs/>
          <w:szCs w:val="24"/>
        </w:rPr>
      </w:pPr>
    </w:p>
    <w:p w:rsidR="00847E97" w:rsidRDefault="00847E97" w:rsidP="00170022">
      <w:pPr>
        <w:rPr>
          <w:rFonts w:cs="Times New Roman"/>
          <w:b/>
          <w:bCs/>
          <w:szCs w:val="24"/>
        </w:rPr>
      </w:pPr>
    </w:p>
    <w:p w:rsidR="00847E97" w:rsidRDefault="00847E97" w:rsidP="00170022">
      <w:pPr>
        <w:rPr>
          <w:rFonts w:cs="Times New Roman"/>
          <w:b/>
          <w:bCs/>
          <w:szCs w:val="24"/>
        </w:rPr>
      </w:pPr>
    </w:p>
    <w:p w:rsidR="00847E97" w:rsidRDefault="00847E97" w:rsidP="00170022">
      <w:pPr>
        <w:rPr>
          <w:rFonts w:cs="Times New Roman"/>
          <w:b/>
          <w:bCs/>
          <w:szCs w:val="24"/>
        </w:rPr>
      </w:pPr>
    </w:p>
    <w:p w:rsidR="00847E97" w:rsidRDefault="00847E97" w:rsidP="00170022">
      <w:pPr>
        <w:rPr>
          <w:rFonts w:cs="Times New Roman"/>
          <w:b/>
          <w:bCs/>
          <w:szCs w:val="24"/>
        </w:rPr>
      </w:pPr>
    </w:p>
    <w:p w:rsidR="00170022" w:rsidRPr="00B36F2D" w:rsidRDefault="00170022" w:rsidP="00170022">
      <w:pPr>
        <w:rPr>
          <w:rFonts w:cs="Times New Roman"/>
          <w:bCs/>
          <w:szCs w:val="24"/>
        </w:rPr>
      </w:pPr>
      <w:proofErr w:type="gramStart"/>
      <w:r>
        <w:rPr>
          <w:rFonts w:cs="Times New Roman"/>
          <w:b/>
          <w:bCs/>
          <w:szCs w:val="24"/>
        </w:rPr>
        <w:t>Figure 5</w:t>
      </w:r>
      <w:r>
        <w:rPr>
          <w:rFonts w:cs="Times New Roman"/>
          <w:bCs/>
          <w:szCs w:val="24"/>
        </w:rPr>
        <w:t>.</w:t>
      </w:r>
      <w:proofErr w:type="gramEnd"/>
      <w:r>
        <w:rPr>
          <w:rFonts w:cs="Times New Roman"/>
          <w:bCs/>
          <w:szCs w:val="24"/>
        </w:rPr>
        <w:t xml:space="preserve"> MC3T3 cells were treated with </w:t>
      </w:r>
      <w:proofErr w:type="spellStart"/>
      <w:r>
        <w:rPr>
          <w:rFonts w:cs="Times New Roman"/>
          <w:bCs/>
          <w:szCs w:val="24"/>
        </w:rPr>
        <w:t>simvastatin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nanoparticles</w:t>
      </w:r>
      <w:proofErr w:type="spellEnd"/>
      <w:r>
        <w:rPr>
          <w:rFonts w:cs="Times New Roman"/>
          <w:bCs/>
          <w:szCs w:val="24"/>
        </w:rPr>
        <w:t xml:space="preserve"> (</w:t>
      </w:r>
      <w:proofErr w:type="spellStart"/>
      <w:r>
        <w:rPr>
          <w:rFonts w:cs="Times New Roman"/>
          <w:bCs/>
          <w:szCs w:val="24"/>
        </w:rPr>
        <w:t>SimNP</w:t>
      </w:r>
      <w:proofErr w:type="spellEnd"/>
      <w:r>
        <w:rPr>
          <w:rFonts w:cs="Times New Roman"/>
          <w:bCs/>
          <w:szCs w:val="24"/>
        </w:rPr>
        <w:t xml:space="preserve">), blank </w:t>
      </w:r>
      <w:proofErr w:type="spellStart"/>
      <w:r>
        <w:rPr>
          <w:rFonts w:cs="Times New Roman"/>
          <w:bCs/>
          <w:szCs w:val="24"/>
        </w:rPr>
        <w:t>nanoparticles</w:t>
      </w:r>
      <w:proofErr w:type="spellEnd"/>
      <w:r>
        <w:rPr>
          <w:rFonts w:cs="Times New Roman"/>
          <w:bCs/>
          <w:szCs w:val="24"/>
        </w:rPr>
        <w:t xml:space="preserve"> (</w:t>
      </w:r>
      <w:proofErr w:type="spellStart"/>
      <w:r>
        <w:rPr>
          <w:rFonts w:cs="Times New Roman"/>
          <w:bCs/>
          <w:szCs w:val="24"/>
        </w:rPr>
        <w:t>BlankNP</w:t>
      </w:r>
      <w:proofErr w:type="spellEnd"/>
      <w:r>
        <w:rPr>
          <w:rFonts w:cs="Times New Roman"/>
          <w:bCs/>
          <w:szCs w:val="24"/>
        </w:rPr>
        <w:t xml:space="preserve">) or a mineralizing </w:t>
      </w:r>
      <w:r>
        <w:rPr>
          <w:rFonts w:cs="Times New Roman"/>
          <w:szCs w:val="24"/>
        </w:rPr>
        <w:t>differentiation medium</w:t>
      </w:r>
      <w:r>
        <w:rPr>
          <w:rFonts w:cs="Times New Roman"/>
          <w:bCs/>
          <w:szCs w:val="24"/>
        </w:rPr>
        <w:t xml:space="preserve"> (MIN) for 7 days. </w:t>
      </w:r>
      <w:proofErr w:type="spellStart"/>
      <w:r>
        <w:rPr>
          <w:rFonts w:cs="Times New Roman"/>
          <w:bCs/>
          <w:szCs w:val="24"/>
        </w:rPr>
        <w:t>SimNP</w:t>
      </w:r>
      <w:proofErr w:type="spellEnd"/>
      <w:r>
        <w:rPr>
          <w:rFonts w:cs="Times New Roman"/>
          <w:bCs/>
          <w:szCs w:val="24"/>
        </w:rPr>
        <w:t xml:space="preserve"> treated cells showed a significant increase in alkaline phosphatase (ALP) activity compared to MIN (</w:t>
      </w:r>
      <w:r>
        <w:rPr>
          <w:rFonts w:cs="Times New Roman"/>
          <w:b/>
          <w:bCs/>
          <w:szCs w:val="24"/>
        </w:rPr>
        <w:t>a)</w:t>
      </w:r>
      <w:r>
        <w:rPr>
          <w:rFonts w:cs="Times New Roman"/>
          <w:bCs/>
          <w:szCs w:val="24"/>
        </w:rPr>
        <w:t xml:space="preserve">. </w:t>
      </w:r>
      <w:proofErr w:type="spellStart"/>
      <w:r>
        <w:rPr>
          <w:rFonts w:cs="Times New Roman"/>
          <w:bCs/>
          <w:szCs w:val="24"/>
        </w:rPr>
        <w:t>SimNP</w:t>
      </w:r>
      <w:proofErr w:type="spellEnd"/>
      <w:r>
        <w:rPr>
          <w:rFonts w:cs="Times New Roman"/>
          <w:bCs/>
          <w:szCs w:val="24"/>
        </w:rPr>
        <w:t xml:space="preserve"> treated cells had significantly higher expression of osteocalcin (OCN) </w:t>
      </w:r>
      <w:r>
        <w:rPr>
          <w:rFonts w:cs="Times New Roman"/>
          <w:b/>
          <w:bCs/>
          <w:szCs w:val="24"/>
        </w:rPr>
        <w:t xml:space="preserve">(b) </w:t>
      </w:r>
      <w:r>
        <w:rPr>
          <w:rFonts w:cs="Times New Roman"/>
          <w:bCs/>
          <w:szCs w:val="24"/>
        </w:rPr>
        <w:t xml:space="preserve">and </w:t>
      </w:r>
      <w:proofErr w:type="spellStart"/>
      <w:r>
        <w:rPr>
          <w:rFonts w:cs="Times New Roman"/>
          <w:bCs/>
          <w:szCs w:val="24"/>
        </w:rPr>
        <w:t>osteopontin</w:t>
      </w:r>
      <w:proofErr w:type="spellEnd"/>
      <w:r>
        <w:rPr>
          <w:rFonts w:cs="Times New Roman"/>
          <w:bCs/>
          <w:szCs w:val="24"/>
        </w:rPr>
        <w:t xml:space="preserve"> (OPN) (</w:t>
      </w:r>
      <w:r>
        <w:rPr>
          <w:rFonts w:cs="Times New Roman"/>
          <w:b/>
          <w:bCs/>
          <w:szCs w:val="24"/>
        </w:rPr>
        <w:t>c)</w:t>
      </w:r>
      <w:r>
        <w:rPr>
          <w:rFonts w:cs="Times New Roman"/>
          <w:bCs/>
          <w:szCs w:val="24"/>
        </w:rPr>
        <w:t xml:space="preserve"> compared to </w:t>
      </w:r>
      <w:proofErr w:type="spellStart"/>
      <w:r>
        <w:rPr>
          <w:rFonts w:cs="Times New Roman"/>
          <w:bCs/>
          <w:szCs w:val="24"/>
        </w:rPr>
        <w:t>BlankNP</w:t>
      </w:r>
      <w:proofErr w:type="spellEnd"/>
      <w:r>
        <w:rPr>
          <w:rFonts w:cs="Times New Roman"/>
          <w:bCs/>
          <w:szCs w:val="24"/>
        </w:rPr>
        <w:t xml:space="preserve"> and MIN. </w:t>
      </w:r>
      <w:proofErr w:type="spellStart"/>
      <w:r>
        <w:rPr>
          <w:rFonts w:cs="Times New Roman"/>
          <w:bCs/>
          <w:szCs w:val="24"/>
        </w:rPr>
        <w:t>SimNP</w:t>
      </w:r>
      <w:proofErr w:type="spellEnd"/>
      <w:r>
        <w:rPr>
          <w:rFonts w:cs="Times New Roman"/>
          <w:bCs/>
          <w:szCs w:val="24"/>
        </w:rPr>
        <w:t xml:space="preserve"> also resulted in higher expression of ALPL (</w:t>
      </w:r>
      <w:r>
        <w:rPr>
          <w:rFonts w:cs="Times New Roman"/>
          <w:b/>
          <w:bCs/>
          <w:szCs w:val="24"/>
        </w:rPr>
        <w:t>d)</w:t>
      </w:r>
      <w:r>
        <w:rPr>
          <w:rFonts w:cs="Times New Roman"/>
          <w:bCs/>
          <w:szCs w:val="24"/>
        </w:rPr>
        <w:t xml:space="preserve"> and RunX2 (</w:t>
      </w:r>
      <w:r>
        <w:rPr>
          <w:rFonts w:cs="Times New Roman"/>
          <w:b/>
          <w:bCs/>
          <w:szCs w:val="24"/>
        </w:rPr>
        <w:t>e</w:t>
      </w:r>
      <w:r w:rsidRPr="00C420EB">
        <w:rPr>
          <w:rFonts w:cs="Times New Roman"/>
          <w:bCs/>
          <w:szCs w:val="24"/>
        </w:rPr>
        <w:t>)</w:t>
      </w:r>
      <w:r>
        <w:rPr>
          <w:rFonts w:cs="Times New Roman"/>
          <w:bCs/>
          <w:szCs w:val="24"/>
        </w:rPr>
        <w:t xml:space="preserve"> but these did not reach statistical significance. *p&lt;0.05</w:t>
      </w:r>
    </w:p>
    <w:p w:rsidR="00606F31" w:rsidRDefault="00606F31"/>
    <w:p w:rsidR="00847E97" w:rsidRDefault="00847E97"/>
    <w:p w:rsidR="00847E97" w:rsidRDefault="00847E97"/>
    <w:p w:rsidR="00847E97" w:rsidRDefault="00847E97">
      <w:r>
        <w:rPr>
          <w:noProof/>
        </w:rPr>
        <w:lastRenderedPageBreak/>
        <w:drawing>
          <wp:inline distT="0" distB="0" distL="0" distR="0">
            <wp:extent cx="5929884" cy="4425696"/>
            <wp:effectExtent l="0" t="0" r="0" b="0"/>
            <wp:docPr id="8" name="Picture 7" descr="Fig 5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 5a.tif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9884" cy="4425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E97" w:rsidRDefault="00847E97"/>
    <w:p w:rsidR="00847E97" w:rsidRDefault="00847E97">
      <w:r>
        <w:rPr>
          <w:noProof/>
        </w:rPr>
        <w:drawing>
          <wp:inline distT="0" distB="0" distL="0" distR="0">
            <wp:extent cx="4620768" cy="3521964"/>
            <wp:effectExtent l="0" t="0" r="0" b="0"/>
            <wp:docPr id="9" name="Picture 8" descr="Fig 5b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 5b.tif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0768" cy="3521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E97" w:rsidRDefault="00847E97"/>
    <w:p w:rsidR="003075E0" w:rsidRDefault="003075E0">
      <w:r>
        <w:rPr>
          <w:noProof/>
        </w:rPr>
        <w:drawing>
          <wp:inline distT="0" distB="0" distL="0" distR="0">
            <wp:extent cx="4575048" cy="3521964"/>
            <wp:effectExtent l="0" t="0" r="0" b="0"/>
            <wp:docPr id="10" name="Picture 9" descr="Fig 5c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 5c.tif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5048" cy="3521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75E0" w:rsidRDefault="003075E0"/>
    <w:p w:rsidR="00847E97" w:rsidRDefault="00847E97"/>
    <w:p w:rsidR="003075E0" w:rsidRDefault="003075E0"/>
    <w:p w:rsidR="003075E0" w:rsidRDefault="003075E0">
      <w:r>
        <w:rPr>
          <w:noProof/>
        </w:rPr>
        <w:drawing>
          <wp:inline distT="0" distB="0" distL="0" distR="0">
            <wp:extent cx="4485132" cy="3521964"/>
            <wp:effectExtent l="0" t="0" r="0" b="0"/>
            <wp:docPr id="11" name="Picture 10" descr="Fig 5d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 5d.tif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5132" cy="3521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75E0" w:rsidRDefault="003075E0"/>
    <w:p w:rsidR="003075E0" w:rsidRDefault="003075E0"/>
    <w:p w:rsidR="003075E0" w:rsidRDefault="003075E0"/>
    <w:p w:rsidR="003075E0" w:rsidRDefault="003075E0">
      <w:r>
        <w:rPr>
          <w:noProof/>
        </w:rPr>
        <w:drawing>
          <wp:inline distT="0" distB="0" distL="0" distR="0">
            <wp:extent cx="4619244" cy="3521964"/>
            <wp:effectExtent l="0" t="0" r="0" b="0"/>
            <wp:docPr id="12" name="Picture 11" descr="Fig 5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 5e.tif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9244" cy="3521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75E0" w:rsidRPr="00606F31" w:rsidRDefault="003075E0"/>
    <w:sectPr w:rsidR="003075E0" w:rsidRPr="00606F31" w:rsidSect="00FE352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606F31"/>
    <w:rsid w:val="00170022"/>
    <w:rsid w:val="003075E0"/>
    <w:rsid w:val="003C125D"/>
    <w:rsid w:val="00552FFE"/>
    <w:rsid w:val="00606F31"/>
    <w:rsid w:val="007F0A07"/>
    <w:rsid w:val="00847E97"/>
    <w:rsid w:val="00C234D0"/>
    <w:rsid w:val="00FE35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352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F0A0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0A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13" Type="http://schemas.openxmlformats.org/officeDocument/2006/relationships/image" Target="media/image10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image" Target="media/image9.tif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8.tiff"/><Relationship Id="rId5" Type="http://schemas.openxmlformats.org/officeDocument/2006/relationships/image" Target="media/image2.tiff"/><Relationship Id="rId15" Type="http://schemas.openxmlformats.org/officeDocument/2006/relationships/image" Target="media/image12.tiff"/><Relationship Id="rId10" Type="http://schemas.openxmlformats.org/officeDocument/2006/relationships/image" Target="media/image7.tiff"/><Relationship Id="rId4" Type="http://schemas.openxmlformats.org/officeDocument/2006/relationships/image" Target="media/image1.tiff"/><Relationship Id="rId9" Type="http://schemas.openxmlformats.org/officeDocument/2006/relationships/image" Target="media/image6.png"/><Relationship Id="rId14" Type="http://schemas.openxmlformats.org/officeDocument/2006/relationships/image" Target="media/image1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8</Pages>
  <Words>230</Words>
  <Characters>1311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Loretta</dc:creator>
  <cp:keywords/>
  <dc:description/>
  <cp:lastModifiedBy>74322</cp:lastModifiedBy>
  <cp:revision>7</cp:revision>
  <dcterms:created xsi:type="dcterms:W3CDTF">2019-02-25T16:34:00Z</dcterms:created>
  <dcterms:modified xsi:type="dcterms:W3CDTF">2019-02-28T10:55:00Z</dcterms:modified>
</cp:coreProperties>
</file>