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E8" w:rsidRPr="00E54E91" w:rsidRDefault="00F32FE8" w:rsidP="00E54E91">
      <w:pPr>
        <w:keepNext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E54E91">
        <w:rPr>
          <w:rFonts w:ascii="Times New Roman" w:hAnsi="Times New Roman" w:cs="Times New Roman"/>
          <w:b/>
          <w:bCs/>
          <w:sz w:val="24"/>
          <w:szCs w:val="24"/>
        </w:rPr>
        <w:t>SUPPLEMENTAL DIGITAL CONTENT</w:t>
      </w:r>
    </w:p>
    <w:p w:rsidR="00000849" w:rsidRPr="00E54E91" w:rsidRDefault="00000849" w:rsidP="00E54E91">
      <w:pPr>
        <w:keepNext/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F32FE8" w:rsidRPr="00E54E91" w:rsidRDefault="00F32FE8" w:rsidP="00E54E9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4E91">
        <w:rPr>
          <w:rFonts w:ascii="Times New Roman" w:hAnsi="Times New Roman" w:cs="Times New Roman"/>
          <w:b/>
          <w:bCs/>
          <w:sz w:val="24"/>
          <w:szCs w:val="24"/>
        </w:rPr>
        <w:t>Table, S</w:t>
      </w:r>
      <w:r w:rsidR="00936639">
        <w:rPr>
          <w:rFonts w:ascii="Times New Roman" w:hAnsi="Times New Roman" w:cs="Times New Roman"/>
          <w:b/>
          <w:bCs/>
          <w:sz w:val="24"/>
          <w:szCs w:val="24"/>
        </w:rPr>
        <w:t>upplemental Digital Content 1, Main s</w:t>
      </w:r>
      <w:r w:rsidRPr="00E54E91">
        <w:rPr>
          <w:rFonts w:ascii="Times New Roman" w:hAnsi="Times New Roman" w:cs="Times New Roman"/>
          <w:b/>
          <w:bCs/>
          <w:sz w:val="24"/>
          <w:szCs w:val="24"/>
        </w:rPr>
        <w:t>tudy eligibility</w:t>
      </w:r>
      <w:r w:rsidR="00936639">
        <w:rPr>
          <w:rFonts w:ascii="Times New Roman" w:hAnsi="Times New Roman" w:cs="Times New Roman"/>
          <w:b/>
          <w:bCs/>
          <w:sz w:val="24"/>
          <w:szCs w:val="24"/>
        </w:rPr>
        <w:t xml:space="preserve"> criteria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F32FE8" w:rsidRPr="00E54E91" w:rsidTr="00F32FE8">
        <w:tc>
          <w:tcPr>
            <w:tcW w:w="910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F32FE8" w:rsidRPr="00E54E91" w:rsidRDefault="00F32FE8" w:rsidP="00E54E91">
            <w:pPr>
              <w:keepNext/>
              <w:rPr>
                <w:b/>
                <w:bCs/>
                <w:sz w:val="24"/>
                <w:szCs w:val="24"/>
              </w:rPr>
            </w:pPr>
            <w:r w:rsidRPr="00E54E91">
              <w:rPr>
                <w:b/>
                <w:bCs/>
                <w:sz w:val="24"/>
                <w:szCs w:val="24"/>
              </w:rPr>
              <w:t>Key Inclusion Criteria</w:t>
            </w:r>
          </w:p>
        </w:tc>
      </w:tr>
      <w:tr w:rsidR="00F32FE8" w:rsidRPr="00E54E91" w:rsidTr="00F32FE8">
        <w:tc>
          <w:tcPr>
            <w:tcW w:w="9108" w:type="dxa"/>
            <w:tcBorders>
              <w:left w:val="nil"/>
              <w:bottom w:val="nil"/>
              <w:right w:val="nil"/>
            </w:tcBorders>
          </w:tcPr>
          <w:p w:rsidR="00F32FE8" w:rsidRPr="00E54E91" w:rsidRDefault="00936639" w:rsidP="00E54E91">
            <w:pPr>
              <w:pStyle w:val="ListParagraph"/>
              <w:keepNext/>
              <w:numPr>
                <w:ilvl w:val="0"/>
                <w:numId w:val="19"/>
              </w:numPr>
              <w:rPr>
                <w:b/>
                <w:bCs/>
              </w:rPr>
            </w:pPr>
            <w:r>
              <w:t>Skeletally mature adults aged 18 to 60 years</w:t>
            </w:r>
          </w:p>
          <w:p w:rsidR="003F51FA" w:rsidRPr="00E54E91" w:rsidRDefault="00936639" w:rsidP="00E54E91">
            <w:pPr>
              <w:pStyle w:val="ListParagraph"/>
              <w:keepNext/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rFonts w:eastAsia="SymbolMT"/>
              </w:rPr>
              <w:t xml:space="preserve">Radiographic </w:t>
            </w:r>
            <w:r w:rsidR="003F51FA" w:rsidRPr="00E54E91">
              <w:rPr>
                <w:rFonts w:eastAsia="SymbolMT"/>
              </w:rPr>
              <w:t>evidence of lumbar DDD, based on identification of any of the following characteristics by MRI scan:</w:t>
            </w:r>
          </w:p>
          <w:p w:rsidR="003F51FA" w:rsidRPr="00E54E91" w:rsidRDefault="003F51FA" w:rsidP="00E54E91">
            <w:pPr>
              <w:pStyle w:val="ListParagraph"/>
              <w:keepNext/>
              <w:numPr>
                <w:ilvl w:val="1"/>
                <w:numId w:val="19"/>
              </w:numPr>
              <w:rPr>
                <w:b/>
                <w:bCs/>
              </w:rPr>
            </w:pPr>
            <w:r w:rsidRPr="00E54E91">
              <w:rPr>
                <w:rFonts w:eastAsia="SymbolMT"/>
              </w:rPr>
              <w:t xml:space="preserve">instability </w:t>
            </w:r>
            <w:r w:rsidR="001341A7">
              <w:rPr>
                <w:rFonts w:eastAsia="SymbolMT"/>
              </w:rPr>
              <w:t>(</w:t>
            </w:r>
            <w:r w:rsidRPr="00E54E91">
              <w:rPr>
                <w:rFonts w:eastAsia="SymbolMT"/>
              </w:rPr>
              <w:t>≥3mm translation or ≥5° angulation</w:t>
            </w:r>
            <w:r w:rsidR="001341A7">
              <w:rPr>
                <w:rFonts w:eastAsia="SymbolMT"/>
              </w:rPr>
              <w:t>)</w:t>
            </w:r>
          </w:p>
          <w:p w:rsidR="003F51FA" w:rsidRPr="00E54E91" w:rsidRDefault="003F51FA" w:rsidP="00E54E91">
            <w:pPr>
              <w:pStyle w:val="ListParagraph"/>
              <w:keepNext/>
              <w:numPr>
                <w:ilvl w:val="1"/>
                <w:numId w:val="19"/>
              </w:numPr>
              <w:rPr>
                <w:b/>
                <w:bCs/>
              </w:rPr>
            </w:pPr>
            <w:r w:rsidRPr="00E54E91">
              <w:rPr>
                <w:rFonts w:eastAsia="SymbolMT"/>
              </w:rPr>
              <w:t>osteophyte formation of face</w:t>
            </w:r>
            <w:r w:rsidR="008B2B2F" w:rsidRPr="00E54E91">
              <w:rPr>
                <w:rFonts w:eastAsia="SymbolMT"/>
              </w:rPr>
              <w:t>t joints or vertebral endplates</w:t>
            </w:r>
          </w:p>
          <w:p w:rsidR="003F51FA" w:rsidRPr="00E54E91" w:rsidRDefault="001341A7" w:rsidP="00E54E91">
            <w:pPr>
              <w:pStyle w:val="ListParagraph"/>
              <w:keepNext/>
              <w:numPr>
                <w:ilvl w:val="1"/>
                <w:numId w:val="19"/>
              </w:numPr>
              <w:rPr>
                <w:b/>
                <w:bCs/>
              </w:rPr>
            </w:pPr>
            <w:r>
              <w:rPr>
                <w:rFonts w:eastAsia="SymbolMT"/>
              </w:rPr>
              <w:t>decreased disc height (&gt;2mm c</w:t>
            </w:r>
            <w:r w:rsidR="003F51FA" w:rsidRPr="00E54E91">
              <w:rPr>
                <w:rFonts w:eastAsia="SymbolMT"/>
              </w:rPr>
              <w:t>ompared to the adjacent</w:t>
            </w:r>
            <w:r w:rsidR="008B2B2F" w:rsidRPr="00E54E91">
              <w:rPr>
                <w:rFonts w:eastAsia="SymbolMT"/>
              </w:rPr>
              <w:t xml:space="preserve"> level</w:t>
            </w:r>
            <w:r>
              <w:rPr>
                <w:rFonts w:eastAsia="SymbolMT"/>
              </w:rPr>
              <w:t>)</w:t>
            </w:r>
          </w:p>
          <w:p w:rsidR="003F51FA" w:rsidRPr="00E54E91" w:rsidRDefault="001341A7" w:rsidP="00E54E91">
            <w:pPr>
              <w:pStyle w:val="ListParagraph"/>
              <w:keepNext/>
              <w:numPr>
                <w:ilvl w:val="1"/>
                <w:numId w:val="19"/>
              </w:numPr>
              <w:rPr>
                <w:b/>
                <w:bCs/>
              </w:rPr>
            </w:pPr>
            <w:r>
              <w:rPr>
                <w:rFonts w:eastAsia="SymbolMT"/>
              </w:rPr>
              <w:t>scarring/thickening of</w:t>
            </w:r>
            <w:r w:rsidR="003F51FA" w:rsidRPr="00E54E91">
              <w:rPr>
                <w:rFonts w:eastAsia="SymbolMT"/>
              </w:rPr>
              <w:t xml:space="preserve"> ligamentum flavum, annulus fibrosis, or</w:t>
            </w:r>
            <w:r w:rsidR="008B2B2F" w:rsidRPr="00E54E91">
              <w:rPr>
                <w:rFonts w:eastAsia="SymbolMT"/>
              </w:rPr>
              <w:t xml:space="preserve"> </w:t>
            </w:r>
            <w:r>
              <w:rPr>
                <w:rFonts w:eastAsia="SymbolMT"/>
              </w:rPr>
              <w:t>facet joint capsule</w:t>
            </w:r>
          </w:p>
          <w:p w:rsidR="003F51FA" w:rsidRPr="00E54E91" w:rsidRDefault="003F51FA" w:rsidP="00E54E91">
            <w:pPr>
              <w:pStyle w:val="ListParagraph"/>
              <w:keepNext/>
              <w:numPr>
                <w:ilvl w:val="1"/>
                <w:numId w:val="19"/>
              </w:numPr>
              <w:rPr>
                <w:b/>
                <w:bCs/>
              </w:rPr>
            </w:pPr>
            <w:r w:rsidRPr="00E54E91">
              <w:rPr>
                <w:rFonts w:eastAsia="SymbolMT"/>
              </w:rPr>
              <w:t>h</w:t>
            </w:r>
            <w:r w:rsidR="008B2B2F" w:rsidRPr="00E54E91">
              <w:rPr>
                <w:rFonts w:eastAsia="SymbolMT"/>
              </w:rPr>
              <w:t>erniated nucleus pulposus</w:t>
            </w:r>
          </w:p>
          <w:p w:rsidR="003F51FA" w:rsidRPr="00E54E91" w:rsidRDefault="003F51FA" w:rsidP="00E54E91">
            <w:pPr>
              <w:pStyle w:val="ListParagraph"/>
              <w:keepNext/>
              <w:numPr>
                <w:ilvl w:val="1"/>
                <w:numId w:val="19"/>
              </w:numPr>
              <w:rPr>
                <w:b/>
                <w:bCs/>
              </w:rPr>
            </w:pPr>
            <w:r w:rsidRPr="00E54E91">
              <w:rPr>
                <w:rFonts w:eastAsia="SymbolMT"/>
              </w:rPr>
              <w:t>f</w:t>
            </w:r>
            <w:r w:rsidR="001341A7">
              <w:rPr>
                <w:rFonts w:eastAsia="SymbolMT"/>
              </w:rPr>
              <w:t>acet joint degeneration</w:t>
            </w:r>
          </w:p>
          <w:p w:rsidR="003F51FA" w:rsidRPr="00E54E91" w:rsidRDefault="008B2B2F" w:rsidP="00E54E91">
            <w:pPr>
              <w:pStyle w:val="ListParagraph"/>
              <w:keepNext/>
              <w:numPr>
                <w:ilvl w:val="1"/>
                <w:numId w:val="19"/>
              </w:numPr>
              <w:rPr>
                <w:b/>
                <w:bCs/>
              </w:rPr>
            </w:pPr>
            <w:r w:rsidRPr="00E54E91">
              <w:rPr>
                <w:rFonts w:eastAsia="SymbolMT"/>
              </w:rPr>
              <w:t>vacuum phenomenon</w:t>
            </w:r>
          </w:p>
          <w:p w:rsidR="003F51FA" w:rsidRPr="00E54E91" w:rsidRDefault="001341A7" w:rsidP="00E54E91">
            <w:pPr>
              <w:pStyle w:val="ListParagraph"/>
              <w:keepNext/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rFonts w:eastAsia="SymbolMT"/>
              </w:rPr>
              <w:t>Single-</w:t>
            </w:r>
            <w:r w:rsidR="003F51FA" w:rsidRPr="00E54E91">
              <w:rPr>
                <w:rFonts w:eastAsia="SymbolMT"/>
              </w:rPr>
              <w:t>level sympto</w:t>
            </w:r>
            <w:r w:rsidR="008B2B2F" w:rsidRPr="00E54E91">
              <w:rPr>
                <w:rFonts w:eastAsia="SymbolMT"/>
              </w:rPr>
              <w:t>matic disease at L4/L5 or L5/S1</w:t>
            </w:r>
          </w:p>
          <w:p w:rsidR="003F51FA" w:rsidRPr="00E54E91" w:rsidRDefault="001341A7" w:rsidP="00E54E91">
            <w:pPr>
              <w:pStyle w:val="ListParagraph"/>
              <w:keepNext/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rFonts w:eastAsia="SymbolMT"/>
              </w:rPr>
              <w:t>Minimum of 6</w:t>
            </w:r>
            <w:r w:rsidR="003F51FA" w:rsidRPr="00E54E91">
              <w:rPr>
                <w:rFonts w:eastAsia="SymbolMT"/>
              </w:rPr>
              <w:t xml:space="preserve"> months of unsu</w:t>
            </w:r>
            <w:r>
              <w:rPr>
                <w:rFonts w:eastAsia="SymbolMT"/>
              </w:rPr>
              <w:t>ccessful conservative treatment</w:t>
            </w:r>
          </w:p>
          <w:p w:rsidR="003F51FA" w:rsidRPr="00E54E91" w:rsidRDefault="003F51FA" w:rsidP="00E54E91">
            <w:pPr>
              <w:pStyle w:val="ListParagraph"/>
              <w:keepNext/>
              <w:numPr>
                <w:ilvl w:val="0"/>
                <w:numId w:val="19"/>
              </w:numPr>
              <w:rPr>
                <w:b/>
                <w:bCs/>
              </w:rPr>
            </w:pPr>
            <w:r w:rsidRPr="00E54E91">
              <w:rPr>
                <w:rFonts w:eastAsia="SymbolMT"/>
              </w:rPr>
              <w:t>Minimum Oswestry D</w:t>
            </w:r>
            <w:r w:rsidR="008B2B2F" w:rsidRPr="00E54E91">
              <w:rPr>
                <w:rFonts w:eastAsia="SymbolMT"/>
              </w:rPr>
              <w:t>isability Index score of 40/100</w:t>
            </w:r>
          </w:p>
          <w:p w:rsidR="003F51FA" w:rsidRPr="001341A7" w:rsidRDefault="003F51FA" w:rsidP="00936639">
            <w:pPr>
              <w:pStyle w:val="ListParagraph"/>
              <w:keepNext/>
              <w:numPr>
                <w:ilvl w:val="0"/>
                <w:numId w:val="19"/>
              </w:numPr>
              <w:rPr>
                <w:b/>
                <w:bCs/>
              </w:rPr>
            </w:pPr>
            <w:r w:rsidRPr="00E54E91">
              <w:rPr>
                <w:rFonts w:eastAsia="SymbolMT"/>
              </w:rPr>
              <w:t>Minimum V</w:t>
            </w:r>
            <w:r w:rsidR="008B2B2F" w:rsidRPr="00E54E91">
              <w:rPr>
                <w:rFonts w:eastAsia="SymbolMT"/>
              </w:rPr>
              <w:t>AS back pain score of 40/100 mm</w:t>
            </w:r>
          </w:p>
          <w:p w:rsidR="001341A7" w:rsidRPr="001341A7" w:rsidRDefault="001341A7" w:rsidP="001341A7">
            <w:pPr>
              <w:pStyle w:val="ListParagraph"/>
              <w:keepNext/>
              <w:numPr>
                <w:ilvl w:val="0"/>
                <w:numId w:val="19"/>
              </w:numPr>
              <w:rPr>
                <w:b/>
                <w:bCs/>
              </w:rPr>
            </w:pPr>
            <w:r w:rsidRPr="00E54E91">
              <w:rPr>
                <w:rFonts w:eastAsia="SymbolMT"/>
              </w:rPr>
              <w:t>Surgical candidate for an anterior approach to the lumbar spine</w:t>
            </w:r>
          </w:p>
        </w:tc>
      </w:tr>
      <w:tr w:rsidR="00F32FE8" w:rsidRPr="00E54E91" w:rsidTr="005E4416"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32FE8" w:rsidRPr="00E54E91" w:rsidRDefault="00F32FE8" w:rsidP="00E54E91">
            <w:pPr>
              <w:keepNext/>
              <w:rPr>
                <w:sz w:val="24"/>
                <w:szCs w:val="24"/>
              </w:rPr>
            </w:pPr>
            <w:r w:rsidRPr="00E54E91">
              <w:rPr>
                <w:b/>
                <w:bCs/>
                <w:sz w:val="24"/>
                <w:szCs w:val="24"/>
              </w:rPr>
              <w:t>Key Exclusion Criteria</w:t>
            </w:r>
          </w:p>
        </w:tc>
      </w:tr>
      <w:tr w:rsidR="00F32FE8" w:rsidRPr="00E54E91" w:rsidTr="005E4416"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Previous surgery at</w:t>
            </w:r>
            <w:r w:rsidR="00DC7EC9">
              <w:t xml:space="preserve"> any lumbar level, other than IDET, </w:t>
            </w:r>
            <w:r w:rsidRPr="00E54E91">
              <w:t>percutaneous nucleoplasty, microdiscectomy, hemilaminectomy, or laminotomy</w:t>
            </w:r>
          </w:p>
          <w:p w:rsidR="00F32FE8" w:rsidRPr="00E54E91" w:rsidRDefault="00DC7EC9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 xml:space="preserve">Chronic radiculopathy, </w:t>
            </w:r>
            <w:r w:rsidR="008B2B2F" w:rsidRPr="00E54E91">
              <w:t xml:space="preserve">defined </w:t>
            </w:r>
            <w:r>
              <w:t xml:space="preserve">as </w:t>
            </w:r>
            <w:r w:rsidR="008B2B2F" w:rsidRPr="00E54E91">
              <w:t>unremitting pain with a predominance of leg pain symptoms greater than back pain symptoms extending o</w:t>
            </w:r>
            <w:r>
              <w:t>ver a period of at least 1 year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Anatomic</w:t>
            </w:r>
            <w:r w:rsidR="00DC7EC9">
              <w:t>ally unsuitable</w:t>
            </w:r>
            <w:r w:rsidRPr="00E54E91">
              <w:t xml:space="preserve"> </w:t>
            </w:r>
            <w:r w:rsidR="00DC7EC9">
              <w:t>for TDR based on preoperative radiographic assessment</w:t>
            </w:r>
          </w:p>
          <w:p w:rsidR="008B2B2F" w:rsidRPr="00E54E91" w:rsidRDefault="00DC7EC9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Index level d</w:t>
            </w:r>
            <w:r w:rsidR="008B2B2F" w:rsidRPr="00E54E91">
              <w:t>isc height &lt; 3 mm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Myelopathy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Previous compression or burst</w:t>
            </w:r>
            <w:r w:rsidR="00DC7EC9">
              <w:t xml:space="preserve"> fracture at index level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Sequestered herniated nucleus pul</w:t>
            </w:r>
            <w:r w:rsidR="00DC7EC9">
              <w:t>posus with migration</w:t>
            </w:r>
          </w:p>
          <w:p w:rsidR="008B2B2F" w:rsidRPr="00E54E91" w:rsidRDefault="00DC7EC9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>
              <w:t>Mid-sagittal stenosis &lt;8mm (by MRI)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Spondylolysis.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Lumbar scoliosis (&gt;11 degrees sagittal plane deformity</w:t>
            </w:r>
            <w:r w:rsidR="00DC7EC9">
              <w:t>)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Spinal tumor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Active systemic infection or infection at the site of surgery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Facet ankylosis or severe facet degeneration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Continuing steroid use or prior use for more than 2 months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Pregnancy or planning to become pregnant within the next 2 years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Morbid obesity (BMI &gt;35)</w:t>
            </w:r>
          </w:p>
          <w:p w:rsidR="008B2B2F" w:rsidRPr="00DC7EC9" w:rsidRDefault="00DC7EC9" w:rsidP="00DC7EC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DC7EC9">
              <w:t xml:space="preserve">Osteoporosis, </w:t>
            </w:r>
            <w:r w:rsidR="008B2B2F" w:rsidRPr="00DC7EC9">
              <w:t xml:space="preserve">osteopenia, </w:t>
            </w:r>
            <w:r w:rsidRPr="00DC7EC9">
              <w:t>or m</w:t>
            </w:r>
            <w:r w:rsidR="008B2B2F" w:rsidRPr="00DC7EC9">
              <w:t>etabolic bone disease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History of rheumatoid arthritis, lupus, or other autoimmune disorder</w:t>
            </w:r>
          </w:p>
          <w:p w:rsidR="008B2B2F" w:rsidRPr="00E54E91" w:rsidRDefault="008B2B2F" w:rsidP="00E54E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t>Ankylosing spondylitis</w:t>
            </w:r>
          </w:p>
          <w:p w:rsidR="008B2B2F" w:rsidRPr="00DC7EC9" w:rsidRDefault="008B2B2F" w:rsidP="00DC7EC9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</w:pPr>
            <w:r w:rsidRPr="00E54E91">
              <w:rPr>
                <w:rFonts w:eastAsia="SymbolMT"/>
              </w:rPr>
              <w:t>Abdomin</w:t>
            </w:r>
            <w:r w:rsidR="00DC7EC9">
              <w:rPr>
                <w:rFonts w:eastAsia="SymbolMT"/>
              </w:rPr>
              <w:t xml:space="preserve">al </w:t>
            </w:r>
            <w:r w:rsidRPr="00E54E91">
              <w:rPr>
                <w:rFonts w:eastAsia="SymbolMT"/>
              </w:rPr>
              <w:t>pathology that would preclude the abdominal surgical approach</w:t>
            </w:r>
          </w:p>
        </w:tc>
      </w:tr>
    </w:tbl>
    <w:p w:rsidR="00D02137" w:rsidRPr="00442AC2" w:rsidRDefault="00442AC2" w:rsidP="00442AC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A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Table, Supplemental Digital Content 2, </w:t>
      </w:r>
      <w:r w:rsidR="00D02137" w:rsidRPr="00442AC2">
        <w:rPr>
          <w:rFonts w:ascii="Times New Roman" w:hAnsi="Times New Roman" w:cs="Times New Roman"/>
          <w:b/>
          <w:sz w:val="24"/>
          <w:szCs w:val="24"/>
        </w:rPr>
        <w:t>Patient characteristics and outcomes in Control group</w:t>
      </w:r>
    </w:p>
    <w:tbl>
      <w:tblPr>
        <w:tblStyle w:val="TableGrid"/>
        <w:tblW w:w="708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1399"/>
        <w:gridCol w:w="1039"/>
      </w:tblGrid>
      <w:tr w:rsidR="007E0C80" w:rsidRPr="00E54E91" w:rsidTr="00824F4C">
        <w:tc>
          <w:tcPr>
            <w:tcW w:w="46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C80" w:rsidRPr="00E54E91" w:rsidRDefault="007E0C80" w:rsidP="00824F4C">
            <w:pPr>
              <w:keepNext/>
              <w:rPr>
                <w:b/>
                <w:bCs/>
                <w:sz w:val="24"/>
                <w:szCs w:val="24"/>
              </w:rPr>
            </w:pPr>
            <w:r w:rsidRPr="00E54E91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Characteristic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ProDisc-L</w:t>
            </w:r>
          </w:p>
          <w:p w:rsidR="007E0C80" w:rsidRPr="00E54E91" w:rsidRDefault="007E0C80" w:rsidP="00824F4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(n=64</w:t>
            </w:r>
            <w:r w:rsidRPr="00E54E9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E54E91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harité</w:t>
            </w:r>
          </w:p>
          <w:p w:rsidR="007E0C80" w:rsidRPr="00E54E91" w:rsidRDefault="007E0C80" w:rsidP="00824F4C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(n=41</w:t>
            </w:r>
            <w:r w:rsidRPr="00E54E9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0C80" w:rsidRPr="00E54E91" w:rsidTr="00824F4C">
        <w:tc>
          <w:tcPr>
            <w:tcW w:w="4648" w:type="dxa"/>
            <w:tcBorders>
              <w:top w:val="single" w:sz="4" w:space="0" w:color="auto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rPr>
                <w:b/>
                <w:bCs/>
                <w:sz w:val="24"/>
                <w:szCs w:val="24"/>
              </w:rPr>
            </w:pPr>
            <w:r w:rsidRPr="00E54E91">
              <w:rPr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1399" w:type="dxa"/>
            <w:tcBorders>
              <w:top w:val="single" w:sz="4" w:space="0" w:color="auto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E0C80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rPr>
                <w:bCs/>
                <w:sz w:val="24"/>
                <w:szCs w:val="24"/>
              </w:rPr>
            </w:pPr>
            <w:r w:rsidRPr="00E54E91">
              <w:rPr>
                <w:bCs/>
                <w:sz w:val="24"/>
                <w:szCs w:val="24"/>
              </w:rPr>
              <w:t xml:space="preserve">     Age, years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  <w:r w:rsidRPr="00E54E91">
              <w:rPr>
                <w:bCs/>
                <w:sz w:val="24"/>
                <w:szCs w:val="24"/>
              </w:rPr>
              <w:t>±9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E54E91">
              <w:rPr>
                <w:bCs/>
                <w:sz w:val="24"/>
                <w:szCs w:val="24"/>
              </w:rPr>
              <w:t>40±9</w:t>
            </w:r>
          </w:p>
        </w:tc>
      </w:tr>
      <w:tr w:rsidR="007E0C80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rPr>
                <w:bCs/>
                <w:sz w:val="24"/>
                <w:szCs w:val="24"/>
              </w:rPr>
            </w:pPr>
            <w:r w:rsidRPr="00E54E91">
              <w:rPr>
                <w:bCs/>
                <w:sz w:val="24"/>
                <w:szCs w:val="24"/>
              </w:rPr>
              <w:t xml:space="preserve">     Male gender, n (%)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 (50</w:t>
            </w:r>
            <w:r w:rsidRPr="00E54E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(49</w:t>
            </w:r>
            <w:r w:rsidRPr="00E54E91">
              <w:rPr>
                <w:bCs/>
                <w:sz w:val="24"/>
                <w:szCs w:val="24"/>
              </w:rPr>
              <w:t>)</w:t>
            </w:r>
          </w:p>
        </w:tc>
      </w:tr>
      <w:tr w:rsidR="007E0C80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rPr>
                <w:bCs/>
                <w:sz w:val="24"/>
                <w:szCs w:val="24"/>
              </w:rPr>
            </w:pPr>
            <w:r w:rsidRPr="00E54E91">
              <w:rPr>
                <w:bCs/>
                <w:sz w:val="24"/>
                <w:szCs w:val="24"/>
              </w:rPr>
              <w:t xml:space="preserve">     Body mass index, kg/m</w:t>
            </w:r>
            <w:r w:rsidRPr="00E54E91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27±5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E54E91">
              <w:rPr>
                <w:bCs/>
                <w:sz w:val="24"/>
                <w:szCs w:val="24"/>
              </w:rPr>
              <w:t>27±4</w:t>
            </w:r>
          </w:p>
        </w:tc>
      </w:tr>
      <w:tr w:rsidR="007E0C80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rPr>
                <w:b/>
                <w:bCs/>
                <w:sz w:val="24"/>
                <w:szCs w:val="24"/>
              </w:rPr>
            </w:pPr>
            <w:r w:rsidRPr="00E54E91">
              <w:rPr>
                <w:b/>
                <w:bCs/>
                <w:sz w:val="24"/>
                <w:szCs w:val="24"/>
              </w:rPr>
              <w:t>Medical history, n (%)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E0C80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7E0C80" w:rsidRPr="00E54E91" w:rsidRDefault="00536B25" w:rsidP="00536B25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Current n</w:t>
            </w:r>
            <w:r w:rsidR="007E0C80" w:rsidRPr="00E54E91">
              <w:rPr>
                <w:bCs/>
                <w:sz w:val="24"/>
                <w:szCs w:val="24"/>
              </w:rPr>
              <w:t xml:space="preserve">arcotic </w:t>
            </w:r>
            <w:r>
              <w:rPr>
                <w:bCs/>
                <w:sz w:val="24"/>
                <w:szCs w:val="24"/>
              </w:rPr>
              <w:t>use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7E0C80" w:rsidRPr="006E5F86" w:rsidRDefault="003E65E5" w:rsidP="003E65E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6E5F86">
              <w:rPr>
                <w:bCs/>
                <w:sz w:val="24"/>
                <w:szCs w:val="24"/>
              </w:rPr>
              <w:t xml:space="preserve">57 </w:t>
            </w:r>
            <w:r w:rsidR="007E0C80" w:rsidRPr="006E5F86">
              <w:rPr>
                <w:bCs/>
                <w:sz w:val="24"/>
                <w:szCs w:val="24"/>
              </w:rPr>
              <w:t>(</w:t>
            </w:r>
            <w:r w:rsidRPr="006E5F86">
              <w:rPr>
                <w:bCs/>
                <w:sz w:val="24"/>
                <w:szCs w:val="24"/>
              </w:rPr>
              <w:t>89</w:t>
            </w:r>
            <w:r w:rsidR="007E0C80" w:rsidRPr="006E5F8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7E0C80" w:rsidRPr="006E5F86" w:rsidRDefault="003E65E5" w:rsidP="003E65E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6E5F86">
              <w:rPr>
                <w:bCs/>
                <w:sz w:val="24"/>
                <w:szCs w:val="24"/>
              </w:rPr>
              <w:t xml:space="preserve">39 </w:t>
            </w:r>
            <w:r w:rsidR="007E0C80" w:rsidRPr="006E5F86">
              <w:rPr>
                <w:bCs/>
                <w:sz w:val="24"/>
                <w:szCs w:val="24"/>
              </w:rPr>
              <w:t>(</w:t>
            </w:r>
            <w:r w:rsidRPr="006E5F86">
              <w:rPr>
                <w:bCs/>
                <w:sz w:val="24"/>
                <w:szCs w:val="24"/>
              </w:rPr>
              <w:t>95</w:t>
            </w:r>
            <w:r w:rsidR="007E0C80" w:rsidRPr="006E5F86">
              <w:rPr>
                <w:bCs/>
                <w:sz w:val="24"/>
                <w:szCs w:val="24"/>
              </w:rPr>
              <w:t>)</w:t>
            </w:r>
          </w:p>
        </w:tc>
      </w:tr>
      <w:tr w:rsidR="007E0C80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rPr>
                <w:bCs/>
                <w:sz w:val="24"/>
                <w:szCs w:val="24"/>
              </w:rPr>
            </w:pPr>
            <w:r w:rsidRPr="00E54E91">
              <w:rPr>
                <w:bCs/>
                <w:sz w:val="24"/>
                <w:szCs w:val="24"/>
              </w:rPr>
              <w:t xml:space="preserve">     Smoking history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7E0C80" w:rsidRPr="00824F4C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824F4C">
              <w:rPr>
                <w:bCs/>
                <w:sz w:val="24"/>
                <w:szCs w:val="24"/>
              </w:rPr>
              <w:t>31 (48</w:t>
            </w:r>
            <w:r w:rsidR="007E0C80" w:rsidRPr="00824F4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7E0C80" w:rsidRPr="00824F4C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7E0C80" w:rsidRPr="00824F4C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29</w:t>
            </w:r>
            <w:r w:rsidR="007E0C80" w:rsidRPr="00824F4C">
              <w:rPr>
                <w:bCs/>
                <w:sz w:val="24"/>
                <w:szCs w:val="24"/>
              </w:rPr>
              <w:t>)</w:t>
            </w:r>
          </w:p>
        </w:tc>
      </w:tr>
      <w:tr w:rsidR="007E0C80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7E0C80" w:rsidRPr="00E54E91" w:rsidRDefault="007E0C80" w:rsidP="00824F4C">
            <w:pPr>
              <w:keepNext/>
              <w:rPr>
                <w:bCs/>
                <w:sz w:val="24"/>
                <w:szCs w:val="24"/>
              </w:rPr>
            </w:pPr>
            <w:r w:rsidRPr="00E54E91">
              <w:rPr>
                <w:bCs/>
                <w:sz w:val="24"/>
                <w:szCs w:val="24"/>
              </w:rPr>
              <w:t xml:space="preserve">     Previous lumbar surgery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7E0C80" w:rsidRPr="00824F4C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824F4C">
              <w:rPr>
                <w:bCs/>
                <w:sz w:val="24"/>
                <w:szCs w:val="24"/>
              </w:rPr>
              <w:t>18 (28</w:t>
            </w:r>
            <w:r w:rsidR="007E0C80" w:rsidRPr="00824F4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7E0C80" w:rsidRPr="00824F4C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824F4C">
              <w:rPr>
                <w:bCs/>
                <w:sz w:val="24"/>
                <w:szCs w:val="24"/>
              </w:rPr>
              <w:t>12 (29</w:t>
            </w:r>
            <w:r w:rsidR="007E0C80" w:rsidRPr="00824F4C">
              <w:rPr>
                <w:bCs/>
                <w:sz w:val="24"/>
                <w:szCs w:val="24"/>
              </w:rPr>
              <w:t>)</w:t>
            </w:r>
          </w:p>
        </w:tc>
      </w:tr>
      <w:tr w:rsidR="007E0C80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7E0C80" w:rsidRPr="00E54E91" w:rsidRDefault="00824F4C" w:rsidP="00824F4C">
            <w:pPr>
              <w:keepNex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outcomes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7E0C80" w:rsidRPr="00824F4C" w:rsidRDefault="007E0C80" w:rsidP="00824F4C">
            <w:pPr>
              <w:keepNext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7E0C80" w:rsidRPr="00824F4C" w:rsidRDefault="007E0C80" w:rsidP="00824F4C">
            <w:pPr>
              <w:keepNext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24F4C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E54E91">
              <w:rPr>
                <w:bCs/>
                <w:sz w:val="24"/>
                <w:szCs w:val="24"/>
              </w:rPr>
              <w:t>ODI success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 (67</w:t>
            </w:r>
            <w:r w:rsidRPr="00E54E9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(63</w:t>
            </w:r>
            <w:r w:rsidRPr="00E54E91">
              <w:rPr>
                <w:bCs/>
                <w:sz w:val="24"/>
                <w:szCs w:val="24"/>
              </w:rPr>
              <w:t>)</w:t>
            </w:r>
          </w:p>
        </w:tc>
      </w:tr>
      <w:tr w:rsidR="00824F4C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E54E91">
              <w:rPr>
                <w:bCs/>
                <w:sz w:val="24"/>
                <w:szCs w:val="24"/>
              </w:rPr>
              <w:t>Neurological success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 (75)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 (78)</w:t>
            </w:r>
          </w:p>
        </w:tc>
      </w:tr>
      <w:tr w:rsidR="00824F4C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E54E91">
              <w:rPr>
                <w:bCs/>
                <w:sz w:val="24"/>
                <w:szCs w:val="24"/>
              </w:rPr>
              <w:t>Radiographic success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 (44)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 (39)</w:t>
            </w:r>
          </w:p>
        </w:tc>
      </w:tr>
      <w:tr w:rsidR="00824F4C" w:rsidRPr="00E54E91" w:rsidTr="00824F4C">
        <w:tc>
          <w:tcPr>
            <w:tcW w:w="4648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E54E91">
              <w:rPr>
                <w:bCs/>
                <w:sz w:val="24"/>
                <w:szCs w:val="24"/>
              </w:rPr>
              <w:t>Device success</w:t>
            </w: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 (84)</w:t>
            </w:r>
          </w:p>
        </w:tc>
        <w:tc>
          <w:tcPr>
            <w:tcW w:w="1039" w:type="dxa"/>
            <w:tcBorders>
              <w:top w:val="nil"/>
              <w:bottom w:val="nil"/>
            </w:tcBorders>
            <w:vAlign w:val="center"/>
          </w:tcPr>
          <w:p w:rsidR="00824F4C" w:rsidRPr="00E54E91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(85)</w:t>
            </w:r>
          </w:p>
        </w:tc>
      </w:tr>
      <w:tr w:rsidR="00824F4C" w:rsidRPr="00E54E91" w:rsidTr="00824F4C">
        <w:tc>
          <w:tcPr>
            <w:tcW w:w="4648" w:type="dxa"/>
            <w:tcBorders>
              <w:top w:val="nil"/>
              <w:bottom w:val="single" w:sz="4" w:space="0" w:color="auto"/>
            </w:tcBorders>
            <w:vAlign w:val="center"/>
          </w:tcPr>
          <w:p w:rsidR="00824F4C" w:rsidRPr="00E54E91" w:rsidRDefault="00824F4C" w:rsidP="00824F4C">
            <w:pPr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E54E91">
              <w:rPr>
                <w:bCs/>
                <w:sz w:val="24"/>
                <w:szCs w:val="24"/>
              </w:rPr>
              <w:t>Freedom from serious device-related AEs</w:t>
            </w: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vAlign w:val="center"/>
          </w:tcPr>
          <w:p w:rsidR="00824F4C" w:rsidRPr="00E54E91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 (75)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vAlign w:val="center"/>
          </w:tcPr>
          <w:p w:rsidR="00824F4C" w:rsidRPr="00E54E91" w:rsidRDefault="00824F4C" w:rsidP="00824F4C">
            <w:pPr>
              <w:keepNext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(63)</w:t>
            </w:r>
          </w:p>
        </w:tc>
      </w:tr>
    </w:tbl>
    <w:p w:rsidR="00D02137" w:rsidRPr="00824F4C" w:rsidRDefault="00824F4C" w:rsidP="0082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F4C">
        <w:rPr>
          <w:rFonts w:ascii="Times New Roman" w:hAnsi="Times New Roman" w:cs="Times New Roman"/>
          <w:sz w:val="24"/>
          <w:szCs w:val="24"/>
        </w:rPr>
        <w:t xml:space="preserve">One patient </w:t>
      </w:r>
      <w:r w:rsidR="00B729F4">
        <w:rPr>
          <w:rFonts w:ascii="Times New Roman" w:hAnsi="Times New Roman" w:cs="Times New Roman"/>
          <w:sz w:val="24"/>
          <w:szCs w:val="24"/>
        </w:rPr>
        <w:t xml:space="preserve">(ProDisc-L) </w:t>
      </w:r>
      <w:r w:rsidRPr="00824F4C">
        <w:rPr>
          <w:rFonts w:ascii="Times New Roman" w:hAnsi="Times New Roman" w:cs="Times New Roman"/>
          <w:sz w:val="24"/>
          <w:szCs w:val="24"/>
        </w:rPr>
        <w:t>excluded from Control group comparisons</w:t>
      </w:r>
      <w:r>
        <w:rPr>
          <w:rFonts w:ascii="Times New Roman" w:hAnsi="Times New Roman" w:cs="Times New Roman"/>
          <w:sz w:val="24"/>
          <w:szCs w:val="24"/>
        </w:rPr>
        <w:t xml:space="preserve"> due to implant failure.</w:t>
      </w:r>
      <w:r w:rsidR="00D02137" w:rsidRPr="00824F4C">
        <w:rPr>
          <w:rFonts w:ascii="Times New Roman" w:hAnsi="Times New Roman" w:cs="Times New Roman"/>
          <w:sz w:val="24"/>
          <w:szCs w:val="24"/>
        </w:rPr>
        <w:br w:type="page"/>
      </w:r>
    </w:p>
    <w:p w:rsidR="008F067D" w:rsidRDefault="00F32FE8" w:rsidP="00E54E9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54E91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</w:t>
      </w:r>
      <w:r w:rsidR="00442AC2">
        <w:rPr>
          <w:rFonts w:ascii="Times New Roman" w:hAnsi="Times New Roman" w:cs="Times New Roman"/>
          <w:b/>
          <w:bCs/>
          <w:sz w:val="24"/>
          <w:szCs w:val="24"/>
        </w:rPr>
        <w:t>, Supplemental Digital Content 1</w:t>
      </w:r>
      <w:r w:rsidRPr="00E54E91">
        <w:rPr>
          <w:rFonts w:ascii="Times New Roman" w:hAnsi="Times New Roman" w:cs="Times New Roman"/>
          <w:b/>
          <w:bCs/>
          <w:sz w:val="24"/>
          <w:szCs w:val="24"/>
        </w:rPr>
        <w:t>, CONSORT flow diagram.</w:t>
      </w:r>
    </w:p>
    <w:bookmarkEnd w:id="0"/>
    <w:p w:rsidR="000B75A9" w:rsidRDefault="000B75A9" w:rsidP="00E54E9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75A9" w:rsidRDefault="00F55B8D" w:rsidP="00E54E9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B8D">
        <w:rPr>
          <w:noProof/>
        </w:rPr>
        <w:drawing>
          <wp:inline distT="0" distB="0" distL="0" distR="0">
            <wp:extent cx="5943600" cy="4451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21" w:rsidRDefault="00B66421" w:rsidP="00B939D9">
      <w:pPr>
        <w:rPr>
          <w:rFonts w:ascii="Times New Roman" w:hAnsi="Times New Roman" w:cs="Times New Roman"/>
          <w:sz w:val="24"/>
          <w:szCs w:val="24"/>
        </w:rPr>
      </w:pPr>
    </w:p>
    <w:p w:rsidR="0041383A" w:rsidRPr="00B66421" w:rsidRDefault="00B66421" w:rsidP="00B939D9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66421">
        <w:rPr>
          <w:rFonts w:ascii="Times New Roman" w:hAnsi="Times New Roman" w:cs="Times New Roman"/>
          <w:color w:val="FF0000"/>
          <w:sz w:val="24"/>
          <w:szCs w:val="24"/>
        </w:rPr>
        <w:t>ITT: intent-to-treat; SDRE: serious device-related event</w:t>
      </w:r>
    </w:p>
    <w:sectPr w:rsidR="0041383A" w:rsidRPr="00B66421" w:rsidSect="001B6C10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81" w:rsidRDefault="008A1881" w:rsidP="00F32FE8">
      <w:pPr>
        <w:spacing w:after="0" w:line="240" w:lineRule="auto"/>
      </w:pPr>
      <w:r>
        <w:separator/>
      </w:r>
    </w:p>
  </w:endnote>
  <w:endnote w:type="continuationSeparator" w:id="0">
    <w:p w:rsidR="008A1881" w:rsidRDefault="008A1881" w:rsidP="00F3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884108"/>
      <w:docPartObj>
        <w:docPartGallery w:val="Page Numbers (Bottom of Page)"/>
        <w:docPartUnique/>
      </w:docPartObj>
    </w:sdtPr>
    <w:sdtEndPr/>
    <w:sdtContent>
      <w:p w:rsidR="00F2115F" w:rsidRDefault="00F2115F">
        <w:pPr>
          <w:pStyle w:val="Footer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B66421" w:rsidRPr="00B66421"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  <w:noProof/>
          </w:rPr>
          <w:fldChar w:fldCharType="end"/>
        </w:r>
      </w:p>
    </w:sdtContent>
  </w:sdt>
  <w:p w:rsidR="00F2115F" w:rsidRDefault="00F21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81" w:rsidRDefault="008A1881" w:rsidP="00F32FE8">
      <w:pPr>
        <w:spacing w:after="0" w:line="240" w:lineRule="auto"/>
      </w:pPr>
      <w:r>
        <w:separator/>
      </w:r>
    </w:p>
  </w:footnote>
  <w:footnote w:type="continuationSeparator" w:id="0">
    <w:p w:rsidR="008A1881" w:rsidRDefault="008A1881" w:rsidP="00F3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5F" w:rsidRDefault="00F2115F" w:rsidP="00F32F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15F" w:rsidRDefault="00F2115F" w:rsidP="00F32FE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5F" w:rsidRPr="00FE6675" w:rsidRDefault="00F2115F" w:rsidP="00F32FE8">
    <w:pPr>
      <w:pStyle w:val="Header"/>
      <w:ind w:right="3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activL</w:t>
    </w:r>
    <w:r w:rsidRPr="00FE6675">
      <w:rPr>
        <w:rFonts w:ascii="Times New Roman" w:hAnsi="Times New Roman" w:cs="Times New Roman"/>
      </w:rPr>
      <w:t xml:space="preserve"> for lumbar DDD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638C"/>
    <w:multiLevelType w:val="hybridMultilevel"/>
    <w:tmpl w:val="6DB8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026F"/>
    <w:multiLevelType w:val="hybridMultilevel"/>
    <w:tmpl w:val="0E0C3A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525CD6"/>
    <w:multiLevelType w:val="hybridMultilevel"/>
    <w:tmpl w:val="A86CA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77034"/>
    <w:multiLevelType w:val="hybridMultilevel"/>
    <w:tmpl w:val="6DB8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54E84"/>
    <w:multiLevelType w:val="hybridMultilevel"/>
    <w:tmpl w:val="0C8A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94A15"/>
    <w:multiLevelType w:val="hybridMultilevel"/>
    <w:tmpl w:val="26B40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C7045"/>
    <w:multiLevelType w:val="hybridMultilevel"/>
    <w:tmpl w:val="95BA9B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E4E1B47"/>
    <w:multiLevelType w:val="hybridMultilevel"/>
    <w:tmpl w:val="3CAA9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2CC01E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AB5D05"/>
    <w:multiLevelType w:val="multilevel"/>
    <w:tmpl w:val="E530D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9">
    <w:nsid w:val="41B8040A"/>
    <w:multiLevelType w:val="hybridMultilevel"/>
    <w:tmpl w:val="724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F7698"/>
    <w:multiLevelType w:val="multilevel"/>
    <w:tmpl w:val="0452246A"/>
    <w:lvl w:ilvl="0">
      <w:start w:val="1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3887825"/>
    <w:multiLevelType w:val="hybridMultilevel"/>
    <w:tmpl w:val="CAC0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B4394"/>
    <w:multiLevelType w:val="hybridMultilevel"/>
    <w:tmpl w:val="97063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2F518C"/>
    <w:multiLevelType w:val="hybridMultilevel"/>
    <w:tmpl w:val="7070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350DE"/>
    <w:multiLevelType w:val="hybridMultilevel"/>
    <w:tmpl w:val="B79C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25602"/>
    <w:multiLevelType w:val="hybridMultilevel"/>
    <w:tmpl w:val="997A61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AE5FA0"/>
    <w:multiLevelType w:val="hybridMultilevel"/>
    <w:tmpl w:val="5D28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11FFC"/>
    <w:multiLevelType w:val="hybridMultilevel"/>
    <w:tmpl w:val="9A7C2266"/>
    <w:lvl w:ilvl="0" w:tplc="28E67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4FED6">
      <w:start w:val="9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2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A9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41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A0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81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44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41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6261DB"/>
    <w:multiLevelType w:val="hybridMultilevel"/>
    <w:tmpl w:val="900E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D2EE2"/>
    <w:multiLevelType w:val="hybridMultilevel"/>
    <w:tmpl w:val="B9DCD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9A91232"/>
    <w:multiLevelType w:val="hybridMultilevel"/>
    <w:tmpl w:val="D2383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2CC01E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9EF2084"/>
    <w:multiLevelType w:val="hybridMultilevel"/>
    <w:tmpl w:val="2FD0C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19"/>
  </w:num>
  <w:num w:numId="7">
    <w:abstractNumId w:val="20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13"/>
  </w:num>
  <w:num w:numId="14">
    <w:abstractNumId w:val="18"/>
  </w:num>
  <w:num w:numId="15">
    <w:abstractNumId w:val="14"/>
  </w:num>
  <w:num w:numId="16">
    <w:abstractNumId w:val="16"/>
  </w:num>
  <w:num w:numId="17">
    <w:abstractNumId w:val="8"/>
  </w:num>
  <w:num w:numId="18">
    <w:abstractNumId w:val="17"/>
  </w:num>
  <w:num w:numId="19">
    <w:abstractNumId w:val="21"/>
  </w:num>
  <w:num w:numId="20">
    <w:abstractNumId w:val="3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amp;#xA;&amp;#xA;&amp;#xA;&amp;#xA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txsewevxd9v0eppw2pspe1a5azw2xtvaxs&quot;&gt;My EndNote Library&lt;record-ids&gt;&lt;item&gt;2&lt;/item&gt;&lt;item&gt;3&lt;/item&gt;&lt;item&gt;65&lt;/item&gt;&lt;item&gt;192&lt;/item&gt;&lt;item&gt;428&lt;/item&gt;&lt;item&gt;435&lt;/item&gt;&lt;item&gt;436&lt;/item&gt;&lt;item&gt;440&lt;/item&gt;&lt;item&gt;441&lt;/item&gt;&lt;item&gt;541&lt;/item&gt;&lt;item&gt;544&lt;/item&gt;&lt;item&gt;545&lt;/item&gt;&lt;item&gt;546&lt;/item&gt;&lt;item&gt;548&lt;/item&gt;&lt;item&gt;552&lt;/item&gt;&lt;item&gt;553&lt;/item&gt;&lt;/record-ids&gt;&lt;/item&gt;&lt;/Libraries&gt;"/>
  </w:docVars>
  <w:rsids>
    <w:rsidRoot w:val="00304776"/>
    <w:rsid w:val="00000849"/>
    <w:rsid w:val="00002815"/>
    <w:rsid w:val="00014BB2"/>
    <w:rsid w:val="00016678"/>
    <w:rsid w:val="00020EF2"/>
    <w:rsid w:val="00022B3D"/>
    <w:rsid w:val="00023113"/>
    <w:rsid w:val="0002616E"/>
    <w:rsid w:val="000263F1"/>
    <w:rsid w:val="000273E3"/>
    <w:rsid w:val="00032AAD"/>
    <w:rsid w:val="0003464D"/>
    <w:rsid w:val="000570A5"/>
    <w:rsid w:val="00064889"/>
    <w:rsid w:val="00065B9D"/>
    <w:rsid w:val="0006707B"/>
    <w:rsid w:val="00070D78"/>
    <w:rsid w:val="000719CE"/>
    <w:rsid w:val="0008199D"/>
    <w:rsid w:val="00083A18"/>
    <w:rsid w:val="00086A5B"/>
    <w:rsid w:val="000910B2"/>
    <w:rsid w:val="000917D0"/>
    <w:rsid w:val="00093704"/>
    <w:rsid w:val="00094F02"/>
    <w:rsid w:val="00095054"/>
    <w:rsid w:val="000962D0"/>
    <w:rsid w:val="00096E5C"/>
    <w:rsid w:val="000A04D9"/>
    <w:rsid w:val="000A093D"/>
    <w:rsid w:val="000A0EDF"/>
    <w:rsid w:val="000A136A"/>
    <w:rsid w:val="000B1290"/>
    <w:rsid w:val="000B2FCF"/>
    <w:rsid w:val="000B353F"/>
    <w:rsid w:val="000B3F5B"/>
    <w:rsid w:val="000B75A9"/>
    <w:rsid w:val="000C5CF7"/>
    <w:rsid w:val="000D1499"/>
    <w:rsid w:val="000D15C3"/>
    <w:rsid w:val="000D3B9F"/>
    <w:rsid w:val="000D46B3"/>
    <w:rsid w:val="000D5EFC"/>
    <w:rsid w:val="000E4E21"/>
    <w:rsid w:val="000F1D91"/>
    <w:rsid w:val="00101C91"/>
    <w:rsid w:val="00103797"/>
    <w:rsid w:val="001046C5"/>
    <w:rsid w:val="001210A2"/>
    <w:rsid w:val="001220A6"/>
    <w:rsid w:val="00125D65"/>
    <w:rsid w:val="00127E39"/>
    <w:rsid w:val="00133E5F"/>
    <w:rsid w:val="001341A7"/>
    <w:rsid w:val="00135A56"/>
    <w:rsid w:val="001517C0"/>
    <w:rsid w:val="00151914"/>
    <w:rsid w:val="00151E18"/>
    <w:rsid w:val="00163D22"/>
    <w:rsid w:val="0016458F"/>
    <w:rsid w:val="00171DFA"/>
    <w:rsid w:val="00172DD4"/>
    <w:rsid w:val="001759A6"/>
    <w:rsid w:val="00176F8B"/>
    <w:rsid w:val="00183BC2"/>
    <w:rsid w:val="00184732"/>
    <w:rsid w:val="00185E46"/>
    <w:rsid w:val="00195822"/>
    <w:rsid w:val="001A1A20"/>
    <w:rsid w:val="001A6D72"/>
    <w:rsid w:val="001B34AC"/>
    <w:rsid w:val="001B6C10"/>
    <w:rsid w:val="001C0EAB"/>
    <w:rsid w:val="001E643F"/>
    <w:rsid w:val="001E6A7E"/>
    <w:rsid w:val="001E6ED5"/>
    <w:rsid w:val="001F11C6"/>
    <w:rsid w:val="001F1E54"/>
    <w:rsid w:val="001F2B56"/>
    <w:rsid w:val="00201102"/>
    <w:rsid w:val="00221907"/>
    <w:rsid w:val="002348C0"/>
    <w:rsid w:val="00234E40"/>
    <w:rsid w:val="002426B0"/>
    <w:rsid w:val="0025062E"/>
    <w:rsid w:val="002537DA"/>
    <w:rsid w:val="00261DDE"/>
    <w:rsid w:val="00265ED6"/>
    <w:rsid w:val="002802D0"/>
    <w:rsid w:val="002810B6"/>
    <w:rsid w:val="00283E51"/>
    <w:rsid w:val="0028470E"/>
    <w:rsid w:val="00294E4B"/>
    <w:rsid w:val="00297853"/>
    <w:rsid w:val="002A3089"/>
    <w:rsid w:val="002B32C4"/>
    <w:rsid w:val="002B4FF9"/>
    <w:rsid w:val="002B70A0"/>
    <w:rsid w:val="002C0231"/>
    <w:rsid w:val="002C1AD1"/>
    <w:rsid w:val="002C510F"/>
    <w:rsid w:val="002D1C18"/>
    <w:rsid w:val="002D3804"/>
    <w:rsid w:val="002E48F5"/>
    <w:rsid w:val="002E4BE7"/>
    <w:rsid w:val="002F1726"/>
    <w:rsid w:val="002F34B2"/>
    <w:rsid w:val="002F76E3"/>
    <w:rsid w:val="003007CE"/>
    <w:rsid w:val="0030173E"/>
    <w:rsid w:val="00301AE5"/>
    <w:rsid w:val="00302BB3"/>
    <w:rsid w:val="00304776"/>
    <w:rsid w:val="003048D4"/>
    <w:rsid w:val="00312227"/>
    <w:rsid w:val="003157F2"/>
    <w:rsid w:val="0032045D"/>
    <w:rsid w:val="003218D9"/>
    <w:rsid w:val="003219D7"/>
    <w:rsid w:val="00326C2E"/>
    <w:rsid w:val="0033084D"/>
    <w:rsid w:val="003319E4"/>
    <w:rsid w:val="00334B86"/>
    <w:rsid w:val="003374E1"/>
    <w:rsid w:val="003374E9"/>
    <w:rsid w:val="00342583"/>
    <w:rsid w:val="00343D55"/>
    <w:rsid w:val="00346609"/>
    <w:rsid w:val="00347CCB"/>
    <w:rsid w:val="00362370"/>
    <w:rsid w:val="003756B7"/>
    <w:rsid w:val="00376B3B"/>
    <w:rsid w:val="003A1D1A"/>
    <w:rsid w:val="003C084B"/>
    <w:rsid w:val="003C5288"/>
    <w:rsid w:val="003C6CD5"/>
    <w:rsid w:val="003E035C"/>
    <w:rsid w:val="003E355D"/>
    <w:rsid w:val="003E65E5"/>
    <w:rsid w:val="003E74EA"/>
    <w:rsid w:val="003F247C"/>
    <w:rsid w:val="003F24E1"/>
    <w:rsid w:val="003F4C72"/>
    <w:rsid w:val="003F51FA"/>
    <w:rsid w:val="003F6275"/>
    <w:rsid w:val="00401ED5"/>
    <w:rsid w:val="00402853"/>
    <w:rsid w:val="00402989"/>
    <w:rsid w:val="00403C5C"/>
    <w:rsid w:val="004045AA"/>
    <w:rsid w:val="0041383A"/>
    <w:rsid w:val="00421251"/>
    <w:rsid w:val="00422728"/>
    <w:rsid w:val="00423653"/>
    <w:rsid w:val="00427C32"/>
    <w:rsid w:val="00430132"/>
    <w:rsid w:val="00430551"/>
    <w:rsid w:val="004324DC"/>
    <w:rsid w:val="0043544B"/>
    <w:rsid w:val="004413BA"/>
    <w:rsid w:val="00442AC2"/>
    <w:rsid w:val="00447997"/>
    <w:rsid w:val="00447BDA"/>
    <w:rsid w:val="00452237"/>
    <w:rsid w:val="00454EFB"/>
    <w:rsid w:val="004567F0"/>
    <w:rsid w:val="004570C9"/>
    <w:rsid w:val="004578AC"/>
    <w:rsid w:val="00465773"/>
    <w:rsid w:val="004675BD"/>
    <w:rsid w:val="00471A7A"/>
    <w:rsid w:val="004726E6"/>
    <w:rsid w:val="00481C6A"/>
    <w:rsid w:val="0048635E"/>
    <w:rsid w:val="004869F7"/>
    <w:rsid w:val="00491684"/>
    <w:rsid w:val="00494404"/>
    <w:rsid w:val="004A1142"/>
    <w:rsid w:val="004A1E91"/>
    <w:rsid w:val="004A1FEF"/>
    <w:rsid w:val="004A53CA"/>
    <w:rsid w:val="004B12AF"/>
    <w:rsid w:val="004C039A"/>
    <w:rsid w:val="004C0548"/>
    <w:rsid w:val="004C208D"/>
    <w:rsid w:val="004C3B24"/>
    <w:rsid w:val="004C4757"/>
    <w:rsid w:val="004D0BDE"/>
    <w:rsid w:val="004E23D7"/>
    <w:rsid w:val="004E59DC"/>
    <w:rsid w:val="004E6009"/>
    <w:rsid w:val="004F15F8"/>
    <w:rsid w:val="00506FFB"/>
    <w:rsid w:val="00507036"/>
    <w:rsid w:val="00507067"/>
    <w:rsid w:val="0051006A"/>
    <w:rsid w:val="005105A3"/>
    <w:rsid w:val="0051084D"/>
    <w:rsid w:val="0051408E"/>
    <w:rsid w:val="00522973"/>
    <w:rsid w:val="005347BF"/>
    <w:rsid w:val="00535B34"/>
    <w:rsid w:val="00536B25"/>
    <w:rsid w:val="005436EE"/>
    <w:rsid w:val="00550801"/>
    <w:rsid w:val="00550CBC"/>
    <w:rsid w:val="00554D0C"/>
    <w:rsid w:val="00555902"/>
    <w:rsid w:val="00555D41"/>
    <w:rsid w:val="005614D5"/>
    <w:rsid w:val="00562FDD"/>
    <w:rsid w:val="00563E81"/>
    <w:rsid w:val="005649BF"/>
    <w:rsid w:val="00567466"/>
    <w:rsid w:val="005676F4"/>
    <w:rsid w:val="00567EAC"/>
    <w:rsid w:val="00567F59"/>
    <w:rsid w:val="00571242"/>
    <w:rsid w:val="00576A70"/>
    <w:rsid w:val="00585F2C"/>
    <w:rsid w:val="00586E70"/>
    <w:rsid w:val="005911BD"/>
    <w:rsid w:val="00591D34"/>
    <w:rsid w:val="00595A0B"/>
    <w:rsid w:val="00596107"/>
    <w:rsid w:val="005A1A33"/>
    <w:rsid w:val="005A794E"/>
    <w:rsid w:val="005B03F0"/>
    <w:rsid w:val="005B76DD"/>
    <w:rsid w:val="005C16CD"/>
    <w:rsid w:val="005C646B"/>
    <w:rsid w:val="005C770A"/>
    <w:rsid w:val="005D1988"/>
    <w:rsid w:val="005D4E69"/>
    <w:rsid w:val="005E012D"/>
    <w:rsid w:val="005E4416"/>
    <w:rsid w:val="005F3E9D"/>
    <w:rsid w:val="005F64D1"/>
    <w:rsid w:val="00600CAD"/>
    <w:rsid w:val="00601178"/>
    <w:rsid w:val="00601745"/>
    <w:rsid w:val="00604034"/>
    <w:rsid w:val="00610F6A"/>
    <w:rsid w:val="006127FF"/>
    <w:rsid w:val="00624891"/>
    <w:rsid w:val="006261A9"/>
    <w:rsid w:val="0063014B"/>
    <w:rsid w:val="00634C17"/>
    <w:rsid w:val="00645A02"/>
    <w:rsid w:val="00654FCF"/>
    <w:rsid w:val="00655BF1"/>
    <w:rsid w:val="0065742A"/>
    <w:rsid w:val="0066466B"/>
    <w:rsid w:val="00665452"/>
    <w:rsid w:val="00671871"/>
    <w:rsid w:val="00674935"/>
    <w:rsid w:val="006755FC"/>
    <w:rsid w:val="00676971"/>
    <w:rsid w:val="0068163C"/>
    <w:rsid w:val="00686779"/>
    <w:rsid w:val="006930FF"/>
    <w:rsid w:val="00697D80"/>
    <w:rsid w:val="006B706B"/>
    <w:rsid w:val="006D073E"/>
    <w:rsid w:val="006D20BC"/>
    <w:rsid w:val="006D267E"/>
    <w:rsid w:val="006D50D4"/>
    <w:rsid w:val="006D7A68"/>
    <w:rsid w:val="006E42EA"/>
    <w:rsid w:val="006E5E16"/>
    <w:rsid w:val="006E5F86"/>
    <w:rsid w:val="006E6355"/>
    <w:rsid w:val="006F0C40"/>
    <w:rsid w:val="006F3746"/>
    <w:rsid w:val="00703232"/>
    <w:rsid w:val="00706B42"/>
    <w:rsid w:val="0070720A"/>
    <w:rsid w:val="00711C22"/>
    <w:rsid w:val="007120D6"/>
    <w:rsid w:val="0071489F"/>
    <w:rsid w:val="007221D3"/>
    <w:rsid w:val="00723C14"/>
    <w:rsid w:val="0073356E"/>
    <w:rsid w:val="0074688A"/>
    <w:rsid w:val="00747AC7"/>
    <w:rsid w:val="00753210"/>
    <w:rsid w:val="00764C0E"/>
    <w:rsid w:val="00766959"/>
    <w:rsid w:val="00771FB8"/>
    <w:rsid w:val="00773C3F"/>
    <w:rsid w:val="007826DA"/>
    <w:rsid w:val="0079463D"/>
    <w:rsid w:val="007973C0"/>
    <w:rsid w:val="007A5CBF"/>
    <w:rsid w:val="007A6955"/>
    <w:rsid w:val="007A7284"/>
    <w:rsid w:val="007B34DA"/>
    <w:rsid w:val="007B46B4"/>
    <w:rsid w:val="007B4EAB"/>
    <w:rsid w:val="007C1042"/>
    <w:rsid w:val="007C2B60"/>
    <w:rsid w:val="007C590B"/>
    <w:rsid w:val="007D151A"/>
    <w:rsid w:val="007D501C"/>
    <w:rsid w:val="007E0975"/>
    <w:rsid w:val="007E0C80"/>
    <w:rsid w:val="007E28E6"/>
    <w:rsid w:val="007E2E75"/>
    <w:rsid w:val="007E3324"/>
    <w:rsid w:val="007E7E9E"/>
    <w:rsid w:val="00800119"/>
    <w:rsid w:val="0080042F"/>
    <w:rsid w:val="00801DC4"/>
    <w:rsid w:val="00802CF1"/>
    <w:rsid w:val="00806359"/>
    <w:rsid w:val="00807469"/>
    <w:rsid w:val="00807F70"/>
    <w:rsid w:val="00811A8E"/>
    <w:rsid w:val="00811D05"/>
    <w:rsid w:val="008218E6"/>
    <w:rsid w:val="00824C79"/>
    <w:rsid w:val="00824F4C"/>
    <w:rsid w:val="00827F70"/>
    <w:rsid w:val="008432E2"/>
    <w:rsid w:val="00846982"/>
    <w:rsid w:val="00850FC4"/>
    <w:rsid w:val="008529CF"/>
    <w:rsid w:val="00855AA1"/>
    <w:rsid w:val="00857D3D"/>
    <w:rsid w:val="00861503"/>
    <w:rsid w:val="00862831"/>
    <w:rsid w:val="00863AC3"/>
    <w:rsid w:val="00865A01"/>
    <w:rsid w:val="00867B8C"/>
    <w:rsid w:val="00872616"/>
    <w:rsid w:val="00887FB2"/>
    <w:rsid w:val="008A1881"/>
    <w:rsid w:val="008A39BA"/>
    <w:rsid w:val="008B2B2F"/>
    <w:rsid w:val="008B3FDB"/>
    <w:rsid w:val="008B76FB"/>
    <w:rsid w:val="008B7860"/>
    <w:rsid w:val="008C2EF7"/>
    <w:rsid w:val="008C312C"/>
    <w:rsid w:val="008C3651"/>
    <w:rsid w:val="008C7022"/>
    <w:rsid w:val="008D15A9"/>
    <w:rsid w:val="008D524A"/>
    <w:rsid w:val="008E2B7F"/>
    <w:rsid w:val="008E7DF3"/>
    <w:rsid w:val="008F067D"/>
    <w:rsid w:val="008F389D"/>
    <w:rsid w:val="008F38D1"/>
    <w:rsid w:val="008F4196"/>
    <w:rsid w:val="008F47EE"/>
    <w:rsid w:val="008F5FB1"/>
    <w:rsid w:val="009020BD"/>
    <w:rsid w:val="00903768"/>
    <w:rsid w:val="00907534"/>
    <w:rsid w:val="009141A9"/>
    <w:rsid w:val="009143EC"/>
    <w:rsid w:val="009147B6"/>
    <w:rsid w:val="00920C7B"/>
    <w:rsid w:val="00924B1B"/>
    <w:rsid w:val="00926D80"/>
    <w:rsid w:val="0093238E"/>
    <w:rsid w:val="00932B52"/>
    <w:rsid w:val="0093301F"/>
    <w:rsid w:val="00933EF4"/>
    <w:rsid w:val="009345AA"/>
    <w:rsid w:val="00934898"/>
    <w:rsid w:val="00935FA4"/>
    <w:rsid w:val="00936639"/>
    <w:rsid w:val="00946178"/>
    <w:rsid w:val="009519AB"/>
    <w:rsid w:val="00952730"/>
    <w:rsid w:val="009544EB"/>
    <w:rsid w:val="00960764"/>
    <w:rsid w:val="00962FDA"/>
    <w:rsid w:val="00965618"/>
    <w:rsid w:val="009731C8"/>
    <w:rsid w:val="009773B0"/>
    <w:rsid w:val="00977470"/>
    <w:rsid w:val="00980DEE"/>
    <w:rsid w:val="009820CD"/>
    <w:rsid w:val="00983C29"/>
    <w:rsid w:val="00983CEC"/>
    <w:rsid w:val="0098492C"/>
    <w:rsid w:val="0099020A"/>
    <w:rsid w:val="00995E7C"/>
    <w:rsid w:val="009A59E5"/>
    <w:rsid w:val="009A6906"/>
    <w:rsid w:val="009B3E7A"/>
    <w:rsid w:val="009B6536"/>
    <w:rsid w:val="009C0A94"/>
    <w:rsid w:val="009C1E39"/>
    <w:rsid w:val="009C3B6A"/>
    <w:rsid w:val="009C44A2"/>
    <w:rsid w:val="009C4894"/>
    <w:rsid w:val="009C5AEA"/>
    <w:rsid w:val="009C6FB6"/>
    <w:rsid w:val="009C786F"/>
    <w:rsid w:val="009D5287"/>
    <w:rsid w:val="009E3787"/>
    <w:rsid w:val="009E485E"/>
    <w:rsid w:val="009F66E7"/>
    <w:rsid w:val="00A12E3E"/>
    <w:rsid w:val="00A16AAB"/>
    <w:rsid w:val="00A233B9"/>
    <w:rsid w:val="00A34026"/>
    <w:rsid w:val="00A46CB3"/>
    <w:rsid w:val="00A51895"/>
    <w:rsid w:val="00A53CC5"/>
    <w:rsid w:val="00A56F82"/>
    <w:rsid w:val="00A61ACD"/>
    <w:rsid w:val="00A65C40"/>
    <w:rsid w:val="00A669FD"/>
    <w:rsid w:val="00A73138"/>
    <w:rsid w:val="00A76B40"/>
    <w:rsid w:val="00A77852"/>
    <w:rsid w:val="00A77DD6"/>
    <w:rsid w:val="00A8682A"/>
    <w:rsid w:val="00A869B6"/>
    <w:rsid w:val="00A91337"/>
    <w:rsid w:val="00A942FF"/>
    <w:rsid w:val="00AA4729"/>
    <w:rsid w:val="00AB1F80"/>
    <w:rsid w:val="00AB68F6"/>
    <w:rsid w:val="00AD206B"/>
    <w:rsid w:val="00AD447D"/>
    <w:rsid w:val="00AD4A1B"/>
    <w:rsid w:val="00AD69A6"/>
    <w:rsid w:val="00AD726B"/>
    <w:rsid w:val="00AE0A43"/>
    <w:rsid w:val="00AE25E9"/>
    <w:rsid w:val="00AE3186"/>
    <w:rsid w:val="00AE3F24"/>
    <w:rsid w:val="00AE5F76"/>
    <w:rsid w:val="00AF2A95"/>
    <w:rsid w:val="00AF7C71"/>
    <w:rsid w:val="00B0005A"/>
    <w:rsid w:val="00B14121"/>
    <w:rsid w:val="00B149D0"/>
    <w:rsid w:val="00B1558E"/>
    <w:rsid w:val="00B15FD1"/>
    <w:rsid w:val="00B23213"/>
    <w:rsid w:val="00B245AD"/>
    <w:rsid w:val="00B30529"/>
    <w:rsid w:val="00B31BB9"/>
    <w:rsid w:val="00B3418A"/>
    <w:rsid w:val="00B41A0C"/>
    <w:rsid w:val="00B46924"/>
    <w:rsid w:val="00B50798"/>
    <w:rsid w:val="00B52DF4"/>
    <w:rsid w:val="00B5690D"/>
    <w:rsid w:val="00B64DCC"/>
    <w:rsid w:val="00B66421"/>
    <w:rsid w:val="00B676B5"/>
    <w:rsid w:val="00B72071"/>
    <w:rsid w:val="00B729F4"/>
    <w:rsid w:val="00B75358"/>
    <w:rsid w:val="00B75744"/>
    <w:rsid w:val="00B759FE"/>
    <w:rsid w:val="00B80110"/>
    <w:rsid w:val="00B80127"/>
    <w:rsid w:val="00B81B6F"/>
    <w:rsid w:val="00B87990"/>
    <w:rsid w:val="00B92573"/>
    <w:rsid w:val="00B9287B"/>
    <w:rsid w:val="00B939D9"/>
    <w:rsid w:val="00BA4EF0"/>
    <w:rsid w:val="00BB2FA4"/>
    <w:rsid w:val="00BB6750"/>
    <w:rsid w:val="00BC4CF4"/>
    <w:rsid w:val="00BD1C0E"/>
    <w:rsid w:val="00BE2476"/>
    <w:rsid w:val="00BE7489"/>
    <w:rsid w:val="00BF38F2"/>
    <w:rsid w:val="00BF4EC6"/>
    <w:rsid w:val="00BF6EE9"/>
    <w:rsid w:val="00BF735F"/>
    <w:rsid w:val="00C061FF"/>
    <w:rsid w:val="00C100CA"/>
    <w:rsid w:val="00C12B63"/>
    <w:rsid w:val="00C12D6A"/>
    <w:rsid w:val="00C156F1"/>
    <w:rsid w:val="00C20CB5"/>
    <w:rsid w:val="00C21BEF"/>
    <w:rsid w:val="00C23CEB"/>
    <w:rsid w:val="00C24722"/>
    <w:rsid w:val="00C26819"/>
    <w:rsid w:val="00C27671"/>
    <w:rsid w:val="00C336FB"/>
    <w:rsid w:val="00C34C85"/>
    <w:rsid w:val="00C37876"/>
    <w:rsid w:val="00C37A38"/>
    <w:rsid w:val="00C463BD"/>
    <w:rsid w:val="00C566AC"/>
    <w:rsid w:val="00C62357"/>
    <w:rsid w:val="00C62FC5"/>
    <w:rsid w:val="00C65658"/>
    <w:rsid w:val="00C72543"/>
    <w:rsid w:val="00C72CC5"/>
    <w:rsid w:val="00C80670"/>
    <w:rsid w:val="00C80AA0"/>
    <w:rsid w:val="00C8118B"/>
    <w:rsid w:val="00C8267E"/>
    <w:rsid w:val="00C85DD7"/>
    <w:rsid w:val="00C936A7"/>
    <w:rsid w:val="00C9391B"/>
    <w:rsid w:val="00C95721"/>
    <w:rsid w:val="00CA1DC4"/>
    <w:rsid w:val="00CA2D22"/>
    <w:rsid w:val="00CA32A6"/>
    <w:rsid w:val="00CA4BE9"/>
    <w:rsid w:val="00CA7666"/>
    <w:rsid w:val="00CB1162"/>
    <w:rsid w:val="00CB7D5F"/>
    <w:rsid w:val="00CD1B4F"/>
    <w:rsid w:val="00D02137"/>
    <w:rsid w:val="00D03699"/>
    <w:rsid w:val="00D03A2B"/>
    <w:rsid w:val="00D05203"/>
    <w:rsid w:val="00D068F3"/>
    <w:rsid w:val="00D123BB"/>
    <w:rsid w:val="00D218D5"/>
    <w:rsid w:val="00D22C30"/>
    <w:rsid w:val="00D23FC4"/>
    <w:rsid w:val="00D24070"/>
    <w:rsid w:val="00D27761"/>
    <w:rsid w:val="00D27D54"/>
    <w:rsid w:val="00D336C2"/>
    <w:rsid w:val="00D41113"/>
    <w:rsid w:val="00D41381"/>
    <w:rsid w:val="00D42E1F"/>
    <w:rsid w:val="00D467BB"/>
    <w:rsid w:val="00D47007"/>
    <w:rsid w:val="00D62BE9"/>
    <w:rsid w:val="00D64D5C"/>
    <w:rsid w:val="00D6575D"/>
    <w:rsid w:val="00D735C0"/>
    <w:rsid w:val="00D75697"/>
    <w:rsid w:val="00D76939"/>
    <w:rsid w:val="00D77239"/>
    <w:rsid w:val="00D812D3"/>
    <w:rsid w:val="00D831EA"/>
    <w:rsid w:val="00D85C21"/>
    <w:rsid w:val="00D872F4"/>
    <w:rsid w:val="00D90314"/>
    <w:rsid w:val="00D91652"/>
    <w:rsid w:val="00DA3135"/>
    <w:rsid w:val="00DC0375"/>
    <w:rsid w:val="00DC1E9F"/>
    <w:rsid w:val="00DC3003"/>
    <w:rsid w:val="00DC36B0"/>
    <w:rsid w:val="00DC60A7"/>
    <w:rsid w:val="00DC7A99"/>
    <w:rsid w:val="00DC7EC9"/>
    <w:rsid w:val="00DD3E34"/>
    <w:rsid w:val="00DD45B5"/>
    <w:rsid w:val="00DD6CF3"/>
    <w:rsid w:val="00DD6DAE"/>
    <w:rsid w:val="00DD7AB5"/>
    <w:rsid w:val="00DE387D"/>
    <w:rsid w:val="00DE530E"/>
    <w:rsid w:val="00DF4969"/>
    <w:rsid w:val="00DF7587"/>
    <w:rsid w:val="00DF7A40"/>
    <w:rsid w:val="00E009DB"/>
    <w:rsid w:val="00E05BFB"/>
    <w:rsid w:val="00E06563"/>
    <w:rsid w:val="00E12815"/>
    <w:rsid w:val="00E12998"/>
    <w:rsid w:val="00E1548F"/>
    <w:rsid w:val="00E15857"/>
    <w:rsid w:val="00E16052"/>
    <w:rsid w:val="00E16605"/>
    <w:rsid w:val="00E25B90"/>
    <w:rsid w:val="00E27988"/>
    <w:rsid w:val="00E4435E"/>
    <w:rsid w:val="00E46E2E"/>
    <w:rsid w:val="00E54346"/>
    <w:rsid w:val="00E54E91"/>
    <w:rsid w:val="00E54E93"/>
    <w:rsid w:val="00E55C9A"/>
    <w:rsid w:val="00E620C1"/>
    <w:rsid w:val="00E638A7"/>
    <w:rsid w:val="00E64300"/>
    <w:rsid w:val="00E651EE"/>
    <w:rsid w:val="00E72B08"/>
    <w:rsid w:val="00E743E1"/>
    <w:rsid w:val="00E75403"/>
    <w:rsid w:val="00E7657F"/>
    <w:rsid w:val="00E80111"/>
    <w:rsid w:val="00E81644"/>
    <w:rsid w:val="00E83404"/>
    <w:rsid w:val="00E93BB8"/>
    <w:rsid w:val="00E97D68"/>
    <w:rsid w:val="00EB1CDC"/>
    <w:rsid w:val="00EB342E"/>
    <w:rsid w:val="00EB37C0"/>
    <w:rsid w:val="00EB5337"/>
    <w:rsid w:val="00EB732F"/>
    <w:rsid w:val="00EC1115"/>
    <w:rsid w:val="00EC5354"/>
    <w:rsid w:val="00EC5D42"/>
    <w:rsid w:val="00ED24B6"/>
    <w:rsid w:val="00ED3543"/>
    <w:rsid w:val="00ED3F4A"/>
    <w:rsid w:val="00EE36B6"/>
    <w:rsid w:val="00EE4FB2"/>
    <w:rsid w:val="00F0024F"/>
    <w:rsid w:val="00F00E30"/>
    <w:rsid w:val="00F048A5"/>
    <w:rsid w:val="00F1420D"/>
    <w:rsid w:val="00F17B4E"/>
    <w:rsid w:val="00F20508"/>
    <w:rsid w:val="00F2115F"/>
    <w:rsid w:val="00F22345"/>
    <w:rsid w:val="00F32FE8"/>
    <w:rsid w:val="00F40832"/>
    <w:rsid w:val="00F40AC8"/>
    <w:rsid w:val="00F41D5C"/>
    <w:rsid w:val="00F428D2"/>
    <w:rsid w:val="00F52140"/>
    <w:rsid w:val="00F55B8D"/>
    <w:rsid w:val="00F679B0"/>
    <w:rsid w:val="00F75268"/>
    <w:rsid w:val="00F80BF5"/>
    <w:rsid w:val="00F83043"/>
    <w:rsid w:val="00F87B0C"/>
    <w:rsid w:val="00F916AE"/>
    <w:rsid w:val="00F9503D"/>
    <w:rsid w:val="00F96D1B"/>
    <w:rsid w:val="00FA5D6C"/>
    <w:rsid w:val="00FA6417"/>
    <w:rsid w:val="00FB287F"/>
    <w:rsid w:val="00FC0B5C"/>
    <w:rsid w:val="00FD6197"/>
    <w:rsid w:val="00FD6D92"/>
    <w:rsid w:val="00FD7EB9"/>
    <w:rsid w:val="00FE0605"/>
    <w:rsid w:val="00FE21DB"/>
    <w:rsid w:val="00FE6503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7FDC1-730E-4E4E-AFA5-7F15A99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10"/>
  </w:style>
  <w:style w:type="paragraph" w:styleId="Heading1">
    <w:name w:val="heading 1"/>
    <w:basedOn w:val="Normal"/>
    <w:next w:val="Normal"/>
    <w:link w:val="Heading1Char"/>
    <w:qFormat/>
    <w:rsid w:val="00F32F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2F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F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2F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F3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E8"/>
  </w:style>
  <w:style w:type="paragraph" w:styleId="Footer">
    <w:name w:val="footer"/>
    <w:basedOn w:val="Normal"/>
    <w:link w:val="FooterChar"/>
    <w:uiPriority w:val="99"/>
    <w:unhideWhenUsed/>
    <w:rsid w:val="00F3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E8"/>
  </w:style>
  <w:style w:type="character" w:styleId="Hyperlink">
    <w:name w:val="Hyperlink"/>
    <w:basedOn w:val="DefaultParagraphFont"/>
    <w:uiPriority w:val="99"/>
    <w:rsid w:val="00F32F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32F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32FE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2FE8"/>
    <w:rPr>
      <w:i/>
      <w:iCs/>
    </w:rPr>
  </w:style>
  <w:style w:type="character" w:styleId="PageNumber">
    <w:name w:val="page number"/>
    <w:basedOn w:val="DefaultParagraphFont"/>
    <w:rsid w:val="00F32FE8"/>
  </w:style>
  <w:style w:type="paragraph" w:styleId="ListParagraph">
    <w:name w:val="List Paragraph"/>
    <w:basedOn w:val="Normal"/>
    <w:uiPriority w:val="34"/>
    <w:qFormat/>
    <w:rsid w:val="00F32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3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32FE8"/>
    <w:pPr>
      <w:spacing w:after="0" w:line="480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Default">
    <w:name w:val="Default"/>
    <w:rsid w:val="00F32FE8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qFormat/>
    <w:rsid w:val="00F32F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ptionChar">
    <w:name w:val="Caption Char"/>
    <w:link w:val="Caption"/>
    <w:uiPriority w:val="35"/>
    <w:rsid w:val="00F32F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E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F32F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2FE8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FE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F3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F32FE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32FE8"/>
  </w:style>
  <w:style w:type="character" w:styleId="LineNumber">
    <w:name w:val="line number"/>
    <w:basedOn w:val="DefaultParagraphFont"/>
    <w:uiPriority w:val="99"/>
    <w:semiHidden/>
    <w:unhideWhenUsed/>
    <w:rsid w:val="00F32FE8"/>
  </w:style>
  <w:style w:type="paragraph" w:customStyle="1" w:styleId="EndNoteBibliographyTitle">
    <w:name w:val="EndNote Bibliography Title"/>
    <w:basedOn w:val="Normal"/>
    <w:link w:val="EndNoteBibliographyTitleChar"/>
    <w:rsid w:val="00F32FE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2FE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32F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32FE8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aptionChar1">
    <w:name w:val="Caption Char1"/>
    <w:uiPriority w:val="35"/>
    <w:rsid w:val="00F32FE8"/>
    <w:rPr>
      <w:rFonts w:eastAsia="Calibri"/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F32FE8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F32FE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Refs">
    <w:name w:val="TableRefs"/>
    <w:basedOn w:val="Normal"/>
    <w:next w:val="Normal"/>
    <w:link w:val="TableRefsChar"/>
    <w:qFormat/>
    <w:rsid w:val="00F32FE8"/>
    <w:pPr>
      <w:spacing w:after="0" w:line="240" w:lineRule="auto"/>
      <w:jc w:val="both"/>
    </w:pPr>
    <w:rPr>
      <w:rFonts w:ascii="Times New Roman" w:eastAsia="Calibri" w:hAnsi="Times New Roman" w:cs="Times New Roman"/>
      <w:color w:val="0000FF"/>
      <w:sz w:val="24"/>
      <w:u w:val="single"/>
    </w:rPr>
  </w:style>
  <w:style w:type="character" w:customStyle="1" w:styleId="TableRefsChar">
    <w:name w:val="TableRefs Char"/>
    <w:link w:val="TableRefs"/>
    <w:rsid w:val="00F32FE8"/>
    <w:rPr>
      <w:rFonts w:ascii="Times New Roman" w:eastAsia="Calibri" w:hAnsi="Times New Roman" w:cs="Times New Roman"/>
      <w:color w:val="0000FF"/>
      <w:sz w:val="24"/>
      <w:u w:val="single"/>
    </w:rPr>
  </w:style>
  <w:style w:type="paragraph" w:customStyle="1" w:styleId="xmsonormal">
    <w:name w:val="x_msonormal"/>
    <w:basedOn w:val="Normal"/>
    <w:rsid w:val="00F3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9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Miller</dc:creator>
  <cp:keywords/>
  <dc:description/>
  <cp:lastModifiedBy>Larry Miller</cp:lastModifiedBy>
  <cp:revision>40</cp:revision>
  <cp:lastPrinted>2014-12-19T18:26:00Z</cp:lastPrinted>
  <dcterms:created xsi:type="dcterms:W3CDTF">2014-12-08T12:32:00Z</dcterms:created>
  <dcterms:modified xsi:type="dcterms:W3CDTF">2015-05-13T19:47:00Z</dcterms:modified>
</cp:coreProperties>
</file>