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EF" w:rsidRPr="00A304FC" w:rsidRDefault="00247BEF" w:rsidP="000A630F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  <w:r w:rsidRPr="00A304FC">
        <w:rPr>
          <w:rFonts w:ascii="Times New Roman" w:hAnsi="Times New Roman" w:cs="Times New Roman"/>
          <w:sz w:val="24"/>
          <w:szCs w:val="24"/>
          <w:lang w:val="en-US"/>
        </w:rPr>
        <w:t xml:space="preserve">SUPPLEMENT 1 </w:t>
      </w:r>
    </w:p>
    <w:p w:rsidR="003479EF" w:rsidRPr="00A304FC" w:rsidRDefault="003479EF" w:rsidP="000A630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04FC">
        <w:rPr>
          <w:rFonts w:ascii="Times New Roman" w:hAnsi="Times New Roman" w:cs="Times New Roman"/>
          <w:b/>
          <w:sz w:val="24"/>
          <w:szCs w:val="24"/>
          <w:lang w:val="en-US"/>
        </w:rPr>
        <w:t>Recruitment</w:t>
      </w:r>
    </w:p>
    <w:p w:rsidR="003479EF" w:rsidRPr="00C66999" w:rsidRDefault="003479EF" w:rsidP="000A63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lang w:val="en-US"/>
        </w:rPr>
        <w:t>A recruitment letter was sent to patients of Kymenlaakso Central Hospital and Health Care Centre of Kotka who lived in the center of Kotka and had an isch</w:t>
      </w:r>
      <w:r w:rsidR="00A41C96" w:rsidRPr="00C669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emic heart disease diagnosed by physician during the 5 preceding years. </w:t>
      </w:r>
    </w:p>
    <w:p w:rsidR="003479EF" w:rsidRPr="00C66999" w:rsidRDefault="003479EF" w:rsidP="000A63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lang w:val="en-US"/>
        </w:rPr>
        <w:t>Consent to participate in the study was given by</w:t>
      </w:r>
      <w:r w:rsidR="00375870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870" w:rsidRPr="00C66999">
        <w:rPr>
          <w:rFonts w:ascii="Times New Roman" w:hAnsi="Times New Roman" w:cs="Times New Roman"/>
          <w:b/>
          <w:sz w:val="24"/>
          <w:szCs w:val="24"/>
          <w:lang w:val="en-US"/>
        </w:rPr>
        <w:t>one h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undred-five</w:t>
      </w:r>
      <w:r w:rsidRPr="00C669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66999">
        <w:rPr>
          <w:rFonts w:ascii="Times New Roman" w:hAnsi="Times New Roman" w:cs="Times New Roman"/>
          <w:b/>
          <w:sz w:val="24"/>
          <w:szCs w:val="24"/>
          <w:lang w:val="en-US"/>
        </w:rPr>
        <w:t>105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669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patients.</w:t>
      </w:r>
    </w:p>
    <w:p w:rsidR="002A56EE" w:rsidRPr="00C66999" w:rsidRDefault="006674BB" w:rsidP="000A630F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u w:val="single"/>
          <w:lang w:val="en-US"/>
        </w:rPr>
        <w:t>At preliminary interview</w:t>
      </w:r>
      <w:r w:rsidR="00375870" w:rsidRPr="00C669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patients were excluded on the basis of the criter</w:t>
      </w:r>
      <w:r w:rsidR="00375870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ia of the </w:t>
      </w:r>
      <w:r w:rsidR="00C66999" w:rsidRPr="00C669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6999">
        <w:rPr>
          <w:rFonts w:ascii="Times New Roman" w:hAnsi="Times New Roman" w:cs="Times New Roman"/>
          <w:sz w:val="24"/>
          <w:szCs w:val="24"/>
          <w:lang w:val="en-US"/>
        </w:rPr>
        <w:t>IRGENE</w:t>
      </w:r>
      <w:r w:rsidR="00375870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F2C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72F2C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870" w:rsidRPr="00C66999">
        <w:rPr>
          <w:rFonts w:ascii="Times New Roman" w:hAnsi="Times New Roman" w:cs="Times New Roman"/>
          <w:sz w:val="24"/>
          <w:szCs w:val="24"/>
          <w:lang w:val="en-US"/>
        </w:rPr>
        <w:t>(smoking during the last 3 months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, chronic inflammatory disease, angiography in the preceding months etc.) and for other contraindications of the </w:t>
      </w:r>
      <w:r w:rsidR="00C66999">
        <w:rPr>
          <w:rFonts w:ascii="Times New Roman" w:hAnsi="Times New Roman" w:cs="Times New Roman"/>
          <w:sz w:val="24"/>
          <w:szCs w:val="24"/>
          <w:lang w:val="en-US"/>
        </w:rPr>
        <w:t xml:space="preserve">HIPPU </w:t>
      </w:r>
      <w:r w:rsidR="00872F2C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72F2C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(a long stay at another location during the study, difficulty to attend regularly, age </w:t>
      </w:r>
      <w:r w:rsidR="006770E4" w:rsidRPr="00C66999">
        <w:rPr>
          <w:rFonts w:ascii="Times New Roman" w:hAnsi="Times New Roman" w:cs="Times New Roman"/>
          <w:sz w:val="24"/>
          <w:szCs w:val="24"/>
          <w:lang w:val="en-US"/>
        </w:rPr>
        <w:t>less than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50 years)</w:t>
      </w:r>
      <w:r w:rsidR="00247BEF" w:rsidRPr="00C669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6EE" w:rsidRPr="00C66999" w:rsidRDefault="002A56EE" w:rsidP="000A630F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u w:val="single"/>
          <w:lang w:val="en-US"/>
        </w:rPr>
        <w:t>The laboratory exclusion criteria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: plasma concentration of high-sensitivity CRP higher than 10 mg/l </w:t>
      </w:r>
      <w:r w:rsidR="006770E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blood concentration of leukocytes over E9/l.</w:t>
      </w:r>
      <w:r w:rsidRPr="00C66999">
        <w:rPr>
          <w:lang w:val="en-US"/>
        </w:rPr>
        <w:t xml:space="preserve"> </w:t>
      </w:r>
    </w:p>
    <w:p w:rsidR="004B1F75" w:rsidRPr="00C66999" w:rsidRDefault="00E662B0" w:rsidP="000A63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u w:val="single"/>
          <w:lang w:val="en-US"/>
        </w:rPr>
        <w:t>After preliminary interview and laboratory tests</w:t>
      </w:r>
      <w:r w:rsidR="000D4E2D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fifty-six (</w:t>
      </w:r>
      <w:r w:rsidR="00247BEF" w:rsidRPr="00C66999"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669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patients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F75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247BEF" w:rsidRPr="00C66999">
        <w:rPr>
          <w:rFonts w:ascii="Times New Roman" w:hAnsi="Times New Roman" w:cs="Times New Roman"/>
          <w:sz w:val="24"/>
          <w:szCs w:val="24"/>
          <w:lang w:val="en-US"/>
        </w:rPr>
        <w:t>eligible.</w:t>
      </w:r>
    </w:p>
    <w:p w:rsidR="0009304D" w:rsidRPr="00C66999" w:rsidRDefault="0009304D" w:rsidP="000A63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2 patients quitted the </w:t>
      </w:r>
      <w:r w:rsidR="00C66999">
        <w:rPr>
          <w:rFonts w:ascii="Times New Roman" w:hAnsi="Times New Roman" w:cs="Times New Roman"/>
          <w:sz w:val="24"/>
          <w:szCs w:val="24"/>
          <w:lang w:val="en-US"/>
        </w:rPr>
        <w:t>HIPPU</w:t>
      </w:r>
      <w:r w:rsidR="00C66999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>study. One patient was excluded because the number of clinical vis</w:t>
      </w:r>
      <w:r w:rsidR="00247BEF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its was no sufficient for </w:t>
      </w:r>
      <w:r w:rsidR="00C66999">
        <w:rPr>
          <w:rFonts w:ascii="Times New Roman" w:hAnsi="Times New Roman" w:cs="Times New Roman"/>
          <w:sz w:val="24"/>
          <w:szCs w:val="24"/>
          <w:lang w:val="en-US"/>
        </w:rPr>
        <w:t>HIPPU</w:t>
      </w:r>
      <w:r w:rsidR="00247BEF" w:rsidRPr="00C66999">
        <w:rPr>
          <w:rFonts w:ascii="Times New Roman" w:hAnsi="Times New Roman" w:cs="Times New Roman"/>
          <w:sz w:val="24"/>
          <w:szCs w:val="24"/>
          <w:lang w:val="en-US"/>
        </w:rPr>
        <w:t>, one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because of suspected </w:t>
      </w:r>
      <w:r w:rsidR="00E662B0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rheumatoid arthritis and one for the first 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high-sensitivity CRP </w:t>
      </w:r>
      <w:r w:rsidR="00E662B0"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>over 10 mg/ml</w:t>
      </w:r>
    </w:p>
    <w:p w:rsidR="0009304D" w:rsidRPr="00C66999" w:rsidRDefault="0009304D" w:rsidP="000A630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The final study population was 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fifty-one (</w:t>
      </w:r>
      <w:r w:rsidRPr="00C66999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  <w:r w:rsidR="000D4E2D" w:rsidRPr="00C6699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669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79EF" w:rsidRPr="00C66999" w:rsidRDefault="000D4E2D" w:rsidP="000D4E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479EF" w:rsidRPr="00C66999" w:rsidSect="000A630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0"/>
    <w:rsid w:val="000170D8"/>
    <w:rsid w:val="00041598"/>
    <w:rsid w:val="0009304D"/>
    <w:rsid w:val="000A630F"/>
    <w:rsid w:val="000D4E2D"/>
    <w:rsid w:val="001561BF"/>
    <w:rsid w:val="00247BEF"/>
    <w:rsid w:val="002A56EE"/>
    <w:rsid w:val="002F5CBE"/>
    <w:rsid w:val="003479EF"/>
    <w:rsid w:val="00375870"/>
    <w:rsid w:val="00410983"/>
    <w:rsid w:val="00423797"/>
    <w:rsid w:val="004B1F75"/>
    <w:rsid w:val="006146D7"/>
    <w:rsid w:val="00615700"/>
    <w:rsid w:val="00643DDD"/>
    <w:rsid w:val="006674BB"/>
    <w:rsid w:val="006770E4"/>
    <w:rsid w:val="008477BD"/>
    <w:rsid w:val="00872F2C"/>
    <w:rsid w:val="00A304FC"/>
    <w:rsid w:val="00A41C96"/>
    <w:rsid w:val="00C66999"/>
    <w:rsid w:val="00CE01DD"/>
    <w:rsid w:val="00DB0F13"/>
    <w:rsid w:val="00DF4848"/>
    <w:rsid w:val="00E3055B"/>
    <w:rsid w:val="00E630AE"/>
    <w:rsid w:val="00E662B0"/>
    <w:rsid w:val="00EA281B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Iiris Salonen</dc:creator>
  <cp:lastModifiedBy>Iiris Salonen</cp:lastModifiedBy>
  <cp:revision>2</cp:revision>
  <dcterms:created xsi:type="dcterms:W3CDTF">2014-01-14T14:35:00Z</dcterms:created>
  <dcterms:modified xsi:type="dcterms:W3CDTF">2014-01-14T14:35:00Z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