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28" w:rsidRDefault="00D81128" w:rsidP="00D81128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Table </w:t>
      </w:r>
      <w:r w:rsidRPr="00B362CE">
        <w:rPr>
          <w:rFonts w:ascii="Times New Roman" w:eastAsia="Calibri" w:hAnsi="Times New Roman" w:cs="Times New Roman"/>
          <w:b/>
          <w:sz w:val="24"/>
          <w:szCs w:val="24"/>
          <w:lang w:val="en-US"/>
        </w:rPr>
        <w:t>S3.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F86CA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Operating characteristics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(95% CI) </w:t>
      </w:r>
      <w:r w:rsidRPr="00F86CAB">
        <w:rPr>
          <w:rFonts w:ascii="Times New Roman" w:eastAsia="Calibri" w:hAnsi="Times New Roman" w:cs="Times New Roman"/>
          <w:sz w:val="24"/>
          <w:szCs w:val="24"/>
          <w:lang w:val="en-US"/>
        </w:rPr>
        <w:t>for [TIMP-2</w:t>
      </w:r>
      <w:proofErr w:type="gramStart"/>
      <w:r w:rsidRPr="00F86CAB">
        <w:rPr>
          <w:rFonts w:ascii="Times New Roman" w:eastAsia="Calibri" w:hAnsi="Times New Roman" w:cs="Times New Roman"/>
          <w:sz w:val="24"/>
          <w:szCs w:val="24"/>
          <w:lang w:val="en-US"/>
        </w:rPr>
        <w:t>]•</w:t>
      </w:r>
      <w:proofErr w:type="gramEnd"/>
      <w:r w:rsidRPr="00F86CAB">
        <w:rPr>
          <w:rFonts w:ascii="Times New Roman" w:eastAsia="Calibri" w:hAnsi="Times New Roman" w:cs="Times New Roman"/>
          <w:sz w:val="24"/>
          <w:szCs w:val="24"/>
          <w:lang w:val="en-US"/>
        </w:rPr>
        <w:t>[IGFBP7] cutoffs ranging from 0.1 to 5.0 at 0.1 intervals</w:t>
      </w:r>
      <w:bookmarkStart w:id="0" w:name="_GoBack"/>
      <w:bookmarkEnd w:id="0"/>
    </w:p>
    <w:tbl>
      <w:tblPr>
        <w:tblW w:w="9620" w:type="dxa"/>
        <w:tblLook w:val="04A0" w:firstRow="1" w:lastRow="0" w:firstColumn="1" w:lastColumn="0" w:noHBand="0" w:noVBand="1"/>
      </w:tblPr>
      <w:tblGrid>
        <w:gridCol w:w="1020"/>
        <w:gridCol w:w="1720"/>
        <w:gridCol w:w="1720"/>
        <w:gridCol w:w="1720"/>
        <w:gridCol w:w="1720"/>
        <w:gridCol w:w="1720"/>
      </w:tblGrid>
      <w:tr w:rsidR="00D81128" w:rsidRPr="00F01DF3" w:rsidTr="009D0E8F">
        <w:trPr>
          <w:trHeight w:val="7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Cutoff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Percentage of Subjects Above Cutoff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Sensitivity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Specificity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NPV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zh-CN"/>
              </w:rPr>
              <w:t>PPV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89.7 (85.8-93.1)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100.0 (91.2-100.0)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12.5 (8.3-17.2)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100.0 (85.8-100.0)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19.2 (18.5-20.1)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75.4 (70.3-81.0)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97.5 (92.5-100.0)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29.2 (22.4-34.9)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98.2 (94.3-100.0)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22.3 (20.5-24.1)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68.1 (62.5-74.1)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95.0 (87.5-100.0)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37.5 (30.2-43.8)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97.3 (93.2-100.0)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24.1 (21.8-26.5)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60.3 (54.3-66.8)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92.5 (82.5-100.0)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46.4 (39.1-53.1)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96.7 (93.0-100.0)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26.4 (23.4-29.7)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53.9 (47.8-59.9)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90.0 (80.0-97.5)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53.6 (46.4-60.9)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96.3 (92.7-99.1)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28.8 (25.2-33.0)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45.7 (40.1-51.7)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87.5 (77.5-95.0)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63.0 (55.7-69.3)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96.0 (92.6-98.6)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33.0 (28.0-38.0)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44.4 (38.8-50.4)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85.0 (72.5-95.0)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64.1 (56.8-70.3)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95.3 (91.9-98.4)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33.0 (27.9-38.1)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38.4 (33.2-44.4)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80.0 (67.5-90.0)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70.3 (63.5-76.0)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94.4 (91.0-97.3)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36.0 (29.8-41.9)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0.9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37.1 (31.5-42.7)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80.0 (67.5-90.0)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71.9 (65.6-77.6)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94.5 (91.2-97.3)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37.2 (30.9-43.4)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34.1 (28.9-39.2)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77.5 (62.6-90.0)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75.0 (68.2-80.7)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94.1 (90.8-97.2)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39.2 (32.1-46.6)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31.0 (25.4-36.2)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75.0 (60.0-87.5)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78.1 (71.9-83.3)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93.8 (90.4-96.8)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41.7 (34.3-49.3)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29.3 (24.1-34.5)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72.5 (57.5-85.0)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79.7 (74.0-84.9)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93.3 (90.2-96.3)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42.6 (34.9-50.8)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27.2 (22.4-32.3)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72.5 (57.5-85.0)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82.3 (76.6-87.0)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93.5 (90.5-96.4)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46.0 (37.9-54.8)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25.4 (20.7-30.2)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67.5 (52.5-80.0)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83.3 (77.6-88.0)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92.5 (89.4-95.4)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45.8 (37.1-54.9)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25.0 (20.3-29.7)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67.5 (52.5-80.0)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83.9 (78.6-88.5)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92.5 (89.5-95.4)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46.6 (37.7-55.9)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23.3 (18.5-28.0)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67.5 (52.5-80.0)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85.9 (80.7-90.1)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92.7 (89.7-95.6)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50.0 (40.3-60.0)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22.0 (17.2-26.3)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67.5 (52.5-80.0)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87.5 (82.8-91.7)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92.8 (89.9-95.6)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52.9 (42.6-63.6)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21.6 (16.8-25.9)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67.5 (52.5-80.0)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88.0 (83.3-92.2)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92.9 (90.0-95.7)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54.0 (43.6-64.4)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20.3 (15.9-24.6)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65.0 (50.0-77.5)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89.1 (84.4-92.7)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92.4 (89.4-95.2)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55.3 (44.2-66.7)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19.4 (15.1-23.7)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(45.0-75.0)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89.1 (84.4-92.7)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91.4 (88.5-94.4)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53.3 (41.5-65.0)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16.8 (12.9-21.1)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52.5 (37.5-67.5)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90.6 (86.5-94.3)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90.2 (87.2-93.0)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53.8 (40.9-66.7)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14.2 (10.3-18.1)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47.5 (32.5-62.5)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92.7 (88.6-95.8)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89.4 (86.7-92.2)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57.6 (43.8-72.2)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12.5 (9.1-16.4)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42.5 (27.6-57.5)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93.8 (90.1-96.9)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88.7 (86.1-91.4)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58.6 (43.3-74.2)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12.1 (8.6-15.9)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40.0 (25.0-55.0)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93.8 (90.1-96.9)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88.2 (85.6-90.8)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57.1 (40.6-73.9)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11.2 (7.8-15.1)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37.5 (22.5-52.5)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94.3 (90.6-96.9)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87.9 (85.4-90.3)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57.7 (40.0-75.0)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10.8 (7.8-14.2)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37.5 (22.5-52.5)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94.8 (91.1-97.4)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87.9 (85.5-90.4)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(42.9-76.5)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10.8 (7.8-14.2)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37.5 (22.5-52.5)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94.8 (91.1-97.4)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87.9 (85.5-90.4)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(42.9-76.5)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10.8 (7.8-14.2)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37.5 (22.5-52.5)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94.8 (91.1-97.4)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87.9 (85.5-90.4)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(42.9-76.5)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9.9 (6.9-13.4)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35.0 (22.5-50.0)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95.3 (92.2-97.9)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87.6 (85.3-90.1)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60.9 (42.3-79.2)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9.1 (6.0-12.5)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32.5 (20.0-47.5)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87.2 (84.9-89.8)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61.9 (42.9-82.4)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9.1 (6.0-12.5)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32.5 (20.0-47.5)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87.2 (84.9-89.8)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61.9 (42.9-82.4)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9.1 (6.0-12.5)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32.5 (20.0-47.5)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87.2 (84.9-89.8)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61.9 (42.9-82.4)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9.1 (6.0-12.5)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32.5 (20.0-47.5)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87.2 (84.9-89.8)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61.9 (42.9-82.4)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8.6 (5.6-12.1)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86.8 (84.5-89.3)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(40.0-81.2)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8.6 (5.6-12.1)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86.8 (84.5-89.3)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(40.0-81.2)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8.6 (5.6-12.1)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86.8 (84.5-89.3)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(40.0-81.2)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8.6 (5.6-12.1)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86.8 (84.5-89.3)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(40.0-81.2)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8.6 (5.6-12.1)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95.8 (92.7-98.4)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86.8 (84.5-89.3)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60.0 (40.0-81.2)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8.2 (5.2-11.2)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86.9 (84.7-89.4)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63.2 (42.1-83.3)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8.2 (5.2-11.2)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30.0 (17.5-45.0)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86.9 (84.7-89.4)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63.2 (42.1-83.3)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7.8 (5.2-10.8)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27.5 (15.0-42.5)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86.4 (84.3-88.9)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61.1 (40.0-82.3)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lastRenderedPageBreak/>
              <w:t>4.2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7.3 (4.3-10.3)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25.0 (12.5-40.0)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86.0 (84.0-88.5)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58.8 (36.8-81.2)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7.3 (4.3-10.3)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25.0 (12.5-40.0)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86.0 (84.0-88.5)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58.8 (36.8-81.2)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6.5 (3.9-9.5)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85.3 (83.6-87.5)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53.3 (31.2-77.8)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6.5 (3.9-9.5)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85.3 (83.6-87.5)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53.3 (31.2-77.8)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6.5 (3.9-9.5)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96.4 (93.8-98.4)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85.3 (83.6-87.5)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53.3 (31.2-77.8)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6.0 (3.4-9.1)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96.9 (94.3-99.0)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85.3 (83.6-87.6)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57.1 (33.3-83.3)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6.0 (3.4-9.1)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96.9 (94.3-99.0)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85.3 (83.6-87.6)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57.1 (33.3-83.3)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4.9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6.0 (3.4-9.1)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96.9 (94.3-99.0)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85.3 (83.6-87.6)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57.1 (33.3-83.3)</w:t>
            </w:r>
          </w:p>
        </w:tc>
      </w:tr>
      <w:tr w:rsidR="00D81128" w:rsidRPr="00F01DF3" w:rsidTr="009D0E8F">
        <w:trPr>
          <w:trHeight w:val="263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5.6 (3.0-8.6)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20.0 (10.0-35.0)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97.4 (94.8-99.5)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85.4 (83.8-87.6)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128" w:rsidRPr="00F01DF3" w:rsidRDefault="00D81128" w:rsidP="009D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</w:pPr>
            <w:r w:rsidRPr="00F01D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zh-CN"/>
              </w:rPr>
              <w:t>61.5 (36.9-87.5)</w:t>
            </w:r>
          </w:p>
        </w:tc>
      </w:tr>
    </w:tbl>
    <w:p w:rsidR="006E38B8" w:rsidRDefault="006E38B8"/>
    <w:sectPr w:rsidR="006E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28"/>
    <w:rsid w:val="006E38B8"/>
    <w:rsid w:val="00B362CE"/>
    <w:rsid w:val="00D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28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28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Dawn</dc:creator>
  <cp:lastModifiedBy>Baeuerlein, Christopher</cp:lastModifiedBy>
  <cp:revision>2</cp:revision>
  <dcterms:created xsi:type="dcterms:W3CDTF">2015-12-17T19:35:00Z</dcterms:created>
  <dcterms:modified xsi:type="dcterms:W3CDTF">2016-03-16T13:27:00Z</dcterms:modified>
</cp:coreProperties>
</file>