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BE37D" w14:textId="77777777" w:rsidR="00FF356F" w:rsidRPr="008624CA" w:rsidRDefault="00FF356F">
      <w:pPr>
        <w:rPr>
          <w:rFonts w:ascii="Times New Roman" w:hAnsi="Times New Roman" w:cs="Times New Roman"/>
          <w:b/>
          <w:sz w:val="24"/>
          <w:szCs w:val="24"/>
        </w:rPr>
      </w:pPr>
      <w:r w:rsidRPr="008624CA">
        <w:rPr>
          <w:rFonts w:ascii="Times New Roman" w:hAnsi="Times New Roman" w:cs="Times New Roman"/>
          <w:b/>
          <w:sz w:val="24"/>
          <w:szCs w:val="24"/>
        </w:rPr>
        <w:t>Supplementary Online Content</w:t>
      </w:r>
    </w:p>
    <w:p w14:paraId="51131C82" w14:textId="77777777" w:rsidR="00FF356F" w:rsidRPr="008624CA" w:rsidRDefault="00FF356F">
      <w:pPr>
        <w:rPr>
          <w:rFonts w:ascii="Times New Roman" w:hAnsi="Times New Roman" w:cs="Times New Roman"/>
          <w:b/>
          <w:sz w:val="24"/>
          <w:szCs w:val="24"/>
        </w:rPr>
      </w:pPr>
    </w:p>
    <w:p w14:paraId="318E74DA" w14:textId="7BA6A0DA" w:rsidR="00FF356F" w:rsidRPr="008624CA" w:rsidRDefault="00FF356F" w:rsidP="00500822">
      <w:pPr>
        <w:spacing w:line="480" w:lineRule="auto"/>
        <w:rPr>
          <w:rFonts w:ascii="Times New Roman" w:hAnsi="Times New Roman" w:cs="Times New Roman"/>
          <w:b/>
          <w:sz w:val="24"/>
          <w:szCs w:val="24"/>
        </w:rPr>
      </w:pPr>
    </w:p>
    <w:p w14:paraId="16B37F8A" w14:textId="25368A46" w:rsidR="00D83ED4" w:rsidRPr="008624CA" w:rsidRDefault="00D83ED4" w:rsidP="00500822">
      <w:pPr>
        <w:rPr>
          <w:rFonts w:ascii="Times New Roman" w:hAnsi="Times New Roman" w:cs="Times New Roman"/>
          <w:b/>
          <w:sz w:val="24"/>
          <w:szCs w:val="24"/>
        </w:rPr>
      </w:pPr>
      <w:r w:rsidRPr="008624CA">
        <w:rPr>
          <w:rFonts w:ascii="Times New Roman" w:hAnsi="Times New Roman" w:cs="Times New Roman"/>
          <w:b/>
          <w:sz w:val="24"/>
          <w:szCs w:val="24"/>
        </w:rPr>
        <w:t>Dela</w:t>
      </w:r>
      <w:r w:rsidR="008624CA" w:rsidRPr="008624CA">
        <w:rPr>
          <w:rFonts w:ascii="Times New Roman" w:hAnsi="Times New Roman" w:cs="Times New Roman"/>
          <w:b/>
          <w:sz w:val="24"/>
          <w:szCs w:val="24"/>
        </w:rPr>
        <w:t>ys from first medical contact to antibiotic administration in</w:t>
      </w:r>
      <w:r w:rsidRPr="008624CA">
        <w:rPr>
          <w:rFonts w:ascii="Times New Roman" w:hAnsi="Times New Roman" w:cs="Times New Roman"/>
          <w:b/>
          <w:sz w:val="24"/>
          <w:szCs w:val="24"/>
        </w:rPr>
        <w:t xml:space="preserve"> sepsis</w:t>
      </w:r>
    </w:p>
    <w:p w14:paraId="7FBC0B12" w14:textId="1B7786B6" w:rsidR="00D83ED4" w:rsidRPr="008624CA" w:rsidRDefault="00D83ED4" w:rsidP="00500822">
      <w:pPr>
        <w:rPr>
          <w:rFonts w:ascii="Times New Roman" w:hAnsi="Times New Roman" w:cs="Times New Roman"/>
          <w:b/>
          <w:sz w:val="24"/>
          <w:szCs w:val="24"/>
        </w:rPr>
      </w:pPr>
      <w:r w:rsidRPr="008624CA">
        <w:rPr>
          <w:rFonts w:ascii="Times New Roman" w:hAnsi="Times New Roman" w:cs="Times New Roman"/>
          <w:sz w:val="24"/>
          <w:szCs w:val="24"/>
        </w:rPr>
        <w:t xml:space="preserve">Christopher W. Seymour, Jeremy M. Kahn, Christian Martin-Gill, Clifton W Callaway, Donald M. </w:t>
      </w:r>
      <w:proofErr w:type="spellStart"/>
      <w:r w:rsidRPr="008624CA">
        <w:rPr>
          <w:rFonts w:ascii="Times New Roman" w:hAnsi="Times New Roman" w:cs="Times New Roman"/>
          <w:sz w:val="24"/>
          <w:szCs w:val="24"/>
        </w:rPr>
        <w:t>Yealy</w:t>
      </w:r>
      <w:proofErr w:type="spellEnd"/>
      <w:r w:rsidRPr="008624CA">
        <w:rPr>
          <w:rFonts w:ascii="Times New Roman" w:hAnsi="Times New Roman" w:cs="Times New Roman"/>
          <w:sz w:val="24"/>
          <w:szCs w:val="24"/>
        </w:rPr>
        <w:t xml:space="preserve">, Damon C. Scales, and Derek C. Angus. </w:t>
      </w:r>
      <w:r w:rsidR="00B34B79">
        <w:rPr>
          <w:rFonts w:ascii="Times New Roman" w:hAnsi="Times New Roman" w:cs="Times New Roman"/>
          <w:i/>
          <w:sz w:val="24"/>
          <w:szCs w:val="24"/>
        </w:rPr>
        <w:t>Critical Care Medicine</w:t>
      </w:r>
    </w:p>
    <w:p w14:paraId="5B2EE2D2" w14:textId="666D0740" w:rsidR="00D339FA" w:rsidRPr="008624CA" w:rsidRDefault="00D339FA" w:rsidP="00500822">
      <w:pPr>
        <w:spacing w:line="480" w:lineRule="auto"/>
        <w:rPr>
          <w:rFonts w:ascii="Times New Roman" w:hAnsi="Times New Roman" w:cs="Times New Roman"/>
          <w:b/>
          <w:sz w:val="20"/>
        </w:rPr>
      </w:pPr>
    </w:p>
    <w:p w14:paraId="30C085E8" w14:textId="77777777" w:rsidR="00D339FA" w:rsidRPr="008624CA" w:rsidRDefault="00D339FA" w:rsidP="00500822">
      <w:pPr>
        <w:spacing w:line="480" w:lineRule="auto"/>
        <w:rPr>
          <w:rFonts w:ascii="Times New Roman" w:hAnsi="Times New Roman" w:cs="Times New Roman"/>
          <w:b/>
          <w:sz w:val="20"/>
        </w:rPr>
      </w:pPr>
    </w:p>
    <w:p w14:paraId="64DDD32C" w14:textId="05F7FDB4" w:rsidR="00FF356F" w:rsidRPr="008624CA" w:rsidRDefault="00FF356F" w:rsidP="00500822">
      <w:pPr>
        <w:spacing w:line="480" w:lineRule="auto"/>
        <w:rPr>
          <w:rFonts w:ascii="Times New Roman" w:hAnsi="Times New Roman" w:cs="Times New Roman"/>
          <w:sz w:val="20"/>
        </w:rPr>
      </w:pPr>
      <w:proofErr w:type="spellStart"/>
      <w:proofErr w:type="gramStart"/>
      <w:r w:rsidRPr="008624CA">
        <w:rPr>
          <w:rFonts w:ascii="Times New Roman" w:hAnsi="Times New Roman" w:cs="Times New Roman"/>
          <w:b/>
          <w:sz w:val="20"/>
        </w:rPr>
        <w:t>e</w:t>
      </w:r>
      <w:r w:rsidR="00500822" w:rsidRPr="008624CA">
        <w:rPr>
          <w:rFonts w:ascii="Times New Roman" w:hAnsi="Times New Roman" w:cs="Times New Roman"/>
          <w:b/>
          <w:sz w:val="20"/>
        </w:rPr>
        <w:t>Methods</w:t>
      </w:r>
      <w:proofErr w:type="spellEnd"/>
      <w:proofErr w:type="gramEnd"/>
      <w:r w:rsidRPr="008624CA">
        <w:rPr>
          <w:rFonts w:ascii="Times New Roman" w:hAnsi="Times New Roman" w:cs="Times New Roman"/>
          <w:b/>
          <w:sz w:val="20"/>
        </w:rPr>
        <w:t>.</w:t>
      </w:r>
      <w:r w:rsidR="00B034E6" w:rsidRPr="008624CA">
        <w:rPr>
          <w:rFonts w:ascii="Times New Roman" w:hAnsi="Times New Roman" w:cs="Times New Roman"/>
          <w:sz w:val="20"/>
        </w:rPr>
        <w:t xml:space="preserve"> Discussion of </w:t>
      </w:r>
      <w:r w:rsidR="00753117" w:rsidRPr="008624CA">
        <w:rPr>
          <w:rFonts w:ascii="Times New Roman" w:hAnsi="Times New Roman" w:cs="Times New Roman"/>
          <w:sz w:val="20"/>
        </w:rPr>
        <w:t>supplementary methods</w:t>
      </w:r>
      <w:r w:rsidR="00D83ED4" w:rsidRPr="008624CA">
        <w:rPr>
          <w:rFonts w:ascii="Times New Roman" w:hAnsi="Times New Roman" w:cs="Times New Roman"/>
          <w:sz w:val="20"/>
        </w:rPr>
        <w:t xml:space="preserve"> for multiple </w:t>
      </w:r>
      <w:proofErr w:type="gramStart"/>
      <w:r w:rsidR="00D83ED4" w:rsidRPr="008624CA">
        <w:rPr>
          <w:rFonts w:ascii="Times New Roman" w:hAnsi="Times New Roman" w:cs="Times New Roman"/>
          <w:sz w:val="20"/>
        </w:rPr>
        <w:t>imputation</w:t>
      </w:r>
      <w:proofErr w:type="gramEnd"/>
      <w:r w:rsidR="00D83ED4" w:rsidRPr="008624CA">
        <w:rPr>
          <w:rFonts w:ascii="Times New Roman" w:hAnsi="Times New Roman" w:cs="Times New Roman"/>
          <w:sz w:val="20"/>
        </w:rPr>
        <w:t>.</w:t>
      </w:r>
    </w:p>
    <w:p w14:paraId="1328FC52" w14:textId="77777777" w:rsidR="00244989" w:rsidRPr="008624CA" w:rsidRDefault="00244989" w:rsidP="00500822">
      <w:pPr>
        <w:spacing w:line="480" w:lineRule="auto"/>
        <w:rPr>
          <w:rFonts w:ascii="Times New Roman" w:hAnsi="Times New Roman" w:cs="Times New Roman"/>
          <w:sz w:val="20"/>
        </w:rPr>
      </w:pPr>
    </w:p>
    <w:p w14:paraId="659F1981" w14:textId="2492147E" w:rsidR="00244989" w:rsidRPr="008624CA" w:rsidRDefault="00244989" w:rsidP="00500822">
      <w:pPr>
        <w:spacing w:line="480" w:lineRule="auto"/>
        <w:rPr>
          <w:rFonts w:ascii="Times New Roman" w:hAnsi="Times New Roman" w:cs="Times New Roman"/>
          <w:sz w:val="20"/>
        </w:rPr>
      </w:pPr>
      <w:proofErr w:type="spellStart"/>
      <w:proofErr w:type="gramStart"/>
      <w:r w:rsidRPr="008624CA">
        <w:rPr>
          <w:rFonts w:ascii="Times New Roman" w:hAnsi="Times New Roman" w:cs="Times New Roman"/>
          <w:b/>
          <w:sz w:val="20"/>
        </w:rPr>
        <w:t>eFigure</w:t>
      </w:r>
      <w:proofErr w:type="spellEnd"/>
      <w:proofErr w:type="gramEnd"/>
      <w:r w:rsidRPr="008624CA">
        <w:rPr>
          <w:rFonts w:ascii="Times New Roman" w:hAnsi="Times New Roman" w:cs="Times New Roman"/>
          <w:b/>
          <w:sz w:val="20"/>
        </w:rPr>
        <w:t xml:space="preserve"> 1.</w:t>
      </w:r>
      <w:r w:rsidRPr="008624CA">
        <w:rPr>
          <w:rFonts w:ascii="Times New Roman" w:hAnsi="Times New Roman" w:cs="Times New Roman"/>
          <w:sz w:val="20"/>
        </w:rPr>
        <w:t xml:space="preserve"> Predicted probability of in-hospital mortality adjusted for covariates across a range of medical contact delay until antibiotic administration for typical, community acquired sepsis patients who are 40 and 70 years old.</w:t>
      </w:r>
    </w:p>
    <w:p w14:paraId="500D49A5" w14:textId="77777777" w:rsidR="00D83ED4" w:rsidRPr="008624CA" w:rsidRDefault="00D83ED4" w:rsidP="00500822">
      <w:pPr>
        <w:spacing w:line="480" w:lineRule="auto"/>
        <w:rPr>
          <w:rFonts w:ascii="Times New Roman" w:hAnsi="Times New Roman" w:cs="Times New Roman"/>
          <w:sz w:val="20"/>
        </w:rPr>
      </w:pPr>
    </w:p>
    <w:p w14:paraId="28CF25AB" w14:textId="77777777" w:rsidR="00D83ED4" w:rsidRPr="008624CA" w:rsidRDefault="00D83ED4" w:rsidP="00500822">
      <w:pPr>
        <w:spacing w:line="480" w:lineRule="auto"/>
        <w:rPr>
          <w:rFonts w:ascii="Times New Roman" w:hAnsi="Times New Roman" w:cs="Times New Roman"/>
          <w:sz w:val="20"/>
        </w:rPr>
      </w:pPr>
    </w:p>
    <w:p w14:paraId="4B82B9BB" w14:textId="77777777" w:rsidR="00FF356F" w:rsidRPr="008624CA" w:rsidRDefault="00FF356F" w:rsidP="00500822">
      <w:pPr>
        <w:widowControl w:val="0"/>
        <w:autoSpaceDE w:val="0"/>
        <w:autoSpaceDN w:val="0"/>
        <w:adjustRightInd w:val="0"/>
        <w:spacing w:after="240" w:line="480" w:lineRule="auto"/>
        <w:rPr>
          <w:rFonts w:ascii="Times New Roman" w:hAnsi="Times New Roman" w:cs="Times New Roman"/>
          <w:sz w:val="20"/>
        </w:rPr>
      </w:pPr>
      <w:proofErr w:type="gramStart"/>
      <w:r w:rsidRPr="008624CA">
        <w:rPr>
          <w:rFonts w:ascii="Times New Roman" w:hAnsi="Times New Roman" w:cs="Times New Roman"/>
          <w:sz w:val="20"/>
        </w:rPr>
        <w:t>This supplementary material has been provided by the authors to give readers additional information about their work</w:t>
      </w:r>
      <w:proofErr w:type="gramEnd"/>
      <w:r w:rsidRPr="008624CA">
        <w:rPr>
          <w:rFonts w:ascii="Times New Roman" w:hAnsi="Times New Roman" w:cs="Times New Roman"/>
          <w:sz w:val="20"/>
        </w:rPr>
        <w:t>.</w:t>
      </w:r>
    </w:p>
    <w:p w14:paraId="4BD253ED" w14:textId="77777777" w:rsidR="00D83ED4" w:rsidRPr="00500822" w:rsidRDefault="00D83ED4" w:rsidP="00500822">
      <w:pPr>
        <w:widowControl w:val="0"/>
        <w:autoSpaceDE w:val="0"/>
        <w:autoSpaceDN w:val="0"/>
        <w:adjustRightInd w:val="0"/>
        <w:spacing w:after="240" w:line="480" w:lineRule="auto"/>
        <w:rPr>
          <w:rFonts w:ascii="Arial" w:hAnsi="Arial" w:cs="Arial"/>
        </w:rPr>
      </w:pPr>
      <w:bookmarkStart w:id="0" w:name="_GoBack"/>
      <w:bookmarkEnd w:id="0"/>
    </w:p>
    <w:p w14:paraId="5EEA89E1" w14:textId="4D536A18" w:rsidR="00D83ED4" w:rsidRPr="00500822" w:rsidRDefault="00D83ED4" w:rsidP="00500822">
      <w:pPr>
        <w:widowControl w:val="0"/>
        <w:autoSpaceDE w:val="0"/>
        <w:autoSpaceDN w:val="0"/>
        <w:adjustRightInd w:val="0"/>
        <w:spacing w:after="240" w:line="480" w:lineRule="auto"/>
        <w:rPr>
          <w:rFonts w:ascii="Arial" w:hAnsi="Arial" w:cs="Arial"/>
        </w:rPr>
      </w:pPr>
      <w:r w:rsidRPr="00500822">
        <w:rPr>
          <w:rFonts w:ascii="Arial" w:hAnsi="Arial" w:cs="Arial"/>
        </w:rPr>
        <w:br w:type="page"/>
      </w:r>
    </w:p>
    <w:p w14:paraId="36B96EB1" w14:textId="2C758BC6" w:rsidR="00D83ED4" w:rsidRPr="008624CA" w:rsidRDefault="00D83ED4" w:rsidP="00500822">
      <w:pPr>
        <w:widowControl w:val="0"/>
        <w:autoSpaceDE w:val="0"/>
        <w:autoSpaceDN w:val="0"/>
        <w:adjustRightInd w:val="0"/>
        <w:spacing w:after="240" w:line="480" w:lineRule="auto"/>
        <w:rPr>
          <w:rFonts w:ascii="Times New Roman" w:hAnsi="Times New Roman" w:cs="Times New Roman"/>
          <w:b/>
          <w:sz w:val="20"/>
        </w:rPr>
      </w:pPr>
      <w:proofErr w:type="spellStart"/>
      <w:proofErr w:type="gramStart"/>
      <w:r w:rsidRPr="008624CA">
        <w:rPr>
          <w:rFonts w:ascii="Times New Roman" w:hAnsi="Times New Roman" w:cs="Times New Roman"/>
          <w:b/>
          <w:sz w:val="20"/>
        </w:rPr>
        <w:lastRenderedPageBreak/>
        <w:t>eMethods</w:t>
      </w:r>
      <w:proofErr w:type="spellEnd"/>
      <w:proofErr w:type="gramEnd"/>
      <w:r w:rsidRPr="008624CA">
        <w:rPr>
          <w:rFonts w:ascii="Times New Roman" w:hAnsi="Times New Roman" w:cs="Times New Roman"/>
          <w:b/>
          <w:sz w:val="20"/>
        </w:rPr>
        <w:t>.</w:t>
      </w:r>
    </w:p>
    <w:p w14:paraId="3E372E3A" w14:textId="77777777" w:rsidR="00D83ED4" w:rsidRPr="008624CA" w:rsidRDefault="00D83ED4" w:rsidP="00500822">
      <w:pPr>
        <w:spacing w:line="480" w:lineRule="auto"/>
        <w:rPr>
          <w:rFonts w:ascii="Times New Roman" w:hAnsi="Times New Roman" w:cs="Times New Roman"/>
          <w:b/>
          <w:sz w:val="20"/>
        </w:rPr>
      </w:pPr>
      <w:r w:rsidRPr="008624CA">
        <w:rPr>
          <w:rFonts w:ascii="Times New Roman" w:hAnsi="Times New Roman" w:cs="Times New Roman"/>
          <w:b/>
          <w:sz w:val="20"/>
        </w:rPr>
        <w:t>Multiple imputation procedure</w:t>
      </w:r>
    </w:p>
    <w:p w14:paraId="65F546AE" w14:textId="7E9E3956" w:rsidR="00D83ED4" w:rsidRPr="008624CA" w:rsidRDefault="00D83ED4" w:rsidP="00500822">
      <w:pPr>
        <w:spacing w:line="480" w:lineRule="auto"/>
        <w:rPr>
          <w:rFonts w:ascii="Times New Roman" w:hAnsi="Times New Roman" w:cs="Times New Roman"/>
          <w:sz w:val="20"/>
        </w:rPr>
      </w:pPr>
      <w:r w:rsidRPr="008624CA">
        <w:rPr>
          <w:rFonts w:ascii="Times New Roman" w:hAnsi="Times New Roman" w:cs="Times New Roman"/>
          <w:sz w:val="20"/>
        </w:rPr>
        <w:t xml:space="preserve">The multiple </w:t>
      </w:r>
      <w:proofErr w:type="gramStart"/>
      <w:r w:rsidRPr="008624CA">
        <w:rPr>
          <w:rFonts w:ascii="Times New Roman" w:hAnsi="Times New Roman" w:cs="Times New Roman"/>
          <w:sz w:val="20"/>
        </w:rPr>
        <w:t>imputation</w:t>
      </w:r>
      <w:proofErr w:type="gramEnd"/>
      <w:r w:rsidRPr="008624CA">
        <w:rPr>
          <w:rFonts w:ascii="Times New Roman" w:hAnsi="Times New Roman" w:cs="Times New Roman"/>
          <w:sz w:val="20"/>
        </w:rPr>
        <w:t xml:space="preserve"> with chained equations (MICE) approach generates values for all missing data conditional on the observed data for all patients. This assumes the missing data was “missing at random.” We used 10 cycles of regression switching to create each of 11 independent datasets. We included all model covariates and our primary outcome in the imputation procedure. For continuous, non-normal variables with upper and lower bounds, we used predictive mean matching (e.g. prehospital time inte</w:t>
      </w:r>
      <w:r w:rsidR="00500822" w:rsidRPr="008624CA">
        <w:rPr>
          <w:rFonts w:ascii="Times New Roman" w:hAnsi="Times New Roman" w:cs="Times New Roman"/>
          <w:sz w:val="20"/>
        </w:rPr>
        <w:t>rvals, Glasgow coma scale score</w:t>
      </w:r>
      <w:r w:rsidRPr="008624CA">
        <w:rPr>
          <w:rFonts w:ascii="Times New Roman" w:hAnsi="Times New Roman" w:cs="Times New Roman"/>
          <w:sz w:val="20"/>
        </w:rPr>
        <w:t>).</w:t>
      </w:r>
      <w:r w:rsidRPr="008624CA">
        <w:rPr>
          <w:rFonts w:ascii="Times New Roman" w:hAnsi="Times New Roman" w:cs="Times New Roman"/>
          <w:sz w:val="20"/>
        </w:rPr>
        <w:fldChar w:fldCharType="begin"/>
      </w:r>
      <w:r w:rsidRPr="008624CA">
        <w:rPr>
          <w:rFonts w:ascii="Times New Roman" w:hAnsi="Times New Roman" w:cs="Times New Roman"/>
          <w:sz w:val="20"/>
        </w:rPr>
        <w:instrText xml:space="preserve"> ADDIN EN.CITE &lt;EndNote&gt;&lt;Cite ExcludeYear="1"&gt;&lt;Author&gt;Marshall&lt;/Author&gt;&lt;RecNum&gt;675&lt;/RecNum&gt;&lt;DisplayText&gt;&lt;style face="superscript"&gt;1&lt;/style&gt;&lt;/DisplayText&gt;&lt;record&gt;&lt;rec-number&gt;675&lt;/rec-number&gt;&lt;foreign-keys&gt;&lt;key app="EN" db-id="t5pep09tra0e2seft93xatr3d20fp2vfxxea"&gt;675&lt;/key&gt;&lt;/foreign-keys&gt;&lt;ref-type name="Journal Article"&gt;17&lt;/ref-type&gt;&lt;contributors&gt;&lt;authors&gt;&lt;author&gt;Marshall, A.&lt;/author&gt;&lt;author&gt;Altman, D. G.&lt;/author&gt;&lt;author&gt;Royston, P.&lt;/author&gt;&lt;author&gt;Holder, R. L.&lt;/author&gt;&lt;/authors&gt;&lt;/contributors&gt;&lt;titles&gt;&lt;title&gt;Comparison of techniques for handling missing covariate data within prognostic modelling studies: a simulation study&lt;/title&gt;&lt;secondary-title&gt;BMC Med Res Methodol&lt;/secondary-title&gt;&lt;/titles&gt;&lt;periodical&gt;&lt;full-title&gt;BMC Med Res Methodol&lt;/full-title&gt;&lt;/periodical&gt;&lt;pages&gt;7&lt;/pages&gt;&lt;volume&gt;10&lt;/volume&gt;&lt;number&gt;1&lt;/number&gt;&lt;edition&gt;2010/01/21&lt;/edition&gt;&lt;dates&gt;&lt;pub-dates&gt;&lt;date&gt;Jan 19&lt;/date&gt;&lt;/pub-dates&gt;&lt;/dates&gt;&lt;isbn&gt;1471-2288 (Electronic)&amp;#xD;1471-2288 (Linking)&lt;/isbn&gt;&lt;accession-num&gt;20085642&lt;/accession-num&gt;&lt;urls&gt;&lt;related-urls&gt;&lt;url&gt;http://www.ncbi.nlm.nih.gov/entrez/query.fcgi?cmd=Retrieve&amp;amp;db=PubMed&amp;amp;dopt=Citation&amp;amp;list_uids=20085642&lt;/url&gt;&lt;/related-urls&gt;&lt;/urls&gt;&lt;electronic-resource-num&gt;1471-2288-10-7 [pii]&amp;#xD;10.1186/1471-2288-10-7&lt;/electronic-resource-num&gt;&lt;language&gt;Eng&lt;/language&gt;&lt;/record&gt;&lt;/Cite&gt;&lt;/EndNote&gt;</w:instrText>
      </w:r>
      <w:r w:rsidRPr="008624CA">
        <w:rPr>
          <w:rFonts w:ascii="Times New Roman" w:hAnsi="Times New Roman" w:cs="Times New Roman"/>
          <w:sz w:val="20"/>
        </w:rPr>
        <w:fldChar w:fldCharType="separate"/>
      </w:r>
      <w:r w:rsidRPr="008624CA">
        <w:rPr>
          <w:rFonts w:ascii="Times New Roman" w:hAnsi="Times New Roman" w:cs="Times New Roman"/>
          <w:noProof/>
          <w:sz w:val="20"/>
          <w:vertAlign w:val="superscript"/>
        </w:rPr>
        <w:t>1</w:t>
      </w:r>
      <w:r w:rsidRPr="008624CA">
        <w:rPr>
          <w:rFonts w:ascii="Times New Roman" w:hAnsi="Times New Roman" w:cs="Times New Roman"/>
          <w:sz w:val="20"/>
        </w:rPr>
        <w:fldChar w:fldCharType="end"/>
      </w:r>
      <w:r w:rsidRPr="008624CA">
        <w:rPr>
          <w:rFonts w:ascii="Times New Roman" w:hAnsi="Times New Roman" w:cs="Times New Roman"/>
          <w:sz w:val="20"/>
        </w:rPr>
        <w:t xml:space="preserve"> We modeled the EMS severity index, </w:t>
      </w:r>
      <w:r w:rsidR="00500822" w:rsidRPr="008624CA">
        <w:rPr>
          <w:rFonts w:ascii="Times New Roman" w:hAnsi="Times New Roman" w:cs="Times New Roman"/>
          <w:sz w:val="20"/>
        </w:rPr>
        <w:t>race,</w:t>
      </w:r>
      <w:r w:rsidRPr="008624CA">
        <w:rPr>
          <w:rFonts w:ascii="Times New Roman" w:hAnsi="Times New Roman" w:cs="Times New Roman"/>
          <w:sz w:val="20"/>
        </w:rPr>
        <w:t xml:space="preserve"> and </w:t>
      </w:r>
      <w:proofErr w:type="spellStart"/>
      <w:r w:rsidR="00500822" w:rsidRPr="008624CA">
        <w:rPr>
          <w:rFonts w:ascii="Times New Roman" w:hAnsi="Times New Roman" w:cs="Times New Roman"/>
          <w:sz w:val="20"/>
        </w:rPr>
        <w:t>and</w:t>
      </w:r>
      <w:proofErr w:type="spellEnd"/>
      <w:r w:rsidR="00500822" w:rsidRPr="008624CA">
        <w:rPr>
          <w:rFonts w:ascii="Times New Roman" w:hAnsi="Times New Roman" w:cs="Times New Roman"/>
          <w:sz w:val="20"/>
        </w:rPr>
        <w:t xml:space="preserve"> grouped categorical variables (more than one category)</w:t>
      </w:r>
      <w:r w:rsidRPr="008624CA">
        <w:rPr>
          <w:rFonts w:ascii="Times New Roman" w:hAnsi="Times New Roman" w:cs="Times New Roman"/>
          <w:sz w:val="20"/>
        </w:rPr>
        <w:t xml:space="preserve"> using </w:t>
      </w:r>
      <w:proofErr w:type="spellStart"/>
      <w:r w:rsidRPr="008624CA">
        <w:rPr>
          <w:rFonts w:ascii="Times New Roman" w:hAnsi="Times New Roman" w:cs="Times New Roman"/>
          <w:sz w:val="20"/>
        </w:rPr>
        <w:t>multinominal</w:t>
      </w:r>
      <w:proofErr w:type="spellEnd"/>
      <w:r w:rsidRPr="008624CA">
        <w:rPr>
          <w:rFonts w:ascii="Times New Roman" w:hAnsi="Times New Roman" w:cs="Times New Roman"/>
          <w:sz w:val="20"/>
        </w:rPr>
        <w:t xml:space="preserve"> logistic reg</w:t>
      </w:r>
      <w:r w:rsidR="00500822" w:rsidRPr="008624CA">
        <w:rPr>
          <w:rFonts w:ascii="Times New Roman" w:hAnsi="Times New Roman" w:cs="Times New Roman"/>
          <w:sz w:val="20"/>
        </w:rPr>
        <w:t>ression.</w:t>
      </w:r>
    </w:p>
    <w:p w14:paraId="1DC7DAB2" w14:textId="77777777" w:rsidR="00D83ED4" w:rsidRPr="008624CA" w:rsidRDefault="00D83ED4" w:rsidP="00500822">
      <w:pPr>
        <w:spacing w:line="480" w:lineRule="auto"/>
        <w:rPr>
          <w:rFonts w:ascii="Times New Roman" w:hAnsi="Times New Roman" w:cs="Times New Roman"/>
          <w:b/>
          <w:sz w:val="20"/>
        </w:rPr>
      </w:pPr>
    </w:p>
    <w:p w14:paraId="171DA433" w14:textId="77777777" w:rsidR="00D83ED4" w:rsidRPr="008624CA" w:rsidRDefault="00D83ED4" w:rsidP="00500822">
      <w:pPr>
        <w:spacing w:line="480" w:lineRule="auto"/>
        <w:rPr>
          <w:rFonts w:ascii="Times New Roman" w:hAnsi="Times New Roman" w:cs="Times New Roman"/>
          <w:b/>
          <w:sz w:val="20"/>
        </w:rPr>
      </w:pPr>
      <w:r w:rsidRPr="008624CA">
        <w:rPr>
          <w:rFonts w:ascii="Times New Roman" w:hAnsi="Times New Roman" w:cs="Times New Roman"/>
          <w:b/>
          <w:sz w:val="20"/>
        </w:rPr>
        <w:t xml:space="preserve">Analysis after multiple </w:t>
      </w:r>
      <w:proofErr w:type="gramStart"/>
      <w:r w:rsidRPr="008624CA">
        <w:rPr>
          <w:rFonts w:ascii="Times New Roman" w:hAnsi="Times New Roman" w:cs="Times New Roman"/>
          <w:b/>
          <w:sz w:val="20"/>
        </w:rPr>
        <w:t>imputation</w:t>
      </w:r>
      <w:proofErr w:type="gramEnd"/>
    </w:p>
    <w:p w14:paraId="02D84762" w14:textId="15CC84EF" w:rsidR="00D83ED4" w:rsidRPr="008624CA" w:rsidRDefault="00D83ED4" w:rsidP="00500822">
      <w:pPr>
        <w:spacing w:line="480" w:lineRule="auto"/>
        <w:rPr>
          <w:rFonts w:ascii="Times New Roman" w:hAnsi="Times New Roman" w:cs="Times New Roman"/>
          <w:sz w:val="20"/>
        </w:rPr>
      </w:pPr>
      <w:r w:rsidRPr="008624CA">
        <w:rPr>
          <w:rFonts w:ascii="Times New Roman" w:hAnsi="Times New Roman" w:cs="Times New Roman"/>
          <w:sz w:val="20"/>
        </w:rPr>
        <w:t>We ran all our models on multiply imputed data (11 datasets). Regression coefficients and standard errors were combined using Rubin’s rules.</w:t>
      </w:r>
      <w:r w:rsidRPr="008624CA">
        <w:rPr>
          <w:rFonts w:ascii="Times New Roman" w:hAnsi="Times New Roman" w:cs="Times New Roman"/>
          <w:sz w:val="20"/>
        </w:rPr>
        <w:fldChar w:fldCharType="begin"/>
      </w:r>
      <w:r w:rsidR="00500822" w:rsidRPr="008624CA">
        <w:rPr>
          <w:rFonts w:ascii="Times New Roman" w:hAnsi="Times New Roman" w:cs="Times New Roman"/>
          <w:sz w:val="20"/>
        </w:rPr>
        <w:instrText xml:space="preserve"> ADDIN EN.CITE &lt;EndNote&gt;&lt;Cite&gt;&lt;Author&gt;Rubin&lt;/Author&gt;&lt;Year&gt;2004&lt;/Year&gt;&lt;RecNum&gt;682&lt;/RecNum&gt;&lt;DisplayText&gt;&lt;style face="superscript"&gt;2&lt;/style&gt;&lt;/DisplayText&gt;&lt;record&gt;&lt;rec-number&gt;682&lt;/rec-number&gt;&lt;foreign-keys&gt;&lt;key app="EN" db-id="t5pep09tra0e2seft93xatr3d20fp2vfxxea" timestamp="0"&gt;682&lt;/key&gt;&lt;/foreign-keys&gt;&lt;ref-type name="Book"&gt;6&lt;/ref-type&gt;&lt;contributors&gt;&lt;authors&gt;&lt;author&gt;Rubin, D.B.&lt;/author&gt;&lt;/authors&gt;&lt;/contributors&gt;&lt;titles&gt;&lt;title&gt;Multiple imputation for nonresponse in surveys&lt;/title&gt;&lt;/titles&gt;&lt;dates&gt;&lt;year&gt;2004&lt;/year&gt;&lt;/dates&gt;&lt;pub-location&gt;New York&lt;/pub-location&gt;&lt;publisher&gt;John Wiley and sons&lt;/publisher&gt;&lt;urls&gt;&lt;/urls&gt;&lt;/record&gt;&lt;/Cite&gt;&lt;/EndNote&gt;</w:instrText>
      </w:r>
      <w:r w:rsidRPr="008624CA">
        <w:rPr>
          <w:rFonts w:ascii="Times New Roman" w:hAnsi="Times New Roman" w:cs="Times New Roman"/>
          <w:sz w:val="20"/>
        </w:rPr>
        <w:fldChar w:fldCharType="separate"/>
      </w:r>
      <w:r w:rsidRPr="008624CA">
        <w:rPr>
          <w:rFonts w:ascii="Times New Roman" w:hAnsi="Times New Roman" w:cs="Times New Roman"/>
          <w:noProof/>
          <w:sz w:val="20"/>
          <w:vertAlign w:val="superscript"/>
        </w:rPr>
        <w:t>2</w:t>
      </w:r>
      <w:r w:rsidRPr="008624CA">
        <w:rPr>
          <w:rFonts w:ascii="Times New Roman" w:hAnsi="Times New Roman" w:cs="Times New Roman"/>
          <w:sz w:val="20"/>
        </w:rPr>
        <w:fldChar w:fldCharType="end"/>
      </w:r>
      <w:r w:rsidRPr="008624CA">
        <w:rPr>
          <w:rFonts w:ascii="Times New Roman" w:hAnsi="Times New Roman" w:cs="Times New Roman"/>
          <w:sz w:val="20"/>
        </w:rPr>
        <w:t xml:space="preserve"> </w:t>
      </w:r>
    </w:p>
    <w:p w14:paraId="5E168ECA" w14:textId="77777777" w:rsidR="00D83ED4" w:rsidRPr="008624CA" w:rsidRDefault="00D83ED4" w:rsidP="00500822">
      <w:pPr>
        <w:widowControl w:val="0"/>
        <w:autoSpaceDE w:val="0"/>
        <w:autoSpaceDN w:val="0"/>
        <w:adjustRightInd w:val="0"/>
        <w:spacing w:after="240" w:line="480" w:lineRule="auto"/>
        <w:rPr>
          <w:rFonts w:ascii="Times New Roman" w:hAnsi="Times New Roman" w:cs="Times New Roman"/>
          <w:sz w:val="20"/>
        </w:rPr>
      </w:pPr>
    </w:p>
    <w:p w14:paraId="40799BF9" w14:textId="6214948C" w:rsidR="00D83ED4" w:rsidRPr="008624CA" w:rsidRDefault="00D83ED4" w:rsidP="00500822">
      <w:pPr>
        <w:widowControl w:val="0"/>
        <w:autoSpaceDE w:val="0"/>
        <w:autoSpaceDN w:val="0"/>
        <w:adjustRightInd w:val="0"/>
        <w:spacing w:after="240" w:line="480" w:lineRule="auto"/>
        <w:rPr>
          <w:rFonts w:ascii="Times New Roman" w:hAnsi="Times New Roman" w:cs="Times New Roman"/>
          <w:b/>
          <w:sz w:val="20"/>
        </w:rPr>
      </w:pPr>
      <w:r w:rsidRPr="008624CA">
        <w:rPr>
          <w:rFonts w:ascii="Times New Roman" w:hAnsi="Times New Roman" w:cs="Times New Roman"/>
          <w:b/>
          <w:sz w:val="20"/>
        </w:rPr>
        <w:t>References</w:t>
      </w:r>
    </w:p>
    <w:p w14:paraId="124CC961" w14:textId="77777777" w:rsidR="00500822" w:rsidRPr="008624CA" w:rsidRDefault="00D83ED4" w:rsidP="00500822">
      <w:pPr>
        <w:pStyle w:val="EndNoteBibliography"/>
        <w:ind w:left="200" w:hanging="200"/>
        <w:rPr>
          <w:rFonts w:ascii="Times New Roman" w:hAnsi="Times New Roman" w:cs="Times New Roman"/>
          <w:noProof/>
          <w:sz w:val="20"/>
        </w:rPr>
      </w:pPr>
      <w:r w:rsidRPr="008624CA">
        <w:rPr>
          <w:rFonts w:ascii="Times New Roman" w:hAnsi="Times New Roman" w:cs="Times New Roman"/>
          <w:sz w:val="20"/>
        </w:rPr>
        <w:fldChar w:fldCharType="begin"/>
      </w:r>
      <w:r w:rsidRPr="008624CA">
        <w:rPr>
          <w:rFonts w:ascii="Times New Roman" w:hAnsi="Times New Roman" w:cs="Times New Roman"/>
          <w:sz w:val="20"/>
        </w:rPr>
        <w:instrText xml:space="preserve"> ADDIN EN.REFLIST </w:instrText>
      </w:r>
      <w:r w:rsidRPr="008624CA">
        <w:rPr>
          <w:rFonts w:ascii="Times New Roman" w:hAnsi="Times New Roman" w:cs="Times New Roman"/>
          <w:sz w:val="20"/>
        </w:rPr>
        <w:fldChar w:fldCharType="separate"/>
      </w:r>
      <w:r w:rsidR="00500822" w:rsidRPr="008624CA">
        <w:rPr>
          <w:rFonts w:ascii="Times New Roman" w:hAnsi="Times New Roman" w:cs="Times New Roman"/>
          <w:noProof/>
          <w:sz w:val="20"/>
        </w:rPr>
        <w:t>1.</w:t>
      </w:r>
      <w:r w:rsidR="00500822" w:rsidRPr="008624CA">
        <w:rPr>
          <w:rFonts w:ascii="Times New Roman" w:hAnsi="Times New Roman" w:cs="Times New Roman"/>
          <w:noProof/>
          <w:sz w:val="20"/>
        </w:rPr>
        <w:tab/>
        <w:t xml:space="preserve">Marshall A, Altman DG, Royston P, Holder RL. Comparison of techniques for handling missing covariate data within prognostic modelling studies: a simulation study. </w:t>
      </w:r>
      <w:r w:rsidR="00500822" w:rsidRPr="008624CA">
        <w:rPr>
          <w:rFonts w:ascii="Times New Roman" w:hAnsi="Times New Roman" w:cs="Times New Roman"/>
          <w:i/>
          <w:noProof/>
          <w:sz w:val="20"/>
        </w:rPr>
        <w:t xml:space="preserve">BMC Med Res Methodol. </w:t>
      </w:r>
      <w:r w:rsidR="00500822" w:rsidRPr="008624CA">
        <w:rPr>
          <w:rFonts w:ascii="Times New Roman" w:hAnsi="Times New Roman" w:cs="Times New Roman"/>
          <w:noProof/>
          <w:sz w:val="20"/>
        </w:rPr>
        <w:t>Jan 19;10(1):7.</w:t>
      </w:r>
    </w:p>
    <w:p w14:paraId="5C6608BD" w14:textId="77777777" w:rsidR="00500822" w:rsidRPr="008624CA" w:rsidRDefault="00500822" w:rsidP="00500822">
      <w:pPr>
        <w:pStyle w:val="EndNoteBibliography"/>
        <w:ind w:left="200" w:hanging="200"/>
        <w:rPr>
          <w:rFonts w:ascii="Times New Roman" w:hAnsi="Times New Roman" w:cs="Times New Roman"/>
          <w:noProof/>
          <w:sz w:val="20"/>
        </w:rPr>
      </w:pPr>
      <w:r w:rsidRPr="008624CA">
        <w:rPr>
          <w:rFonts w:ascii="Times New Roman" w:hAnsi="Times New Roman" w:cs="Times New Roman"/>
          <w:noProof/>
          <w:sz w:val="20"/>
        </w:rPr>
        <w:t>2.</w:t>
      </w:r>
      <w:r w:rsidRPr="008624CA">
        <w:rPr>
          <w:rFonts w:ascii="Times New Roman" w:hAnsi="Times New Roman" w:cs="Times New Roman"/>
          <w:noProof/>
          <w:sz w:val="20"/>
        </w:rPr>
        <w:tab/>
        <w:t xml:space="preserve">Rubin DB. </w:t>
      </w:r>
      <w:r w:rsidRPr="008624CA">
        <w:rPr>
          <w:rFonts w:ascii="Times New Roman" w:hAnsi="Times New Roman" w:cs="Times New Roman"/>
          <w:i/>
          <w:noProof/>
          <w:sz w:val="20"/>
        </w:rPr>
        <w:t>Multiple imputation for nonresponse in surveys.</w:t>
      </w:r>
      <w:r w:rsidRPr="008624CA">
        <w:rPr>
          <w:rFonts w:ascii="Times New Roman" w:hAnsi="Times New Roman" w:cs="Times New Roman"/>
          <w:noProof/>
          <w:sz w:val="20"/>
        </w:rPr>
        <w:t xml:space="preserve"> New York: John Wiley and sons; 2004.</w:t>
      </w:r>
    </w:p>
    <w:p w14:paraId="088EAA40" w14:textId="02FA6E4C" w:rsidR="00823E02" w:rsidRPr="008624CA" w:rsidRDefault="00D83ED4" w:rsidP="00500822">
      <w:pPr>
        <w:widowControl w:val="0"/>
        <w:autoSpaceDE w:val="0"/>
        <w:autoSpaceDN w:val="0"/>
        <w:adjustRightInd w:val="0"/>
        <w:spacing w:after="240" w:line="480" w:lineRule="auto"/>
        <w:rPr>
          <w:rFonts w:ascii="Times New Roman" w:hAnsi="Times New Roman" w:cs="Times New Roman"/>
          <w:sz w:val="20"/>
        </w:rPr>
      </w:pPr>
      <w:r w:rsidRPr="008624CA">
        <w:rPr>
          <w:rFonts w:ascii="Times New Roman" w:hAnsi="Times New Roman" w:cs="Times New Roman"/>
          <w:sz w:val="20"/>
        </w:rPr>
        <w:fldChar w:fldCharType="end"/>
      </w:r>
    </w:p>
    <w:p w14:paraId="26648166" w14:textId="36F618BF" w:rsidR="00244989" w:rsidRPr="008624CA" w:rsidRDefault="00244989" w:rsidP="00500822">
      <w:pPr>
        <w:widowControl w:val="0"/>
        <w:autoSpaceDE w:val="0"/>
        <w:autoSpaceDN w:val="0"/>
        <w:adjustRightInd w:val="0"/>
        <w:spacing w:after="240" w:line="480" w:lineRule="auto"/>
        <w:rPr>
          <w:rFonts w:ascii="Times New Roman" w:hAnsi="Times New Roman" w:cs="Times New Roman"/>
          <w:sz w:val="20"/>
        </w:rPr>
      </w:pPr>
      <w:r w:rsidRPr="008624CA">
        <w:rPr>
          <w:rFonts w:ascii="Times New Roman" w:hAnsi="Times New Roman" w:cs="Times New Roman"/>
          <w:sz w:val="20"/>
        </w:rPr>
        <w:br w:type="page"/>
      </w:r>
    </w:p>
    <w:p w14:paraId="1A2024A4" w14:textId="2D284B37" w:rsidR="00244989" w:rsidRPr="008624CA" w:rsidRDefault="00244989" w:rsidP="008624CA">
      <w:pPr>
        <w:widowControl w:val="0"/>
        <w:autoSpaceDE w:val="0"/>
        <w:autoSpaceDN w:val="0"/>
        <w:adjustRightInd w:val="0"/>
        <w:spacing w:after="240"/>
        <w:rPr>
          <w:rFonts w:ascii="Times New Roman" w:hAnsi="Times New Roman" w:cs="Times New Roman"/>
          <w:b/>
          <w:sz w:val="20"/>
          <w:szCs w:val="20"/>
        </w:rPr>
      </w:pPr>
      <w:proofErr w:type="spellStart"/>
      <w:proofErr w:type="gramStart"/>
      <w:r w:rsidRPr="008624CA">
        <w:rPr>
          <w:rFonts w:ascii="Times New Roman" w:hAnsi="Times New Roman" w:cs="Times New Roman"/>
          <w:b/>
          <w:sz w:val="20"/>
          <w:szCs w:val="20"/>
        </w:rPr>
        <w:t>eFigure</w:t>
      </w:r>
      <w:proofErr w:type="spellEnd"/>
      <w:proofErr w:type="gramEnd"/>
      <w:r w:rsidRPr="008624CA">
        <w:rPr>
          <w:rFonts w:ascii="Times New Roman" w:hAnsi="Times New Roman" w:cs="Times New Roman"/>
          <w:b/>
          <w:sz w:val="20"/>
          <w:szCs w:val="20"/>
        </w:rPr>
        <w:t xml:space="preserve"> 1.</w:t>
      </w:r>
      <w:r w:rsidR="008624CA" w:rsidRPr="008624CA">
        <w:rPr>
          <w:rFonts w:ascii="Times New Roman" w:hAnsi="Times New Roman" w:cs="Times New Roman"/>
          <w:b/>
          <w:sz w:val="20"/>
          <w:szCs w:val="20"/>
        </w:rPr>
        <w:t xml:space="preserve"> </w:t>
      </w:r>
      <w:r w:rsidR="008624CA" w:rsidRPr="008624CA">
        <w:rPr>
          <w:rFonts w:ascii="Times New Roman" w:hAnsi="Times New Roman" w:cs="Times New Roman"/>
          <w:sz w:val="20"/>
        </w:rPr>
        <w:t>Predicted probability of in-hospital mortality adjusted for covariates across a range of medical contact delay until antibiotic administration for typical, community acquired sepsis patients who are 40 and 70 years old.</w:t>
      </w:r>
    </w:p>
    <w:p w14:paraId="03F0C556" w14:textId="77777777" w:rsidR="00244989" w:rsidRDefault="00244989" w:rsidP="00500822">
      <w:pPr>
        <w:widowControl w:val="0"/>
        <w:autoSpaceDE w:val="0"/>
        <w:autoSpaceDN w:val="0"/>
        <w:adjustRightInd w:val="0"/>
        <w:spacing w:after="240" w:line="480" w:lineRule="auto"/>
        <w:rPr>
          <w:rFonts w:ascii="Times New Roman" w:hAnsi="Times New Roman" w:cs="Times New Roman"/>
          <w:sz w:val="20"/>
          <w:szCs w:val="20"/>
        </w:rPr>
      </w:pPr>
    </w:p>
    <w:p w14:paraId="0BA24183" w14:textId="2D192FFF" w:rsidR="00244989" w:rsidRPr="00C52D08" w:rsidRDefault="00244989" w:rsidP="00500822">
      <w:pPr>
        <w:widowControl w:val="0"/>
        <w:autoSpaceDE w:val="0"/>
        <w:autoSpaceDN w:val="0"/>
        <w:adjustRightInd w:val="0"/>
        <w:spacing w:after="240" w:line="480" w:lineRule="auto"/>
        <w:rPr>
          <w:rFonts w:ascii="Times New Roman" w:hAnsi="Times New Roman" w:cs="Times New Roman"/>
          <w:sz w:val="20"/>
          <w:szCs w:val="20"/>
        </w:rPr>
      </w:pPr>
      <w:r w:rsidRPr="00611E31">
        <w:rPr>
          <w:rFonts w:ascii="Arial" w:hAnsi="Arial" w:cs="Arial"/>
          <w:b/>
          <w:noProof/>
        </w:rPr>
        <w:drawing>
          <wp:inline distT="0" distB="0" distL="0" distR="0" wp14:anchorId="3A531A1C" wp14:editId="211D8129">
            <wp:extent cx="3891280" cy="3657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1280" cy="3657600"/>
                    </a:xfrm>
                    <a:prstGeom prst="rect">
                      <a:avLst/>
                    </a:prstGeom>
                    <a:noFill/>
                    <a:ln>
                      <a:noFill/>
                    </a:ln>
                  </pic:spPr>
                </pic:pic>
              </a:graphicData>
            </a:graphic>
          </wp:inline>
        </w:drawing>
      </w:r>
    </w:p>
    <w:sectPr w:rsidR="00244989" w:rsidRPr="00C52D08" w:rsidSect="00B2774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C7202" w14:textId="77777777" w:rsidR="00B91ECD" w:rsidRDefault="00B91ECD" w:rsidP="0049596D">
      <w:r>
        <w:separator/>
      </w:r>
    </w:p>
  </w:endnote>
  <w:endnote w:type="continuationSeparator" w:id="0">
    <w:p w14:paraId="60977DC4" w14:textId="77777777" w:rsidR="00B91ECD" w:rsidRDefault="00B91ECD" w:rsidP="0049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1E0A" w14:textId="77777777" w:rsidR="00B91ECD" w:rsidRDefault="00B91E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58602" w14:textId="77777777" w:rsidR="00B91ECD" w:rsidRDefault="00B91EC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98104" w14:textId="77777777" w:rsidR="00B91ECD" w:rsidRDefault="00B91E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DDE9A" w14:textId="77777777" w:rsidR="00B91ECD" w:rsidRDefault="00B91ECD" w:rsidP="0049596D">
      <w:r>
        <w:separator/>
      </w:r>
    </w:p>
  </w:footnote>
  <w:footnote w:type="continuationSeparator" w:id="0">
    <w:p w14:paraId="2765135B" w14:textId="77777777" w:rsidR="00B91ECD" w:rsidRDefault="00B91ECD" w:rsidP="004959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EF471" w14:textId="7DE48A74" w:rsidR="00B91ECD" w:rsidRDefault="00B91E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CBA4" w14:textId="0192F598" w:rsidR="00B91ECD" w:rsidRDefault="00B91EC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DE961" w14:textId="43A073DC" w:rsidR="00B91ECD" w:rsidRDefault="00B91E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4B2D"/>
    <w:multiLevelType w:val="hybridMultilevel"/>
    <w:tmpl w:val="31B426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5913F2"/>
    <w:multiLevelType w:val="hybridMultilevel"/>
    <w:tmpl w:val="3C585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A6443"/>
    <w:multiLevelType w:val="hybridMultilevel"/>
    <w:tmpl w:val="8FCE6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B496D"/>
    <w:multiLevelType w:val="hybridMultilevel"/>
    <w:tmpl w:val="19D0C44C"/>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216&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pep09tra0e2seft93xatr3d20fp2vfxxea&quot;&gt;Seymour articles (2)&lt;record-ids&gt;&lt;item&gt;682&lt;/item&gt;&lt;/record-ids&gt;&lt;/item&gt;&lt;/Libraries&gt;"/>
  </w:docVars>
  <w:rsids>
    <w:rsidRoot w:val="00FF356F"/>
    <w:rsid w:val="000B2982"/>
    <w:rsid w:val="00103083"/>
    <w:rsid w:val="00106922"/>
    <w:rsid w:val="00151462"/>
    <w:rsid w:val="0016126F"/>
    <w:rsid w:val="00177AD9"/>
    <w:rsid w:val="00244989"/>
    <w:rsid w:val="0033415A"/>
    <w:rsid w:val="0049596D"/>
    <w:rsid w:val="00500822"/>
    <w:rsid w:val="00584634"/>
    <w:rsid w:val="0059027C"/>
    <w:rsid w:val="006E2032"/>
    <w:rsid w:val="006E5292"/>
    <w:rsid w:val="00753117"/>
    <w:rsid w:val="00766B09"/>
    <w:rsid w:val="00823E02"/>
    <w:rsid w:val="008624CA"/>
    <w:rsid w:val="008F1ACA"/>
    <w:rsid w:val="009D4834"/>
    <w:rsid w:val="00B034E6"/>
    <w:rsid w:val="00B15884"/>
    <w:rsid w:val="00B17BAB"/>
    <w:rsid w:val="00B27742"/>
    <w:rsid w:val="00B34B79"/>
    <w:rsid w:val="00B467C4"/>
    <w:rsid w:val="00B91ECD"/>
    <w:rsid w:val="00BB5C37"/>
    <w:rsid w:val="00BC4DDA"/>
    <w:rsid w:val="00BD3F6F"/>
    <w:rsid w:val="00C5005A"/>
    <w:rsid w:val="00C52D08"/>
    <w:rsid w:val="00C94756"/>
    <w:rsid w:val="00CB57C7"/>
    <w:rsid w:val="00CD522F"/>
    <w:rsid w:val="00D237F7"/>
    <w:rsid w:val="00D339FA"/>
    <w:rsid w:val="00D54BD5"/>
    <w:rsid w:val="00D7761D"/>
    <w:rsid w:val="00D83ED4"/>
    <w:rsid w:val="00DD2400"/>
    <w:rsid w:val="00E31CAE"/>
    <w:rsid w:val="00E32A2E"/>
    <w:rsid w:val="00F04447"/>
    <w:rsid w:val="00F345B8"/>
    <w:rsid w:val="00F87F11"/>
    <w:rsid w:val="00FE5C7B"/>
    <w:rsid w:val="00FF3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6819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56F"/>
    <w:rPr>
      <w:rFonts w:ascii="Corbel" w:hAnsi="Corbe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56F"/>
    <w:pPr>
      <w:ind w:left="720"/>
      <w:contextualSpacing/>
    </w:pPr>
  </w:style>
  <w:style w:type="paragraph" w:styleId="BalloonText">
    <w:name w:val="Balloon Text"/>
    <w:basedOn w:val="Normal"/>
    <w:link w:val="BalloonTextChar"/>
    <w:uiPriority w:val="99"/>
    <w:semiHidden/>
    <w:unhideWhenUsed/>
    <w:rsid w:val="00FF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56F"/>
    <w:rPr>
      <w:rFonts w:ascii="Lucida Grande" w:hAnsi="Lucida Grande" w:cs="Lucida Grande"/>
      <w:sz w:val="18"/>
      <w:szCs w:val="18"/>
    </w:rPr>
  </w:style>
  <w:style w:type="paragraph" w:customStyle="1" w:styleId="EndNoteBibliographyTitle">
    <w:name w:val="EndNote Bibliography Title"/>
    <w:basedOn w:val="Normal"/>
    <w:rsid w:val="00FF356F"/>
    <w:pPr>
      <w:jc w:val="center"/>
    </w:pPr>
    <w:rPr>
      <w:rFonts w:ascii="Arial" w:hAnsi="Arial" w:cs="Arial"/>
    </w:rPr>
  </w:style>
  <w:style w:type="paragraph" w:customStyle="1" w:styleId="EndNoteBibliography">
    <w:name w:val="EndNote Bibliography"/>
    <w:basedOn w:val="Normal"/>
    <w:rsid w:val="00FF356F"/>
    <w:rPr>
      <w:rFonts w:ascii="Arial" w:hAnsi="Arial" w:cs="Arial"/>
    </w:rPr>
  </w:style>
  <w:style w:type="character" w:styleId="Hyperlink">
    <w:name w:val="Hyperlink"/>
    <w:basedOn w:val="DefaultParagraphFont"/>
    <w:uiPriority w:val="99"/>
    <w:unhideWhenUsed/>
    <w:rsid w:val="00FF356F"/>
    <w:rPr>
      <w:color w:val="0000FF" w:themeColor="hyperlink"/>
      <w:u w:val="single"/>
    </w:rPr>
  </w:style>
  <w:style w:type="paragraph" w:styleId="NormalWeb">
    <w:name w:val="Normal (Web)"/>
    <w:basedOn w:val="Normal"/>
    <w:uiPriority w:val="99"/>
    <w:unhideWhenUsed/>
    <w:rsid w:val="00823E02"/>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03083"/>
    <w:rPr>
      <w:sz w:val="18"/>
      <w:szCs w:val="18"/>
    </w:rPr>
  </w:style>
  <w:style w:type="paragraph" w:styleId="CommentText">
    <w:name w:val="annotation text"/>
    <w:basedOn w:val="Normal"/>
    <w:link w:val="CommentTextChar"/>
    <w:uiPriority w:val="99"/>
    <w:semiHidden/>
    <w:unhideWhenUsed/>
    <w:rsid w:val="00103083"/>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103083"/>
    <w:rPr>
      <w:rFonts w:asciiTheme="minorHAnsi" w:hAnsiTheme="minorHAnsi"/>
      <w:sz w:val="24"/>
      <w:szCs w:val="24"/>
    </w:rPr>
  </w:style>
  <w:style w:type="paragraph" w:styleId="Header">
    <w:name w:val="header"/>
    <w:basedOn w:val="Normal"/>
    <w:link w:val="HeaderChar"/>
    <w:uiPriority w:val="99"/>
    <w:unhideWhenUsed/>
    <w:rsid w:val="0049596D"/>
    <w:pPr>
      <w:tabs>
        <w:tab w:val="center" w:pos="4320"/>
        <w:tab w:val="right" w:pos="8640"/>
      </w:tabs>
    </w:pPr>
  </w:style>
  <w:style w:type="character" w:customStyle="1" w:styleId="HeaderChar">
    <w:name w:val="Header Char"/>
    <w:basedOn w:val="DefaultParagraphFont"/>
    <w:link w:val="Header"/>
    <w:uiPriority w:val="99"/>
    <w:rsid w:val="0049596D"/>
    <w:rPr>
      <w:rFonts w:ascii="Corbel" w:hAnsi="Corbel"/>
    </w:rPr>
  </w:style>
  <w:style w:type="paragraph" w:styleId="Footer">
    <w:name w:val="footer"/>
    <w:basedOn w:val="Normal"/>
    <w:link w:val="FooterChar"/>
    <w:uiPriority w:val="99"/>
    <w:unhideWhenUsed/>
    <w:rsid w:val="0049596D"/>
    <w:pPr>
      <w:tabs>
        <w:tab w:val="center" w:pos="4320"/>
        <w:tab w:val="right" w:pos="8640"/>
      </w:tabs>
    </w:pPr>
  </w:style>
  <w:style w:type="character" w:customStyle="1" w:styleId="FooterChar">
    <w:name w:val="Footer Char"/>
    <w:basedOn w:val="DefaultParagraphFont"/>
    <w:link w:val="Footer"/>
    <w:uiPriority w:val="99"/>
    <w:rsid w:val="0049596D"/>
    <w:rPr>
      <w:rFonts w:ascii="Corbel" w:hAnsi="Corbe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56F"/>
    <w:rPr>
      <w:rFonts w:ascii="Corbel" w:hAnsi="Corbe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56F"/>
    <w:pPr>
      <w:ind w:left="720"/>
      <w:contextualSpacing/>
    </w:pPr>
  </w:style>
  <w:style w:type="paragraph" w:styleId="BalloonText">
    <w:name w:val="Balloon Text"/>
    <w:basedOn w:val="Normal"/>
    <w:link w:val="BalloonTextChar"/>
    <w:uiPriority w:val="99"/>
    <w:semiHidden/>
    <w:unhideWhenUsed/>
    <w:rsid w:val="00FF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56F"/>
    <w:rPr>
      <w:rFonts w:ascii="Lucida Grande" w:hAnsi="Lucida Grande" w:cs="Lucida Grande"/>
      <w:sz w:val="18"/>
      <w:szCs w:val="18"/>
    </w:rPr>
  </w:style>
  <w:style w:type="paragraph" w:customStyle="1" w:styleId="EndNoteBibliographyTitle">
    <w:name w:val="EndNote Bibliography Title"/>
    <w:basedOn w:val="Normal"/>
    <w:rsid w:val="00FF356F"/>
    <w:pPr>
      <w:jc w:val="center"/>
    </w:pPr>
    <w:rPr>
      <w:rFonts w:ascii="Arial" w:hAnsi="Arial" w:cs="Arial"/>
    </w:rPr>
  </w:style>
  <w:style w:type="paragraph" w:customStyle="1" w:styleId="EndNoteBibliography">
    <w:name w:val="EndNote Bibliography"/>
    <w:basedOn w:val="Normal"/>
    <w:rsid w:val="00FF356F"/>
    <w:rPr>
      <w:rFonts w:ascii="Arial" w:hAnsi="Arial" w:cs="Arial"/>
    </w:rPr>
  </w:style>
  <w:style w:type="character" w:styleId="Hyperlink">
    <w:name w:val="Hyperlink"/>
    <w:basedOn w:val="DefaultParagraphFont"/>
    <w:uiPriority w:val="99"/>
    <w:unhideWhenUsed/>
    <w:rsid w:val="00FF356F"/>
    <w:rPr>
      <w:color w:val="0000FF" w:themeColor="hyperlink"/>
      <w:u w:val="single"/>
    </w:rPr>
  </w:style>
  <w:style w:type="paragraph" w:styleId="NormalWeb">
    <w:name w:val="Normal (Web)"/>
    <w:basedOn w:val="Normal"/>
    <w:uiPriority w:val="99"/>
    <w:unhideWhenUsed/>
    <w:rsid w:val="00823E02"/>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03083"/>
    <w:rPr>
      <w:sz w:val="18"/>
      <w:szCs w:val="18"/>
    </w:rPr>
  </w:style>
  <w:style w:type="paragraph" w:styleId="CommentText">
    <w:name w:val="annotation text"/>
    <w:basedOn w:val="Normal"/>
    <w:link w:val="CommentTextChar"/>
    <w:uiPriority w:val="99"/>
    <w:semiHidden/>
    <w:unhideWhenUsed/>
    <w:rsid w:val="00103083"/>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103083"/>
    <w:rPr>
      <w:rFonts w:asciiTheme="minorHAnsi" w:hAnsiTheme="minorHAnsi"/>
      <w:sz w:val="24"/>
      <w:szCs w:val="24"/>
    </w:rPr>
  </w:style>
  <w:style w:type="paragraph" w:styleId="Header">
    <w:name w:val="header"/>
    <w:basedOn w:val="Normal"/>
    <w:link w:val="HeaderChar"/>
    <w:uiPriority w:val="99"/>
    <w:unhideWhenUsed/>
    <w:rsid w:val="0049596D"/>
    <w:pPr>
      <w:tabs>
        <w:tab w:val="center" w:pos="4320"/>
        <w:tab w:val="right" w:pos="8640"/>
      </w:tabs>
    </w:pPr>
  </w:style>
  <w:style w:type="character" w:customStyle="1" w:styleId="HeaderChar">
    <w:name w:val="Header Char"/>
    <w:basedOn w:val="DefaultParagraphFont"/>
    <w:link w:val="Header"/>
    <w:uiPriority w:val="99"/>
    <w:rsid w:val="0049596D"/>
    <w:rPr>
      <w:rFonts w:ascii="Corbel" w:hAnsi="Corbel"/>
    </w:rPr>
  </w:style>
  <w:style w:type="paragraph" w:styleId="Footer">
    <w:name w:val="footer"/>
    <w:basedOn w:val="Normal"/>
    <w:link w:val="FooterChar"/>
    <w:uiPriority w:val="99"/>
    <w:unhideWhenUsed/>
    <w:rsid w:val="0049596D"/>
    <w:pPr>
      <w:tabs>
        <w:tab w:val="center" w:pos="4320"/>
        <w:tab w:val="right" w:pos="8640"/>
      </w:tabs>
    </w:pPr>
  </w:style>
  <w:style w:type="character" w:customStyle="1" w:styleId="FooterChar">
    <w:name w:val="Footer Char"/>
    <w:basedOn w:val="DefaultParagraphFont"/>
    <w:link w:val="Footer"/>
    <w:uiPriority w:val="99"/>
    <w:rsid w:val="0049596D"/>
    <w:rPr>
      <w:rFonts w:ascii="Corbel" w:hAnsi="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62140">
      <w:bodyDiv w:val="1"/>
      <w:marLeft w:val="0"/>
      <w:marRight w:val="0"/>
      <w:marTop w:val="0"/>
      <w:marBottom w:val="0"/>
      <w:divBdr>
        <w:top w:val="none" w:sz="0" w:space="0" w:color="auto"/>
        <w:left w:val="none" w:sz="0" w:space="0" w:color="auto"/>
        <w:bottom w:val="none" w:sz="0" w:space="0" w:color="auto"/>
        <w:right w:val="none" w:sz="0" w:space="0" w:color="auto"/>
      </w:divBdr>
    </w:div>
    <w:div w:id="490634830">
      <w:bodyDiv w:val="1"/>
      <w:marLeft w:val="0"/>
      <w:marRight w:val="0"/>
      <w:marTop w:val="0"/>
      <w:marBottom w:val="0"/>
      <w:divBdr>
        <w:top w:val="none" w:sz="0" w:space="0" w:color="auto"/>
        <w:left w:val="none" w:sz="0" w:space="0" w:color="auto"/>
        <w:bottom w:val="none" w:sz="0" w:space="0" w:color="auto"/>
        <w:right w:val="none" w:sz="0" w:space="0" w:color="auto"/>
      </w:divBdr>
    </w:div>
    <w:div w:id="519439631">
      <w:bodyDiv w:val="1"/>
      <w:marLeft w:val="0"/>
      <w:marRight w:val="0"/>
      <w:marTop w:val="0"/>
      <w:marBottom w:val="0"/>
      <w:divBdr>
        <w:top w:val="none" w:sz="0" w:space="0" w:color="auto"/>
        <w:left w:val="none" w:sz="0" w:space="0" w:color="auto"/>
        <w:bottom w:val="none" w:sz="0" w:space="0" w:color="auto"/>
        <w:right w:val="none" w:sz="0" w:space="0" w:color="auto"/>
      </w:divBdr>
    </w:div>
    <w:div w:id="973752983">
      <w:bodyDiv w:val="1"/>
      <w:marLeft w:val="0"/>
      <w:marRight w:val="0"/>
      <w:marTop w:val="0"/>
      <w:marBottom w:val="0"/>
      <w:divBdr>
        <w:top w:val="none" w:sz="0" w:space="0" w:color="auto"/>
        <w:left w:val="none" w:sz="0" w:space="0" w:color="auto"/>
        <w:bottom w:val="none" w:sz="0" w:space="0" w:color="auto"/>
        <w:right w:val="none" w:sz="0" w:space="0" w:color="auto"/>
      </w:divBdr>
    </w:div>
    <w:div w:id="1270242503">
      <w:bodyDiv w:val="1"/>
      <w:marLeft w:val="0"/>
      <w:marRight w:val="0"/>
      <w:marTop w:val="0"/>
      <w:marBottom w:val="0"/>
      <w:divBdr>
        <w:top w:val="none" w:sz="0" w:space="0" w:color="auto"/>
        <w:left w:val="none" w:sz="0" w:space="0" w:color="auto"/>
        <w:bottom w:val="none" w:sz="0" w:space="0" w:color="auto"/>
        <w:right w:val="none" w:sz="0" w:space="0" w:color="auto"/>
      </w:divBdr>
    </w:div>
    <w:div w:id="1488132518">
      <w:bodyDiv w:val="1"/>
      <w:marLeft w:val="0"/>
      <w:marRight w:val="0"/>
      <w:marTop w:val="0"/>
      <w:marBottom w:val="0"/>
      <w:divBdr>
        <w:top w:val="none" w:sz="0" w:space="0" w:color="auto"/>
        <w:left w:val="none" w:sz="0" w:space="0" w:color="auto"/>
        <w:bottom w:val="none" w:sz="0" w:space="0" w:color="auto"/>
        <w:right w:val="none" w:sz="0" w:space="0" w:color="auto"/>
      </w:divBdr>
    </w:div>
    <w:div w:id="1623537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7630C-D130-AD42-83E1-2E10921E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3513</Characters>
  <Application>Microsoft Macintosh Word</Application>
  <DocSecurity>0</DocSecurity>
  <Lines>29</Lines>
  <Paragraphs>8</Paragraphs>
  <ScaleCrop>false</ScaleCrop>
  <Company>UPMC</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dc:description/>
  <cp:lastModifiedBy>UPMC</cp:lastModifiedBy>
  <cp:revision>2</cp:revision>
  <cp:lastPrinted>2015-03-28T01:04:00Z</cp:lastPrinted>
  <dcterms:created xsi:type="dcterms:W3CDTF">2016-04-04T14:56:00Z</dcterms:created>
  <dcterms:modified xsi:type="dcterms:W3CDTF">2016-04-04T14:56:00Z</dcterms:modified>
</cp:coreProperties>
</file>