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FD9F00" w14:textId="1FEDD464" w:rsidR="007A0E66" w:rsidRPr="006B1261" w:rsidRDefault="00D25B79">
      <w:pPr>
        <w:rPr>
          <w:b/>
          <w:sz w:val="24"/>
        </w:rPr>
      </w:pPr>
      <w:r>
        <w:rPr>
          <w:b/>
          <w:sz w:val="24"/>
        </w:rPr>
        <w:t xml:space="preserve">Supplemental </w:t>
      </w:r>
      <w:bookmarkStart w:id="0" w:name="_GoBack"/>
      <w:bookmarkEnd w:id="0"/>
      <w:r w:rsidR="00FD024F" w:rsidRPr="006B1261">
        <w:rPr>
          <w:rFonts w:hint="eastAsia"/>
          <w:b/>
          <w:sz w:val="24"/>
        </w:rPr>
        <w:t xml:space="preserve">Table 2 </w:t>
      </w:r>
      <w:r w:rsidR="00FD024F" w:rsidRPr="006B1261">
        <w:rPr>
          <w:b/>
          <w:sz w:val="24"/>
        </w:rPr>
        <w:t xml:space="preserve">Characteristics of </w:t>
      </w:r>
      <w:r w:rsidR="00D0324C" w:rsidRPr="00D0324C">
        <w:rPr>
          <w:b/>
          <w:sz w:val="24"/>
        </w:rPr>
        <w:t>noninvasive ventilation</w:t>
      </w:r>
      <w:r w:rsidR="008246AF" w:rsidRPr="006B1261">
        <w:rPr>
          <w:b/>
          <w:sz w:val="24"/>
        </w:rPr>
        <w:t xml:space="preserve"> application for </w:t>
      </w:r>
      <w:r w:rsidR="00FD024F" w:rsidRPr="006B1261">
        <w:rPr>
          <w:b/>
          <w:sz w:val="24"/>
        </w:rPr>
        <w:t>the included patients</w:t>
      </w:r>
    </w:p>
    <w:tbl>
      <w:tblPr>
        <w:tblStyle w:val="ListTable1Light"/>
        <w:tblW w:w="0" w:type="auto"/>
        <w:jc w:val="center"/>
        <w:tblLook w:val="0420" w:firstRow="1" w:lastRow="0" w:firstColumn="0" w:lastColumn="0" w:noHBand="0" w:noVBand="1"/>
      </w:tblPr>
      <w:tblGrid>
        <w:gridCol w:w="2977"/>
        <w:gridCol w:w="3969"/>
        <w:gridCol w:w="3119"/>
        <w:gridCol w:w="141"/>
        <w:gridCol w:w="3752"/>
      </w:tblGrid>
      <w:tr w:rsidR="00FD024F" w14:paraId="79FD9F05" w14:textId="77777777" w:rsidTr="00A62C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2977" w:type="dxa"/>
            <w:shd w:val="clear" w:color="auto" w:fill="595959" w:themeFill="text1" w:themeFillTint="A6"/>
          </w:tcPr>
          <w:p w14:paraId="79FD9F01" w14:textId="77777777" w:rsidR="00FD024F" w:rsidRPr="006B1261" w:rsidRDefault="00FD024F" w:rsidP="000B7DA0">
            <w:pPr>
              <w:rPr>
                <w:color w:val="FFFFFF" w:themeColor="background1"/>
                <w:sz w:val="24"/>
              </w:rPr>
            </w:pPr>
            <w:r w:rsidRPr="006B1261">
              <w:rPr>
                <w:rFonts w:hint="eastAsia"/>
                <w:color w:val="FFFFFF" w:themeColor="background1"/>
                <w:sz w:val="24"/>
              </w:rPr>
              <w:t>Trial</w:t>
            </w:r>
          </w:p>
        </w:tc>
        <w:tc>
          <w:tcPr>
            <w:tcW w:w="3969" w:type="dxa"/>
            <w:shd w:val="clear" w:color="auto" w:fill="595959" w:themeFill="text1" w:themeFillTint="A6"/>
          </w:tcPr>
          <w:p w14:paraId="79FD9F02" w14:textId="77777777" w:rsidR="00FD024F" w:rsidRPr="006B1261" w:rsidRDefault="00FD024F" w:rsidP="000B7DA0">
            <w:pPr>
              <w:rPr>
                <w:color w:val="FFFFFF" w:themeColor="background1"/>
                <w:sz w:val="24"/>
              </w:rPr>
            </w:pPr>
            <w:r w:rsidRPr="006B1261">
              <w:rPr>
                <w:rFonts w:hint="eastAsia"/>
                <w:color w:val="FFFFFF" w:themeColor="background1"/>
                <w:sz w:val="24"/>
              </w:rPr>
              <w:t>NIV Protocol</w:t>
            </w:r>
          </w:p>
        </w:tc>
        <w:tc>
          <w:tcPr>
            <w:tcW w:w="3260" w:type="dxa"/>
            <w:gridSpan w:val="2"/>
            <w:shd w:val="clear" w:color="auto" w:fill="595959" w:themeFill="text1" w:themeFillTint="A6"/>
          </w:tcPr>
          <w:p w14:paraId="79FD9F03" w14:textId="77777777" w:rsidR="00FD024F" w:rsidRPr="006B1261" w:rsidRDefault="00FD024F" w:rsidP="000B7DA0">
            <w:pPr>
              <w:rPr>
                <w:color w:val="FFFFFF" w:themeColor="background1"/>
                <w:sz w:val="24"/>
              </w:rPr>
            </w:pPr>
            <w:r w:rsidRPr="006B1261">
              <w:rPr>
                <w:rFonts w:hint="eastAsia"/>
                <w:color w:val="FFFFFF" w:themeColor="background1"/>
                <w:sz w:val="24"/>
              </w:rPr>
              <w:t>Oxygen-therapy Protocol</w:t>
            </w:r>
          </w:p>
        </w:tc>
        <w:tc>
          <w:tcPr>
            <w:tcW w:w="3752" w:type="dxa"/>
            <w:shd w:val="clear" w:color="auto" w:fill="595959" w:themeFill="text1" w:themeFillTint="A6"/>
          </w:tcPr>
          <w:p w14:paraId="79FD9F04" w14:textId="77777777" w:rsidR="00FD024F" w:rsidRPr="006B1261" w:rsidRDefault="0032322B" w:rsidP="0032322B">
            <w:pPr>
              <w:rPr>
                <w:color w:val="FFFFFF" w:themeColor="background1"/>
                <w:sz w:val="24"/>
              </w:rPr>
            </w:pPr>
            <w:r w:rsidRPr="006B1261">
              <w:rPr>
                <w:color w:val="FFFFFF" w:themeColor="background1"/>
                <w:sz w:val="24"/>
              </w:rPr>
              <w:t xml:space="preserve">NIV </w:t>
            </w:r>
            <w:r w:rsidR="00FD024F" w:rsidRPr="006B1261">
              <w:rPr>
                <w:rFonts w:hint="eastAsia"/>
                <w:color w:val="FFFFFF" w:themeColor="background1"/>
                <w:sz w:val="24"/>
              </w:rPr>
              <w:t>Duration</w:t>
            </w:r>
          </w:p>
        </w:tc>
      </w:tr>
      <w:tr w:rsidR="00FD024F" w14:paraId="79FD9F0B" w14:textId="77777777" w:rsidTr="00A62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9FD9F06" w14:textId="77777777" w:rsidR="00FD024F" w:rsidRPr="00A851EB" w:rsidRDefault="00161E27" w:rsidP="000B7DA0">
            <w:pPr>
              <w:widowControl/>
              <w:spacing w:line="480" w:lineRule="auto"/>
              <w:jc w:val="left"/>
              <w:rPr>
                <w:b/>
                <w:kern w:val="0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Jaber et al., 2016 [9</w:t>
            </w:r>
            <w:r w:rsidR="00FD024F" w:rsidRPr="00A851EB">
              <w:rPr>
                <w:b/>
                <w:kern w:val="0"/>
                <w:sz w:val="24"/>
                <w:szCs w:val="21"/>
              </w:rPr>
              <w:t>]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9FD9F07" w14:textId="77777777" w:rsidR="00FD024F" w:rsidRDefault="00FD0FCE" w:rsidP="000B7DA0">
            <w:r>
              <w:rPr>
                <w:rFonts w:hint="eastAsia"/>
              </w:rPr>
              <w:t>IPAP</w:t>
            </w:r>
            <w:r w:rsidR="00A05641">
              <w:t>:</w:t>
            </w:r>
            <w:r>
              <w:rPr>
                <w:rFonts w:hint="eastAsia"/>
              </w:rPr>
              <w:t xml:space="preserve"> 5-15</w:t>
            </w:r>
            <w:r w:rsidR="009435CE">
              <w:t xml:space="preserve"> </w:t>
            </w:r>
            <w:r>
              <w:rPr>
                <w:rFonts w:hint="eastAsia"/>
              </w:rPr>
              <w:t>cm H2O aiming to achieve an expiratory tidal volume between 6 and 8ml/kg of predicted body weight and RR lower than 25/min</w:t>
            </w:r>
          </w:p>
          <w:p w14:paraId="79FD9F08" w14:textId="77777777" w:rsidR="00FD024F" w:rsidRPr="00A05641" w:rsidRDefault="00FD0FCE" w:rsidP="00D22D4B">
            <w:r>
              <w:t>PEEP</w:t>
            </w:r>
            <w:r w:rsidR="00A05641">
              <w:t>:</w:t>
            </w:r>
            <w:r>
              <w:t xml:space="preserve"> 5-10</w:t>
            </w:r>
            <w:r w:rsidR="009435CE">
              <w:t xml:space="preserve"> </w:t>
            </w:r>
            <w:r>
              <w:t>cm H2O and inspired oxygen fraction were titrated to maintain a SpO2 of at least 94%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9FD9F09" w14:textId="77777777" w:rsidR="00FD024F" w:rsidRDefault="00FD0FCE" w:rsidP="000B7DA0">
            <w:r>
              <w:t>up to 15L/min to maintain an SpO2 of at least 94%</w:t>
            </w:r>
          </w:p>
        </w:tc>
        <w:tc>
          <w:tcPr>
            <w:tcW w:w="3752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9FD9F0A" w14:textId="77777777" w:rsidR="005034BA" w:rsidRPr="00FD0FCE" w:rsidRDefault="00FD0FCE" w:rsidP="000B7DA0">
            <w:r>
              <w:t>At least 6 hours, continuously or intermittently</w:t>
            </w:r>
            <w:r w:rsidR="005034BA">
              <w:t>, during the first 24 hours after randomization.</w:t>
            </w:r>
          </w:p>
        </w:tc>
      </w:tr>
      <w:tr w:rsidR="00FD024F" w:rsidRPr="00D0324C" w14:paraId="79FD9F10" w14:textId="77777777" w:rsidTr="00A62C50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9FD9F0C" w14:textId="77777777" w:rsidR="00FD024F" w:rsidRPr="00A851EB" w:rsidRDefault="00FD024F" w:rsidP="000B7DA0">
            <w:pPr>
              <w:spacing w:line="480" w:lineRule="auto"/>
              <w:rPr>
                <w:b/>
                <w:kern w:val="0"/>
                <w:sz w:val="24"/>
                <w:szCs w:val="21"/>
              </w:rPr>
            </w:pPr>
            <w:r w:rsidRPr="00A851EB">
              <w:rPr>
                <w:rFonts w:hint="eastAsia"/>
                <w:b/>
                <w:kern w:val="0"/>
                <w:sz w:val="24"/>
                <w:szCs w:val="21"/>
              </w:rPr>
              <w:t>Lemiale</w:t>
            </w:r>
            <w:r w:rsidRPr="00A851EB">
              <w:rPr>
                <w:b/>
                <w:kern w:val="0"/>
                <w:sz w:val="24"/>
                <w:szCs w:val="21"/>
              </w:rPr>
              <w:t xml:space="preserve"> et al.,</w:t>
            </w:r>
            <w:r w:rsidRPr="00A851EB">
              <w:rPr>
                <w:rFonts w:hint="eastAsia"/>
                <w:b/>
                <w:kern w:val="0"/>
                <w:sz w:val="24"/>
                <w:szCs w:val="21"/>
              </w:rPr>
              <w:t xml:space="preserve"> 201</w:t>
            </w:r>
            <w:r w:rsidRPr="00A851EB">
              <w:rPr>
                <w:b/>
                <w:kern w:val="0"/>
                <w:sz w:val="24"/>
                <w:szCs w:val="21"/>
              </w:rPr>
              <w:t>5</w:t>
            </w:r>
            <w:r w:rsidRPr="00A851EB">
              <w:rPr>
                <w:rFonts w:hint="eastAsia"/>
                <w:b/>
                <w:kern w:val="0"/>
                <w:sz w:val="24"/>
                <w:szCs w:val="21"/>
              </w:rPr>
              <w:t xml:space="preserve"> </w:t>
            </w:r>
            <w:r w:rsidR="00161E27">
              <w:rPr>
                <w:b/>
                <w:kern w:val="0"/>
                <w:sz w:val="24"/>
                <w:szCs w:val="21"/>
              </w:rPr>
              <w:t>[22</w:t>
            </w:r>
            <w:r w:rsidRPr="00A851EB">
              <w:rPr>
                <w:b/>
                <w:kern w:val="0"/>
                <w:sz w:val="24"/>
                <w:szCs w:val="21"/>
              </w:rPr>
              <w:t>]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FD9F0D" w14:textId="77777777" w:rsidR="00FD024F" w:rsidRPr="00420E31" w:rsidRDefault="001C2B41" w:rsidP="009435CE">
            <w:pPr>
              <w:autoSpaceDE w:val="0"/>
              <w:autoSpaceDN w:val="0"/>
              <w:adjustRightInd w:val="0"/>
            </w:pPr>
            <w:r>
              <w:t>The pressure support</w:t>
            </w:r>
            <w:r>
              <w:rPr>
                <w:rFonts w:hint="eastAsia"/>
              </w:rPr>
              <w:t xml:space="preserve"> </w:t>
            </w:r>
            <w:r w:rsidRPr="001C2B41">
              <w:t>level was adjusted to</w:t>
            </w:r>
            <w:r>
              <w:t xml:space="preserve"> obtain an expired tidal volume</w:t>
            </w:r>
            <w:r>
              <w:rPr>
                <w:rFonts w:hint="eastAsia"/>
              </w:rPr>
              <w:t xml:space="preserve"> </w:t>
            </w:r>
            <w:r w:rsidRPr="001C2B41">
              <w:t>of 7</w:t>
            </w:r>
            <w:r>
              <w:t>-</w:t>
            </w:r>
            <w:r w:rsidRPr="001C2B41">
              <w:t xml:space="preserve">10 mL/kg of ideal body weight, with an initial </w:t>
            </w:r>
            <w:r>
              <w:t>PEEP</w:t>
            </w:r>
            <w:r w:rsidRPr="001C2B41">
              <w:t xml:space="preserve"> between 2 and 10 cm</w:t>
            </w:r>
            <w:r w:rsidR="009435CE">
              <w:t xml:space="preserve"> </w:t>
            </w:r>
            <w:r w:rsidRPr="001C2B41">
              <w:t>H2</w:t>
            </w:r>
            <w:r>
              <w:t>O. The FiO2</w:t>
            </w:r>
            <w:r w:rsidR="009435CE">
              <w:t xml:space="preserve"> </w:t>
            </w:r>
            <w:r w:rsidRPr="001C2B41">
              <w:t xml:space="preserve">and </w:t>
            </w:r>
            <w:r>
              <w:t xml:space="preserve">PEEP </w:t>
            </w:r>
            <w:r w:rsidRPr="001C2B41">
              <w:t>levels</w:t>
            </w:r>
            <w:r>
              <w:t xml:space="preserve"> </w:t>
            </w:r>
            <w:r w:rsidRPr="001C2B41">
              <w:t xml:space="preserve">were adjusted to maintain </w:t>
            </w:r>
            <w:r>
              <w:t xml:space="preserve">the </w:t>
            </w:r>
            <w:r w:rsidRPr="001C2B41">
              <w:t>SpO2</w:t>
            </w:r>
            <w:r>
              <w:t xml:space="preserve"> </w:t>
            </w:r>
            <w:r w:rsidRPr="001C2B41">
              <w:t>at</w:t>
            </w:r>
            <w:r>
              <w:t xml:space="preserve"> </w:t>
            </w:r>
            <w:r w:rsidRPr="001C2B41">
              <w:t>92%</w:t>
            </w:r>
            <w:r w:rsidR="00D22D4B">
              <w:t xml:space="preserve"> </w:t>
            </w:r>
            <w:r w:rsidRPr="001C2B41">
              <w:t>or greater</w:t>
            </w:r>
            <w: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FD9F0E" w14:textId="77777777" w:rsidR="00745516" w:rsidRPr="00420E31" w:rsidRDefault="00745516" w:rsidP="00D22D4B">
            <w:pPr>
              <w:autoSpaceDE w:val="0"/>
              <w:autoSpaceDN w:val="0"/>
              <w:adjustRightInd w:val="0"/>
            </w:pPr>
            <w:r w:rsidRPr="00745516">
              <w:t>9 L/</w:t>
            </w:r>
            <w:r w:rsidR="00D22D4B">
              <w:t>min (interquartile range, 6-15)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14:paraId="79FD9F0F" w14:textId="77777777" w:rsidR="00FD024F" w:rsidRDefault="00D22D4B" w:rsidP="00DA1824">
            <w:pPr>
              <w:autoSpaceDE w:val="0"/>
              <w:autoSpaceDN w:val="0"/>
              <w:adjustRightInd w:val="0"/>
            </w:pPr>
            <w:r>
              <w:t>A</w:t>
            </w:r>
            <w:r w:rsidR="00BA7D04">
              <w:t xml:space="preserve"> 60-minute session every</w:t>
            </w:r>
            <w:r w:rsidR="00BA7D04">
              <w:rPr>
                <w:rFonts w:hint="eastAsia"/>
              </w:rPr>
              <w:t xml:space="preserve"> </w:t>
            </w:r>
            <w:r w:rsidR="00BA7D04" w:rsidRPr="00BA7D04">
              <w:t>4 hours, for at least 2 days.</w:t>
            </w:r>
          </w:p>
        </w:tc>
      </w:tr>
      <w:tr w:rsidR="001C2B41" w14:paraId="79FD9F15" w14:textId="77777777" w:rsidTr="00A62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9FD9F11" w14:textId="77777777" w:rsidR="001C2B41" w:rsidRPr="00A851EB" w:rsidRDefault="001C2B41" w:rsidP="001C2B41">
            <w:pPr>
              <w:spacing w:line="480" w:lineRule="auto"/>
              <w:rPr>
                <w:kern w:val="0"/>
                <w:szCs w:val="21"/>
              </w:rPr>
            </w:pPr>
            <w:r w:rsidRPr="00A851EB">
              <w:rPr>
                <w:rFonts w:hint="eastAsia"/>
                <w:b/>
                <w:kern w:val="0"/>
                <w:sz w:val="24"/>
                <w:szCs w:val="21"/>
              </w:rPr>
              <w:t>Frat</w:t>
            </w:r>
            <w:r w:rsidRPr="00A851EB">
              <w:rPr>
                <w:b/>
                <w:kern w:val="0"/>
                <w:sz w:val="24"/>
                <w:szCs w:val="21"/>
              </w:rPr>
              <w:t xml:space="preserve"> et al.,</w:t>
            </w:r>
            <w:r w:rsidRPr="00A851EB">
              <w:rPr>
                <w:rFonts w:hint="eastAsia"/>
                <w:b/>
                <w:kern w:val="0"/>
                <w:sz w:val="24"/>
                <w:szCs w:val="21"/>
              </w:rPr>
              <w:t xml:space="preserve"> 201</w:t>
            </w:r>
            <w:r w:rsidRPr="00A851EB">
              <w:rPr>
                <w:b/>
                <w:kern w:val="0"/>
                <w:sz w:val="24"/>
                <w:szCs w:val="21"/>
              </w:rPr>
              <w:t>5</w:t>
            </w:r>
            <w:r w:rsidRPr="00A851EB">
              <w:rPr>
                <w:rFonts w:hint="eastAsia"/>
                <w:b/>
                <w:kern w:val="0"/>
                <w:sz w:val="24"/>
                <w:szCs w:val="21"/>
              </w:rPr>
              <w:t xml:space="preserve"> </w:t>
            </w:r>
            <w:r w:rsidR="00161E27">
              <w:rPr>
                <w:b/>
                <w:kern w:val="0"/>
                <w:sz w:val="24"/>
                <w:szCs w:val="21"/>
              </w:rPr>
              <w:t>[10</w:t>
            </w:r>
            <w:r w:rsidRPr="00A851EB">
              <w:rPr>
                <w:b/>
                <w:kern w:val="0"/>
                <w:sz w:val="24"/>
                <w:szCs w:val="21"/>
              </w:rPr>
              <w:t>]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FD9F12" w14:textId="77777777" w:rsidR="00A62C50" w:rsidRPr="006B1261" w:rsidRDefault="001C2B41" w:rsidP="00D22D4B">
            <w:r w:rsidRPr="00420E31">
              <w:t xml:space="preserve">The </w:t>
            </w:r>
            <w:r>
              <w:t>pressure-support level</w:t>
            </w:r>
            <w:r>
              <w:rPr>
                <w:rFonts w:hint="eastAsia"/>
              </w:rPr>
              <w:t xml:space="preserve"> </w:t>
            </w:r>
            <w:r>
              <w:t>was</w:t>
            </w:r>
            <w:r>
              <w:rPr>
                <w:rFonts w:hint="eastAsia"/>
              </w:rPr>
              <w:t xml:space="preserve"> </w:t>
            </w:r>
            <w:r w:rsidRPr="00420E31">
              <w:t xml:space="preserve">adjusted with </w:t>
            </w:r>
            <w:r>
              <w:t>the aim of obtaining an expired</w:t>
            </w:r>
            <w:r>
              <w:rPr>
                <w:rFonts w:hint="eastAsia"/>
              </w:rPr>
              <w:t xml:space="preserve"> </w:t>
            </w:r>
            <w:r>
              <w:t>tidal volume of 7-10 ml/Kg of predicted</w:t>
            </w:r>
            <w:r>
              <w:rPr>
                <w:rFonts w:hint="eastAsia"/>
              </w:rPr>
              <w:t xml:space="preserve"> </w:t>
            </w:r>
            <w:r w:rsidRPr="00420E31">
              <w:t>body weight, with an initial</w:t>
            </w:r>
            <w:r w:rsidR="00D22D4B">
              <w:t xml:space="preserve"> PEEP</w:t>
            </w:r>
            <w:r>
              <w:t xml:space="preserve"> between 2 and 10 cm</w:t>
            </w:r>
            <w:r>
              <w:rPr>
                <w:rFonts w:hint="eastAsia"/>
              </w:rPr>
              <w:t xml:space="preserve"> </w:t>
            </w:r>
            <w:r w:rsidRPr="00420E31">
              <w:t>water. The Fi</w:t>
            </w:r>
            <w:r w:rsidR="00922C4A">
              <w:t>O</w:t>
            </w:r>
            <w:r w:rsidRPr="00420E31">
              <w:t xml:space="preserve">2 </w:t>
            </w:r>
            <w:r>
              <w:t>or PEEP level (or both) were</w:t>
            </w:r>
            <w:r>
              <w:rPr>
                <w:rFonts w:hint="eastAsia"/>
              </w:rPr>
              <w:t xml:space="preserve"> </w:t>
            </w:r>
            <w:r w:rsidRPr="00420E31">
              <w:t>then adjusted to maintain a Sp</w:t>
            </w:r>
            <w:r w:rsidR="00922C4A">
              <w:t>O</w:t>
            </w:r>
            <w:r w:rsidRPr="00420E31">
              <w:t xml:space="preserve">2 </w:t>
            </w:r>
            <w:r>
              <w:t>of 92% or</w:t>
            </w:r>
            <w:r>
              <w:rPr>
                <w:rFonts w:hint="eastAsia"/>
              </w:rPr>
              <w:t xml:space="preserve"> </w:t>
            </w:r>
            <w:r w:rsidR="00D22D4B">
              <w:t>more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FD9F13" w14:textId="77777777" w:rsidR="001C2B41" w:rsidRDefault="001C2B41" w:rsidP="00922C4A">
            <w:r>
              <w:t>10 L/min</w:t>
            </w:r>
            <w:r w:rsidR="00902D17">
              <w:t>, t</w:t>
            </w:r>
            <w:r w:rsidRPr="00D668AE">
              <w:t>he rate was</w:t>
            </w:r>
            <w:r>
              <w:t xml:space="preserve"> adjusted to maintain a </w:t>
            </w:r>
            <w:r w:rsidRPr="00D668AE">
              <w:t>Sp</w:t>
            </w:r>
            <w:r w:rsidR="00922C4A">
              <w:t>O</w:t>
            </w:r>
            <w:r w:rsidRPr="00D668AE">
              <w:t>2 le</w:t>
            </w:r>
            <w:r>
              <w:t>vel of 92% or more.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14:paraId="79FD9F14" w14:textId="77777777" w:rsidR="001C2B41" w:rsidRDefault="001C2B41" w:rsidP="00D22D4B">
            <w:pPr>
              <w:autoSpaceDE w:val="0"/>
              <w:autoSpaceDN w:val="0"/>
              <w:adjustRightInd w:val="0"/>
            </w:pPr>
            <w:r>
              <w:t>8 hours</w:t>
            </w:r>
            <w:r w:rsidR="00D22D4B" w:rsidRPr="00420E31">
              <w:t xml:space="preserve"> minimally</w:t>
            </w:r>
            <w:r>
              <w:t xml:space="preserve"> per day for at</w:t>
            </w:r>
            <w:r>
              <w:rPr>
                <w:rFonts w:hint="eastAsia"/>
              </w:rPr>
              <w:t xml:space="preserve"> </w:t>
            </w:r>
            <w:r w:rsidRPr="00420E31">
              <w:t xml:space="preserve">least 2 </w:t>
            </w:r>
            <w:r>
              <w:t>days. Noninvasive ventilation</w:t>
            </w:r>
            <w:r>
              <w:rPr>
                <w:rFonts w:hint="eastAsia"/>
              </w:rPr>
              <w:t xml:space="preserve"> </w:t>
            </w:r>
            <w:r w:rsidRPr="00420E31">
              <w:t>was applied during sessions of at least 1 hou</w:t>
            </w:r>
            <w:r>
              <w:t>r</w:t>
            </w:r>
            <w:r>
              <w:rPr>
                <w:rFonts w:hint="eastAsia"/>
              </w:rPr>
              <w:t xml:space="preserve"> </w:t>
            </w:r>
            <w:r w:rsidRPr="00420E31">
              <w:t>and could be resu</w:t>
            </w:r>
            <w:r>
              <w:t>med if the RR was</w:t>
            </w:r>
            <w:r>
              <w:rPr>
                <w:rFonts w:hint="eastAsia"/>
              </w:rPr>
              <w:t xml:space="preserve"> </w:t>
            </w:r>
            <w:r>
              <w:t>more than 25/min</w:t>
            </w:r>
            <w:r w:rsidR="004F3D22">
              <w:t xml:space="preserve"> </w:t>
            </w:r>
            <w:r w:rsidRPr="00420E31">
              <w:t>or the Sp</w:t>
            </w:r>
            <w:r>
              <w:t>O</w:t>
            </w:r>
            <w:r w:rsidRPr="00420E31">
              <w:t xml:space="preserve">2 </w:t>
            </w:r>
            <w:r>
              <w:t>was</w:t>
            </w:r>
            <w:r>
              <w:rPr>
                <w:rFonts w:hint="eastAsia"/>
              </w:rPr>
              <w:t xml:space="preserve"> </w:t>
            </w:r>
            <w:r w:rsidR="00D22D4B">
              <w:t>less than 92%</w:t>
            </w:r>
            <w:r>
              <w:t>.</w:t>
            </w:r>
          </w:p>
        </w:tc>
      </w:tr>
      <w:tr w:rsidR="001C2B41" w14:paraId="79FD9F1A" w14:textId="77777777" w:rsidTr="00A62C50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9FD9F16" w14:textId="77777777" w:rsidR="001C2B41" w:rsidRPr="00A851EB" w:rsidRDefault="00161E27" w:rsidP="001C2B41">
            <w:pPr>
              <w:spacing w:line="480" w:lineRule="auto"/>
              <w:rPr>
                <w:b/>
                <w:kern w:val="0"/>
                <w:sz w:val="24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Brambilla et al., 2014 [8</w:t>
            </w:r>
            <w:r w:rsidR="001C2B41" w:rsidRPr="00A851EB">
              <w:rPr>
                <w:b/>
                <w:kern w:val="0"/>
                <w:sz w:val="24"/>
                <w:szCs w:val="21"/>
              </w:rPr>
              <w:t>]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FD9F17" w14:textId="77777777" w:rsidR="001C2B41" w:rsidRPr="00A60994" w:rsidRDefault="00DE12DF" w:rsidP="00A60994">
            <w:pPr>
              <w:autoSpaceDE w:val="0"/>
              <w:autoSpaceDN w:val="0"/>
              <w:adjustRightInd w:val="0"/>
            </w:pPr>
            <w:r w:rsidRPr="00DE12DF">
              <w:t>CPAP was delivered through a high-flow generator</w:t>
            </w:r>
            <w:r w:rsidRPr="00DE12DF">
              <w:rPr>
                <w:rFonts w:hint="eastAsia"/>
              </w:rPr>
              <w:t xml:space="preserve"> </w:t>
            </w:r>
            <w:r w:rsidRPr="00DE12DF">
              <w:t>(90–140 L/min) with initial</w:t>
            </w:r>
            <w:r w:rsidRPr="00DE12DF">
              <w:rPr>
                <w:rFonts w:hint="eastAsia"/>
              </w:rPr>
              <w:t xml:space="preserve"> </w:t>
            </w:r>
            <w:r w:rsidRPr="00DE12DF">
              <w:t>PEEP of 10 cm</w:t>
            </w:r>
            <w:r w:rsidR="00434354">
              <w:t xml:space="preserve"> </w:t>
            </w:r>
            <w:r w:rsidRPr="00DE12DF">
              <w:t>H2O</w:t>
            </w:r>
            <w:r w:rsidRPr="00DE12DF">
              <w:rPr>
                <w:rFonts w:hint="eastAsia"/>
              </w:rPr>
              <w:t xml:space="preserve"> </w:t>
            </w:r>
            <w:r w:rsidRPr="00DE12DF">
              <w:t>and with an FiO2 set to maintain a</w:t>
            </w:r>
            <w:r w:rsidRPr="00DE12DF">
              <w:rPr>
                <w:rFonts w:hint="eastAsia"/>
              </w:rPr>
              <w:t xml:space="preserve"> </w:t>
            </w:r>
            <w:r w:rsidRPr="00DE12DF">
              <w:t>SpO2 of at least 92 %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FD9F18" w14:textId="77777777" w:rsidR="001C2B41" w:rsidRPr="00DE12DF" w:rsidRDefault="00DE12DF" w:rsidP="00D22D4B">
            <w:pPr>
              <w:autoSpaceDE w:val="0"/>
              <w:autoSpaceDN w:val="0"/>
              <w:adjustRightInd w:val="0"/>
              <w:rPr>
                <w:rFonts w:ascii="AdvPTimes" w:hAnsi="AdvPTimes" w:cs="AdvPTimes"/>
                <w:kern w:val="0"/>
                <w:szCs w:val="21"/>
              </w:rPr>
            </w:pPr>
            <w:r w:rsidRPr="00DE12DF">
              <w:t>Standard oxygen therapy was</w:t>
            </w:r>
            <w:r w:rsidRPr="00DE12DF">
              <w:rPr>
                <w:rFonts w:hint="eastAsia"/>
              </w:rPr>
              <w:t xml:space="preserve"> </w:t>
            </w:r>
            <w:r w:rsidRPr="00DE12DF">
              <w:t xml:space="preserve">supplied through a Venturi mask </w:t>
            </w:r>
            <w:r>
              <w:t>with a</w:t>
            </w:r>
            <w:r w:rsidRPr="00DE12DF">
              <w:t xml:space="preserve"> FiO2 </w:t>
            </w:r>
            <w:r>
              <w:t>delivered</w:t>
            </w:r>
            <w:r>
              <w:rPr>
                <w:rFonts w:hint="eastAsia"/>
              </w:rPr>
              <w:t xml:space="preserve"> </w:t>
            </w:r>
            <w:r w:rsidRPr="00DE12DF">
              <w:t>to m</w:t>
            </w:r>
            <w:r w:rsidR="009435CE">
              <w:t>aintain a SpO2 of at least 92 %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14:paraId="79FD9F19" w14:textId="77777777" w:rsidR="001C2B41" w:rsidRDefault="00A60994" w:rsidP="00A60994">
            <w:pPr>
              <w:autoSpaceDE w:val="0"/>
              <w:autoSpaceDN w:val="0"/>
              <w:adjustRightInd w:val="0"/>
            </w:pPr>
            <w:r w:rsidRPr="00A60994">
              <w:t>CPAP was continued t</w:t>
            </w:r>
            <w:r>
              <w:t>ill the achievement of clinical</w:t>
            </w:r>
            <w:r>
              <w:rPr>
                <w:rFonts w:hint="eastAsia"/>
              </w:rPr>
              <w:t xml:space="preserve"> </w:t>
            </w:r>
            <w:r w:rsidRPr="00A60994">
              <w:t>stability</w:t>
            </w:r>
          </w:p>
        </w:tc>
      </w:tr>
      <w:tr w:rsidR="001C2B41" w14:paraId="79FD9F20" w14:textId="77777777" w:rsidTr="00A62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9FD9F1B" w14:textId="77777777" w:rsidR="001C2B41" w:rsidRPr="00A851EB" w:rsidRDefault="00161E27" w:rsidP="001C2B41">
            <w:pPr>
              <w:spacing w:line="480" w:lineRule="auto"/>
              <w:rPr>
                <w:kern w:val="0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lastRenderedPageBreak/>
              <w:t>Zhan et al., 2012 [19</w:t>
            </w:r>
            <w:r w:rsidR="001C2B41" w:rsidRPr="00A851EB">
              <w:rPr>
                <w:b/>
                <w:kern w:val="0"/>
                <w:sz w:val="24"/>
                <w:szCs w:val="21"/>
              </w:rPr>
              <w:t>]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FD9F1C" w14:textId="77777777" w:rsidR="00F07AC5" w:rsidRDefault="00A60994" w:rsidP="00A31695">
            <w:pPr>
              <w:autoSpaceDE w:val="0"/>
              <w:autoSpaceDN w:val="0"/>
              <w:adjustRightInd w:val="0"/>
            </w:pPr>
            <w:r w:rsidRPr="00A60994">
              <w:t>EPAP was initially set at 4 cm H2</w:t>
            </w:r>
            <w:r>
              <w:t>O and</w:t>
            </w:r>
            <w:r>
              <w:rPr>
                <w:rFonts w:hint="eastAsia"/>
              </w:rPr>
              <w:t xml:space="preserve"> </w:t>
            </w:r>
            <w:r w:rsidRPr="00A60994">
              <w:t>increased by 1–2-cm H2</w:t>
            </w:r>
            <w:r>
              <w:t>O increments up to a</w:t>
            </w:r>
            <w:r>
              <w:rPr>
                <w:rFonts w:hint="eastAsia"/>
              </w:rPr>
              <w:t xml:space="preserve"> </w:t>
            </w:r>
            <w:r w:rsidRPr="00A60994">
              <w:t xml:space="preserve">patient’s maximum tolerance. </w:t>
            </w:r>
          </w:p>
          <w:p w14:paraId="79FD9F1D" w14:textId="77777777" w:rsidR="001C2B41" w:rsidRPr="00A60994" w:rsidRDefault="00A60994" w:rsidP="00F07AC5">
            <w:pPr>
              <w:autoSpaceDE w:val="0"/>
              <w:autoSpaceDN w:val="0"/>
              <w:adjustRightInd w:val="0"/>
            </w:pPr>
            <w:r w:rsidRPr="00A60994">
              <w:t xml:space="preserve">FIO2 </w:t>
            </w:r>
            <w:r>
              <w:t>was set to</w:t>
            </w:r>
            <w:r>
              <w:rPr>
                <w:rFonts w:hint="eastAsia"/>
              </w:rPr>
              <w:t xml:space="preserve"> </w:t>
            </w:r>
            <w:r w:rsidRPr="00A60994">
              <w:t xml:space="preserve">maintain SpO2 at 92% to 96%. </w:t>
            </w:r>
            <w:r w:rsidR="00A31695">
              <w:t xml:space="preserve">IPAP </w:t>
            </w:r>
            <w:r>
              <w:t>was adjusted by increments of 2</w:t>
            </w:r>
            <w:r>
              <w:rPr>
                <w:rFonts w:hint="eastAsia"/>
              </w:rPr>
              <w:t xml:space="preserve"> </w:t>
            </w:r>
            <w:r w:rsidRPr="00A60994">
              <w:t xml:space="preserve">cm H2O to obtain a tidal volume </w:t>
            </w:r>
            <w:r w:rsidR="00A31695">
              <w:sym w:font="Symbol" w:char="F03E"/>
            </w:r>
            <w:r>
              <w:t>6 mL/kg</w:t>
            </w:r>
            <w:r>
              <w:rPr>
                <w:rFonts w:hint="eastAsia"/>
              </w:rPr>
              <w:t xml:space="preserve"> </w:t>
            </w:r>
            <w:r w:rsidRPr="00A60994">
              <w:t>every 5 to 6 m</w:t>
            </w:r>
            <w:r>
              <w:t>ins or to the maximum tolerated</w:t>
            </w:r>
            <w:r>
              <w:rPr>
                <w:rFonts w:hint="eastAsia"/>
              </w:rPr>
              <w:t xml:space="preserve"> </w:t>
            </w:r>
            <w:r w:rsidRPr="00A60994">
              <w:t>level for ea</w:t>
            </w:r>
            <w:r w:rsidR="00F07AC5">
              <w:t>ch patient</w:t>
            </w:r>
            <w:r>
              <w:t xml:space="preserve"> </w:t>
            </w:r>
            <w:r w:rsidR="00F07AC5">
              <w:t>(</w:t>
            </w:r>
            <w:r>
              <w:t xml:space="preserve">maximum </w:t>
            </w:r>
            <w:r w:rsidRPr="00A60994">
              <w:t>10 mL/kg</w:t>
            </w:r>
            <w:r w:rsidR="00F07AC5"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FD9F1E" w14:textId="77777777" w:rsidR="001C2B41" w:rsidRPr="00720263" w:rsidRDefault="00A62C50" w:rsidP="00F07AC5">
            <w:pPr>
              <w:autoSpaceDE w:val="0"/>
              <w:autoSpaceDN w:val="0"/>
              <w:adjustRightInd w:val="0"/>
              <w:jc w:val="left"/>
            </w:pPr>
            <w:r w:rsidRPr="00720263">
              <w:t>Adjust</w:t>
            </w:r>
            <w:r w:rsidR="00720263" w:rsidRPr="00720263">
              <w:t xml:space="preserve"> the oxygen flow rates</w:t>
            </w:r>
            <w:r w:rsidR="00F07AC5" w:rsidRPr="00720263">
              <w:t xml:space="preserve"> to maintain SpO2 at 92% to</w:t>
            </w:r>
            <w:r w:rsidR="00F07AC5" w:rsidRPr="00720263">
              <w:rPr>
                <w:rFonts w:hint="eastAsia"/>
              </w:rPr>
              <w:t xml:space="preserve"> </w:t>
            </w:r>
            <w:r w:rsidR="00F07AC5" w:rsidRPr="00720263">
              <w:t>96%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14:paraId="79FD9F1F" w14:textId="77777777" w:rsidR="001C2B41" w:rsidRPr="00720263" w:rsidRDefault="00720263" w:rsidP="00F07AC5">
            <w:pPr>
              <w:autoSpaceDE w:val="0"/>
              <w:autoSpaceDN w:val="0"/>
              <w:adjustRightInd w:val="0"/>
              <w:jc w:val="left"/>
              <w:rPr>
                <w:rFonts w:ascii="Clearface-Regular" w:hAnsi="Clearface-Regular" w:cs="Clearface-Regular"/>
                <w:kern w:val="0"/>
                <w:sz w:val="19"/>
                <w:szCs w:val="19"/>
              </w:rPr>
            </w:pPr>
            <w:r w:rsidRPr="00720263">
              <w:t>An</w:t>
            </w:r>
            <w:r w:rsidRPr="00720263">
              <w:rPr>
                <w:rFonts w:hint="eastAsia"/>
              </w:rPr>
              <w:t xml:space="preserve"> </w:t>
            </w:r>
            <w:r w:rsidRPr="00720263">
              <w:t>average period of 3 days (range, 2–35</w:t>
            </w:r>
            <w:r w:rsidRPr="00720263">
              <w:rPr>
                <w:rFonts w:hint="eastAsia"/>
              </w:rPr>
              <w:t xml:space="preserve"> </w:t>
            </w:r>
            <w:r w:rsidR="009435CE">
              <w:t>days)</w:t>
            </w:r>
          </w:p>
        </w:tc>
      </w:tr>
      <w:tr w:rsidR="001C2B41" w14:paraId="79FD9F25" w14:textId="77777777" w:rsidTr="00A62C50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9FD9F21" w14:textId="77777777" w:rsidR="001C2B41" w:rsidRDefault="00161E27" w:rsidP="001C2B41">
            <w:pPr>
              <w:spacing w:line="480" w:lineRule="auto"/>
            </w:pPr>
            <w:r>
              <w:rPr>
                <w:b/>
                <w:kern w:val="0"/>
                <w:sz w:val="24"/>
                <w:szCs w:val="21"/>
              </w:rPr>
              <w:t>Squadrone et al., 2010 [20</w:t>
            </w:r>
            <w:r w:rsidR="001C2B41" w:rsidRPr="00A851EB">
              <w:rPr>
                <w:b/>
                <w:kern w:val="0"/>
                <w:sz w:val="24"/>
                <w:szCs w:val="21"/>
              </w:rPr>
              <w:t>]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FD9F22" w14:textId="77777777" w:rsidR="001C2B41" w:rsidRPr="00BD7897" w:rsidRDefault="00F07AC5" w:rsidP="001C2B41">
            <w:r w:rsidRPr="008269DC">
              <w:t xml:space="preserve">oxygen at an </w:t>
            </w:r>
            <w:r>
              <w:t>FiO2 of 0.5 plus a CPAP</w:t>
            </w:r>
            <w:r>
              <w:rPr>
                <w:rFonts w:hint="eastAsia"/>
              </w:rPr>
              <w:t xml:space="preserve"> </w:t>
            </w:r>
            <w:r w:rsidRPr="008269DC">
              <w:t xml:space="preserve">of 10 </w:t>
            </w:r>
            <w:r>
              <w:t>cm H2O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FD9F23" w14:textId="77777777" w:rsidR="001C2B41" w:rsidRPr="009435CE" w:rsidRDefault="00F07AC5" w:rsidP="00BD7897">
            <w:pPr>
              <w:autoSpaceDE w:val="0"/>
              <w:autoSpaceDN w:val="0"/>
              <w:adjustRightInd w:val="0"/>
              <w:jc w:val="left"/>
            </w:pPr>
            <w:r w:rsidRPr="008269DC">
              <w:t>oxyg</w:t>
            </w:r>
            <w:r>
              <w:t>en through a Venturi mask at an</w:t>
            </w:r>
            <w:r>
              <w:rPr>
                <w:rFonts w:hint="eastAsia"/>
              </w:rPr>
              <w:t xml:space="preserve"> </w:t>
            </w:r>
            <w:r>
              <w:t xml:space="preserve">FiO2 </w:t>
            </w:r>
            <w:r w:rsidRPr="008269DC">
              <w:t>of 0.5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14:paraId="79FD9F24" w14:textId="77777777" w:rsidR="001C2B41" w:rsidRPr="00886E55" w:rsidRDefault="003D5D5A" w:rsidP="00F07AC5">
            <w:pPr>
              <w:autoSpaceDE w:val="0"/>
              <w:autoSpaceDN w:val="0"/>
              <w:adjustRightInd w:val="0"/>
              <w:rPr>
                <w:rFonts w:ascii="AdvPTimes" w:hAnsi="AdvPTimes" w:cs="AdvPTimes"/>
                <w:color w:val="000000"/>
                <w:kern w:val="0"/>
                <w:szCs w:val="21"/>
              </w:rPr>
            </w:pPr>
            <w:r w:rsidRPr="002C6CDC">
              <w:t>4-day pe</w:t>
            </w:r>
            <w:r w:rsidR="002C6CDC">
              <w:t>riods consisting of at least 12</w:t>
            </w:r>
            <w:r w:rsidR="004C2BEB">
              <w:t xml:space="preserve"> </w:t>
            </w:r>
            <w:r w:rsidR="002C6CDC">
              <w:t>consecutive hours</w:t>
            </w:r>
            <w:r w:rsidR="002C6CDC">
              <w:rPr>
                <w:rFonts w:hint="eastAsia"/>
              </w:rPr>
              <w:t xml:space="preserve"> </w:t>
            </w:r>
            <w:r w:rsidR="00F07AC5">
              <w:t xml:space="preserve">per day after with a </w:t>
            </w:r>
            <w:r w:rsidR="00886E55" w:rsidRPr="00886E55">
              <w:t>6-h screening test through a</w:t>
            </w:r>
            <w:r w:rsidR="00886E55" w:rsidRPr="00886E55">
              <w:rPr>
                <w:rFonts w:hint="eastAsia"/>
              </w:rPr>
              <w:t xml:space="preserve"> </w:t>
            </w:r>
            <w:r w:rsidR="00886E55" w:rsidRPr="00886E55">
              <w:t>Venturi mask with FiO2 0.3.</w:t>
            </w:r>
            <w:r w:rsidR="00F07AC5">
              <w:t xml:space="preserve"> After evaluating</w:t>
            </w:r>
            <w:r w:rsidR="00886E55" w:rsidRPr="00886E55">
              <w:t>, patients were returned to</w:t>
            </w:r>
            <w:r w:rsidR="00886E55" w:rsidRPr="00886E55">
              <w:rPr>
                <w:rFonts w:hint="eastAsia"/>
              </w:rPr>
              <w:t xml:space="preserve"> </w:t>
            </w:r>
            <w:r w:rsidR="00886E55" w:rsidRPr="00886E55">
              <w:t>the assigned treatment for another 4-day period</w:t>
            </w:r>
          </w:p>
        </w:tc>
      </w:tr>
      <w:tr w:rsidR="001C2B41" w14:paraId="79FD9F2A" w14:textId="77777777" w:rsidTr="00A62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9FD9F26" w14:textId="77777777" w:rsidR="001C2B41" w:rsidRPr="00A851EB" w:rsidRDefault="00161E27" w:rsidP="001C2B41">
            <w:pPr>
              <w:spacing w:line="480" w:lineRule="auto"/>
              <w:rPr>
                <w:kern w:val="0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Squadrone et al., 2005 [21</w:t>
            </w:r>
            <w:r w:rsidR="001C2B41" w:rsidRPr="00A851EB">
              <w:rPr>
                <w:b/>
                <w:kern w:val="0"/>
                <w:sz w:val="24"/>
                <w:szCs w:val="21"/>
              </w:rPr>
              <w:t>]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FD9F27" w14:textId="77777777" w:rsidR="001C2B41" w:rsidRPr="009435CE" w:rsidRDefault="00141314" w:rsidP="009435CE">
            <w:pPr>
              <w:autoSpaceDE w:val="0"/>
              <w:autoSpaceDN w:val="0"/>
              <w:adjustRightInd w:val="0"/>
            </w:pPr>
            <w:r>
              <w:t>CPAP was generated</w:t>
            </w:r>
            <w:r>
              <w:rPr>
                <w:rFonts w:hint="eastAsia"/>
              </w:rPr>
              <w:t xml:space="preserve"> </w:t>
            </w:r>
            <w:r w:rsidRPr="00141314">
              <w:t>using a flow generator with an adjustab</w:t>
            </w:r>
            <w:r>
              <w:t>le</w:t>
            </w:r>
            <w:r>
              <w:rPr>
                <w:rFonts w:hint="eastAsia"/>
              </w:rPr>
              <w:t xml:space="preserve"> </w:t>
            </w:r>
            <w:r w:rsidR="00F07AC5">
              <w:t xml:space="preserve">FiO2 </w:t>
            </w:r>
            <w:r>
              <w:t>set to</w:t>
            </w:r>
            <w:r>
              <w:rPr>
                <w:rFonts w:hint="eastAsia"/>
              </w:rPr>
              <w:t xml:space="preserve"> </w:t>
            </w:r>
            <w:r w:rsidRPr="00141314">
              <w:t>deliver a flow of up to 140 L/min</w:t>
            </w:r>
            <w:r>
              <w:rPr>
                <w:rFonts w:hint="eastAsia"/>
              </w:rPr>
              <w:t xml:space="preserve"> </w:t>
            </w:r>
            <w:r w:rsidRPr="00141314">
              <w:t>with oxygen</w:t>
            </w:r>
            <w:r w:rsidRPr="00141314">
              <w:rPr>
                <w:rFonts w:hint="eastAsia"/>
              </w:rPr>
              <w:t xml:space="preserve"> </w:t>
            </w:r>
            <w:r w:rsidRPr="00141314">
              <w:t>at an FiO2 of 0.5 plus a CPAP of 7.5 cm</w:t>
            </w:r>
            <w:r w:rsidR="009435CE">
              <w:t xml:space="preserve"> </w:t>
            </w:r>
            <w:r w:rsidRPr="00141314">
              <w:t>H2O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FD9F28" w14:textId="77777777" w:rsidR="001C2B41" w:rsidRDefault="00141314" w:rsidP="00F07AC5">
            <w:pPr>
              <w:autoSpaceDE w:val="0"/>
              <w:autoSpaceDN w:val="0"/>
              <w:adjustRightInd w:val="0"/>
              <w:jc w:val="left"/>
            </w:pPr>
            <w:r w:rsidRPr="00141314">
              <w:t>treated for 6 hours with oxygen</w:t>
            </w:r>
            <w:r w:rsidR="00F07AC5">
              <w:rPr>
                <w:rFonts w:hint="eastAsia"/>
              </w:rPr>
              <w:t xml:space="preserve"> </w:t>
            </w:r>
            <w:r w:rsidRPr="00141314">
              <w:t xml:space="preserve">through a Venturi mask at an FiO2 </w:t>
            </w:r>
            <w:r>
              <w:t>of</w:t>
            </w:r>
            <w:r>
              <w:rPr>
                <w:rFonts w:hint="eastAsia"/>
              </w:rPr>
              <w:t xml:space="preserve"> </w:t>
            </w:r>
            <w:r w:rsidR="00F07AC5">
              <w:t>0.5</w:t>
            </w:r>
          </w:p>
        </w:tc>
        <w:tc>
          <w:tcPr>
            <w:tcW w:w="3752" w:type="dxa"/>
            <w:tcBorders>
              <w:top w:val="single" w:sz="4" w:space="0" w:color="auto"/>
              <w:bottom w:val="single" w:sz="4" w:space="0" w:color="auto"/>
            </w:tcBorders>
          </w:tcPr>
          <w:p w14:paraId="79FD9F29" w14:textId="77777777" w:rsidR="001C2B41" w:rsidRPr="00141314" w:rsidRDefault="00F07AC5" w:rsidP="00F07AC5">
            <w:pPr>
              <w:autoSpaceDE w:val="0"/>
              <w:autoSpaceDN w:val="0"/>
              <w:adjustRightInd w:val="0"/>
            </w:pPr>
            <w:r>
              <w:t xml:space="preserve">After </w:t>
            </w:r>
            <w:r w:rsidR="00141314">
              <w:t>6-hour period,</w:t>
            </w:r>
            <w:r w:rsidR="00141314">
              <w:rPr>
                <w:rFonts w:hint="eastAsia"/>
              </w:rPr>
              <w:t xml:space="preserve"> </w:t>
            </w:r>
            <w:r w:rsidR="00141314" w:rsidRPr="00141314">
              <w:t>patien</w:t>
            </w:r>
            <w:r w:rsidR="00141314">
              <w:t>ts underwent a 1-hour</w:t>
            </w:r>
            <w:r w:rsidR="00141314">
              <w:rPr>
                <w:rFonts w:hint="eastAsia"/>
              </w:rPr>
              <w:t xml:space="preserve"> </w:t>
            </w:r>
            <w:r w:rsidR="00141314">
              <w:t>screening test breathing oxygen</w:t>
            </w:r>
            <w:r w:rsidR="00141314">
              <w:rPr>
                <w:rFonts w:hint="eastAsia"/>
              </w:rPr>
              <w:t xml:space="preserve"> </w:t>
            </w:r>
            <w:r>
              <w:t>through a Venturi mask at a</w:t>
            </w:r>
            <w:r w:rsidR="00141314" w:rsidRPr="00141314">
              <w:t xml:space="preserve"> FiO2 </w:t>
            </w:r>
            <w:r w:rsidR="00141314">
              <w:t>of</w:t>
            </w:r>
            <w:r w:rsidR="00141314">
              <w:rPr>
                <w:rFonts w:hint="eastAsia"/>
              </w:rPr>
              <w:t xml:space="preserve"> </w:t>
            </w:r>
            <w:r w:rsidR="00141314" w:rsidRPr="00141314">
              <w:t>0.3.</w:t>
            </w:r>
            <w:r>
              <w:t xml:space="preserve">  After evaluation,</w:t>
            </w:r>
            <w:r w:rsidR="00141314">
              <w:t xml:space="preserve"> treatment was interrupted</w:t>
            </w:r>
            <w:r w:rsidR="00141314">
              <w:rPr>
                <w:rFonts w:hint="eastAsia"/>
              </w:rPr>
              <w:t xml:space="preserve"> </w:t>
            </w:r>
            <w:r w:rsidR="00141314" w:rsidRPr="00141314">
              <w:t>if the PaO2/FiO2 ratio was higher</w:t>
            </w:r>
            <w:r w:rsidR="00141314">
              <w:rPr>
                <w:rFonts w:hint="eastAsia"/>
              </w:rPr>
              <w:t xml:space="preserve"> </w:t>
            </w:r>
            <w:r w:rsidR="009435CE">
              <w:t>than 300</w:t>
            </w:r>
          </w:p>
        </w:tc>
      </w:tr>
      <w:tr w:rsidR="001C2B41" w14:paraId="79FD9F2F" w14:textId="77777777" w:rsidTr="006D0DAD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9FD9F2B" w14:textId="77777777" w:rsidR="001C2B41" w:rsidRPr="00A851EB" w:rsidRDefault="00161E27" w:rsidP="001C2B41">
            <w:pPr>
              <w:spacing w:line="480" w:lineRule="auto"/>
              <w:rPr>
                <w:kern w:val="0"/>
                <w:szCs w:val="21"/>
              </w:rPr>
            </w:pPr>
            <w:r>
              <w:rPr>
                <w:b/>
                <w:kern w:val="0"/>
                <w:sz w:val="24"/>
                <w:szCs w:val="21"/>
              </w:rPr>
              <w:t>Ferrer et al., 2003 [24</w:t>
            </w:r>
            <w:r w:rsidR="001C2B41" w:rsidRPr="00A851EB">
              <w:rPr>
                <w:b/>
                <w:kern w:val="0"/>
                <w:sz w:val="24"/>
                <w:szCs w:val="21"/>
              </w:rPr>
              <w:t>]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FD9F2C" w14:textId="77777777" w:rsidR="001C2B41" w:rsidRPr="00A62C50" w:rsidRDefault="00A62C50" w:rsidP="00A62C50">
            <w:pPr>
              <w:autoSpaceDE w:val="0"/>
              <w:autoSpaceDN w:val="0"/>
              <w:adjustRightInd w:val="0"/>
            </w:pPr>
            <w:r>
              <w:t>Using</w:t>
            </w:r>
            <w:r w:rsidR="00D62ACC">
              <w:rPr>
                <w:rFonts w:hint="eastAsia"/>
              </w:rPr>
              <w:t xml:space="preserve"> </w:t>
            </w:r>
            <w:r w:rsidR="00AC44A3" w:rsidRPr="00D62ACC">
              <w:t>the bi</w:t>
            </w:r>
            <w:r>
              <w:t>-</w:t>
            </w:r>
            <w:r w:rsidR="00AC44A3" w:rsidRPr="00D62ACC">
              <w:t>level positive airway pressure mode</w:t>
            </w:r>
            <w:r>
              <w:t>;</w:t>
            </w:r>
            <w:r w:rsidR="00D62ACC">
              <w:rPr>
                <w:rFonts w:hint="eastAsia"/>
              </w:rPr>
              <w:t xml:space="preserve"> </w:t>
            </w:r>
            <w:r w:rsidR="00AC44A3" w:rsidRPr="00D62ACC">
              <w:t xml:space="preserve">FiO2 was set to achieve a SpO2 of more than 92% or a PaO2 </w:t>
            </w:r>
            <w:r w:rsidR="00D62ACC">
              <w:t>of</w:t>
            </w:r>
            <w:r w:rsidR="00D62ACC">
              <w:rPr>
                <w:rFonts w:hint="eastAsia"/>
              </w:rPr>
              <w:t xml:space="preserve"> </w:t>
            </w:r>
            <w:r w:rsidR="009435CE">
              <w:t>more than 65 mm</w:t>
            </w:r>
            <w:r>
              <w:t>Hg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9FD9F2D" w14:textId="77777777" w:rsidR="000042F2" w:rsidRDefault="000042F2" w:rsidP="000042F2">
            <w:pPr>
              <w:autoSpaceDE w:val="0"/>
              <w:autoSpaceDN w:val="0"/>
              <w:adjustRightInd w:val="0"/>
              <w:jc w:val="left"/>
            </w:pPr>
            <w:r w:rsidRPr="000042F2">
              <w:t xml:space="preserve">The FiO2 was set to achieve SpO2 </w:t>
            </w:r>
            <w:r>
              <w:t>of more than 92% or</w:t>
            </w:r>
            <w:r>
              <w:rPr>
                <w:rFonts w:hint="eastAsia"/>
              </w:rPr>
              <w:t xml:space="preserve"> </w:t>
            </w:r>
            <w:r w:rsidR="00A62C50">
              <w:t>PaO2 of more than 65 mm Hg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FD9F2E" w14:textId="77777777" w:rsidR="001C2B41" w:rsidRDefault="00AC44A3" w:rsidP="007F3DDA">
            <w:pPr>
              <w:autoSpaceDE w:val="0"/>
              <w:autoSpaceDN w:val="0"/>
              <w:adjustRightInd w:val="0"/>
              <w:jc w:val="left"/>
            </w:pPr>
            <w:r w:rsidRPr="00D62ACC">
              <w:t>NIV was continuo</w:t>
            </w:r>
            <w:r w:rsidR="00D62ACC">
              <w:t>usly delivered after entry into</w:t>
            </w:r>
            <w:r w:rsidR="00D62ACC">
              <w:rPr>
                <w:rFonts w:hint="eastAsia"/>
              </w:rPr>
              <w:t xml:space="preserve"> </w:t>
            </w:r>
            <w:r w:rsidRPr="00D62ACC">
              <w:t xml:space="preserve">the </w:t>
            </w:r>
            <w:r w:rsidR="00A62C50">
              <w:t>study as much time as possible</w:t>
            </w:r>
          </w:p>
        </w:tc>
      </w:tr>
      <w:tr w:rsidR="001C2B41" w14:paraId="79FD9F34" w14:textId="77777777" w:rsidTr="006D0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9FD9F30" w14:textId="77777777" w:rsidR="001C2B41" w:rsidRPr="00A851EB" w:rsidRDefault="001C2B41" w:rsidP="001C2B41">
            <w:pPr>
              <w:spacing w:line="480" w:lineRule="auto"/>
              <w:rPr>
                <w:kern w:val="0"/>
                <w:szCs w:val="21"/>
              </w:rPr>
            </w:pPr>
            <w:r w:rsidRPr="00A851EB">
              <w:rPr>
                <w:b/>
                <w:kern w:val="0"/>
                <w:sz w:val="24"/>
                <w:szCs w:val="21"/>
              </w:rPr>
              <w:lastRenderedPageBreak/>
              <w:t>Hilbert et al.,</w:t>
            </w:r>
            <w:r w:rsidRPr="00A851EB">
              <w:rPr>
                <w:rFonts w:hint="eastAsia"/>
                <w:b/>
                <w:kern w:val="0"/>
                <w:sz w:val="24"/>
                <w:szCs w:val="21"/>
              </w:rPr>
              <w:t xml:space="preserve"> 2001 </w:t>
            </w:r>
            <w:r w:rsidR="00161E27">
              <w:rPr>
                <w:b/>
                <w:kern w:val="0"/>
                <w:sz w:val="24"/>
                <w:szCs w:val="21"/>
              </w:rPr>
              <w:t>[23</w:t>
            </w:r>
            <w:r w:rsidRPr="00A851EB">
              <w:rPr>
                <w:b/>
                <w:kern w:val="0"/>
                <w:sz w:val="24"/>
                <w:szCs w:val="21"/>
              </w:rPr>
              <w:t>]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FD9F31" w14:textId="77777777" w:rsidR="001C2B41" w:rsidRPr="00227990" w:rsidRDefault="00227990" w:rsidP="00A62C50">
            <w:r>
              <w:t xml:space="preserve">The level of pressure support was adjusted to obtain an expired tidal volume of 7 to 10 ml/kg of </w:t>
            </w:r>
            <w:r w:rsidRPr="00227990">
              <w:t xml:space="preserve">body weight </w:t>
            </w:r>
            <w:r>
              <w:t xml:space="preserve">and </w:t>
            </w:r>
            <w:r w:rsidR="00A62C50">
              <w:t>RR</w:t>
            </w:r>
            <w:r w:rsidR="00A62C50">
              <w:rPr>
                <w:rFonts w:ascii="SimSun" w:eastAsia="SimSun" w:hAnsi="SimSun" w:hint="eastAsia"/>
              </w:rPr>
              <w:t>＜</w:t>
            </w:r>
            <w:r w:rsidRPr="00227990">
              <w:t xml:space="preserve">25 </w:t>
            </w:r>
            <w:r w:rsidR="00A62C50">
              <w:t>/min;</w:t>
            </w:r>
            <w:r w:rsidR="00A62C50">
              <w:rPr>
                <w:rFonts w:hint="eastAsia"/>
              </w:rPr>
              <w:t xml:space="preserve"> </w:t>
            </w:r>
            <w:r>
              <w:t>PEEP</w:t>
            </w:r>
            <w:r>
              <w:rPr>
                <w:rFonts w:hint="eastAsia"/>
              </w:rPr>
              <w:t xml:space="preserve"> </w:t>
            </w:r>
            <w:r w:rsidRPr="00227990">
              <w:t>was increased by 2 cm o</w:t>
            </w:r>
            <w:r>
              <w:t>f water, up to a level of 10 cm of water, until the FiO2</w:t>
            </w:r>
            <w:r>
              <w:rPr>
                <w:rFonts w:hint="eastAsia"/>
              </w:rPr>
              <w:t xml:space="preserve"> </w:t>
            </w:r>
            <w:r w:rsidRPr="00227990">
              <w:t>requirem</w:t>
            </w:r>
            <w:r>
              <w:t>ent was 65 % or less. The</w:t>
            </w:r>
            <w:r>
              <w:rPr>
                <w:rFonts w:hint="eastAsia"/>
              </w:rPr>
              <w:t xml:space="preserve"> </w:t>
            </w:r>
            <w:r>
              <w:t>FiO2</w:t>
            </w:r>
            <w:r>
              <w:rPr>
                <w:rFonts w:hint="eastAsia"/>
              </w:rPr>
              <w:t xml:space="preserve"> </w:t>
            </w:r>
            <w:r w:rsidRPr="00227990">
              <w:t xml:space="preserve">was adjusted to maintain </w:t>
            </w:r>
            <w:r w:rsidR="00A62C50" w:rsidRPr="00D62ACC">
              <w:t>SpO2</w:t>
            </w:r>
            <w:r w:rsidR="00A62C50">
              <w:sym w:font="Symbol" w:char="F03E"/>
            </w:r>
            <w:r w:rsidRPr="00227990">
              <w:t>90</w:t>
            </w:r>
            <w:r w:rsidR="00A62C50">
              <w:t>%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9FD9F32" w14:textId="77777777" w:rsidR="001C2B41" w:rsidRDefault="00A62C50" w:rsidP="006D0DAD">
            <w:r>
              <w:t>Received</w:t>
            </w:r>
            <w:r w:rsidR="00227990">
              <w:t xml:space="preserve"> oxygen supplementation via a Venturi mask to achieve a level of </w:t>
            </w:r>
            <w:r w:rsidRPr="00D62ACC">
              <w:t>SpO2</w:t>
            </w:r>
            <w:r w:rsidR="004F3D22">
              <w:t xml:space="preserve"> above 90%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FD9F33" w14:textId="77777777" w:rsidR="001C2B41" w:rsidRPr="00AF5258" w:rsidRDefault="00E074DC" w:rsidP="00AF5258">
            <w:pPr>
              <w:pStyle w:val="Manuscript"/>
              <w:rPr>
                <w:rFonts w:asciiTheme="minorHAnsi" w:eastAsiaTheme="minorEastAsia" w:hAnsiTheme="minorHAnsi"/>
                <w:sz w:val="21"/>
              </w:rPr>
            </w:pPr>
            <w:r w:rsidRPr="00AF5258">
              <w:rPr>
                <w:rFonts w:asciiTheme="minorHAnsi" w:eastAsiaTheme="minorEastAsia" w:hAnsiTheme="minorHAnsi"/>
                <w:sz w:val="21"/>
              </w:rPr>
              <w:t>Periods of noninvasive ventilation lasted at least 45 minutes and</w:t>
            </w:r>
            <w:r w:rsidRPr="00AF5258">
              <w:rPr>
                <w:rFonts w:asciiTheme="minorHAnsi" w:eastAsiaTheme="minorEastAsia" w:hAnsiTheme="minorHAnsi" w:hint="eastAsia"/>
                <w:sz w:val="21"/>
              </w:rPr>
              <w:t xml:space="preserve"> </w:t>
            </w:r>
            <w:r w:rsidRPr="00AF5258">
              <w:rPr>
                <w:rFonts w:asciiTheme="minorHAnsi" w:eastAsiaTheme="minorEastAsia" w:hAnsiTheme="minorHAnsi"/>
                <w:sz w:val="21"/>
              </w:rPr>
              <w:t>alternated every 3 hours with pe</w:t>
            </w:r>
            <w:r w:rsidR="00A62C50" w:rsidRPr="00AF5258">
              <w:rPr>
                <w:rFonts w:asciiTheme="minorHAnsi" w:eastAsiaTheme="minorEastAsia" w:hAnsiTheme="minorHAnsi"/>
                <w:sz w:val="21"/>
              </w:rPr>
              <w:t>riods of spontaneous breathing</w:t>
            </w:r>
          </w:p>
        </w:tc>
      </w:tr>
      <w:tr w:rsidR="001C2B41" w14:paraId="79FD9F39" w14:textId="77777777" w:rsidTr="006D0DAD">
        <w:trPr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9FD9F35" w14:textId="77777777" w:rsidR="001C2B41" w:rsidRPr="00A851EB" w:rsidRDefault="001C2B41" w:rsidP="001C2B41">
            <w:pPr>
              <w:spacing w:line="480" w:lineRule="auto"/>
              <w:rPr>
                <w:b/>
                <w:kern w:val="0"/>
                <w:sz w:val="24"/>
                <w:szCs w:val="21"/>
              </w:rPr>
            </w:pPr>
            <w:r w:rsidRPr="00A851EB">
              <w:rPr>
                <w:b/>
                <w:kern w:val="0"/>
                <w:sz w:val="24"/>
                <w:szCs w:val="21"/>
              </w:rPr>
              <w:t>Delc</w:t>
            </w:r>
            <w:r w:rsidR="00161E27">
              <w:rPr>
                <w:b/>
                <w:kern w:val="0"/>
                <w:sz w:val="24"/>
                <w:szCs w:val="21"/>
              </w:rPr>
              <w:t>laux et al., 2000 [25</w:t>
            </w:r>
            <w:r w:rsidRPr="00A851EB">
              <w:rPr>
                <w:b/>
                <w:kern w:val="0"/>
                <w:sz w:val="24"/>
                <w:szCs w:val="21"/>
              </w:rPr>
              <w:t>]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FD9F36" w14:textId="77777777" w:rsidR="001C2B41" w:rsidRPr="00617862" w:rsidRDefault="00617862" w:rsidP="00A62C50">
            <w:r>
              <w:t>D</w:t>
            </w:r>
            <w:r>
              <w:rPr>
                <w:rFonts w:hint="eastAsia"/>
              </w:rPr>
              <w:t>e</w:t>
            </w:r>
            <w:r w:rsidRPr="00617862">
              <w:rPr>
                <w:rFonts w:hint="eastAsia"/>
              </w:rPr>
              <w:t>liver</w:t>
            </w:r>
            <w:r>
              <w:t xml:space="preserve"> a flow rate</w:t>
            </w:r>
            <w:r w:rsidR="00A62C50">
              <w:t xml:space="preserve"> (</w:t>
            </w:r>
            <w:r>
              <w:t>0-130 L/min) that could be adjusted to the patient’s inspiratory flow requirement, with an adjustable FiO2 within the 34%-100% range; a fixed PEEP</w:t>
            </w:r>
            <w:r w:rsidR="00A62C50">
              <w:t xml:space="preserve"> </w:t>
            </w:r>
            <w:r>
              <w:t>(5, 7.5, or 10cm H2O)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9FD9F37" w14:textId="77777777" w:rsidR="001C2B41" w:rsidRDefault="00617862" w:rsidP="001C2B41">
            <w:r>
              <w:t xml:space="preserve">Receive oxygen to achieve a level of </w:t>
            </w:r>
            <w:r w:rsidR="00A62C50" w:rsidRPr="00D62ACC">
              <w:t>SpO2</w:t>
            </w:r>
            <w:r w:rsidR="00A62C50">
              <w:t xml:space="preserve"> above 90%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FD9F38" w14:textId="77777777" w:rsidR="001C2B41" w:rsidRDefault="00617862" w:rsidP="000A39BA">
            <w:r>
              <w:rPr>
                <w:rFonts w:hint="eastAsia"/>
              </w:rPr>
              <w:t xml:space="preserve">For at least the first 6 to 12 hours, CPAP was given continuously and then discontinuously </w:t>
            </w:r>
            <w:r>
              <w:t>based on patient tolerance and on whether the SaO2 was grea</w:t>
            </w:r>
            <w:r w:rsidR="00A62C50">
              <w:t>ter than 90% under oxygen alone</w:t>
            </w:r>
          </w:p>
        </w:tc>
      </w:tr>
      <w:tr w:rsidR="001C2B41" w14:paraId="79FD9F3E" w14:textId="77777777" w:rsidTr="006D0D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14:paraId="79FD9F3A" w14:textId="77777777" w:rsidR="001C2B41" w:rsidRPr="00A851EB" w:rsidRDefault="001C2B41" w:rsidP="001C2B41">
            <w:pPr>
              <w:spacing w:line="480" w:lineRule="auto"/>
              <w:rPr>
                <w:b/>
                <w:kern w:val="0"/>
                <w:sz w:val="24"/>
                <w:szCs w:val="21"/>
              </w:rPr>
            </w:pPr>
            <w:r w:rsidRPr="00A851EB">
              <w:rPr>
                <w:b/>
                <w:kern w:val="0"/>
                <w:sz w:val="24"/>
                <w:szCs w:val="21"/>
              </w:rPr>
              <w:t xml:space="preserve">Antonelli et al., 2000 </w:t>
            </w:r>
            <w:bookmarkStart w:id="1" w:name="OLE_LINK14"/>
            <w:bookmarkStart w:id="2" w:name="OLE_LINK15"/>
            <w:r w:rsidRPr="00A851EB">
              <w:rPr>
                <w:b/>
                <w:kern w:val="0"/>
                <w:sz w:val="24"/>
                <w:szCs w:val="21"/>
              </w:rPr>
              <w:t>[</w:t>
            </w:r>
            <w:bookmarkEnd w:id="1"/>
            <w:bookmarkEnd w:id="2"/>
            <w:r w:rsidR="00161E27">
              <w:rPr>
                <w:b/>
                <w:kern w:val="0"/>
                <w:sz w:val="24"/>
                <w:szCs w:val="21"/>
              </w:rPr>
              <w:t>26</w:t>
            </w:r>
            <w:r w:rsidRPr="00A851EB">
              <w:rPr>
                <w:b/>
                <w:kern w:val="0"/>
                <w:sz w:val="24"/>
                <w:szCs w:val="21"/>
              </w:rPr>
              <w:t>]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79FD9F3B" w14:textId="77777777" w:rsidR="001C2B41" w:rsidRPr="00665245" w:rsidRDefault="000A39BA" w:rsidP="000A39BA">
            <w:r>
              <w:t>P</w:t>
            </w:r>
            <w:r w:rsidR="0085507A">
              <w:t xml:space="preserve">ressure support was increased to obtain an exhaled tidal volume of 8-10ml/Kg, a </w:t>
            </w:r>
            <w:r>
              <w:t>RR</w:t>
            </w:r>
            <w:r w:rsidR="006B7E7E">
              <w:rPr>
                <w:rFonts w:ascii="Calibri" w:eastAsia="SimSun" w:hAnsi="Calibri"/>
              </w:rPr>
              <w:t>≤</w:t>
            </w:r>
            <w:r w:rsidR="0085507A">
              <w:t>25/min, the disappearan</w:t>
            </w:r>
            <w:r>
              <w:t>ce of accessory muscle activity</w:t>
            </w:r>
            <w:r w:rsidR="0085507A">
              <w:t xml:space="preserve"> and patient comfort. </w:t>
            </w:r>
            <w:r>
              <w:t>PEEP</w:t>
            </w:r>
            <w:r w:rsidR="0085507A">
              <w:t xml:space="preserve"> was increased in increments of 2 to 3 cm H2O repeatedly up to 10cm H2O until the Fi</w:t>
            </w:r>
            <w:r>
              <w:t>O2 requirement was 0.6 or less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14:paraId="79FD9F3C" w14:textId="77777777" w:rsidR="001C2B41" w:rsidRDefault="000A39BA" w:rsidP="006B7E7E">
            <w:r>
              <w:t>Received</w:t>
            </w:r>
            <w:r w:rsidR="00395924">
              <w:t xml:space="preserve"> oxygen supplementation via a </w:t>
            </w:r>
            <w:r w:rsidR="006627C0">
              <w:t>V</w:t>
            </w:r>
            <w:r w:rsidR="00395924">
              <w:t xml:space="preserve">enturi mask </w:t>
            </w:r>
            <w:r>
              <w:t>starting with a</w:t>
            </w:r>
            <w:r w:rsidR="006627C0">
              <w:t xml:space="preserve"> FiO2 </w:t>
            </w:r>
            <w:r w:rsidR="006B7E7E">
              <w:t>≥</w:t>
            </w:r>
            <w:r w:rsidR="006627C0">
              <w:t xml:space="preserve"> 0.4, and adjusted to achieve a level of </w:t>
            </w:r>
            <w:r w:rsidRPr="00D62ACC">
              <w:t>SpO2</w:t>
            </w:r>
            <w:r>
              <w:t xml:space="preserve"> </w:t>
            </w:r>
            <w:r w:rsidR="004F3D22">
              <w:t>above 90%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FD9F3D" w14:textId="77777777" w:rsidR="001C2B41" w:rsidRDefault="008B628B" w:rsidP="006B7E7E">
            <w:r>
              <w:t>During the first of 24 hours, ventilation was continuously maintained until oxygenation and clinical status improved. Subsequently, each patient was evaluated daily while breathing supplemental oxygen witho</w:t>
            </w:r>
            <w:r w:rsidR="009435CE">
              <w:t>ut ventilator support for 15min</w:t>
            </w:r>
            <w:r>
              <w:t xml:space="preserve"> </w:t>
            </w:r>
          </w:p>
        </w:tc>
      </w:tr>
    </w:tbl>
    <w:p w14:paraId="79FD9F3F" w14:textId="77777777" w:rsidR="00FD024F" w:rsidRPr="006B7E7E" w:rsidRDefault="00D0324C">
      <w:pPr>
        <w:rPr>
          <w:rFonts w:ascii="Times New Roman" w:hAnsi="Times New Roman" w:cs="Times New Roman"/>
        </w:rPr>
      </w:pPr>
      <w:r w:rsidRPr="00D0324C">
        <w:rPr>
          <w:rFonts w:ascii="Times New Roman" w:hAnsi="Times New Roman" w:cs="Times New Roman"/>
        </w:rPr>
        <w:t>NIV, noninvasive ventilation</w:t>
      </w:r>
      <w:r>
        <w:rPr>
          <w:rFonts w:ascii="Times New Roman" w:hAnsi="Times New Roman" w:cs="Times New Roman"/>
        </w:rPr>
        <w:t xml:space="preserve">; </w:t>
      </w:r>
      <w:r w:rsidR="00D22D4B" w:rsidRPr="006B7E7E">
        <w:rPr>
          <w:rFonts w:ascii="Times New Roman" w:hAnsi="Times New Roman" w:cs="Times New Roman"/>
        </w:rPr>
        <w:t xml:space="preserve">PEEP, positive end expiratory pressure; </w:t>
      </w:r>
      <w:r w:rsidR="00F07AC5" w:rsidRPr="006B7E7E">
        <w:rPr>
          <w:rFonts w:ascii="Times New Roman" w:hAnsi="Times New Roman" w:cs="Times New Roman"/>
        </w:rPr>
        <w:t>EPAP</w:t>
      </w:r>
      <w:r w:rsidR="006B7E7E">
        <w:rPr>
          <w:rFonts w:ascii="Times New Roman" w:hAnsi="Times New Roman" w:cs="Times New Roman"/>
        </w:rPr>
        <w:t>,</w:t>
      </w:r>
      <w:r w:rsidR="00F07AC5" w:rsidRPr="006B7E7E">
        <w:rPr>
          <w:rFonts w:ascii="Times New Roman" w:hAnsi="Times New Roman" w:cs="Times New Roman"/>
        </w:rPr>
        <w:t xml:space="preserve"> </w:t>
      </w:r>
      <w:r w:rsidR="006B7E7E" w:rsidRPr="006B7E7E">
        <w:rPr>
          <w:rFonts w:ascii="Times New Roman" w:hAnsi="Times New Roman" w:cs="Times New Roman"/>
        </w:rPr>
        <w:t>expiratory</w:t>
      </w:r>
      <w:r w:rsidR="006B7E7E">
        <w:rPr>
          <w:rFonts w:ascii="Times New Roman" w:hAnsi="Times New Roman" w:cs="Times New Roman"/>
        </w:rPr>
        <w:t xml:space="preserve"> </w:t>
      </w:r>
      <w:r w:rsidR="006B7E7E" w:rsidRPr="006B7E7E">
        <w:rPr>
          <w:rFonts w:ascii="Times New Roman" w:hAnsi="Times New Roman" w:cs="Times New Roman"/>
        </w:rPr>
        <w:t>positive airway pressure</w:t>
      </w:r>
      <w:r w:rsidR="006B7E7E">
        <w:rPr>
          <w:rFonts w:ascii="Times New Roman" w:hAnsi="Times New Roman" w:cs="Times New Roman"/>
        </w:rPr>
        <w:t xml:space="preserve">; </w:t>
      </w:r>
      <w:r w:rsidR="00F07AC5" w:rsidRPr="006B7E7E">
        <w:rPr>
          <w:rFonts w:ascii="Times New Roman" w:hAnsi="Times New Roman" w:cs="Times New Roman"/>
        </w:rPr>
        <w:t>IPAP</w:t>
      </w:r>
      <w:r w:rsidR="006B7E7E">
        <w:rPr>
          <w:rFonts w:ascii="Times New Roman" w:hAnsi="Times New Roman" w:cs="Times New Roman"/>
        </w:rPr>
        <w:t>,</w:t>
      </w:r>
      <w:r w:rsidR="006B7E7E" w:rsidRPr="006B7E7E">
        <w:rPr>
          <w:rFonts w:ascii="Times New Roman" w:hAnsi="Times New Roman" w:cs="Times New Roman"/>
        </w:rPr>
        <w:t xml:space="preserve"> </w:t>
      </w:r>
      <w:r w:rsidR="006B7E7E">
        <w:rPr>
          <w:rFonts w:ascii="Times New Roman" w:hAnsi="Times New Roman" w:cs="Times New Roman"/>
        </w:rPr>
        <w:t>ins</w:t>
      </w:r>
      <w:r w:rsidR="006B7E7E" w:rsidRPr="006B7E7E">
        <w:rPr>
          <w:rFonts w:ascii="Times New Roman" w:hAnsi="Times New Roman" w:cs="Times New Roman"/>
        </w:rPr>
        <w:t>piratory positive airway pressure</w:t>
      </w:r>
      <w:r w:rsidR="006B7E7E">
        <w:rPr>
          <w:rFonts w:ascii="Times New Roman" w:hAnsi="Times New Roman" w:cs="Times New Roman"/>
        </w:rPr>
        <w:t xml:space="preserve">; </w:t>
      </w:r>
      <w:r w:rsidR="006B7E7E" w:rsidRPr="006B7E7E">
        <w:rPr>
          <w:rFonts w:ascii="Times New Roman" w:hAnsi="Times New Roman" w:cs="Times New Roman"/>
        </w:rPr>
        <w:t>FiO2</w:t>
      </w:r>
      <w:r w:rsidR="006B7E7E">
        <w:rPr>
          <w:rFonts w:ascii="Times New Roman" w:hAnsi="Times New Roman" w:cs="Times New Roman"/>
        </w:rPr>
        <w:t>,</w:t>
      </w:r>
      <w:r w:rsidR="006B7E7E" w:rsidRPr="006B7E7E">
        <w:rPr>
          <w:rFonts w:ascii="Arial" w:hAnsi="Arial" w:cs="Arial"/>
          <w:color w:val="545454"/>
          <w:shd w:val="clear" w:color="auto" w:fill="FFFFFF"/>
        </w:rPr>
        <w:t xml:space="preserve"> </w:t>
      </w:r>
      <w:r w:rsidR="006B7E7E" w:rsidRPr="006B7E7E">
        <w:rPr>
          <w:rFonts w:ascii="Times New Roman" w:hAnsi="Times New Roman" w:cs="Times New Roman"/>
        </w:rPr>
        <w:t>fraction of inspired oxygen</w:t>
      </w:r>
      <w:r w:rsidR="006B7E7E">
        <w:rPr>
          <w:rFonts w:ascii="Times New Roman" w:hAnsi="Times New Roman" w:cs="Times New Roman"/>
        </w:rPr>
        <w:t>;</w:t>
      </w:r>
      <w:r w:rsidR="006B7E7E" w:rsidRPr="006B7E7E">
        <w:rPr>
          <w:rFonts w:ascii="Times New Roman" w:hAnsi="Times New Roman" w:cs="Times New Roman"/>
        </w:rPr>
        <w:t xml:space="preserve"> RR, respiratory rate;</w:t>
      </w:r>
      <w:r w:rsidR="006B7E7E" w:rsidRPr="006B7E7E">
        <w:t xml:space="preserve"> </w:t>
      </w:r>
      <w:r w:rsidR="006B7E7E" w:rsidRPr="006B7E7E">
        <w:rPr>
          <w:rFonts w:ascii="Times New Roman" w:hAnsi="Times New Roman" w:cs="Times New Roman"/>
        </w:rPr>
        <w:t>PaO2/FiO2, arterial oxygen partial pressure to fractional inspired oxygen</w:t>
      </w:r>
      <w:r w:rsidR="004F7244">
        <w:rPr>
          <w:rFonts w:ascii="Times New Roman" w:hAnsi="Times New Roman" w:cs="Times New Roman"/>
        </w:rPr>
        <w:t xml:space="preserve">; SpO2, </w:t>
      </w:r>
      <w:r w:rsidR="004F7244" w:rsidRPr="004F7244">
        <w:rPr>
          <w:rFonts w:ascii="Times New Roman" w:hAnsi="Times New Roman" w:cs="Times New Roman"/>
        </w:rPr>
        <w:t>pulse oximetry</w:t>
      </w:r>
      <w:r w:rsidR="004F7244">
        <w:rPr>
          <w:rFonts w:ascii="Times New Roman" w:hAnsi="Times New Roman" w:cs="Times New Roman"/>
        </w:rPr>
        <w:t>;</w:t>
      </w:r>
      <w:r w:rsidR="004F7244" w:rsidRPr="004F7244">
        <w:rPr>
          <w:rFonts w:ascii="Times New Roman" w:hAnsi="Times New Roman" w:cs="Times New Roman"/>
        </w:rPr>
        <w:t xml:space="preserve"> CPAP, continuous positive airway pressure</w:t>
      </w:r>
    </w:p>
    <w:sectPr w:rsidR="00FD024F" w:rsidRPr="006B7E7E" w:rsidSect="00A06A1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D9F42" w14:textId="77777777" w:rsidR="0035500E" w:rsidRDefault="0035500E" w:rsidP="00A06A1F">
      <w:r>
        <w:separator/>
      </w:r>
    </w:p>
  </w:endnote>
  <w:endnote w:type="continuationSeparator" w:id="0">
    <w:p w14:paraId="79FD9F43" w14:textId="77777777" w:rsidR="0035500E" w:rsidRDefault="0035500E" w:rsidP="00A06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dvP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learface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D9F40" w14:textId="77777777" w:rsidR="0035500E" w:rsidRDefault="0035500E" w:rsidP="00A06A1F">
      <w:r>
        <w:separator/>
      </w:r>
    </w:p>
  </w:footnote>
  <w:footnote w:type="continuationSeparator" w:id="0">
    <w:p w14:paraId="79FD9F41" w14:textId="77777777" w:rsidR="0035500E" w:rsidRDefault="0035500E" w:rsidP="00A06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61"/>
    <w:rsid w:val="000042F2"/>
    <w:rsid w:val="000A38B9"/>
    <w:rsid w:val="000A39BA"/>
    <w:rsid w:val="000A5C50"/>
    <w:rsid w:val="00141314"/>
    <w:rsid w:val="00156161"/>
    <w:rsid w:val="00161E27"/>
    <w:rsid w:val="00173F39"/>
    <w:rsid w:val="001C2B41"/>
    <w:rsid w:val="001C7505"/>
    <w:rsid w:val="00227990"/>
    <w:rsid w:val="002B7CF1"/>
    <w:rsid w:val="002C6CDC"/>
    <w:rsid w:val="0032322B"/>
    <w:rsid w:val="0035500E"/>
    <w:rsid w:val="00395924"/>
    <w:rsid w:val="003B6267"/>
    <w:rsid w:val="003D5D5A"/>
    <w:rsid w:val="00420E31"/>
    <w:rsid w:val="00434354"/>
    <w:rsid w:val="004C2BEB"/>
    <w:rsid w:val="004F220F"/>
    <w:rsid w:val="004F3D22"/>
    <w:rsid w:val="004F7244"/>
    <w:rsid w:val="005034BA"/>
    <w:rsid w:val="00526D9E"/>
    <w:rsid w:val="00563602"/>
    <w:rsid w:val="00604D7D"/>
    <w:rsid w:val="00617862"/>
    <w:rsid w:val="006424CC"/>
    <w:rsid w:val="006627C0"/>
    <w:rsid w:val="00665245"/>
    <w:rsid w:val="006B1261"/>
    <w:rsid w:val="006B7E7E"/>
    <w:rsid w:val="006D0DAD"/>
    <w:rsid w:val="006D7D5C"/>
    <w:rsid w:val="00720263"/>
    <w:rsid w:val="00745516"/>
    <w:rsid w:val="007A0E66"/>
    <w:rsid w:val="007A4D75"/>
    <w:rsid w:val="007D0DEB"/>
    <w:rsid w:val="007F3DDA"/>
    <w:rsid w:val="008246AF"/>
    <w:rsid w:val="008269DC"/>
    <w:rsid w:val="0083797E"/>
    <w:rsid w:val="0085507A"/>
    <w:rsid w:val="00886E55"/>
    <w:rsid w:val="008B628B"/>
    <w:rsid w:val="00902D17"/>
    <w:rsid w:val="00903611"/>
    <w:rsid w:val="00922C4A"/>
    <w:rsid w:val="009435CE"/>
    <w:rsid w:val="009C19F3"/>
    <w:rsid w:val="00A05641"/>
    <w:rsid w:val="00A06A1F"/>
    <w:rsid w:val="00A31695"/>
    <w:rsid w:val="00A60994"/>
    <w:rsid w:val="00A62C50"/>
    <w:rsid w:val="00A851EB"/>
    <w:rsid w:val="00AB01AC"/>
    <w:rsid w:val="00AC44A3"/>
    <w:rsid w:val="00AF5258"/>
    <w:rsid w:val="00BA7D04"/>
    <w:rsid w:val="00BD7897"/>
    <w:rsid w:val="00C42B76"/>
    <w:rsid w:val="00CA4F7F"/>
    <w:rsid w:val="00D0324C"/>
    <w:rsid w:val="00D22D4B"/>
    <w:rsid w:val="00D25B79"/>
    <w:rsid w:val="00D62ACC"/>
    <w:rsid w:val="00D668AE"/>
    <w:rsid w:val="00DA1824"/>
    <w:rsid w:val="00DA7559"/>
    <w:rsid w:val="00DE12DF"/>
    <w:rsid w:val="00E074DC"/>
    <w:rsid w:val="00EF741F"/>
    <w:rsid w:val="00F07AC5"/>
    <w:rsid w:val="00F335B6"/>
    <w:rsid w:val="00FD024F"/>
    <w:rsid w:val="00FD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FD9F00"/>
  <w15:chartTrackingRefBased/>
  <w15:docId w15:val="{644187D6-D197-4226-86B4-BEB59443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nuscript">
    <w:name w:val="Manuscript"/>
    <w:basedOn w:val="Normal"/>
    <w:link w:val="ManuscriptChar"/>
    <w:qFormat/>
    <w:rsid w:val="00DA7559"/>
    <w:rPr>
      <w:rFonts w:ascii="Times New Roman" w:eastAsia="Times New Roman" w:hAnsi="Times New Roman"/>
      <w:sz w:val="24"/>
    </w:rPr>
  </w:style>
  <w:style w:type="character" w:customStyle="1" w:styleId="ManuscriptChar">
    <w:name w:val="Manuscript Char"/>
    <w:basedOn w:val="DefaultParagraphFont"/>
    <w:link w:val="Manuscript"/>
    <w:rsid w:val="00DA7559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A06A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06A1F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06A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06A1F"/>
    <w:rPr>
      <w:sz w:val="18"/>
      <w:szCs w:val="18"/>
    </w:rPr>
  </w:style>
  <w:style w:type="table" w:styleId="TableGrid">
    <w:name w:val="Table Grid"/>
    <w:basedOn w:val="TableNormal"/>
    <w:uiPriority w:val="39"/>
    <w:rsid w:val="00A06A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A06A1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-Accent3">
    <w:name w:val="List Table 1 Light Accent 3"/>
    <w:basedOn w:val="TableNormal"/>
    <w:uiPriority w:val="46"/>
    <w:rsid w:val="00A06A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">
    <w:name w:val="List Table 1 Light"/>
    <w:basedOn w:val="TableNormal"/>
    <w:uiPriority w:val="46"/>
    <w:rsid w:val="00A06A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DefaultParagraphFont"/>
    <w:rsid w:val="004F7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3</Pages>
  <Words>812</Words>
  <Characters>4634</Characters>
  <Application>Microsoft Office Word</Application>
  <DocSecurity>0</DocSecurity>
  <Lines>38</Lines>
  <Paragraphs>10</Paragraphs>
  <ScaleCrop>false</ScaleCrop>
  <Company>Microsoft</Company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徐秀萍</dc:creator>
  <cp:keywords/>
  <dc:description/>
  <cp:lastModifiedBy>Baeuerlein, Christopher</cp:lastModifiedBy>
  <cp:revision>58</cp:revision>
  <dcterms:created xsi:type="dcterms:W3CDTF">2016-08-01T08:08:00Z</dcterms:created>
  <dcterms:modified xsi:type="dcterms:W3CDTF">2017-02-08T15:08:00Z</dcterms:modified>
</cp:coreProperties>
</file>