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8C45" w14:textId="4D0E8E5C" w:rsidR="00B77088" w:rsidRPr="00B77088" w:rsidRDefault="00C55C2A" w:rsidP="00B77088">
      <w:pPr>
        <w:pStyle w:val="Caption"/>
        <w:keepNext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b/>
          <w:sz w:val="24"/>
        </w:rPr>
        <w:t xml:space="preserve">Supplemental </w:t>
      </w:r>
      <w:bookmarkStart w:id="0" w:name="_GoBack"/>
      <w:bookmarkEnd w:id="0"/>
      <w:r w:rsidR="00953A32">
        <w:rPr>
          <w:rFonts w:asciiTheme="minorHAnsi" w:eastAsiaTheme="minorEastAsia" w:hAnsiTheme="minorHAnsi" w:cstheme="minorBidi"/>
          <w:b/>
          <w:sz w:val="24"/>
          <w:szCs w:val="22"/>
        </w:rPr>
        <w:t>Table</w:t>
      </w:r>
      <w:r w:rsidR="0003059F">
        <w:rPr>
          <w:rFonts w:asciiTheme="minorHAnsi" w:eastAsiaTheme="minorEastAsia" w:hAnsiTheme="minorHAnsi" w:cstheme="minorBidi"/>
          <w:b/>
          <w:sz w:val="24"/>
          <w:szCs w:val="22"/>
        </w:rPr>
        <w:t xml:space="preserve"> </w:t>
      </w:r>
      <w:r w:rsidR="00AB1D7C">
        <w:rPr>
          <w:rFonts w:asciiTheme="minorHAnsi" w:eastAsiaTheme="minorEastAsia" w:hAnsiTheme="minorHAnsi" w:cstheme="minorBidi"/>
          <w:b/>
          <w:sz w:val="24"/>
          <w:szCs w:val="22"/>
        </w:rPr>
        <w:t>3</w:t>
      </w:r>
      <w:r w:rsidR="00B707D9" w:rsidRPr="00C51DFE">
        <w:rPr>
          <w:rFonts w:asciiTheme="minorHAnsi" w:eastAsiaTheme="minorEastAsia" w:hAnsiTheme="minorHAnsi" w:cstheme="minorBidi"/>
          <w:b/>
          <w:sz w:val="24"/>
          <w:szCs w:val="22"/>
        </w:rPr>
        <w:t>: GRADE evidence profile for the studies in the meta-analysis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67"/>
        <w:gridCol w:w="979"/>
        <w:gridCol w:w="1135"/>
        <w:gridCol w:w="1135"/>
        <w:gridCol w:w="929"/>
        <w:gridCol w:w="1193"/>
        <w:gridCol w:w="848"/>
        <w:gridCol w:w="1280"/>
        <w:gridCol w:w="990"/>
        <w:gridCol w:w="1927"/>
        <w:gridCol w:w="925"/>
        <w:gridCol w:w="893"/>
      </w:tblGrid>
      <w:tr w:rsidR="00B77088" w:rsidRPr="00C51DFE" w14:paraId="6ECA8C4B" w14:textId="77777777" w:rsidTr="00B77088">
        <w:trPr>
          <w:trHeight w:val="312"/>
        </w:trPr>
        <w:tc>
          <w:tcPr>
            <w:tcW w:w="253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46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Quality assessment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47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48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49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4A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</w:p>
        </w:tc>
      </w:tr>
      <w:tr w:rsidR="00B77088" w:rsidRPr="00C51DFE" w14:paraId="6ECA8C51" w14:textId="77777777" w:rsidTr="007430D3">
        <w:trPr>
          <w:trHeight w:val="312"/>
        </w:trPr>
        <w:tc>
          <w:tcPr>
            <w:tcW w:w="253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4C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4D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4E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4F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50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7088" w:rsidRPr="00C51DFE" w14:paraId="6ECA8C61" w14:textId="77777777" w:rsidTr="00B77088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2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3" w14:textId="77777777" w:rsidR="00C55E92" w:rsidRDefault="00C55E92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Study</w:t>
            </w:r>
          </w:p>
          <w:p w14:paraId="6ECA8C54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5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6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7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8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9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A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NIV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B" w14:textId="77777777" w:rsidR="00B707D9" w:rsidRPr="00C51DFE" w:rsidRDefault="00C55E92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Standard o</w:t>
            </w:r>
            <w:r w:rsidR="00B707D9"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xygen therapy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C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Relative</w:t>
            </w: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5D" w14:textId="77777777" w:rsidR="00C55E92" w:rsidRDefault="00B707D9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Absolute</w:t>
            </w:r>
          </w:p>
          <w:p w14:paraId="6ECA8C5E" w14:textId="77777777" w:rsidR="00B707D9" w:rsidRPr="00C51DFE" w:rsidRDefault="00C55E92" w:rsidP="00D63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5F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8C60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07D9" w:rsidRPr="00C51DFE" w14:paraId="6ECA8C63" w14:textId="77777777" w:rsidTr="00D631D8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62" w14:textId="77777777" w:rsidR="00B707D9" w:rsidRPr="00C51DFE" w:rsidRDefault="00B707D9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DFE">
              <w:rPr>
                <w:rFonts w:ascii="Arial" w:hAnsi="Arial" w:cs="Arial"/>
                <w:b/>
                <w:bCs/>
                <w:sz w:val="16"/>
                <w:szCs w:val="16"/>
              </w:rPr>
              <w:t>Endotracheal intubation rate</w:t>
            </w:r>
          </w:p>
        </w:tc>
      </w:tr>
      <w:tr w:rsidR="00B77088" w:rsidRPr="00C51DFE" w14:paraId="6ECA8C73" w14:textId="77777777" w:rsidTr="00B77088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4" w14:textId="77777777" w:rsidR="00B707D9" w:rsidRPr="00C51DFE" w:rsidRDefault="00C55E92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5" w14:textId="77777777" w:rsidR="00B707D9" w:rsidRPr="00C51DFE" w:rsidRDefault="00B707D9" w:rsidP="00D631D8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randomized trials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6" w14:textId="77777777" w:rsidR="00B707D9" w:rsidRPr="00C51DFE" w:rsidRDefault="00C55E92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B707D9" w:rsidRPr="00C51DF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7" w14:textId="77777777" w:rsidR="00B707D9" w:rsidRPr="00C51DFE" w:rsidRDefault="00C55E92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 w:rsidR="00B77088" w:rsidRPr="00B7708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8" w14:textId="77777777" w:rsidR="00B707D9" w:rsidRPr="00C51DFE" w:rsidRDefault="00C55E92" w:rsidP="00C55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serious</w:t>
            </w:r>
            <w:r w:rsidR="00B77088" w:rsidRPr="00B77088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9" w14:textId="77777777" w:rsidR="00B707D9" w:rsidRPr="00C51DFE" w:rsidRDefault="00C55E92" w:rsidP="00B77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B7708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A" w14:textId="77777777" w:rsidR="00B707D9" w:rsidRPr="00C51DFE" w:rsidRDefault="00B707D9" w:rsidP="00B77088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none</w:t>
            </w:r>
            <w:r w:rsidR="00B7708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B" w14:textId="77777777" w:rsidR="00B707D9" w:rsidRPr="00C51DFE" w:rsidRDefault="00C55E92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92">
              <w:rPr>
                <w:rFonts w:ascii="Arial" w:hAnsi="Arial" w:cs="Arial"/>
                <w:sz w:val="16"/>
                <w:szCs w:val="16"/>
              </w:rPr>
              <w:t>230/753 (30.5%)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C" w14:textId="77777777" w:rsidR="00B707D9" w:rsidRPr="00C51DFE" w:rsidRDefault="00C55E92" w:rsidP="00C5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92">
              <w:rPr>
                <w:rFonts w:ascii="Arial" w:hAnsi="Arial" w:cs="Arial"/>
                <w:sz w:val="16"/>
                <w:szCs w:val="16"/>
              </w:rPr>
              <w:t>319/727 (43.9%)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D" w14:textId="77777777" w:rsidR="00B77088" w:rsidRPr="00B77088" w:rsidRDefault="000534DB" w:rsidP="00C55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08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7D9" w:rsidRPr="00B77088">
              <w:rPr>
                <w:rFonts w:ascii="Arial" w:hAnsi="Arial" w:cs="Arial"/>
                <w:b/>
                <w:sz w:val="16"/>
                <w:szCs w:val="16"/>
              </w:rPr>
              <w:t>R 0.</w:t>
            </w:r>
            <w:r w:rsidR="00C55E92" w:rsidRPr="00B77088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B707D9" w:rsidRPr="00B77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CA8C6E" w14:textId="77777777" w:rsidR="00B707D9" w:rsidRPr="00C51DFE" w:rsidRDefault="00B707D9" w:rsidP="00C5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(0.</w:t>
            </w:r>
            <w:r w:rsidR="00C55E92">
              <w:rPr>
                <w:rFonts w:ascii="Arial" w:hAnsi="Arial" w:cs="Arial"/>
                <w:sz w:val="16"/>
                <w:szCs w:val="16"/>
              </w:rPr>
              <w:t>44</w:t>
            </w:r>
            <w:r w:rsidRPr="00C51DFE">
              <w:rPr>
                <w:rFonts w:ascii="Arial" w:hAnsi="Arial" w:cs="Arial"/>
                <w:sz w:val="16"/>
                <w:szCs w:val="16"/>
              </w:rPr>
              <w:t xml:space="preserve"> to 0.</w:t>
            </w:r>
            <w:r w:rsidR="00C55E92">
              <w:rPr>
                <w:rFonts w:ascii="Arial" w:hAnsi="Arial" w:cs="Arial"/>
                <w:sz w:val="16"/>
                <w:szCs w:val="16"/>
              </w:rPr>
              <w:t>79</w:t>
            </w:r>
            <w:r w:rsidRPr="00C51D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6F" w14:textId="77777777" w:rsidR="00C55E92" w:rsidRPr="00C55E92" w:rsidRDefault="00C55E92" w:rsidP="00C5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92">
              <w:rPr>
                <w:rFonts w:ascii="Arial" w:hAnsi="Arial" w:cs="Arial"/>
                <w:sz w:val="16"/>
                <w:szCs w:val="16"/>
              </w:rPr>
              <w:t>180 fewer per 1,000</w:t>
            </w:r>
          </w:p>
          <w:p w14:paraId="6ECA8C70" w14:textId="77777777" w:rsidR="00B707D9" w:rsidRPr="00C51DFE" w:rsidRDefault="00C55E92" w:rsidP="00C5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92">
              <w:rPr>
                <w:rFonts w:ascii="Arial" w:hAnsi="Arial" w:cs="Arial"/>
                <w:sz w:val="16"/>
                <w:szCs w:val="16"/>
              </w:rPr>
              <w:t>(from 92 fewer to 246 fewer)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1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Symbol" w:hAnsi="Symbol" w:cs="Arial"/>
                <w:sz w:val="16"/>
                <w:szCs w:val="16"/>
              </w:rPr>
              <w:t></w:t>
            </w:r>
            <w:r w:rsidRPr="00C51DFE">
              <w:rPr>
                <w:rFonts w:ascii="Symbol" w:hAnsi="Symbol" w:cs="Arial"/>
                <w:sz w:val="16"/>
                <w:szCs w:val="16"/>
              </w:rPr>
              <w:t></w:t>
            </w:r>
            <w:r w:rsidR="00C55E92" w:rsidRPr="00C51DFE">
              <w:rPr>
                <w:rFonts w:ascii="Symbol" w:hAnsi="Symbol" w:cs="Arial"/>
                <w:sz w:val="16"/>
                <w:szCs w:val="16"/>
              </w:rPr>
              <w:t></w:t>
            </w:r>
            <w:r w:rsidRPr="00C51DFE">
              <w:rPr>
                <w:rFonts w:ascii="Symbol" w:hAnsi="Symbol" w:cs="Arial"/>
                <w:sz w:val="16"/>
                <w:szCs w:val="16"/>
              </w:rPr>
              <w:t></w:t>
            </w:r>
            <w:r w:rsidRPr="00C51DFE">
              <w:rPr>
                <w:rFonts w:ascii="Arial" w:hAnsi="Arial" w:cs="Arial"/>
                <w:sz w:val="16"/>
                <w:szCs w:val="16"/>
              </w:rPr>
              <w:br/>
            </w:r>
            <w:r w:rsidR="00B77088">
              <w:rPr>
                <w:rFonts w:ascii="Arial" w:hAnsi="Arial" w:cs="Arial"/>
                <w:sz w:val="16"/>
                <w:szCs w:val="16"/>
              </w:rPr>
              <w:t>MOD</w:t>
            </w:r>
            <w:r w:rsidR="00C55E92" w:rsidRPr="00C55E92">
              <w:rPr>
                <w:rFonts w:ascii="Arial" w:hAnsi="Arial" w:cs="Arial"/>
                <w:sz w:val="16"/>
                <w:szCs w:val="16"/>
              </w:rPr>
              <w:t>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2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B707D9" w:rsidRPr="00C51DFE" w14:paraId="6ECA8C75" w14:textId="77777777" w:rsidTr="00D631D8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74" w14:textId="77777777" w:rsidR="00B707D9" w:rsidRPr="00C51DFE" w:rsidRDefault="00C55E92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E92">
              <w:rPr>
                <w:rFonts w:ascii="Arial" w:hAnsi="Arial" w:cs="Arial"/>
                <w:b/>
                <w:bCs/>
                <w:sz w:val="16"/>
                <w:szCs w:val="16"/>
              </w:rPr>
              <w:t>ICU mortality</w:t>
            </w:r>
          </w:p>
        </w:tc>
      </w:tr>
      <w:tr w:rsidR="00B77088" w:rsidRPr="00C51DFE" w14:paraId="6ECA8C84" w14:textId="77777777" w:rsidTr="00B77088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6" w14:textId="77777777" w:rsidR="00B707D9" w:rsidRPr="00C51DFE" w:rsidRDefault="00C55E92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7" w14:textId="77777777" w:rsidR="00B707D9" w:rsidRPr="00C51DFE" w:rsidRDefault="00B707D9" w:rsidP="00D631D8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randomized trials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8" w14:textId="77777777" w:rsidR="00B707D9" w:rsidRPr="00C51DFE" w:rsidRDefault="00CA55E8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B707D9" w:rsidRPr="00C51DF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9" w14:textId="77777777" w:rsidR="00B707D9" w:rsidRPr="00C51DFE" w:rsidRDefault="00B707D9" w:rsidP="00953A32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953A32" w:rsidRPr="00953A32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C51D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A" w14:textId="77777777" w:rsidR="00B707D9" w:rsidRPr="00C51DFE" w:rsidRDefault="00CA55E8" w:rsidP="00CA55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serious</w:t>
            </w:r>
            <w:r w:rsidR="00953A32" w:rsidRPr="00953A3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B" w14:textId="77777777" w:rsidR="00B707D9" w:rsidRPr="00C51DFE" w:rsidRDefault="00B707D9" w:rsidP="00953A32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953A32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C" w14:textId="77777777" w:rsidR="00B707D9" w:rsidRPr="00C51DFE" w:rsidRDefault="00B707D9" w:rsidP="00953A32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none</w:t>
            </w:r>
            <w:r w:rsidR="00953A32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D" w14:textId="77777777" w:rsidR="00B707D9" w:rsidRPr="00C51DFE" w:rsidRDefault="00CA55E8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62/253 </w:t>
            </w:r>
            <w:r>
              <w:rPr>
                <w:rFonts w:ascii="Arial" w:hAnsi="Arial" w:cs="Arial"/>
                <w:sz w:val="16"/>
                <w:szCs w:val="16"/>
              </w:rPr>
              <w:br/>
              <w:t>(24.5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E" w14:textId="77777777" w:rsidR="00B707D9" w:rsidRPr="00C51DFE" w:rsidRDefault="00CA55E8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90/250 </w:t>
            </w:r>
            <w:r>
              <w:rPr>
                <w:rFonts w:ascii="Arial" w:hAnsi="Arial" w:cs="Arial"/>
                <w:sz w:val="16"/>
                <w:szCs w:val="16"/>
              </w:rPr>
              <w:br/>
              <w:t>(36.0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7F" w14:textId="77777777" w:rsidR="00B707D9" w:rsidRPr="00C51DFE" w:rsidRDefault="000534DB" w:rsidP="00053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A32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7D9" w:rsidRPr="00953A32">
              <w:rPr>
                <w:rFonts w:ascii="Arial" w:hAnsi="Arial" w:cs="Arial"/>
                <w:b/>
                <w:sz w:val="16"/>
                <w:szCs w:val="16"/>
              </w:rPr>
              <w:t>R 0.</w:t>
            </w:r>
            <w:r w:rsidR="00CA55E8" w:rsidRPr="00953A32"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CA55E8">
              <w:rPr>
                <w:rFonts w:ascii="Arial" w:hAnsi="Arial" w:cs="Arial"/>
                <w:sz w:val="16"/>
                <w:szCs w:val="16"/>
              </w:rPr>
              <w:t>51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55E8">
              <w:rPr>
                <w:rFonts w:ascii="Arial" w:hAnsi="Arial" w:cs="Arial"/>
                <w:sz w:val="16"/>
                <w:szCs w:val="16"/>
              </w:rPr>
              <w:t>.03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0" w14:textId="77777777" w:rsidR="00CA55E8" w:rsidRPr="00CA55E8" w:rsidRDefault="00CA55E8" w:rsidP="00CA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5E8">
              <w:rPr>
                <w:rFonts w:ascii="Arial" w:hAnsi="Arial" w:cs="Arial"/>
                <w:sz w:val="16"/>
                <w:szCs w:val="16"/>
              </w:rPr>
              <w:t>97 fewer per 1,000</w:t>
            </w:r>
          </w:p>
          <w:p w14:paraId="6ECA8C81" w14:textId="77777777" w:rsidR="00B707D9" w:rsidRPr="00C51DFE" w:rsidRDefault="00CA55E8" w:rsidP="00CA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5E8">
              <w:rPr>
                <w:rFonts w:ascii="Arial" w:hAnsi="Arial" w:cs="Arial"/>
                <w:sz w:val="16"/>
                <w:szCs w:val="16"/>
              </w:rPr>
              <w:t>(from 11 more to 176 fewer)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2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Symbol" w:hAnsi="Symbol" w:cs="Arial"/>
                <w:sz w:val="16"/>
                <w:szCs w:val="16"/>
              </w:rPr>
              <w:t></w:t>
            </w:r>
            <w:r w:rsidRPr="00C51DFE">
              <w:rPr>
                <w:rFonts w:ascii="Symbol" w:hAnsi="Symbol" w:cs="Arial"/>
                <w:sz w:val="16"/>
                <w:szCs w:val="16"/>
              </w:rPr>
              <w:t></w:t>
            </w:r>
            <w:r w:rsidRPr="00C51DFE">
              <w:rPr>
                <w:rFonts w:ascii="Symbol" w:hAnsi="Symbol" w:cs="Arial"/>
                <w:sz w:val="16"/>
                <w:szCs w:val="16"/>
              </w:rPr>
              <w:t></w:t>
            </w:r>
            <w:r w:rsidRPr="00C51DFE">
              <w:rPr>
                <w:rFonts w:ascii="Symbol" w:hAnsi="Symbol" w:cs="Arial"/>
                <w:sz w:val="16"/>
                <w:szCs w:val="16"/>
              </w:rPr>
              <w:t></w:t>
            </w:r>
            <w:r w:rsidRPr="00C51DFE"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3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B707D9" w:rsidRPr="00C51DFE" w14:paraId="6ECA8C86" w14:textId="77777777" w:rsidTr="00D631D8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ECA8C85" w14:textId="77777777" w:rsidR="00B707D9" w:rsidRPr="00C51DFE" w:rsidRDefault="00C55E92" w:rsidP="00D631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E92">
              <w:rPr>
                <w:rFonts w:ascii="Arial" w:hAnsi="Arial" w:cs="Arial"/>
                <w:b/>
                <w:bCs/>
                <w:sz w:val="16"/>
                <w:szCs w:val="16"/>
              </w:rPr>
              <w:t>Hospital mortality</w:t>
            </w:r>
          </w:p>
        </w:tc>
      </w:tr>
      <w:tr w:rsidR="00B77088" w:rsidRPr="00C51DFE" w14:paraId="6ECA8C96" w14:textId="77777777" w:rsidTr="00B77088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7" w14:textId="77777777" w:rsidR="00B707D9" w:rsidRPr="00C51DFE" w:rsidRDefault="00CA55E8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8" w14:textId="77777777" w:rsidR="00B707D9" w:rsidRPr="00C51DFE" w:rsidRDefault="00B707D9" w:rsidP="00D631D8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randomized trials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9" w14:textId="77777777" w:rsidR="00B707D9" w:rsidRPr="00C51DFE" w:rsidRDefault="00CA55E8" w:rsidP="00D631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B707D9" w:rsidRPr="00C51DF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A" w14:textId="77777777" w:rsidR="00B707D9" w:rsidRPr="00C51DFE" w:rsidRDefault="00CA55E8" w:rsidP="00953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 w:rsidR="00953A32" w:rsidRPr="00953A32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B" w14:textId="77777777" w:rsidR="00B707D9" w:rsidRPr="00C51DFE" w:rsidRDefault="00B707D9" w:rsidP="00CA55E8">
            <w:pPr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no</w:t>
            </w:r>
            <w:r w:rsidR="00CA55E8">
              <w:rPr>
                <w:rFonts w:ascii="Arial" w:hAnsi="Arial" w:cs="Arial"/>
                <w:sz w:val="16"/>
                <w:szCs w:val="16"/>
              </w:rPr>
              <w:t>t serious</w:t>
            </w:r>
            <w:r w:rsidR="00953A32" w:rsidRPr="00953A3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C" w14:textId="77777777" w:rsidR="00B707D9" w:rsidRPr="00C51DFE" w:rsidRDefault="00CA55E8" w:rsidP="00953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serious</w:t>
            </w:r>
            <w:r w:rsidR="00953A3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D" w14:textId="77777777" w:rsidR="00B707D9" w:rsidRPr="00C51DFE" w:rsidRDefault="00CA55E8" w:rsidP="00953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  <w:r w:rsidR="00953A32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E" w14:textId="77777777" w:rsidR="00B707D9" w:rsidRPr="00C51DFE" w:rsidRDefault="00CA55E8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31/252 </w:t>
            </w:r>
            <w:r>
              <w:rPr>
                <w:rFonts w:ascii="Arial" w:hAnsi="Arial" w:cs="Arial"/>
                <w:sz w:val="16"/>
                <w:szCs w:val="16"/>
              </w:rPr>
              <w:br/>
              <w:t>(12.3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8F" w14:textId="77777777" w:rsidR="00B707D9" w:rsidRPr="00C51DFE" w:rsidRDefault="00CA55E8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62/251 </w:t>
            </w:r>
            <w:r>
              <w:rPr>
                <w:rFonts w:ascii="Arial" w:hAnsi="Arial" w:cs="Arial"/>
                <w:sz w:val="16"/>
                <w:szCs w:val="16"/>
              </w:rPr>
              <w:br/>
              <w:t>(24.7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90" w14:textId="77777777" w:rsidR="00B707D9" w:rsidRPr="00C51DFE" w:rsidRDefault="000534DB" w:rsidP="00053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A32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7D9" w:rsidRPr="00953A32">
              <w:rPr>
                <w:rFonts w:ascii="Arial" w:hAnsi="Arial" w:cs="Arial"/>
                <w:b/>
                <w:sz w:val="16"/>
                <w:szCs w:val="16"/>
              </w:rPr>
              <w:t>R 0.</w:t>
            </w:r>
            <w:r w:rsidR="00CA55E8" w:rsidRPr="00953A32"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CA55E8">
              <w:rPr>
                <w:rFonts w:ascii="Arial" w:hAnsi="Arial" w:cs="Arial"/>
                <w:sz w:val="16"/>
                <w:szCs w:val="16"/>
              </w:rPr>
              <w:t xml:space="preserve"> (0.2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 xml:space="preserve"> to 0.</w:t>
            </w:r>
            <w:r w:rsidR="00CA55E8">
              <w:rPr>
                <w:rFonts w:ascii="Arial" w:hAnsi="Arial" w:cs="Arial"/>
                <w:sz w:val="16"/>
                <w:szCs w:val="16"/>
              </w:rPr>
              <w:t>87</w:t>
            </w:r>
            <w:r w:rsidR="00B707D9" w:rsidRPr="00C51D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91" w14:textId="77777777" w:rsidR="00CA55E8" w:rsidRPr="00CA55E8" w:rsidRDefault="00CA55E8" w:rsidP="00CA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5E8">
              <w:rPr>
                <w:rFonts w:ascii="Arial" w:hAnsi="Arial" w:cs="Arial"/>
                <w:sz w:val="16"/>
                <w:szCs w:val="16"/>
              </w:rPr>
              <w:t>133 fewer per 1,000</w:t>
            </w:r>
          </w:p>
          <w:p w14:paraId="6ECA8C92" w14:textId="77777777" w:rsidR="00B707D9" w:rsidRPr="00C51DFE" w:rsidRDefault="00CA55E8" w:rsidP="00CA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5E8">
              <w:rPr>
                <w:rFonts w:ascii="Arial" w:hAnsi="Arial" w:cs="Arial"/>
                <w:sz w:val="16"/>
                <w:szCs w:val="16"/>
              </w:rPr>
              <w:t>(from 32 fewer to 188 fewer)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93" w14:textId="77777777" w:rsidR="00CA55E8" w:rsidRPr="00CA55E8" w:rsidRDefault="00CA55E8" w:rsidP="00CA55E8">
            <w:pPr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CA55E8">
              <w:rPr>
                <w:rFonts w:ascii="Symbol" w:hAnsi="Symbol" w:cs="Arial"/>
                <w:sz w:val="16"/>
                <w:szCs w:val="16"/>
              </w:rPr>
              <w:t></w:t>
            </w:r>
            <w:r w:rsidRPr="00CA55E8">
              <w:rPr>
                <w:rFonts w:ascii="Symbol" w:hAnsi="Symbol" w:cs="Arial"/>
                <w:sz w:val="16"/>
                <w:szCs w:val="16"/>
              </w:rPr>
              <w:t></w:t>
            </w:r>
            <w:r w:rsidRPr="00CA55E8">
              <w:rPr>
                <w:rFonts w:ascii="Symbol" w:hAnsi="Symbol" w:cs="Arial"/>
                <w:sz w:val="16"/>
                <w:szCs w:val="16"/>
              </w:rPr>
              <w:t></w:t>
            </w:r>
            <w:r w:rsidRPr="00CA55E8">
              <w:rPr>
                <w:rFonts w:ascii="Symbol" w:hAnsi="Symbol" w:cs="Arial"/>
                <w:sz w:val="16"/>
                <w:szCs w:val="16"/>
              </w:rPr>
              <w:t></w:t>
            </w:r>
          </w:p>
          <w:p w14:paraId="6ECA8C94" w14:textId="77777777" w:rsidR="00B707D9" w:rsidRPr="00C51DFE" w:rsidRDefault="00B77088" w:rsidP="00CA5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MODERATE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8C95" w14:textId="77777777" w:rsidR="00B707D9" w:rsidRPr="00C51DFE" w:rsidRDefault="00B707D9" w:rsidP="00D63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FE"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</w:tbl>
    <w:p w14:paraId="6ECA8C97" w14:textId="77777777" w:rsidR="00953A32" w:rsidRP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Most of studies had low risk of bias</w:t>
      </w:r>
      <w:r w:rsidR="00C100CD">
        <w:rPr>
          <w:rFonts w:ascii="Arial" w:hAnsi="Arial" w:cs="Arial"/>
          <w:color w:val="000000"/>
          <w:sz w:val="16"/>
          <w:szCs w:val="16"/>
        </w:rPr>
        <w:t>.</w:t>
      </w:r>
      <w:r w:rsidR="007430D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</w:t>
      </w:r>
      <w:r w:rsidR="007430D3" w:rsidRPr="007430D3">
        <w:rPr>
          <w:rFonts w:ascii="Arial" w:hAnsi="Arial" w:cs="Arial"/>
          <w:color w:val="000000"/>
          <w:sz w:val="16"/>
          <w:szCs w:val="16"/>
        </w:rPr>
        <w:t>CI: Confidence interval; RR: Risk ratio</w:t>
      </w:r>
    </w:p>
    <w:p w14:paraId="6ECA8C98" w14:textId="77777777" w:rsidR="00953A32" w:rsidRP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I</w:t>
      </w: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953A32">
        <w:rPr>
          <w:rFonts w:ascii="Arial" w:hAnsi="Arial" w:cs="Arial"/>
          <w:color w:val="000000"/>
          <w:sz w:val="16"/>
          <w:szCs w:val="16"/>
        </w:rPr>
        <w:t>=69%, the heterogeneity was moderate</w:t>
      </w:r>
      <w:r w:rsidR="00C100CD">
        <w:rPr>
          <w:rFonts w:ascii="Arial" w:hAnsi="Arial" w:cs="Arial"/>
          <w:color w:val="000000"/>
          <w:sz w:val="16"/>
          <w:szCs w:val="16"/>
        </w:rPr>
        <w:t>.</w:t>
      </w:r>
    </w:p>
    <w:p w14:paraId="6ECA8C99" w14:textId="77777777" w:rsidR="00953A32" w:rsidRP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The evidences w</w:t>
      </w:r>
      <w:r w:rsidRPr="00953A32">
        <w:rPr>
          <w:rFonts w:ascii="Arial" w:hAnsi="Arial" w:cs="Arial"/>
          <w:color w:val="000000"/>
          <w:sz w:val="16"/>
          <w:szCs w:val="16"/>
        </w:rPr>
        <w:t>ere direct</w:t>
      </w:r>
      <w:r w:rsidR="00C100CD">
        <w:rPr>
          <w:rFonts w:ascii="Arial" w:hAnsi="Arial" w:cs="Arial"/>
          <w:color w:val="000000"/>
          <w:sz w:val="16"/>
          <w:szCs w:val="16"/>
        </w:rPr>
        <w:t>.</w:t>
      </w:r>
    </w:p>
    <w:p w14:paraId="6ECA8C9A" w14:textId="77777777" w:rsidR="00953A32" w:rsidRP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The confidence intervals of the pooled RR d</w:t>
      </w:r>
      <w:r w:rsidR="00C100CD">
        <w:rPr>
          <w:rFonts w:ascii="Arial" w:hAnsi="Arial" w:cs="Arial"/>
          <w:color w:val="000000"/>
          <w:sz w:val="16"/>
          <w:szCs w:val="16"/>
        </w:rPr>
        <w:t xml:space="preserve">id </w:t>
      </w:r>
      <w:r w:rsidRPr="00953A32">
        <w:rPr>
          <w:rFonts w:ascii="Arial" w:hAnsi="Arial" w:cs="Arial"/>
          <w:color w:val="000000"/>
          <w:sz w:val="16"/>
          <w:szCs w:val="16"/>
        </w:rPr>
        <w:t>not cross the line of no effect.</w:t>
      </w:r>
    </w:p>
    <w:p w14:paraId="6ECA8C9B" w14:textId="77777777" w:rsid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Funnel plot did not suggest substantial publication bias</w:t>
      </w:r>
      <w:r w:rsidR="00C100CD">
        <w:rPr>
          <w:rFonts w:ascii="Arial" w:hAnsi="Arial" w:cs="Arial"/>
          <w:color w:val="000000"/>
          <w:sz w:val="16"/>
          <w:szCs w:val="16"/>
        </w:rPr>
        <w:t>.</w:t>
      </w:r>
    </w:p>
    <w:p w14:paraId="6ECA8C9C" w14:textId="77777777" w:rsidR="00953A32" w:rsidRP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I</w:t>
      </w: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=38%, </w:t>
      </w:r>
      <w:r w:rsidRPr="00953A32">
        <w:rPr>
          <w:rFonts w:ascii="Arial" w:hAnsi="Arial" w:cs="Arial"/>
          <w:color w:val="000000"/>
          <w:sz w:val="16"/>
          <w:szCs w:val="16"/>
        </w:rPr>
        <w:t>the heterogeneity was moderate.</w:t>
      </w:r>
    </w:p>
    <w:p w14:paraId="6ECA8C9D" w14:textId="77777777" w:rsidR="00953A32" w:rsidRPr="00953A32" w:rsidRDefault="00953A32" w:rsidP="00953A32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7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Wide conﬁdence interval including beneﬁts and harms.</w:t>
      </w:r>
    </w:p>
    <w:p w14:paraId="6ECA8C9E" w14:textId="77777777" w:rsidR="00D019B3" w:rsidRPr="007430D3" w:rsidRDefault="00953A32" w:rsidP="007430D3">
      <w:pPr>
        <w:spacing w:line="80" w:lineRule="atLeast"/>
        <w:rPr>
          <w:rFonts w:ascii="Arial" w:hAnsi="Arial" w:cs="Arial"/>
          <w:color w:val="000000"/>
          <w:sz w:val="16"/>
          <w:szCs w:val="16"/>
        </w:rPr>
      </w:pP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8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A32">
        <w:rPr>
          <w:rFonts w:ascii="Arial" w:hAnsi="Arial" w:cs="Arial"/>
          <w:color w:val="000000"/>
          <w:sz w:val="16"/>
          <w:szCs w:val="16"/>
        </w:rPr>
        <w:t>I</w:t>
      </w:r>
      <w:r w:rsidRPr="00953A32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953A32">
        <w:rPr>
          <w:rFonts w:ascii="Arial" w:hAnsi="Arial" w:cs="Arial"/>
          <w:color w:val="000000"/>
          <w:sz w:val="16"/>
          <w:szCs w:val="16"/>
        </w:rPr>
        <w:t>=54%, the heterogeneity was moderate.</w:t>
      </w:r>
    </w:p>
    <w:sectPr w:rsidR="00D019B3" w:rsidRPr="007430D3" w:rsidSect="00B707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8CA1" w14:textId="77777777" w:rsidR="00DE174F" w:rsidRDefault="00DE174F" w:rsidP="00F55DD2">
      <w:r>
        <w:separator/>
      </w:r>
    </w:p>
  </w:endnote>
  <w:endnote w:type="continuationSeparator" w:id="0">
    <w:p w14:paraId="6ECA8CA2" w14:textId="77777777" w:rsidR="00DE174F" w:rsidRDefault="00DE174F" w:rsidP="00F5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8C9F" w14:textId="77777777" w:rsidR="00DE174F" w:rsidRDefault="00DE174F" w:rsidP="00F55DD2">
      <w:r>
        <w:separator/>
      </w:r>
    </w:p>
  </w:footnote>
  <w:footnote w:type="continuationSeparator" w:id="0">
    <w:p w14:paraId="6ECA8CA0" w14:textId="77777777" w:rsidR="00DE174F" w:rsidRDefault="00DE174F" w:rsidP="00F5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7"/>
    <w:rsid w:val="0003059F"/>
    <w:rsid w:val="000534DB"/>
    <w:rsid w:val="000B2A12"/>
    <w:rsid w:val="002A2C52"/>
    <w:rsid w:val="002A6B07"/>
    <w:rsid w:val="00347B66"/>
    <w:rsid w:val="006139D6"/>
    <w:rsid w:val="0067003B"/>
    <w:rsid w:val="007430D3"/>
    <w:rsid w:val="007A0A6F"/>
    <w:rsid w:val="00953A32"/>
    <w:rsid w:val="00AB1D7C"/>
    <w:rsid w:val="00B263E3"/>
    <w:rsid w:val="00B707D9"/>
    <w:rsid w:val="00B72F2F"/>
    <w:rsid w:val="00B77088"/>
    <w:rsid w:val="00C100CD"/>
    <w:rsid w:val="00C55C2A"/>
    <w:rsid w:val="00C55E92"/>
    <w:rsid w:val="00CA55E8"/>
    <w:rsid w:val="00D019B3"/>
    <w:rsid w:val="00DE174F"/>
    <w:rsid w:val="00F5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A8C45"/>
  <w15:chartTrackingRefBased/>
  <w15:docId w15:val="{843CD61B-029F-4755-93CE-D0357BE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07D9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5D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5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5DD2"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707D9"/>
    <w:rPr>
      <w:rFonts w:ascii="Cambria" w:eastAsia="SimHei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Baeuerlein, Christopher</cp:lastModifiedBy>
  <cp:revision>6</cp:revision>
  <dcterms:created xsi:type="dcterms:W3CDTF">2016-08-04T14:49:00Z</dcterms:created>
  <dcterms:modified xsi:type="dcterms:W3CDTF">2017-02-08T15:08:00Z</dcterms:modified>
</cp:coreProperties>
</file>