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0B93" w14:textId="77777777" w:rsidR="00214A26" w:rsidRPr="00214A26" w:rsidRDefault="00214A26" w:rsidP="00214A26">
      <w:pPr>
        <w:spacing w:after="160" w:line="360" w:lineRule="auto"/>
        <w:jc w:val="center"/>
        <w:rPr>
          <w:rFonts w:ascii="Times New Roman" w:eastAsia="Times New Roman" w:hAnsi="Times New Roman" w:cs="Times New Roman"/>
          <w:b/>
        </w:rPr>
      </w:pPr>
      <w:bookmarkStart w:id="0" w:name="_GoBack"/>
      <w:r w:rsidRPr="00214A26">
        <w:rPr>
          <w:rFonts w:ascii="Times New Roman" w:eastAsia="Times New Roman" w:hAnsi="Times New Roman" w:cs="Times New Roman"/>
          <w:b/>
        </w:rPr>
        <w:t>Clinical Experience with Intravenous Angiotensin II Administration:</w:t>
      </w:r>
      <w:r w:rsidRPr="00214A26">
        <w:rPr>
          <w:rFonts w:ascii="Times New Roman" w:eastAsia="Times New Roman" w:hAnsi="Times New Roman" w:cs="Times New Roman"/>
          <w:b/>
        </w:rPr>
        <w:br/>
        <w:t>A Systematic Review of Safety</w:t>
      </w:r>
    </w:p>
    <w:p w14:paraId="5CB5DCF1" w14:textId="77777777" w:rsidR="00214A26" w:rsidRPr="00214A26" w:rsidRDefault="00214A26" w:rsidP="00214A26">
      <w:pPr>
        <w:spacing w:after="160" w:line="360" w:lineRule="auto"/>
        <w:jc w:val="center"/>
        <w:rPr>
          <w:rFonts w:ascii="Times New Roman" w:eastAsia="Times New Roman" w:hAnsi="Times New Roman" w:cs="Times New Roman"/>
          <w:sz w:val="22"/>
          <w:szCs w:val="22"/>
        </w:rPr>
      </w:pPr>
      <w:r w:rsidRPr="00214A26">
        <w:rPr>
          <w:rFonts w:ascii="Times New Roman" w:eastAsia="Times New Roman" w:hAnsi="Times New Roman" w:cs="Times New Roman"/>
          <w:sz w:val="22"/>
          <w:szCs w:val="22"/>
        </w:rPr>
        <w:t xml:space="preserve">Laurence W. Busse, MD; Xueyuan Shelly Wang, MD; Divya M. Chalikonda, BS; </w:t>
      </w:r>
      <w:r w:rsidRPr="00214A26">
        <w:rPr>
          <w:rFonts w:ascii="Times New Roman" w:eastAsia="Times New Roman" w:hAnsi="Times New Roman" w:cs="Times New Roman"/>
          <w:sz w:val="22"/>
          <w:szCs w:val="22"/>
        </w:rPr>
        <w:br/>
        <w:t xml:space="preserve">Kevin W. Finkel, MD; Ashish K. Khanna, MD; Harold M. Szerlip, MD; </w:t>
      </w:r>
      <w:r w:rsidRPr="00214A26">
        <w:rPr>
          <w:rFonts w:ascii="Times New Roman" w:eastAsia="Times New Roman" w:hAnsi="Times New Roman" w:cs="Times New Roman"/>
          <w:sz w:val="22"/>
          <w:szCs w:val="22"/>
        </w:rPr>
        <w:br/>
        <w:t>David Yoo, BS; Sharon L. Dana, PhD; and Lakhmir S. Chawla, MD</w:t>
      </w:r>
    </w:p>
    <w:p w14:paraId="23A34D9F" w14:textId="77777777" w:rsidR="00561E00" w:rsidRDefault="00561E00" w:rsidP="00214A26">
      <w:pPr>
        <w:spacing w:before="120" w:after="160" w:line="360" w:lineRule="auto"/>
        <w:jc w:val="center"/>
        <w:rPr>
          <w:rFonts w:ascii="Times New Roman" w:eastAsia="Times New Roman" w:hAnsi="Times New Roman" w:cs="Times New Roman"/>
          <w:b/>
        </w:rPr>
      </w:pPr>
    </w:p>
    <w:p w14:paraId="253705FA" w14:textId="096CD68E" w:rsidR="00F24541" w:rsidRPr="00214A26" w:rsidRDefault="008B3F3D" w:rsidP="00214A26">
      <w:pPr>
        <w:spacing w:before="120" w:after="160" w:line="360" w:lineRule="auto"/>
        <w:jc w:val="center"/>
        <w:rPr>
          <w:rFonts w:ascii="Times New Roman" w:eastAsia="Times New Roman" w:hAnsi="Times New Roman" w:cs="Times New Roman"/>
          <w:b/>
        </w:rPr>
      </w:pPr>
      <w:r>
        <w:rPr>
          <w:rFonts w:ascii="Times New Roman" w:eastAsia="Times New Roman" w:hAnsi="Times New Roman" w:cs="Times New Roman"/>
          <w:b/>
        </w:rPr>
        <w:t>SUPPLEMENTAL DIGITAL CONTENT 3</w:t>
      </w:r>
    </w:p>
    <w:p w14:paraId="57E0E314" w14:textId="69746CBA" w:rsidR="00214A26" w:rsidRPr="00214A26" w:rsidRDefault="00214A26" w:rsidP="00214A26">
      <w:pPr>
        <w:spacing w:before="120" w:after="160" w:line="360" w:lineRule="auto"/>
        <w:jc w:val="center"/>
        <w:rPr>
          <w:rFonts w:ascii="Times New Roman" w:eastAsia="Times New Roman" w:hAnsi="Times New Roman" w:cs="Times New Roman"/>
          <w:b/>
        </w:rPr>
        <w:sectPr w:rsidR="00214A26" w:rsidRPr="00214A26" w:rsidSect="00E86E7F">
          <w:footerReference w:type="default" r:id="rId8"/>
          <w:pgSz w:w="12240" w:h="15840"/>
          <w:pgMar w:top="1440" w:right="1440" w:bottom="1440" w:left="1440" w:header="720" w:footer="720" w:gutter="0"/>
          <w:cols w:space="720"/>
          <w:docGrid w:linePitch="360"/>
        </w:sectPr>
      </w:pPr>
      <w:r w:rsidRPr="00214A26">
        <w:rPr>
          <w:rFonts w:ascii="Times New Roman" w:eastAsia="Times New Roman" w:hAnsi="Times New Roman" w:cs="Times New Roman"/>
          <w:b/>
        </w:rPr>
        <w:t>Increases in Plasma Aldosterone Concentration</w:t>
      </w:r>
    </w:p>
    <w:bookmarkEnd w:id="0"/>
    <w:p w14:paraId="793A7C2E" w14:textId="2BA9EE62" w:rsidR="00214A26" w:rsidRDefault="00214A26" w:rsidP="00214A26">
      <w:pPr>
        <w:widowControl w:val="0"/>
        <w:spacing w:after="120"/>
      </w:pPr>
      <w:r w:rsidRPr="00214A26">
        <w:rPr>
          <w:rFonts w:ascii="Times New Roman" w:eastAsia="Times New Roman" w:hAnsi="Times New Roman" w:cs="Times New Roman"/>
          <w:b/>
        </w:rPr>
        <w:lastRenderedPageBreak/>
        <w:t>Increases in Plasma Aldosterone Concentration</w:t>
      </w:r>
    </w:p>
    <w:tbl>
      <w:tblPr>
        <w:tblStyle w:val="TableGrid"/>
        <w:tblW w:w="129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0"/>
        <w:gridCol w:w="2132"/>
        <w:gridCol w:w="1890"/>
        <w:gridCol w:w="2790"/>
        <w:gridCol w:w="1170"/>
        <w:gridCol w:w="2970"/>
        <w:gridCol w:w="2008"/>
      </w:tblGrid>
      <w:tr w:rsidR="00151527" w:rsidRPr="00A368E3" w14:paraId="25370603" w14:textId="77777777" w:rsidTr="00307869">
        <w:trPr>
          <w:gridBefore w:val="1"/>
          <w:wBefore w:w="10" w:type="dxa"/>
          <w:tblHeader/>
        </w:trPr>
        <w:tc>
          <w:tcPr>
            <w:tcW w:w="2132" w:type="dxa"/>
            <w:tcBorders>
              <w:top w:val="single" w:sz="12" w:space="0" w:color="auto"/>
              <w:bottom w:val="single" w:sz="12" w:space="0" w:color="auto"/>
            </w:tcBorders>
            <w:vAlign w:val="bottom"/>
          </w:tcPr>
          <w:p w14:paraId="253705FD" w14:textId="2CDCD7B6" w:rsidR="00637775" w:rsidRPr="00A368E3" w:rsidRDefault="00637775" w:rsidP="00B11FA5">
            <w:pPr>
              <w:spacing w:before="60" w:after="60"/>
              <w:rPr>
                <w:rFonts w:ascii="Times New Roman" w:hAnsi="Times New Roman" w:cs="Times New Roman"/>
                <w:b/>
                <w:sz w:val="20"/>
                <w:szCs w:val="20"/>
              </w:rPr>
            </w:pPr>
            <w:r w:rsidRPr="00A368E3">
              <w:rPr>
                <w:rFonts w:ascii="Times New Roman" w:hAnsi="Times New Roman" w:cs="Times New Roman"/>
                <w:b/>
                <w:sz w:val="20"/>
                <w:szCs w:val="20"/>
              </w:rPr>
              <w:t xml:space="preserve">Author </w:t>
            </w:r>
            <w:r w:rsidR="002921BB">
              <w:rPr>
                <w:rFonts w:ascii="Times New Roman" w:hAnsi="Times New Roman" w:cs="Times New Roman"/>
                <w:b/>
                <w:sz w:val="20"/>
                <w:szCs w:val="20"/>
              </w:rPr>
              <w:t>and</w:t>
            </w:r>
            <w:r w:rsidRPr="00A368E3">
              <w:rPr>
                <w:rFonts w:ascii="Times New Roman" w:hAnsi="Times New Roman" w:cs="Times New Roman"/>
                <w:b/>
                <w:sz w:val="20"/>
                <w:szCs w:val="20"/>
              </w:rPr>
              <w:t xml:space="preserve"> Year</w:t>
            </w:r>
          </w:p>
        </w:tc>
        <w:tc>
          <w:tcPr>
            <w:tcW w:w="1890" w:type="dxa"/>
            <w:tcBorders>
              <w:top w:val="single" w:sz="12" w:space="0" w:color="auto"/>
              <w:bottom w:val="single" w:sz="12" w:space="0" w:color="auto"/>
            </w:tcBorders>
            <w:vAlign w:val="bottom"/>
          </w:tcPr>
          <w:p w14:paraId="253705FE" w14:textId="77777777" w:rsidR="00637775" w:rsidRPr="00DF14C9" w:rsidRDefault="00637775" w:rsidP="00B11FA5">
            <w:pPr>
              <w:spacing w:before="60" w:after="60"/>
              <w:jc w:val="center"/>
              <w:rPr>
                <w:rFonts w:ascii="Times New Roman" w:hAnsi="Times New Roman" w:cs="Times New Roman"/>
                <w:b/>
                <w:sz w:val="20"/>
                <w:szCs w:val="20"/>
                <w:vertAlign w:val="superscript"/>
              </w:rPr>
            </w:pPr>
            <w:r w:rsidRPr="00A368E3">
              <w:rPr>
                <w:rFonts w:ascii="Times New Roman" w:hAnsi="Times New Roman" w:cs="Times New Roman"/>
                <w:b/>
                <w:sz w:val="20"/>
                <w:szCs w:val="20"/>
              </w:rPr>
              <w:t>Study/Dose Type</w:t>
            </w:r>
            <w:r>
              <w:rPr>
                <w:rFonts w:ascii="Times New Roman" w:hAnsi="Times New Roman" w:cs="Times New Roman"/>
                <w:b/>
                <w:sz w:val="20"/>
                <w:szCs w:val="20"/>
                <w:vertAlign w:val="superscript"/>
              </w:rPr>
              <w:t>a</w:t>
            </w:r>
          </w:p>
        </w:tc>
        <w:tc>
          <w:tcPr>
            <w:tcW w:w="2790" w:type="dxa"/>
            <w:tcBorders>
              <w:top w:val="single" w:sz="12" w:space="0" w:color="auto"/>
              <w:bottom w:val="single" w:sz="12" w:space="0" w:color="auto"/>
            </w:tcBorders>
            <w:vAlign w:val="bottom"/>
          </w:tcPr>
          <w:p w14:paraId="253705FF" w14:textId="77777777" w:rsidR="00637775" w:rsidRPr="00A368E3" w:rsidRDefault="00637775" w:rsidP="00B11FA5">
            <w:pPr>
              <w:spacing w:before="60" w:after="60"/>
              <w:jc w:val="center"/>
              <w:rPr>
                <w:rFonts w:ascii="Times New Roman" w:hAnsi="Times New Roman" w:cs="Times New Roman"/>
                <w:b/>
                <w:sz w:val="20"/>
                <w:szCs w:val="20"/>
              </w:rPr>
            </w:pPr>
            <w:r w:rsidRPr="00A368E3">
              <w:rPr>
                <w:rFonts w:ascii="Times New Roman" w:hAnsi="Times New Roman" w:cs="Times New Roman"/>
                <w:b/>
                <w:sz w:val="20"/>
                <w:szCs w:val="20"/>
              </w:rPr>
              <w:t>Subjects</w:t>
            </w:r>
            <w:r>
              <w:rPr>
                <w:rFonts w:ascii="Times New Roman" w:hAnsi="Times New Roman" w:cs="Times New Roman"/>
                <w:b/>
                <w:sz w:val="20"/>
                <w:szCs w:val="20"/>
              </w:rPr>
              <w:t xml:space="preserve"> (N)</w:t>
            </w:r>
          </w:p>
        </w:tc>
        <w:tc>
          <w:tcPr>
            <w:tcW w:w="1170" w:type="dxa"/>
            <w:tcBorders>
              <w:top w:val="single" w:sz="12" w:space="0" w:color="auto"/>
              <w:bottom w:val="single" w:sz="12" w:space="0" w:color="auto"/>
            </w:tcBorders>
            <w:vAlign w:val="bottom"/>
          </w:tcPr>
          <w:p w14:paraId="25370600" w14:textId="77777777" w:rsidR="00637775" w:rsidRDefault="00637775" w:rsidP="00B11FA5">
            <w:pPr>
              <w:spacing w:before="60" w:after="60"/>
              <w:jc w:val="center"/>
              <w:rPr>
                <w:rFonts w:ascii="Times New Roman" w:hAnsi="Times New Roman" w:cs="Times New Roman"/>
                <w:b/>
                <w:sz w:val="20"/>
                <w:szCs w:val="20"/>
              </w:rPr>
            </w:pPr>
            <w:r>
              <w:rPr>
                <w:rFonts w:ascii="Times New Roman" w:hAnsi="Times New Roman" w:cs="Times New Roman"/>
                <w:b/>
                <w:sz w:val="20"/>
                <w:szCs w:val="20"/>
              </w:rPr>
              <w:t>Dietary Sodium (mEq/day)</w:t>
            </w:r>
          </w:p>
        </w:tc>
        <w:tc>
          <w:tcPr>
            <w:tcW w:w="2970" w:type="dxa"/>
            <w:tcBorders>
              <w:top w:val="single" w:sz="12" w:space="0" w:color="auto"/>
              <w:bottom w:val="single" w:sz="12" w:space="0" w:color="auto"/>
            </w:tcBorders>
            <w:vAlign w:val="bottom"/>
          </w:tcPr>
          <w:p w14:paraId="25370601" w14:textId="77777777" w:rsidR="00637775" w:rsidRPr="00A368E3" w:rsidRDefault="00637775" w:rsidP="00B11FA5">
            <w:pPr>
              <w:spacing w:before="60" w:after="60"/>
              <w:jc w:val="center"/>
              <w:rPr>
                <w:rFonts w:ascii="Times New Roman" w:hAnsi="Times New Roman" w:cs="Times New Roman"/>
                <w:b/>
                <w:sz w:val="20"/>
                <w:szCs w:val="20"/>
              </w:rPr>
            </w:pPr>
            <w:r>
              <w:rPr>
                <w:rFonts w:ascii="Times New Roman" w:hAnsi="Times New Roman" w:cs="Times New Roman"/>
                <w:b/>
                <w:sz w:val="20"/>
                <w:szCs w:val="20"/>
              </w:rPr>
              <w:t>Angiotensin II Infusion Rate</w:t>
            </w:r>
            <w:r w:rsidRPr="00220EC0">
              <w:rPr>
                <w:rFonts w:ascii="Times New Roman" w:hAnsi="Times New Roman" w:cs="Times New Roman"/>
                <w:b/>
                <w:sz w:val="20"/>
                <w:szCs w:val="20"/>
                <w:vertAlign w:val="superscript"/>
              </w:rPr>
              <w:t>b</w:t>
            </w:r>
          </w:p>
        </w:tc>
        <w:tc>
          <w:tcPr>
            <w:tcW w:w="2008" w:type="dxa"/>
            <w:tcBorders>
              <w:top w:val="single" w:sz="12" w:space="0" w:color="auto"/>
              <w:bottom w:val="single" w:sz="12" w:space="0" w:color="auto"/>
            </w:tcBorders>
            <w:vAlign w:val="bottom"/>
          </w:tcPr>
          <w:p w14:paraId="25370602" w14:textId="77777777" w:rsidR="00637775" w:rsidRPr="00A368E3" w:rsidRDefault="00637775" w:rsidP="00151527">
            <w:pPr>
              <w:spacing w:before="60" w:after="60"/>
              <w:jc w:val="center"/>
              <w:rPr>
                <w:rFonts w:ascii="Times New Roman" w:hAnsi="Times New Roman" w:cs="Times New Roman"/>
                <w:b/>
                <w:sz w:val="20"/>
                <w:szCs w:val="20"/>
              </w:rPr>
            </w:pPr>
            <w:r w:rsidRPr="00A368E3">
              <w:rPr>
                <w:rFonts w:ascii="Times New Roman" w:hAnsi="Times New Roman" w:cs="Times New Roman"/>
                <w:b/>
                <w:sz w:val="20"/>
                <w:szCs w:val="20"/>
              </w:rPr>
              <w:t>Aldosterone Response</w:t>
            </w:r>
            <w:r>
              <w:rPr>
                <w:rFonts w:ascii="Times New Roman" w:hAnsi="Times New Roman" w:cs="Times New Roman"/>
                <w:b/>
                <w:sz w:val="20"/>
                <w:szCs w:val="20"/>
                <w:vertAlign w:val="superscript"/>
              </w:rPr>
              <w:t>c</w:t>
            </w:r>
            <w:r w:rsidR="00151527">
              <w:rPr>
                <w:rFonts w:ascii="Times New Roman" w:hAnsi="Times New Roman" w:cs="Times New Roman"/>
                <w:b/>
                <w:sz w:val="20"/>
                <w:szCs w:val="20"/>
                <w:vertAlign w:val="superscript"/>
              </w:rPr>
              <w:br/>
            </w:r>
            <w:r w:rsidRPr="00A368E3">
              <w:rPr>
                <w:rFonts w:ascii="Times New Roman" w:hAnsi="Times New Roman" w:cs="Times New Roman"/>
                <w:b/>
                <w:sz w:val="20"/>
                <w:szCs w:val="20"/>
              </w:rPr>
              <w:t>(</w:t>
            </w:r>
            <w:r>
              <w:rPr>
                <w:rFonts w:ascii="Times New Roman" w:hAnsi="Times New Roman" w:cs="Times New Roman"/>
                <w:b/>
                <w:sz w:val="20"/>
                <w:szCs w:val="20"/>
              </w:rPr>
              <w:t xml:space="preserve">fold change, </w:t>
            </w:r>
            <w:r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10" w:type="dxa"/>
        </w:trPr>
        <w:tc>
          <w:tcPr>
            <w:tcW w:w="2132" w:type="dxa"/>
            <w:tcBorders>
              <w:top w:val="single" w:sz="6" w:space="0" w:color="auto"/>
              <w:bottom w:val="single" w:sz="6" w:space="0" w:color="auto"/>
            </w:tcBorders>
          </w:tcPr>
          <w:p w14:paraId="25370604" w14:textId="2F4C32F1" w:rsidR="00637775" w:rsidRPr="008676CA" w:rsidRDefault="00637775" w:rsidP="00AF6C58">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Conlin 1998</w:t>
            </w:r>
            <w:r>
              <w:rPr>
                <w:rFonts w:ascii="Times New Roman" w:hAnsi="Times New Roman" w:cs="Times New Roman"/>
                <w:sz w:val="20"/>
                <w:szCs w:val="20"/>
              </w:rPr>
              <w:t xml:space="preserve"> </w:t>
            </w:r>
            <w:r w:rsidR="005118CC">
              <w:rPr>
                <w:rFonts w:ascii="Times New Roman" w:hAnsi="Times New Roman" w:cs="Times New Roman"/>
                <w:noProof/>
                <w:sz w:val="20"/>
                <w:szCs w:val="20"/>
              </w:rPr>
              <w:t>[</w:t>
            </w:r>
            <w:r w:rsidR="00AF6C58">
              <w:rPr>
                <w:rFonts w:ascii="Times New Roman" w:hAnsi="Times New Roman" w:cs="Times New Roman"/>
                <w:noProof/>
                <w:sz w:val="20"/>
                <w:szCs w:val="20"/>
              </w:rPr>
              <w:t>32</w:t>
            </w:r>
            <w:r w:rsidR="005118CC">
              <w:rPr>
                <w:rFonts w:ascii="Times New Roman" w:hAnsi="Times New Roman" w:cs="Times New Roman"/>
                <w:noProof/>
                <w:sz w:val="20"/>
                <w:szCs w:val="20"/>
              </w:rPr>
              <w:t>]</w:t>
            </w:r>
          </w:p>
        </w:tc>
        <w:tc>
          <w:tcPr>
            <w:tcW w:w="1890" w:type="dxa"/>
            <w:tcBorders>
              <w:top w:val="single" w:sz="6" w:space="0" w:color="auto"/>
              <w:bottom w:val="single" w:sz="6" w:space="0" w:color="auto"/>
            </w:tcBorders>
          </w:tcPr>
          <w:p w14:paraId="25370605"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 group/</w:t>
            </w:r>
            <w:r w:rsidRPr="008676CA">
              <w:rPr>
                <w:rFonts w:ascii="Times New Roman" w:hAnsi="Times New Roman" w:cs="Times New Roman"/>
                <w:sz w:val="20"/>
                <w:szCs w:val="20"/>
              </w:rPr>
              <w:t>incremental</w:t>
            </w:r>
          </w:p>
        </w:tc>
        <w:tc>
          <w:tcPr>
            <w:tcW w:w="2790" w:type="dxa"/>
            <w:tcBorders>
              <w:top w:val="single" w:sz="6" w:space="0" w:color="auto"/>
              <w:bottom w:val="single" w:sz="6" w:space="0" w:color="auto"/>
            </w:tcBorders>
          </w:tcPr>
          <w:p w14:paraId="25370606"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Normal (17)</w:t>
            </w:r>
          </w:p>
        </w:tc>
        <w:tc>
          <w:tcPr>
            <w:tcW w:w="1170" w:type="dxa"/>
            <w:tcBorders>
              <w:top w:val="single" w:sz="6" w:space="0" w:color="auto"/>
              <w:bottom w:val="single" w:sz="6" w:space="0" w:color="auto"/>
            </w:tcBorders>
          </w:tcPr>
          <w:p w14:paraId="25370607"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10</w:t>
            </w:r>
          </w:p>
        </w:tc>
        <w:tc>
          <w:tcPr>
            <w:tcW w:w="2970" w:type="dxa"/>
            <w:tcBorders>
              <w:top w:val="single" w:sz="6" w:space="0" w:color="auto"/>
              <w:bottom w:val="single" w:sz="6" w:space="0" w:color="auto"/>
            </w:tcBorders>
          </w:tcPr>
          <w:p w14:paraId="25370608"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3 ng/kg/min</w:t>
            </w:r>
          </w:p>
        </w:tc>
        <w:tc>
          <w:tcPr>
            <w:tcW w:w="2008" w:type="dxa"/>
            <w:tcBorders>
              <w:top w:val="single" w:sz="6" w:space="0" w:color="auto"/>
              <w:bottom w:val="single" w:sz="6" w:space="0" w:color="auto"/>
            </w:tcBorders>
          </w:tcPr>
          <w:p w14:paraId="25370609"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Positive (graph)</w:t>
            </w:r>
          </w:p>
        </w:tc>
      </w:tr>
      <w:tr w:rsidR="00151527" w:rsidRPr="008676CA" w14:paraId="25370611" w14:textId="77777777" w:rsidTr="00307869">
        <w:trPr>
          <w:gridBefore w:val="1"/>
          <w:wBefore w:w="10" w:type="dxa"/>
        </w:trPr>
        <w:tc>
          <w:tcPr>
            <w:tcW w:w="2132" w:type="dxa"/>
            <w:tcBorders>
              <w:top w:val="single" w:sz="6" w:space="0" w:color="auto"/>
            </w:tcBorders>
          </w:tcPr>
          <w:p w14:paraId="2537060B" w14:textId="194B0884" w:rsidR="00637775" w:rsidRPr="008676CA" w:rsidRDefault="00637775" w:rsidP="00AF6C58">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degli Uberti 1990</w:t>
            </w:r>
            <w:r>
              <w:rPr>
                <w:rFonts w:ascii="Times New Roman" w:hAnsi="Times New Roman" w:cs="Times New Roman"/>
                <w:sz w:val="20"/>
                <w:szCs w:val="20"/>
              </w:rPr>
              <w:t xml:space="preserve"> </w:t>
            </w:r>
            <w:r w:rsidR="005118CC">
              <w:rPr>
                <w:rFonts w:ascii="Times New Roman" w:hAnsi="Times New Roman" w:cs="Times New Roman"/>
                <w:noProof/>
                <w:sz w:val="20"/>
                <w:szCs w:val="20"/>
              </w:rPr>
              <w:t>[</w:t>
            </w:r>
            <w:r w:rsidR="00AF6C58">
              <w:rPr>
                <w:rFonts w:ascii="Times New Roman" w:hAnsi="Times New Roman" w:cs="Times New Roman"/>
                <w:noProof/>
                <w:sz w:val="20"/>
                <w:szCs w:val="20"/>
              </w:rPr>
              <w:t>37</w:t>
            </w:r>
            <w:r w:rsidR="005118CC">
              <w:rPr>
                <w:rFonts w:ascii="Times New Roman" w:hAnsi="Times New Roman" w:cs="Times New Roman"/>
                <w:noProof/>
                <w:sz w:val="20"/>
                <w:szCs w:val="20"/>
              </w:rPr>
              <w:t>]</w:t>
            </w:r>
          </w:p>
        </w:tc>
        <w:tc>
          <w:tcPr>
            <w:tcW w:w="1890" w:type="dxa"/>
            <w:tcBorders>
              <w:top w:val="single" w:sz="6" w:space="0" w:color="auto"/>
            </w:tcBorders>
          </w:tcPr>
          <w:p w14:paraId="2537060C"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 group/</w:t>
            </w:r>
            <w:r w:rsidRPr="008676CA">
              <w:rPr>
                <w:rFonts w:ascii="Times New Roman" w:hAnsi="Times New Roman" w:cs="Times New Roman"/>
                <w:sz w:val="20"/>
                <w:szCs w:val="20"/>
              </w:rPr>
              <w:t>incremental</w:t>
            </w:r>
          </w:p>
        </w:tc>
        <w:tc>
          <w:tcPr>
            <w:tcW w:w="2790" w:type="dxa"/>
            <w:tcBorders>
              <w:top w:val="single" w:sz="6" w:space="0" w:color="auto"/>
            </w:tcBorders>
          </w:tcPr>
          <w:p w14:paraId="2537060D"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Normal (7)</w:t>
            </w:r>
          </w:p>
        </w:tc>
        <w:tc>
          <w:tcPr>
            <w:tcW w:w="1170" w:type="dxa"/>
            <w:tcBorders>
              <w:top w:val="single" w:sz="6" w:space="0" w:color="auto"/>
            </w:tcBorders>
          </w:tcPr>
          <w:p w14:paraId="2537060E" w14:textId="77777777" w:rsidR="00637775"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90</w:t>
            </w:r>
          </w:p>
        </w:tc>
        <w:tc>
          <w:tcPr>
            <w:tcW w:w="2970" w:type="dxa"/>
            <w:tcBorders>
              <w:top w:val="single" w:sz="6" w:space="0" w:color="auto"/>
            </w:tcBorders>
          </w:tcPr>
          <w:p w14:paraId="2537060F"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16</w:t>
            </w:r>
            <w:r w:rsidRPr="008676CA">
              <w:rPr>
                <w:rFonts w:ascii="Times New Roman" w:hAnsi="Times New Roman" w:cs="Times New Roman"/>
                <w:sz w:val="20"/>
                <w:szCs w:val="20"/>
              </w:rPr>
              <w:t xml:space="preserve"> ng/kg/min</w:t>
            </w:r>
          </w:p>
        </w:tc>
        <w:tc>
          <w:tcPr>
            <w:tcW w:w="2008" w:type="dxa"/>
            <w:tcBorders>
              <w:top w:val="single" w:sz="6" w:space="0" w:color="auto"/>
            </w:tcBorders>
          </w:tcPr>
          <w:p w14:paraId="25370610"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6.1</w:t>
            </w:r>
          </w:p>
        </w:tc>
      </w:tr>
      <w:tr w:rsidR="00151527" w:rsidRPr="008676CA" w14:paraId="25370618" w14:textId="77777777" w:rsidTr="00307869">
        <w:trPr>
          <w:gridBefore w:val="1"/>
          <w:wBefore w:w="10" w:type="dxa"/>
        </w:trPr>
        <w:tc>
          <w:tcPr>
            <w:tcW w:w="2132" w:type="dxa"/>
            <w:tcBorders>
              <w:top w:val="single" w:sz="6" w:space="0" w:color="auto"/>
            </w:tcBorders>
          </w:tcPr>
          <w:p w14:paraId="25370612" w14:textId="6E9275EF" w:rsidR="00637775" w:rsidRPr="008676CA" w:rsidRDefault="00637775" w:rsidP="005118CC">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degli Uberti 1991</w:t>
            </w:r>
            <w:r>
              <w:rPr>
                <w:rFonts w:ascii="Times New Roman" w:hAnsi="Times New Roman" w:cs="Times New Roman"/>
                <w:sz w:val="20"/>
                <w:szCs w:val="20"/>
              </w:rPr>
              <w:t xml:space="preserve"> </w:t>
            </w:r>
            <w:r w:rsidR="005118CC">
              <w:rPr>
                <w:rFonts w:ascii="Times New Roman" w:hAnsi="Times New Roman" w:cs="Times New Roman"/>
                <w:noProof/>
                <w:sz w:val="20"/>
                <w:szCs w:val="20"/>
              </w:rPr>
              <w:t>[3</w:t>
            </w:r>
            <w:r w:rsidR="00AF6C58">
              <w:rPr>
                <w:rFonts w:ascii="Times New Roman" w:hAnsi="Times New Roman" w:cs="Times New Roman"/>
                <w:noProof/>
                <w:sz w:val="20"/>
                <w:szCs w:val="20"/>
              </w:rPr>
              <w:t>8</w:t>
            </w:r>
            <w:r w:rsidR="005118CC">
              <w:rPr>
                <w:rFonts w:ascii="Times New Roman" w:hAnsi="Times New Roman" w:cs="Times New Roman"/>
                <w:noProof/>
                <w:sz w:val="20"/>
                <w:szCs w:val="20"/>
              </w:rPr>
              <w:t>]</w:t>
            </w:r>
          </w:p>
        </w:tc>
        <w:tc>
          <w:tcPr>
            <w:tcW w:w="1890" w:type="dxa"/>
            <w:tcBorders>
              <w:top w:val="single" w:sz="6" w:space="0" w:color="auto"/>
            </w:tcBorders>
          </w:tcPr>
          <w:p w14:paraId="25370613"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 group/</w:t>
            </w:r>
            <w:r w:rsidRPr="008676CA">
              <w:rPr>
                <w:rFonts w:ascii="Times New Roman" w:hAnsi="Times New Roman" w:cs="Times New Roman"/>
                <w:sz w:val="20"/>
                <w:szCs w:val="20"/>
              </w:rPr>
              <w:t>incremental</w:t>
            </w:r>
          </w:p>
        </w:tc>
        <w:tc>
          <w:tcPr>
            <w:tcW w:w="2790" w:type="dxa"/>
            <w:tcBorders>
              <w:top w:val="single" w:sz="6" w:space="0" w:color="auto"/>
            </w:tcBorders>
          </w:tcPr>
          <w:p w14:paraId="25370614"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 xml:space="preserve">Normal </w:t>
            </w:r>
            <w:r>
              <w:rPr>
                <w:rFonts w:ascii="Times New Roman" w:hAnsi="Times New Roman" w:cs="Times New Roman"/>
                <w:sz w:val="20"/>
                <w:szCs w:val="20"/>
              </w:rPr>
              <w:t xml:space="preserve">women </w:t>
            </w:r>
            <w:r w:rsidRPr="008676CA">
              <w:rPr>
                <w:rFonts w:ascii="Times New Roman" w:hAnsi="Times New Roman" w:cs="Times New Roman"/>
                <w:sz w:val="20"/>
                <w:szCs w:val="20"/>
              </w:rPr>
              <w:t>(6)</w:t>
            </w:r>
          </w:p>
        </w:tc>
        <w:tc>
          <w:tcPr>
            <w:tcW w:w="1170" w:type="dxa"/>
            <w:tcBorders>
              <w:top w:val="single" w:sz="6" w:space="0" w:color="auto"/>
            </w:tcBorders>
          </w:tcPr>
          <w:p w14:paraId="25370615"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90</w:t>
            </w:r>
          </w:p>
        </w:tc>
        <w:tc>
          <w:tcPr>
            <w:tcW w:w="2970" w:type="dxa"/>
            <w:tcBorders>
              <w:top w:val="single" w:sz="6" w:space="0" w:color="auto"/>
            </w:tcBorders>
          </w:tcPr>
          <w:p w14:paraId="25370616" w14:textId="03C344B1"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16 ng/kg/min</w:t>
            </w:r>
            <w:r>
              <w:rPr>
                <w:rFonts w:ascii="Times New Roman" w:hAnsi="Times New Roman" w:cs="Times New Roman"/>
                <w:sz w:val="20"/>
                <w:szCs w:val="20"/>
              </w:rPr>
              <w:t xml:space="preserve"> (</w:t>
            </w:r>
            <w:r w:rsidRPr="008676CA">
              <w:rPr>
                <w:rFonts w:ascii="Times New Roman" w:hAnsi="Times New Roman" w:cs="Times New Roman"/>
                <w:sz w:val="20"/>
                <w:szCs w:val="20"/>
              </w:rPr>
              <w:t>midfollicular phase</w:t>
            </w:r>
            <w:r>
              <w:rPr>
                <w:rFonts w:ascii="Times New Roman" w:hAnsi="Times New Roman" w:cs="Times New Roman"/>
                <w:sz w:val="20"/>
                <w:szCs w:val="20"/>
              </w:rPr>
              <w:t>)</w:t>
            </w:r>
          </w:p>
        </w:tc>
        <w:tc>
          <w:tcPr>
            <w:tcW w:w="2008" w:type="dxa"/>
            <w:tcBorders>
              <w:top w:val="single" w:sz="6" w:space="0" w:color="auto"/>
            </w:tcBorders>
          </w:tcPr>
          <w:p w14:paraId="25370617"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5.5</w:t>
            </w:r>
          </w:p>
        </w:tc>
      </w:tr>
      <w:tr w:rsidR="00151527" w:rsidRPr="008676CA" w14:paraId="2537061F" w14:textId="77777777" w:rsidTr="00307869">
        <w:trPr>
          <w:gridBefore w:val="1"/>
          <w:wBefore w:w="10" w:type="dxa"/>
        </w:trPr>
        <w:tc>
          <w:tcPr>
            <w:tcW w:w="2132" w:type="dxa"/>
            <w:tcBorders>
              <w:bottom w:val="single" w:sz="6" w:space="0" w:color="auto"/>
            </w:tcBorders>
          </w:tcPr>
          <w:p w14:paraId="25370619" w14:textId="77777777" w:rsidR="00637775" w:rsidRPr="008676CA" w:rsidRDefault="00637775" w:rsidP="00560BD7">
            <w:pPr>
              <w:spacing w:before="60" w:after="60"/>
              <w:ind w:left="30" w:firstLine="30"/>
              <w:rPr>
                <w:rFonts w:ascii="Times New Roman" w:hAnsi="Times New Roman" w:cs="Times New Roman"/>
                <w:sz w:val="20"/>
                <w:szCs w:val="20"/>
              </w:rPr>
            </w:pPr>
          </w:p>
        </w:tc>
        <w:tc>
          <w:tcPr>
            <w:tcW w:w="1890" w:type="dxa"/>
            <w:tcBorders>
              <w:bottom w:val="single" w:sz="6" w:space="0" w:color="auto"/>
            </w:tcBorders>
          </w:tcPr>
          <w:p w14:paraId="2537061A" w14:textId="77777777" w:rsidR="00637775" w:rsidRPr="008676CA" w:rsidRDefault="00637775" w:rsidP="00B11FA5">
            <w:pPr>
              <w:spacing w:before="60" w:after="60"/>
              <w:jc w:val="center"/>
              <w:rPr>
                <w:rFonts w:ascii="Times New Roman" w:hAnsi="Times New Roman" w:cs="Times New Roman"/>
                <w:sz w:val="20"/>
                <w:szCs w:val="20"/>
              </w:rPr>
            </w:pPr>
          </w:p>
        </w:tc>
        <w:tc>
          <w:tcPr>
            <w:tcW w:w="2790" w:type="dxa"/>
            <w:tcBorders>
              <w:bottom w:val="single" w:sz="6" w:space="0" w:color="auto"/>
            </w:tcBorders>
          </w:tcPr>
          <w:p w14:paraId="2537061B" w14:textId="77777777" w:rsidR="00637775" w:rsidRPr="008676CA" w:rsidRDefault="00637775" w:rsidP="00560BD7">
            <w:pPr>
              <w:spacing w:before="60" w:after="60"/>
              <w:ind w:left="60"/>
              <w:rPr>
                <w:rFonts w:ascii="Times New Roman" w:hAnsi="Times New Roman" w:cs="Times New Roman"/>
                <w:sz w:val="20"/>
                <w:szCs w:val="20"/>
              </w:rPr>
            </w:pPr>
          </w:p>
        </w:tc>
        <w:tc>
          <w:tcPr>
            <w:tcW w:w="1170" w:type="dxa"/>
            <w:tcBorders>
              <w:bottom w:val="single" w:sz="6" w:space="0" w:color="auto"/>
            </w:tcBorders>
          </w:tcPr>
          <w:p w14:paraId="2537061C" w14:textId="77777777" w:rsidR="00637775" w:rsidRPr="008676CA" w:rsidRDefault="00637775" w:rsidP="00B11FA5">
            <w:pPr>
              <w:spacing w:before="60" w:after="60"/>
              <w:jc w:val="center"/>
              <w:rPr>
                <w:rFonts w:ascii="Times New Roman" w:hAnsi="Times New Roman" w:cs="Times New Roman"/>
                <w:sz w:val="20"/>
                <w:szCs w:val="20"/>
              </w:rPr>
            </w:pPr>
          </w:p>
        </w:tc>
        <w:tc>
          <w:tcPr>
            <w:tcW w:w="2970" w:type="dxa"/>
            <w:tcBorders>
              <w:bottom w:val="single" w:sz="6" w:space="0" w:color="auto"/>
            </w:tcBorders>
          </w:tcPr>
          <w:p w14:paraId="2537061D" w14:textId="752EFF4F"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 xml:space="preserve">16 ng/kg/min </w:t>
            </w:r>
            <w:r>
              <w:rPr>
                <w:rFonts w:ascii="Times New Roman" w:hAnsi="Times New Roman" w:cs="Times New Roman"/>
                <w:sz w:val="20"/>
                <w:szCs w:val="20"/>
              </w:rPr>
              <w:t>(</w:t>
            </w:r>
            <w:r w:rsidRPr="008676CA">
              <w:rPr>
                <w:rFonts w:ascii="Times New Roman" w:hAnsi="Times New Roman" w:cs="Times New Roman"/>
                <w:sz w:val="20"/>
                <w:szCs w:val="20"/>
              </w:rPr>
              <w:t>midluteal phase</w:t>
            </w:r>
            <w:r>
              <w:rPr>
                <w:rFonts w:ascii="Times New Roman" w:hAnsi="Times New Roman" w:cs="Times New Roman"/>
                <w:sz w:val="20"/>
                <w:szCs w:val="20"/>
              </w:rPr>
              <w:t>)</w:t>
            </w:r>
          </w:p>
        </w:tc>
        <w:tc>
          <w:tcPr>
            <w:tcW w:w="2008" w:type="dxa"/>
            <w:tcBorders>
              <w:bottom w:val="single" w:sz="6" w:space="0" w:color="auto"/>
            </w:tcBorders>
          </w:tcPr>
          <w:p w14:paraId="2537061E"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4.8</w:t>
            </w:r>
          </w:p>
        </w:tc>
      </w:tr>
      <w:tr w:rsidR="00151527" w:rsidRPr="008676CA" w14:paraId="25370626" w14:textId="77777777" w:rsidTr="00307869">
        <w:trPr>
          <w:gridBefore w:val="1"/>
          <w:wBefore w:w="10" w:type="dxa"/>
        </w:trPr>
        <w:tc>
          <w:tcPr>
            <w:tcW w:w="2132" w:type="dxa"/>
            <w:tcBorders>
              <w:top w:val="single" w:sz="6" w:space="0" w:color="auto"/>
              <w:bottom w:val="single" w:sz="6" w:space="0" w:color="auto"/>
            </w:tcBorders>
          </w:tcPr>
          <w:p w14:paraId="25370620" w14:textId="27055EB4" w:rsidR="00637775" w:rsidRPr="008676CA" w:rsidRDefault="00637775" w:rsidP="005118CC">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Eiskjaer 1992</w:t>
            </w:r>
            <w:r>
              <w:rPr>
                <w:rFonts w:ascii="Times New Roman" w:hAnsi="Times New Roman" w:cs="Times New Roman"/>
                <w:sz w:val="20"/>
                <w:szCs w:val="20"/>
              </w:rPr>
              <w:t xml:space="preserve"> </w:t>
            </w:r>
            <w:r w:rsidR="005118CC">
              <w:rPr>
                <w:rFonts w:ascii="Times New Roman" w:hAnsi="Times New Roman" w:cs="Times New Roman"/>
                <w:noProof/>
                <w:sz w:val="20"/>
                <w:szCs w:val="20"/>
              </w:rPr>
              <w:t>[4</w:t>
            </w:r>
            <w:r w:rsidR="00AF6C58">
              <w:rPr>
                <w:rFonts w:ascii="Times New Roman" w:hAnsi="Times New Roman" w:cs="Times New Roman"/>
                <w:noProof/>
                <w:sz w:val="20"/>
                <w:szCs w:val="20"/>
              </w:rPr>
              <w:t>4</w:t>
            </w:r>
            <w:r w:rsidR="005118CC">
              <w:rPr>
                <w:rFonts w:ascii="Times New Roman" w:hAnsi="Times New Roman" w:cs="Times New Roman"/>
                <w:noProof/>
                <w:sz w:val="20"/>
                <w:szCs w:val="20"/>
              </w:rPr>
              <w:t>]</w:t>
            </w:r>
          </w:p>
        </w:tc>
        <w:tc>
          <w:tcPr>
            <w:tcW w:w="1890" w:type="dxa"/>
            <w:tcBorders>
              <w:top w:val="single" w:sz="6" w:space="0" w:color="auto"/>
              <w:bottom w:val="single" w:sz="6" w:space="0" w:color="auto"/>
            </w:tcBorders>
          </w:tcPr>
          <w:p w14:paraId="25370621"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1 group</w:t>
            </w:r>
            <w:r>
              <w:rPr>
                <w:rFonts w:ascii="Times New Roman" w:hAnsi="Times New Roman" w:cs="Times New Roman"/>
                <w:sz w:val="20"/>
                <w:szCs w:val="20"/>
              </w:rPr>
              <w:t>/fixed</w:t>
            </w:r>
          </w:p>
        </w:tc>
        <w:tc>
          <w:tcPr>
            <w:tcW w:w="2790" w:type="dxa"/>
            <w:tcBorders>
              <w:top w:val="single" w:sz="6" w:space="0" w:color="auto"/>
              <w:bottom w:val="single" w:sz="6" w:space="0" w:color="auto"/>
            </w:tcBorders>
          </w:tcPr>
          <w:p w14:paraId="25370622"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Healthy volunteer (11)</w:t>
            </w:r>
          </w:p>
        </w:tc>
        <w:tc>
          <w:tcPr>
            <w:tcW w:w="1170" w:type="dxa"/>
            <w:tcBorders>
              <w:top w:val="single" w:sz="6" w:space="0" w:color="auto"/>
              <w:bottom w:val="single" w:sz="6" w:space="0" w:color="auto"/>
            </w:tcBorders>
          </w:tcPr>
          <w:p w14:paraId="25370623"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Ad libitum</w:t>
            </w:r>
          </w:p>
        </w:tc>
        <w:tc>
          <w:tcPr>
            <w:tcW w:w="2970" w:type="dxa"/>
            <w:tcBorders>
              <w:top w:val="single" w:sz="6" w:space="0" w:color="auto"/>
              <w:bottom w:val="single" w:sz="6" w:space="0" w:color="auto"/>
            </w:tcBorders>
          </w:tcPr>
          <w:p w14:paraId="25370624"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1.5 ng/kg/min</w:t>
            </w:r>
          </w:p>
        </w:tc>
        <w:tc>
          <w:tcPr>
            <w:tcW w:w="2008" w:type="dxa"/>
            <w:tcBorders>
              <w:top w:val="single" w:sz="6" w:space="0" w:color="auto"/>
              <w:bottom w:val="single" w:sz="6" w:space="0" w:color="auto"/>
            </w:tcBorders>
          </w:tcPr>
          <w:p w14:paraId="25370625"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3.4</w:t>
            </w:r>
          </w:p>
        </w:tc>
      </w:tr>
      <w:tr w:rsidR="00151527" w:rsidRPr="008676CA" w14:paraId="2537062D" w14:textId="77777777" w:rsidTr="00307869">
        <w:trPr>
          <w:gridBefore w:val="1"/>
          <w:wBefore w:w="10" w:type="dxa"/>
        </w:trPr>
        <w:tc>
          <w:tcPr>
            <w:tcW w:w="2132" w:type="dxa"/>
            <w:tcBorders>
              <w:top w:val="single" w:sz="6" w:space="0" w:color="auto"/>
            </w:tcBorders>
          </w:tcPr>
          <w:p w14:paraId="25370627" w14:textId="140EF38A" w:rsidR="00637775" w:rsidRPr="008676CA" w:rsidRDefault="00637775" w:rsidP="00F562EA">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Fallo 1989</w:t>
            </w:r>
            <w:r>
              <w:rPr>
                <w:rFonts w:ascii="Times New Roman" w:hAnsi="Times New Roman" w:cs="Times New Roman"/>
                <w:sz w:val="20"/>
                <w:szCs w:val="20"/>
              </w:rPr>
              <w:t xml:space="preserve"> </w:t>
            </w:r>
            <w:r w:rsidR="005118CC">
              <w:rPr>
                <w:rFonts w:ascii="Times New Roman" w:hAnsi="Times New Roman" w:cs="Times New Roman"/>
                <w:noProof/>
                <w:sz w:val="20"/>
                <w:szCs w:val="20"/>
              </w:rPr>
              <w:t>[</w:t>
            </w:r>
            <w:r w:rsidR="00F562EA">
              <w:rPr>
                <w:rFonts w:ascii="Times New Roman" w:hAnsi="Times New Roman" w:cs="Times New Roman"/>
                <w:noProof/>
                <w:sz w:val="20"/>
                <w:szCs w:val="20"/>
              </w:rPr>
              <w:t>49</w:t>
            </w:r>
            <w:r w:rsidR="005118CC">
              <w:rPr>
                <w:rFonts w:ascii="Times New Roman" w:hAnsi="Times New Roman" w:cs="Times New Roman"/>
                <w:noProof/>
                <w:sz w:val="20"/>
                <w:szCs w:val="20"/>
              </w:rPr>
              <w:t>]</w:t>
            </w:r>
          </w:p>
        </w:tc>
        <w:tc>
          <w:tcPr>
            <w:tcW w:w="1890" w:type="dxa"/>
            <w:tcBorders>
              <w:top w:val="single" w:sz="6" w:space="0" w:color="auto"/>
            </w:tcBorders>
          </w:tcPr>
          <w:p w14:paraId="25370628"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2 groups/incremental</w:t>
            </w:r>
          </w:p>
        </w:tc>
        <w:tc>
          <w:tcPr>
            <w:tcW w:w="2790" w:type="dxa"/>
            <w:tcBorders>
              <w:top w:val="single" w:sz="6" w:space="0" w:color="auto"/>
            </w:tcBorders>
          </w:tcPr>
          <w:p w14:paraId="25370629"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Primary hyperparathyroidism (5) before and after surgery</w:t>
            </w:r>
          </w:p>
        </w:tc>
        <w:tc>
          <w:tcPr>
            <w:tcW w:w="1170" w:type="dxa"/>
            <w:tcBorders>
              <w:top w:val="single" w:sz="6" w:space="0" w:color="auto"/>
            </w:tcBorders>
          </w:tcPr>
          <w:p w14:paraId="2537062A" w14:textId="6F7E2769" w:rsidR="00637775"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120-150</w:t>
            </w:r>
          </w:p>
        </w:tc>
        <w:tc>
          <w:tcPr>
            <w:tcW w:w="2970" w:type="dxa"/>
            <w:tcBorders>
              <w:top w:val="single" w:sz="6" w:space="0" w:color="auto"/>
            </w:tcBorders>
          </w:tcPr>
          <w:p w14:paraId="2537062B"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4 ng/kg/min</w:t>
            </w:r>
          </w:p>
        </w:tc>
        <w:tc>
          <w:tcPr>
            <w:tcW w:w="2008" w:type="dxa"/>
            <w:tcBorders>
              <w:top w:val="single" w:sz="6" w:space="0" w:color="auto"/>
            </w:tcBorders>
          </w:tcPr>
          <w:p w14:paraId="2537062C"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Positive (graph)</w:t>
            </w:r>
            <w:r w:rsidRPr="002B67F8">
              <w:rPr>
                <w:rFonts w:ascii="Times New Roman" w:eastAsia="Times New Roman" w:hAnsi="Times New Roman" w:cs="Times New Roman"/>
                <w:color w:val="000000"/>
                <w:sz w:val="20"/>
                <w:szCs w:val="20"/>
                <w:vertAlign w:val="superscript"/>
              </w:rPr>
              <w:t>d</w:t>
            </w:r>
          </w:p>
        </w:tc>
      </w:tr>
      <w:tr w:rsidR="00151527" w:rsidRPr="008676CA" w14:paraId="25370634" w14:textId="77777777" w:rsidTr="00307869">
        <w:trPr>
          <w:gridBefore w:val="1"/>
          <w:wBefore w:w="10" w:type="dxa"/>
        </w:trPr>
        <w:tc>
          <w:tcPr>
            <w:tcW w:w="2132" w:type="dxa"/>
            <w:tcBorders>
              <w:bottom w:val="single" w:sz="6" w:space="0" w:color="auto"/>
            </w:tcBorders>
          </w:tcPr>
          <w:p w14:paraId="2537062E" w14:textId="77777777" w:rsidR="00637775" w:rsidRPr="008676CA" w:rsidRDefault="00637775" w:rsidP="00560BD7">
            <w:pPr>
              <w:spacing w:before="60" w:after="60"/>
              <w:ind w:left="30" w:firstLine="30"/>
              <w:rPr>
                <w:rFonts w:ascii="Times New Roman" w:hAnsi="Times New Roman" w:cs="Times New Roman"/>
                <w:sz w:val="20"/>
                <w:szCs w:val="20"/>
              </w:rPr>
            </w:pPr>
          </w:p>
        </w:tc>
        <w:tc>
          <w:tcPr>
            <w:tcW w:w="1890" w:type="dxa"/>
            <w:tcBorders>
              <w:bottom w:val="single" w:sz="6" w:space="0" w:color="auto"/>
            </w:tcBorders>
          </w:tcPr>
          <w:p w14:paraId="2537062F" w14:textId="77777777" w:rsidR="00637775" w:rsidRPr="008676CA" w:rsidRDefault="00637775" w:rsidP="00B11FA5">
            <w:pPr>
              <w:spacing w:before="60" w:after="60"/>
              <w:jc w:val="center"/>
              <w:rPr>
                <w:rFonts w:ascii="Times New Roman" w:hAnsi="Times New Roman" w:cs="Times New Roman"/>
                <w:sz w:val="20"/>
                <w:szCs w:val="20"/>
              </w:rPr>
            </w:pPr>
          </w:p>
        </w:tc>
        <w:tc>
          <w:tcPr>
            <w:tcW w:w="2790" w:type="dxa"/>
            <w:tcBorders>
              <w:bottom w:val="single" w:sz="6" w:space="0" w:color="auto"/>
            </w:tcBorders>
          </w:tcPr>
          <w:p w14:paraId="25370630" w14:textId="1CA1A7F0"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Age-</w:t>
            </w:r>
            <w:r w:rsidR="002921BB">
              <w:rPr>
                <w:rFonts w:ascii="Times New Roman" w:hAnsi="Times New Roman" w:cs="Times New Roman"/>
                <w:sz w:val="20"/>
                <w:szCs w:val="20"/>
              </w:rPr>
              <w:t xml:space="preserve"> and</w:t>
            </w:r>
            <w:r w:rsidRPr="008676CA">
              <w:rPr>
                <w:rFonts w:ascii="Times New Roman" w:hAnsi="Times New Roman" w:cs="Times New Roman"/>
                <w:sz w:val="20"/>
                <w:szCs w:val="20"/>
              </w:rPr>
              <w:t xml:space="preserve"> sex-matched controls (5)</w:t>
            </w:r>
          </w:p>
        </w:tc>
        <w:tc>
          <w:tcPr>
            <w:tcW w:w="1170" w:type="dxa"/>
            <w:tcBorders>
              <w:bottom w:val="single" w:sz="6" w:space="0" w:color="auto"/>
            </w:tcBorders>
          </w:tcPr>
          <w:p w14:paraId="25370631" w14:textId="77777777" w:rsidR="00637775" w:rsidRPr="008676CA" w:rsidRDefault="00637775" w:rsidP="00B11FA5">
            <w:pPr>
              <w:spacing w:before="60" w:after="60"/>
              <w:jc w:val="center"/>
              <w:rPr>
                <w:rFonts w:ascii="Times New Roman" w:hAnsi="Times New Roman" w:cs="Times New Roman"/>
                <w:sz w:val="20"/>
                <w:szCs w:val="20"/>
              </w:rPr>
            </w:pPr>
          </w:p>
        </w:tc>
        <w:tc>
          <w:tcPr>
            <w:tcW w:w="2970" w:type="dxa"/>
            <w:tcBorders>
              <w:bottom w:val="single" w:sz="6" w:space="0" w:color="auto"/>
            </w:tcBorders>
          </w:tcPr>
          <w:p w14:paraId="25370632" w14:textId="77777777" w:rsidR="00637775" w:rsidRPr="008676CA" w:rsidRDefault="00637775" w:rsidP="00B11FA5">
            <w:pPr>
              <w:spacing w:before="60" w:after="60"/>
              <w:jc w:val="center"/>
              <w:rPr>
                <w:rFonts w:ascii="Times New Roman" w:hAnsi="Times New Roman" w:cs="Times New Roman"/>
                <w:sz w:val="20"/>
                <w:szCs w:val="20"/>
              </w:rPr>
            </w:pPr>
          </w:p>
        </w:tc>
        <w:tc>
          <w:tcPr>
            <w:tcW w:w="2008" w:type="dxa"/>
            <w:tcBorders>
              <w:bottom w:val="single" w:sz="6" w:space="0" w:color="auto"/>
            </w:tcBorders>
          </w:tcPr>
          <w:p w14:paraId="25370633"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Positive (graph)</w:t>
            </w:r>
          </w:p>
        </w:tc>
      </w:tr>
      <w:tr w:rsidR="00151527" w:rsidRPr="008676CA" w14:paraId="2537063B" w14:textId="77777777" w:rsidTr="00307869">
        <w:trPr>
          <w:gridBefore w:val="1"/>
          <w:wBefore w:w="10" w:type="dxa"/>
        </w:trPr>
        <w:tc>
          <w:tcPr>
            <w:tcW w:w="2132" w:type="dxa"/>
            <w:tcBorders>
              <w:top w:val="single" w:sz="6" w:space="0" w:color="auto"/>
            </w:tcBorders>
          </w:tcPr>
          <w:p w14:paraId="25370635" w14:textId="00B45B83" w:rsidR="00637775" w:rsidRPr="008676CA" w:rsidRDefault="00637775" w:rsidP="00F562EA">
            <w:pPr>
              <w:spacing w:before="60" w:after="60"/>
              <w:ind w:left="30" w:firstLine="30"/>
              <w:rPr>
                <w:rFonts w:ascii="Times New Roman" w:hAnsi="Times New Roman" w:cs="Times New Roman"/>
                <w:sz w:val="20"/>
                <w:szCs w:val="20"/>
              </w:rPr>
            </w:pPr>
            <w:r w:rsidRPr="008676CA">
              <w:rPr>
                <w:rFonts w:ascii="Times New Roman" w:hAnsi="Times New Roman" w:cs="Times New Roman"/>
                <w:sz w:val="20"/>
                <w:szCs w:val="20"/>
              </w:rPr>
              <w:t>Finn 1993</w:t>
            </w:r>
            <w:r>
              <w:rPr>
                <w:rFonts w:ascii="Times New Roman" w:hAnsi="Times New Roman" w:cs="Times New Roman"/>
                <w:sz w:val="20"/>
                <w:szCs w:val="20"/>
              </w:rPr>
              <w:t xml:space="preserve"> </w:t>
            </w:r>
            <w:r w:rsidR="005118CC">
              <w:rPr>
                <w:rFonts w:ascii="Times New Roman" w:hAnsi="Times New Roman" w:cs="Times New Roman"/>
                <w:noProof/>
                <w:sz w:val="20"/>
                <w:szCs w:val="20"/>
              </w:rPr>
              <w:t>[</w:t>
            </w:r>
            <w:r w:rsidR="00F562EA">
              <w:rPr>
                <w:rFonts w:ascii="Times New Roman" w:hAnsi="Times New Roman" w:cs="Times New Roman"/>
                <w:noProof/>
                <w:sz w:val="20"/>
                <w:szCs w:val="20"/>
              </w:rPr>
              <w:t>52</w:t>
            </w:r>
            <w:r w:rsidR="005118CC">
              <w:rPr>
                <w:rFonts w:ascii="Times New Roman" w:hAnsi="Times New Roman" w:cs="Times New Roman"/>
                <w:noProof/>
                <w:sz w:val="20"/>
                <w:szCs w:val="20"/>
              </w:rPr>
              <w:t>]</w:t>
            </w:r>
          </w:p>
        </w:tc>
        <w:tc>
          <w:tcPr>
            <w:tcW w:w="1890" w:type="dxa"/>
            <w:tcBorders>
              <w:top w:val="single" w:sz="6" w:space="0" w:color="auto"/>
            </w:tcBorders>
          </w:tcPr>
          <w:p w14:paraId="25370636"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hAnsi="Times New Roman" w:cs="Times New Roman"/>
                <w:sz w:val="20"/>
                <w:szCs w:val="20"/>
              </w:rPr>
              <w:t>1 group/incremental</w:t>
            </w:r>
          </w:p>
        </w:tc>
        <w:tc>
          <w:tcPr>
            <w:tcW w:w="2790" w:type="dxa"/>
            <w:tcBorders>
              <w:top w:val="single" w:sz="6" w:space="0" w:color="auto"/>
            </w:tcBorders>
          </w:tcPr>
          <w:p w14:paraId="25370637"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hAnsi="Times New Roman" w:cs="Times New Roman"/>
                <w:sz w:val="20"/>
                <w:szCs w:val="20"/>
              </w:rPr>
              <w:t>Normal (28)</w:t>
            </w:r>
          </w:p>
        </w:tc>
        <w:tc>
          <w:tcPr>
            <w:tcW w:w="1170" w:type="dxa"/>
            <w:tcBorders>
              <w:top w:val="single" w:sz="6" w:space="0" w:color="auto"/>
            </w:tcBorders>
          </w:tcPr>
          <w:p w14:paraId="25370638" w14:textId="77777777" w:rsidR="00637775"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Ad libitum</w:t>
            </w:r>
          </w:p>
        </w:tc>
        <w:tc>
          <w:tcPr>
            <w:tcW w:w="2970" w:type="dxa"/>
            <w:tcBorders>
              <w:top w:val="single" w:sz="6" w:space="0" w:color="auto"/>
            </w:tcBorders>
          </w:tcPr>
          <w:p w14:paraId="25370639"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8 ng/kg/min</w:t>
            </w:r>
          </w:p>
        </w:tc>
        <w:tc>
          <w:tcPr>
            <w:tcW w:w="2008" w:type="dxa"/>
            <w:tcBorders>
              <w:top w:val="single" w:sz="6" w:space="0" w:color="auto"/>
            </w:tcBorders>
          </w:tcPr>
          <w:p w14:paraId="2537063A"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2.7</w:t>
            </w:r>
          </w:p>
        </w:tc>
      </w:tr>
      <w:tr w:rsidR="00151527" w:rsidRPr="008676CA" w14:paraId="25370642" w14:textId="77777777" w:rsidTr="00307869">
        <w:trPr>
          <w:gridBefore w:val="1"/>
          <w:wBefore w:w="10" w:type="dxa"/>
        </w:trPr>
        <w:tc>
          <w:tcPr>
            <w:tcW w:w="2132" w:type="dxa"/>
            <w:tcBorders>
              <w:top w:val="single" w:sz="6" w:space="0" w:color="auto"/>
            </w:tcBorders>
          </w:tcPr>
          <w:p w14:paraId="2537063C" w14:textId="22276258" w:rsidR="00637775" w:rsidRPr="008676CA" w:rsidRDefault="00637775" w:rsidP="00F562EA">
            <w:pPr>
              <w:spacing w:before="60" w:after="60"/>
              <w:ind w:left="30" w:firstLine="30"/>
              <w:rPr>
                <w:rFonts w:ascii="Times New Roman" w:hAnsi="Times New Roman" w:cs="Times New Roman"/>
                <w:b/>
                <w:sz w:val="20"/>
                <w:szCs w:val="20"/>
              </w:rPr>
            </w:pPr>
            <w:r w:rsidRPr="008676CA">
              <w:rPr>
                <w:rFonts w:ascii="Times New Roman" w:eastAsia="Times New Roman" w:hAnsi="Times New Roman" w:cs="Times New Roman"/>
                <w:color w:val="000000"/>
                <w:sz w:val="20"/>
                <w:szCs w:val="20"/>
              </w:rPr>
              <w:t>Fraser 1980</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54</w:t>
            </w:r>
            <w:r w:rsidR="005118CC">
              <w:rPr>
                <w:rFonts w:ascii="Times New Roman" w:eastAsia="Times New Roman" w:hAnsi="Times New Roman" w:cs="Times New Roman"/>
                <w:noProof/>
                <w:color w:val="000000"/>
                <w:sz w:val="20"/>
                <w:szCs w:val="20"/>
              </w:rPr>
              <w:t>]</w:t>
            </w:r>
          </w:p>
        </w:tc>
        <w:tc>
          <w:tcPr>
            <w:tcW w:w="1890" w:type="dxa"/>
            <w:tcBorders>
              <w:top w:val="single" w:sz="6" w:space="0" w:color="auto"/>
            </w:tcBorders>
          </w:tcPr>
          <w:p w14:paraId="2537063D" w14:textId="77777777" w:rsidR="00637775" w:rsidRPr="008676CA" w:rsidRDefault="00637775" w:rsidP="00B11FA5">
            <w:pPr>
              <w:spacing w:before="60" w:after="60"/>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1 group/incremental</w:t>
            </w:r>
          </w:p>
        </w:tc>
        <w:tc>
          <w:tcPr>
            <w:tcW w:w="2790" w:type="dxa"/>
            <w:tcBorders>
              <w:top w:val="single" w:sz="6" w:space="0" w:color="auto"/>
            </w:tcBorders>
          </w:tcPr>
          <w:p w14:paraId="2537063E" w14:textId="77777777" w:rsidR="00637775" w:rsidRPr="008676CA" w:rsidRDefault="00637775" w:rsidP="00560BD7">
            <w:pPr>
              <w:spacing w:before="60" w:after="60"/>
              <w:ind w:left="60"/>
              <w:rPr>
                <w:rFonts w:ascii="Times New Roman" w:hAnsi="Times New Roman" w:cs="Times New Roman"/>
                <w:b/>
                <w:sz w:val="20"/>
                <w:szCs w:val="20"/>
              </w:rPr>
            </w:pPr>
            <w:r w:rsidRPr="008676CA">
              <w:rPr>
                <w:rFonts w:ascii="Times New Roman" w:eastAsia="Times New Roman" w:hAnsi="Times New Roman" w:cs="Times New Roman"/>
                <w:color w:val="000000"/>
                <w:sz w:val="20"/>
                <w:szCs w:val="20"/>
              </w:rPr>
              <w:t>Primary hyperaldosteronism (4)</w:t>
            </w:r>
          </w:p>
        </w:tc>
        <w:tc>
          <w:tcPr>
            <w:tcW w:w="1170" w:type="dxa"/>
            <w:tcBorders>
              <w:top w:val="single" w:sz="6" w:space="0" w:color="auto"/>
            </w:tcBorders>
          </w:tcPr>
          <w:p w14:paraId="2537063F" w14:textId="5BF494D2" w:rsidR="00637775" w:rsidRPr="008676CA" w:rsidRDefault="002921BB"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tcBorders>
          </w:tcPr>
          <w:p w14:paraId="25370640" w14:textId="77777777" w:rsidR="00637775" w:rsidRPr="008676CA" w:rsidRDefault="00637775" w:rsidP="00B11FA5">
            <w:pPr>
              <w:spacing w:before="60" w:after="60"/>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2</w:t>
            </w:r>
            <w:r w:rsidRPr="008676CA">
              <w:rPr>
                <w:rFonts w:ascii="Times New Roman" w:eastAsia="Times New Roman" w:hAnsi="Times New Roman" w:cs="Times New Roman"/>
                <w:color w:val="000000"/>
                <w:sz w:val="20"/>
                <w:szCs w:val="20"/>
              </w:rPr>
              <w:t xml:space="preserve"> ng/kg/mi</w:t>
            </w:r>
            <w:r>
              <w:rPr>
                <w:rFonts w:ascii="Times New Roman" w:eastAsia="Times New Roman" w:hAnsi="Times New Roman" w:cs="Times New Roman"/>
                <w:color w:val="000000"/>
                <w:sz w:val="20"/>
                <w:szCs w:val="20"/>
              </w:rPr>
              <w:t>n</w:t>
            </w:r>
          </w:p>
        </w:tc>
        <w:tc>
          <w:tcPr>
            <w:tcW w:w="2008" w:type="dxa"/>
            <w:tcBorders>
              <w:top w:val="single" w:sz="6" w:space="0" w:color="auto"/>
            </w:tcBorders>
          </w:tcPr>
          <w:p w14:paraId="25370641" w14:textId="77777777" w:rsidR="00637775" w:rsidRPr="00947B43" w:rsidRDefault="00637775" w:rsidP="00B11FA5">
            <w:pPr>
              <w:spacing w:before="60" w:after="60"/>
              <w:jc w:val="center"/>
              <w:rPr>
                <w:rFonts w:ascii="Times New Roman" w:hAnsi="Times New Roman" w:cs="Times New Roman"/>
                <w:sz w:val="20"/>
                <w:szCs w:val="20"/>
              </w:rPr>
            </w:pPr>
            <w:r>
              <w:rPr>
                <w:rFonts w:ascii="Times New Roman" w:hAnsi="Times New Roman" w:cs="Times New Roman"/>
                <w:sz w:val="20"/>
                <w:szCs w:val="20"/>
              </w:rPr>
              <w:t>Mixed (g</w:t>
            </w:r>
            <w:r w:rsidRPr="00947B43">
              <w:rPr>
                <w:rFonts w:ascii="Times New Roman" w:hAnsi="Times New Roman" w:cs="Times New Roman"/>
                <w:sz w:val="20"/>
                <w:szCs w:val="20"/>
              </w:rPr>
              <w:t>raph</w:t>
            </w:r>
            <w:r>
              <w:rPr>
                <w:rFonts w:ascii="Times New Roman" w:hAnsi="Times New Roman" w:cs="Times New Roman"/>
                <w:sz w:val="20"/>
                <w:szCs w:val="20"/>
              </w:rPr>
              <w:t>)</w:t>
            </w:r>
          </w:p>
        </w:tc>
      </w:tr>
      <w:tr w:rsidR="00151527" w:rsidRPr="008676CA" w14:paraId="25370649" w14:textId="77777777" w:rsidTr="00307869">
        <w:trPr>
          <w:gridBefore w:val="1"/>
          <w:wBefore w:w="10" w:type="dxa"/>
        </w:trPr>
        <w:tc>
          <w:tcPr>
            <w:tcW w:w="2132" w:type="dxa"/>
            <w:tcBorders>
              <w:top w:val="single" w:sz="6" w:space="0" w:color="auto"/>
              <w:bottom w:val="single" w:sz="6" w:space="0" w:color="auto"/>
            </w:tcBorders>
          </w:tcPr>
          <w:p w14:paraId="25370643" w14:textId="50FE333D" w:rsidR="00637775" w:rsidRPr="008676CA" w:rsidRDefault="00637775" w:rsidP="00F562EA">
            <w:pPr>
              <w:spacing w:before="60" w:after="60"/>
              <w:ind w:left="30" w:firstLine="30"/>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Freudenthaler 1999</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56</w:t>
            </w:r>
            <w:r w:rsidR="005118CC">
              <w:rPr>
                <w:rFonts w:ascii="Times New Roman" w:eastAsia="Times New Roman" w:hAnsi="Times New Roman" w:cs="Times New Roman"/>
                <w:noProof/>
                <w:color w:val="000000"/>
                <w:sz w:val="20"/>
                <w:szCs w:val="20"/>
              </w:rPr>
              <w:t>]</w:t>
            </w:r>
          </w:p>
        </w:tc>
        <w:tc>
          <w:tcPr>
            <w:tcW w:w="1890" w:type="dxa"/>
            <w:tcBorders>
              <w:top w:val="single" w:sz="6" w:space="0" w:color="auto"/>
              <w:bottom w:val="single" w:sz="6" w:space="0" w:color="auto"/>
            </w:tcBorders>
          </w:tcPr>
          <w:p w14:paraId="25370644" w14:textId="77777777" w:rsidR="00637775" w:rsidRPr="008676CA" w:rsidRDefault="00637775" w:rsidP="00B11FA5">
            <w:pPr>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group/target</w:t>
            </w:r>
          </w:p>
        </w:tc>
        <w:tc>
          <w:tcPr>
            <w:tcW w:w="2790" w:type="dxa"/>
            <w:tcBorders>
              <w:top w:val="single" w:sz="6" w:space="0" w:color="auto"/>
              <w:bottom w:val="single" w:sz="6" w:space="0" w:color="auto"/>
            </w:tcBorders>
          </w:tcPr>
          <w:p w14:paraId="25370645" w14:textId="77777777" w:rsidR="00637775" w:rsidRPr="008676CA" w:rsidRDefault="00637775" w:rsidP="00560BD7">
            <w:pPr>
              <w:spacing w:before="60" w:after="60"/>
              <w:ind w:left="60"/>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Healthy (12)</w:t>
            </w:r>
          </w:p>
        </w:tc>
        <w:tc>
          <w:tcPr>
            <w:tcW w:w="1170" w:type="dxa"/>
            <w:tcBorders>
              <w:top w:val="single" w:sz="6" w:space="0" w:color="auto"/>
              <w:bottom w:val="single" w:sz="6" w:space="0" w:color="auto"/>
            </w:tcBorders>
          </w:tcPr>
          <w:p w14:paraId="25370646" w14:textId="43007F61" w:rsidR="00637775" w:rsidRPr="008676CA" w:rsidRDefault="002921BB"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bottom w:val="single" w:sz="6" w:space="0" w:color="auto"/>
            </w:tcBorders>
          </w:tcPr>
          <w:p w14:paraId="25370647" w14:textId="6FD3AE2D"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 xml:space="preserve">1-3 </w:t>
            </w:r>
            <w:r>
              <w:rPr>
                <w:rFonts w:ascii="Times New Roman" w:eastAsia="Times New Roman" w:hAnsi="Times New Roman" w:cs="Times New Roman"/>
                <w:color w:val="000000"/>
                <w:sz w:val="20"/>
                <w:szCs w:val="20"/>
              </w:rPr>
              <w:t>µ</w:t>
            </w:r>
            <w:r w:rsidRPr="008676CA">
              <w:rPr>
                <w:rFonts w:ascii="Times New Roman" w:eastAsia="Times New Roman" w:hAnsi="Times New Roman" w:cs="Times New Roman"/>
                <w:color w:val="000000"/>
                <w:sz w:val="20"/>
                <w:szCs w:val="20"/>
              </w:rPr>
              <w:t xml:space="preserve">g/min to </w:t>
            </w:r>
            <w:r>
              <w:rPr>
                <w:rFonts w:ascii="Times New Roman" w:eastAsia="Times New Roman" w:hAnsi="Times New Roman" w:cs="Times New Roman"/>
                <w:color w:val="000000"/>
                <w:sz w:val="20"/>
                <w:szCs w:val="20"/>
              </w:rPr>
              <w:t>PD</w:t>
            </w:r>
            <w:r w:rsidRPr="00947B43">
              <w:rPr>
                <w:rFonts w:ascii="Times New Roman" w:eastAsia="Times New Roman" w:hAnsi="Times New Roman" w:cs="Times New Roman"/>
                <w:color w:val="000000"/>
                <w:sz w:val="20"/>
                <w:szCs w:val="20"/>
                <w:vertAlign w:val="subscript"/>
              </w:rPr>
              <w:t>20</w:t>
            </w:r>
            <w:r>
              <w:rPr>
                <w:rFonts w:ascii="Times New Roman" w:eastAsia="Times New Roman" w:hAnsi="Times New Roman" w:cs="Times New Roman"/>
                <w:color w:val="000000"/>
                <w:sz w:val="20"/>
                <w:szCs w:val="20"/>
              </w:rPr>
              <w:t xml:space="preserve"> (systolic)</w:t>
            </w:r>
          </w:p>
        </w:tc>
        <w:tc>
          <w:tcPr>
            <w:tcW w:w="2008" w:type="dxa"/>
            <w:tcBorders>
              <w:top w:val="single" w:sz="6" w:space="0" w:color="auto"/>
              <w:bottom w:val="single" w:sz="6" w:space="0" w:color="auto"/>
            </w:tcBorders>
          </w:tcPr>
          <w:p w14:paraId="25370648" w14:textId="77777777" w:rsidR="00637775" w:rsidRPr="008676CA" w:rsidRDefault="00637775" w:rsidP="00B11FA5">
            <w:pPr>
              <w:spacing w:before="60" w:after="60"/>
              <w:jc w:val="center"/>
              <w:rPr>
                <w:rFonts w:ascii="Times New Roman" w:hAnsi="Times New Roman" w:cs="Times New Roman"/>
                <w:sz w:val="20"/>
                <w:szCs w:val="20"/>
              </w:rPr>
            </w:pPr>
            <w:r w:rsidRPr="008676CA">
              <w:rPr>
                <w:rFonts w:ascii="Times New Roman" w:eastAsia="Times New Roman" w:hAnsi="Times New Roman" w:cs="Times New Roman"/>
                <w:color w:val="000000"/>
                <w:sz w:val="20"/>
                <w:szCs w:val="20"/>
              </w:rPr>
              <w:t>4.6</w:t>
            </w:r>
          </w:p>
        </w:tc>
      </w:tr>
      <w:tr w:rsidR="00151527" w:rsidRPr="008676CA" w14:paraId="25370650" w14:textId="77777777" w:rsidTr="00307869">
        <w:trPr>
          <w:gridBefore w:val="1"/>
          <w:wBefore w:w="10" w:type="dxa"/>
        </w:trPr>
        <w:tc>
          <w:tcPr>
            <w:tcW w:w="2132" w:type="dxa"/>
            <w:tcBorders>
              <w:top w:val="single" w:sz="6" w:space="0" w:color="auto"/>
              <w:bottom w:val="single" w:sz="6" w:space="0" w:color="auto"/>
            </w:tcBorders>
          </w:tcPr>
          <w:p w14:paraId="2537064A" w14:textId="05238C60"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Golub 1976</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66</w:t>
            </w:r>
            <w:r w:rsidR="005118CC">
              <w:rPr>
                <w:rFonts w:ascii="Times New Roman" w:eastAsia="Times New Roman" w:hAnsi="Times New Roman" w:cs="Times New Roman"/>
                <w:noProof/>
                <w:color w:val="000000"/>
                <w:sz w:val="20"/>
                <w:szCs w:val="20"/>
              </w:rPr>
              <w:t>]</w:t>
            </w:r>
          </w:p>
        </w:tc>
        <w:tc>
          <w:tcPr>
            <w:tcW w:w="1890" w:type="dxa"/>
            <w:tcBorders>
              <w:top w:val="single" w:sz="6" w:space="0" w:color="auto"/>
              <w:bottom w:val="single" w:sz="6" w:space="0" w:color="auto"/>
            </w:tcBorders>
          </w:tcPr>
          <w:p w14:paraId="2537064B"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group/fixed</w:t>
            </w:r>
          </w:p>
        </w:tc>
        <w:tc>
          <w:tcPr>
            <w:tcW w:w="2790" w:type="dxa"/>
            <w:tcBorders>
              <w:top w:val="single" w:sz="6" w:space="0" w:color="auto"/>
              <w:bottom w:val="single" w:sz="6" w:space="0" w:color="auto"/>
            </w:tcBorders>
          </w:tcPr>
          <w:p w14:paraId="2537064C"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Healthy (5)</w:t>
            </w:r>
          </w:p>
        </w:tc>
        <w:tc>
          <w:tcPr>
            <w:tcW w:w="1170" w:type="dxa"/>
            <w:tcBorders>
              <w:top w:val="single" w:sz="6" w:space="0" w:color="auto"/>
              <w:bottom w:val="single" w:sz="6" w:space="0" w:color="auto"/>
            </w:tcBorders>
          </w:tcPr>
          <w:p w14:paraId="2537064D" w14:textId="77777777" w:rsidR="00637775"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2970" w:type="dxa"/>
            <w:tcBorders>
              <w:top w:val="single" w:sz="6" w:space="0" w:color="auto"/>
              <w:bottom w:val="single" w:sz="6" w:space="0" w:color="auto"/>
            </w:tcBorders>
          </w:tcPr>
          <w:p w14:paraId="2537064E"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ng/kg/min</w:t>
            </w:r>
          </w:p>
        </w:tc>
        <w:tc>
          <w:tcPr>
            <w:tcW w:w="2008" w:type="dxa"/>
            <w:tcBorders>
              <w:top w:val="single" w:sz="6" w:space="0" w:color="auto"/>
              <w:bottom w:val="single" w:sz="6" w:space="0" w:color="auto"/>
            </w:tcBorders>
          </w:tcPr>
          <w:p w14:paraId="2537064F"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3.5</w:t>
            </w:r>
          </w:p>
        </w:tc>
      </w:tr>
      <w:tr w:rsidR="00151527" w:rsidRPr="008676CA" w14:paraId="25370657" w14:textId="77777777" w:rsidTr="00307869">
        <w:trPr>
          <w:gridBefore w:val="1"/>
          <w:wBefore w:w="10" w:type="dxa"/>
        </w:trPr>
        <w:tc>
          <w:tcPr>
            <w:tcW w:w="2132" w:type="dxa"/>
            <w:tcBorders>
              <w:top w:val="single" w:sz="6" w:space="0" w:color="auto"/>
              <w:bottom w:val="single" w:sz="6" w:space="0" w:color="auto"/>
            </w:tcBorders>
          </w:tcPr>
          <w:p w14:paraId="25370651" w14:textId="3FCCF413"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Gordon 1987</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69</w:t>
            </w:r>
            <w:r w:rsidR="005118CC">
              <w:rPr>
                <w:rFonts w:ascii="Times New Roman" w:eastAsia="Times New Roman" w:hAnsi="Times New Roman" w:cs="Times New Roman"/>
                <w:noProof/>
                <w:color w:val="000000"/>
                <w:sz w:val="20"/>
                <w:szCs w:val="20"/>
              </w:rPr>
              <w:t>]</w:t>
            </w:r>
          </w:p>
        </w:tc>
        <w:tc>
          <w:tcPr>
            <w:tcW w:w="1890" w:type="dxa"/>
            <w:tcBorders>
              <w:top w:val="single" w:sz="6" w:space="0" w:color="auto"/>
              <w:bottom w:val="single" w:sz="6" w:space="0" w:color="auto"/>
            </w:tcBorders>
          </w:tcPr>
          <w:p w14:paraId="25370652"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 group/fixed</w:t>
            </w:r>
          </w:p>
        </w:tc>
        <w:tc>
          <w:tcPr>
            <w:tcW w:w="2790" w:type="dxa"/>
            <w:tcBorders>
              <w:top w:val="single" w:sz="6" w:space="0" w:color="auto"/>
              <w:bottom w:val="single" w:sz="6" w:space="0" w:color="auto"/>
            </w:tcBorders>
          </w:tcPr>
          <w:p w14:paraId="25370653"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Patients with aldosterone-producing adenoma (14)</w:t>
            </w:r>
          </w:p>
        </w:tc>
        <w:tc>
          <w:tcPr>
            <w:tcW w:w="1170" w:type="dxa"/>
            <w:tcBorders>
              <w:top w:val="single" w:sz="6" w:space="0" w:color="auto"/>
              <w:bottom w:val="single" w:sz="6" w:space="0" w:color="auto"/>
            </w:tcBorders>
          </w:tcPr>
          <w:p w14:paraId="25370654" w14:textId="34BC5565" w:rsidR="00637775" w:rsidRDefault="002921BB"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bottom w:val="single" w:sz="6" w:space="0" w:color="auto"/>
            </w:tcBorders>
          </w:tcPr>
          <w:p w14:paraId="25370655"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ng/kg/min</w:t>
            </w:r>
          </w:p>
        </w:tc>
        <w:tc>
          <w:tcPr>
            <w:tcW w:w="2008" w:type="dxa"/>
            <w:tcBorders>
              <w:top w:val="single" w:sz="6" w:space="0" w:color="auto"/>
              <w:bottom w:val="single" w:sz="6" w:space="0" w:color="auto"/>
            </w:tcBorders>
          </w:tcPr>
          <w:p w14:paraId="25370656"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 xml:space="preserve">6/14 </w:t>
            </w:r>
            <w:r>
              <w:rPr>
                <w:rFonts w:ascii="Times New Roman" w:eastAsia="Times New Roman" w:hAnsi="Times New Roman" w:cs="Times New Roman"/>
                <w:color w:val="000000"/>
                <w:sz w:val="20"/>
                <w:szCs w:val="20"/>
              </w:rPr>
              <w:t>responsive</w:t>
            </w:r>
          </w:p>
        </w:tc>
      </w:tr>
      <w:tr w:rsidR="00151527" w:rsidRPr="008676CA" w14:paraId="2537065E" w14:textId="77777777" w:rsidTr="00307869">
        <w:trPr>
          <w:gridBefore w:val="1"/>
          <w:wBefore w:w="10" w:type="dxa"/>
        </w:trPr>
        <w:tc>
          <w:tcPr>
            <w:tcW w:w="2132" w:type="dxa"/>
            <w:tcBorders>
              <w:top w:val="single" w:sz="6" w:space="0" w:color="auto"/>
            </w:tcBorders>
          </w:tcPr>
          <w:p w14:paraId="25370658" w14:textId="3824CB06"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Gordon 1994</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7</w:t>
            </w:r>
            <w:r w:rsidR="005118CC">
              <w:rPr>
                <w:rFonts w:ascii="Times New Roman" w:eastAsia="Times New Roman" w:hAnsi="Times New Roman" w:cs="Times New Roman"/>
                <w:noProof/>
                <w:color w:val="000000"/>
                <w:sz w:val="20"/>
                <w:szCs w:val="20"/>
              </w:rPr>
              <w:t>1]</w:t>
            </w:r>
          </w:p>
        </w:tc>
        <w:tc>
          <w:tcPr>
            <w:tcW w:w="1890" w:type="dxa"/>
            <w:tcBorders>
              <w:top w:val="single" w:sz="6" w:space="0" w:color="auto"/>
            </w:tcBorders>
          </w:tcPr>
          <w:p w14:paraId="25370659"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group/fixed</w:t>
            </w:r>
          </w:p>
        </w:tc>
        <w:tc>
          <w:tcPr>
            <w:tcW w:w="2790" w:type="dxa"/>
            <w:tcBorders>
              <w:top w:val="single" w:sz="6" w:space="0" w:color="auto"/>
            </w:tcBorders>
          </w:tcPr>
          <w:p w14:paraId="2537065A"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Modulating HTN</w:t>
            </w:r>
            <w:r>
              <w:rPr>
                <w:rFonts w:ascii="Times New Roman" w:eastAsia="Times New Roman" w:hAnsi="Times New Roman" w:cs="Times New Roman"/>
                <w:color w:val="000000"/>
                <w:sz w:val="20"/>
                <w:szCs w:val="20"/>
                <w:vertAlign w:val="superscript"/>
              </w:rPr>
              <w:t>e</w:t>
            </w:r>
            <w:r w:rsidRPr="008676CA">
              <w:rPr>
                <w:rFonts w:ascii="Times New Roman" w:eastAsia="Times New Roman" w:hAnsi="Times New Roman" w:cs="Times New Roman"/>
                <w:color w:val="000000"/>
                <w:sz w:val="20"/>
                <w:szCs w:val="20"/>
              </w:rPr>
              <w:t xml:space="preserve"> (90)</w:t>
            </w:r>
          </w:p>
        </w:tc>
        <w:tc>
          <w:tcPr>
            <w:tcW w:w="1170" w:type="dxa"/>
            <w:tcBorders>
              <w:top w:val="single" w:sz="6" w:space="0" w:color="auto"/>
            </w:tcBorders>
          </w:tcPr>
          <w:p w14:paraId="2537065B"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970" w:type="dxa"/>
            <w:tcBorders>
              <w:top w:val="single" w:sz="6" w:space="0" w:color="auto"/>
            </w:tcBorders>
          </w:tcPr>
          <w:p w14:paraId="2537065C"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3 ng/kg/min</w:t>
            </w:r>
          </w:p>
        </w:tc>
        <w:tc>
          <w:tcPr>
            <w:tcW w:w="2008" w:type="dxa"/>
            <w:tcBorders>
              <w:top w:val="single" w:sz="6" w:space="0" w:color="auto"/>
            </w:tcBorders>
          </w:tcPr>
          <w:p w14:paraId="2537065D"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Positive (graph)</w:t>
            </w:r>
          </w:p>
        </w:tc>
      </w:tr>
      <w:tr w:rsidR="00151527" w:rsidRPr="008676CA" w14:paraId="25370665" w14:textId="77777777" w:rsidTr="00307869">
        <w:trPr>
          <w:gridBefore w:val="1"/>
          <w:wBefore w:w="10" w:type="dxa"/>
        </w:trPr>
        <w:tc>
          <w:tcPr>
            <w:tcW w:w="2132" w:type="dxa"/>
            <w:tcBorders>
              <w:bottom w:val="single" w:sz="6" w:space="0" w:color="auto"/>
            </w:tcBorders>
          </w:tcPr>
          <w:p w14:paraId="2537065F" w14:textId="77777777" w:rsidR="00637775" w:rsidRPr="008676CA" w:rsidRDefault="00637775" w:rsidP="006C32F1">
            <w:pPr>
              <w:spacing w:before="60" w:after="60"/>
              <w:rPr>
                <w:rFonts w:ascii="Times New Roman" w:eastAsia="Times New Roman" w:hAnsi="Times New Roman" w:cs="Times New Roman"/>
                <w:color w:val="000000"/>
                <w:sz w:val="20"/>
                <w:szCs w:val="20"/>
              </w:rPr>
            </w:pPr>
          </w:p>
        </w:tc>
        <w:tc>
          <w:tcPr>
            <w:tcW w:w="1890" w:type="dxa"/>
            <w:tcBorders>
              <w:bottom w:val="single" w:sz="6" w:space="0" w:color="auto"/>
            </w:tcBorders>
          </w:tcPr>
          <w:p w14:paraId="25370660"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790" w:type="dxa"/>
            <w:tcBorders>
              <w:bottom w:val="single" w:sz="6" w:space="0" w:color="auto"/>
            </w:tcBorders>
          </w:tcPr>
          <w:p w14:paraId="25370661"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Nonmodulating HTN</w:t>
            </w:r>
            <w:r>
              <w:rPr>
                <w:rFonts w:ascii="Times New Roman" w:eastAsia="Times New Roman" w:hAnsi="Times New Roman" w:cs="Times New Roman"/>
                <w:color w:val="000000"/>
                <w:sz w:val="20"/>
                <w:szCs w:val="20"/>
                <w:vertAlign w:val="superscript"/>
              </w:rPr>
              <w:t>e</w:t>
            </w:r>
            <w:r w:rsidRPr="008676CA">
              <w:rPr>
                <w:rFonts w:ascii="Times New Roman" w:eastAsia="Times New Roman" w:hAnsi="Times New Roman" w:cs="Times New Roman"/>
                <w:color w:val="000000"/>
                <w:sz w:val="20"/>
                <w:szCs w:val="20"/>
              </w:rPr>
              <w:t xml:space="preserve"> (60)</w:t>
            </w:r>
          </w:p>
        </w:tc>
        <w:tc>
          <w:tcPr>
            <w:tcW w:w="1170" w:type="dxa"/>
            <w:tcBorders>
              <w:bottom w:val="single" w:sz="6" w:space="0" w:color="auto"/>
            </w:tcBorders>
          </w:tcPr>
          <w:p w14:paraId="25370662"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970" w:type="dxa"/>
            <w:tcBorders>
              <w:bottom w:val="single" w:sz="6" w:space="0" w:color="auto"/>
            </w:tcBorders>
          </w:tcPr>
          <w:p w14:paraId="25370663"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008" w:type="dxa"/>
            <w:tcBorders>
              <w:bottom w:val="single" w:sz="6" w:space="0" w:color="auto"/>
            </w:tcBorders>
          </w:tcPr>
          <w:p w14:paraId="25370664"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Positive (graph)</w:t>
            </w:r>
          </w:p>
        </w:tc>
      </w:tr>
      <w:tr w:rsidR="00151527" w:rsidRPr="008676CA" w14:paraId="2537066C" w14:textId="77777777" w:rsidTr="00307869">
        <w:trPr>
          <w:gridBefore w:val="1"/>
          <w:wBefore w:w="10" w:type="dxa"/>
        </w:trPr>
        <w:tc>
          <w:tcPr>
            <w:tcW w:w="2132" w:type="dxa"/>
            <w:tcBorders>
              <w:top w:val="single" w:sz="6" w:space="0" w:color="auto"/>
            </w:tcBorders>
          </w:tcPr>
          <w:p w14:paraId="25370666" w14:textId="768D7C05"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Grant 1992</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7</w:t>
            </w:r>
            <w:r w:rsidR="005118CC">
              <w:rPr>
                <w:rFonts w:ascii="Times New Roman" w:eastAsia="Times New Roman" w:hAnsi="Times New Roman" w:cs="Times New Roman"/>
                <w:noProof/>
                <w:color w:val="000000"/>
                <w:sz w:val="20"/>
                <w:szCs w:val="20"/>
              </w:rPr>
              <w:t>2]</w:t>
            </w:r>
          </w:p>
        </w:tc>
        <w:tc>
          <w:tcPr>
            <w:tcW w:w="1890" w:type="dxa"/>
            <w:tcBorders>
              <w:top w:val="single" w:sz="6" w:space="0" w:color="auto"/>
            </w:tcBorders>
          </w:tcPr>
          <w:p w14:paraId="25370667"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 group/incremental</w:t>
            </w:r>
          </w:p>
        </w:tc>
        <w:tc>
          <w:tcPr>
            <w:tcW w:w="2790" w:type="dxa"/>
            <w:tcBorders>
              <w:top w:val="single" w:sz="6" w:space="0" w:color="auto"/>
            </w:tcBorders>
          </w:tcPr>
          <w:p w14:paraId="25370668"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Healthy (8)</w:t>
            </w:r>
          </w:p>
        </w:tc>
        <w:tc>
          <w:tcPr>
            <w:tcW w:w="1170" w:type="dxa"/>
            <w:tcBorders>
              <w:top w:val="single" w:sz="6" w:space="0" w:color="auto"/>
            </w:tcBorders>
          </w:tcPr>
          <w:p w14:paraId="25370669"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970" w:type="dxa"/>
            <w:tcBorders>
              <w:top w:val="single" w:sz="6" w:space="0" w:color="auto"/>
            </w:tcBorders>
          </w:tcPr>
          <w:p w14:paraId="2537066A"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10 ng/kg/min</w:t>
            </w:r>
            <w:r>
              <w:rPr>
                <w:rFonts w:ascii="Times New Roman" w:eastAsia="Times New Roman" w:hAnsi="Times New Roman" w:cs="Times New Roman"/>
                <w:color w:val="000000"/>
                <w:sz w:val="20"/>
                <w:szCs w:val="20"/>
              </w:rPr>
              <w:t xml:space="preserve"> (</w:t>
            </w:r>
            <w:r w:rsidRPr="008676CA">
              <w:rPr>
                <w:rFonts w:ascii="Times New Roman" w:eastAsia="Times New Roman" w:hAnsi="Times New Roman" w:cs="Times New Roman"/>
                <w:color w:val="000000"/>
                <w:sz w:val="20"/>
                <w:szCs w:val="20"/>
              </w:rPr>
              <w:t>high Na</w:t>
            </w:r>
            <w:r>
              <w:rPr>
                <w:rFonts w:ascii="Times New Roman" w:eastAsia="Times New Roman" w:hAnsi="Times New Roman" w:cs="Times New Roman"/>
                <w:color w:val="000000"/>
                <w:sz w:val="20"/>
                <w:szCs w:val="20"/>
              </w:rPr>
              <w:t xml:space="preserve">, </w:t>
            </w:r>
            <w:r w:rsidRPr="008676CA">
              <w:rPr>
                <w:rFonts w:ascii="Times New Roman" w:eastAsia="Times New Roman" w:hAnsi="Times New Roman" w:cs="Times New Roman"/>
                <w:color w:val="000000"/>
                <w:sz w:val="20"/>
                <w:szCs w:val="20"/>
              </w:rPr>
              <w:t>Ca</w:t>
            </w:r>
            <w:r>
              <w:rPr>
                <w:rFonts w:ascii="Times New Roman" w:eastAsia="Times New Roman" w:hAnsi="Times New Roman" w:cs="Times New Roman"/>
                <w:color w:val="000000"/>
                <w:sz w:val="20"/>
                <w:szCs w:val="20"/>
              </w:rPr>
              <w:t>)</w:t>
            </w:r>
          </w:p>
        </w:tc>
        <w:tc>
          <w:tcPr>
            <w:tcW w:w="2008" w:type="dxa"/>
            <w:tcBorders>
              <w:top w:val="single" w:sz="6" w:space="0" w:color="auto"/>
            </w:tcBorders>
          </w:tcPr>
          <w:p w14:paraId="2537066B"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2.4</w:t>
            </w:r>
          </w:p>
        </w:tc>
      </w:tr>
      <w:tr w:rsidR="0029174B" w:rsidRPr="008676CA" w14:paraId="46621DB7" w14:textId="77777777" w:rsidTr="00BF1613">
        <w:trPr>
          <w:gridBefore w:val="1"/>
          <w:wBefore w:w="10" w:type="dxa"/>
        </w:trPr>
        <w:tc>
          <w:tcPr>
            <w:tcW w:w="2132" w:type="dxa"/>
            <w:tcBorders>
              <w:top w:val="single" w:sz="6" w:space="0" w:color="auto"/>
            </w:tcBorders>
          </w:tcPr>
          <w:p w14:paraId="5C0B27FC" w14:textId="35D71596" w:rsidR="0029174B" w:rsidRPr="008676CA" w:rsidRDefault="0029174B" w:rsidP="005118CC">
            <w:pPr>
              <w:spacing w:before="60" w:after="60"/>
              <w:ind w:left="30" w:firstLine="30"/>
              <w:rPr>
                <w:rFonts w:ascii="Times New Roman" w:eastAsia="Times New Roman" w:hAnsi="Times New Roman" w:cs="Times New Roman"/>
                <w:color w:val="000000"/>
                <w:sz w:val="20"/>
                <w:szCs w:val="20"/>
              </w:rPr>
            </w:pPr>
            <w:r w:rsidRPr="0029174B">
              <w:rPr>
                <w:rFonts w:ascii="Times New Roman" w:eastAsia="Times New Roman" w:hAnsi="Times New Roman" w:cs="Times New Roman"/>
                <w:color w:val="000000"/>
                <w:sz w:val="20"/>
                <w:szCs w:val="20"/>
              </w:rPr>
              <w:t>Ichikawa 1976</w:t>
            </w:r>
            <w:r w:rsidR="00F562EA">
              <w:rPr>
                <w:rFonts w:ascii="Times New Roman" w:eastAsia="Times New Roman" w:hAnsi="Times New Roman" w:cs="Times New Roman"/>
                <w:color w:val="000000"/>
                <w:sz w:val="20"/>
                <w:szCs w:val="20"/>
              </w:rPr>
              <w:t xml:space="preserve"> [76]</w:t>
            </w:r>
          </w:p>
        </w:tc>
        <w:tc>
          <w:tcPr>
            <w:tcW w:w="1890" w:type="dxa"/>
            <w:tcBorders>
              <w:top w:val="single" w:sz="6" w:space="0" w:color="auto"/>
            </w:tcBorders>
          </w:tcPr>
          <w:p w14:paraId="3309D38D" w14:textId="18EAF2BA" w:rsidR="0029174B"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groups/fixed</w:t>
            </w:r>
          </w:p>
        </w:tc>
        <w:tc>
          <w:tcPr>
            <w:tcW w:w="2790" w:type="dxa"/>
            <w:tcBorders>
              <w:top w:val="single" w:sz="6" w:space="0" w:color="auto"/>
            </w:tcBorders>
          </w:tcPr>
          <w:p w14:paraId="65E859DF" w14:textId="131A00EF" w:rsidR="0029174B" w:rsidRDefault="006C7E58" w:rsidP="00560BD7">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Normal (9)</w:t>
            </w:r>
          </w:p>
          <w:p w14:paraId="1B059C5F" w14:textId="67A291C9" w:rsidR="006C7E58" w:rsidRPr="008676CA" w:rsidRDefault="006C7E58" w:rsidP="00560BD7">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6C7E58">
              <w:rPr>
                <w:rFonts w:ascii="Times New Roman" w:eastAsia="Times New Roman" w:hAnsi="Times New Roman" w:cs="Times New Roman"/>
                <w:color w:val="000000"/>
                <w:sz w:val="20"/>
                <w:szCs w:val="20"/>
              </w:rPr>
              <w:t>ormotensive acromegaly</w:t>
            </w:r>
            <w:r>
              <w:rPr>
                <w:rFonts w:ascii="Times New Roman" w:eastAsia="Times New Roman" w:hAnsi="Times New Roman" w:cs="Times New Roman"/>
                <w:color w:val="000000"/>
                <w:sz w:val="20"/>
                <w:szCs w:val="20"/>
              </w:rPr>
              <w:t xml:space="preserve"> (7)</w:t>
            </w:r>
          </w:p>
        </w:tc>
        <w:tc>
          <w:tcPr>
            <w:tcW w:w="1170" w:type="dxa"/>
            <w:tcBorders>
              <w:top w:val="single" w:sz="6" w:space="0" w:color="auto"/>
            </w:tcBorders>
          </w:tcPr>
          <w:p w14:paraId="414C9B50" w14:textId="65961CB2" w:rsidR="0029174B"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970" w:type="dxa"/>
            <w:tcBorders>
              <w:top w:val="single" w:sz="6" w:space="0" w:color="auto"/>
            </w:tcBorders>
          </w:tcPr>
          <w:p w14:paraId="439E60E2" w14:textId="77777777" w:rsidR="0029174B"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8676CA">
              <w:rPr>
                <w:rFonts w:ascii="Times New Roman" w:eastAsia="Times New Roman" w:hAnsi="Times New Roman" w:cs="Times New Roman"/>
                <w:color w:val="000000"/>
                <w:sz w:val="20"/>
                <w:szCs w:val="20"/>
              </w:rPr>
              <w:t xml:space="preserve">o </w:t>
            </w:r>
            <w:r>
              <w:rPr>
                <w:rFonts w:ascii="Times New Roman" w:eastAsia="Times New Roman" w:hAnsi="Times New Roman" w:cs="Times New Roman"/>
                <w:color w:val="000000"/>
                <w:sz w:val="20"/>
                <w:szCs w:val="20"/>
              </w:rPr>
              <w:t>PD</w:t>
            </w:r>
            <w:r w:rsidRPr="00E743F2">
              <w:rPr>
                <w:rFonts w:ascii="Times New Roman" w:eastAsia="Times New Roman" w:hAnsi="Times New Roman" w:cs="Times New Roman"/>
                <w:color w:val="000000"/>
                <w:sz w:val="20"/>
                <w:szCs w:val="20"/>
                <w:vertAlign w:val="subscript"/>
              </w:rPr>
              <w:t>20</w:t>
            </w:r>
            <w:r>
              <w:rPr>
                <w:rFonts w:ascii="Times New Roman" w:eastAsia="Times New Roman" w:hAnsi="Times New Roman" w:cs="Times New Roman"/>
                <w:color w:val="000000"/>
                <w:sz w:val="20"/>
                <w:szCs w:val="20"/>
              </w:rPr>
              <w:t xml:space="preserve"> (diastolic)</w:t>
            </w:r>
          </w:p>
          <w:p w14:paraId="32EF2BBF" w14:textId="2DF78476" w:rsidR="00D43074"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 mg/500 mL)</w:t>
            </w:r>
          </w:p>
        </w:tc>
        <w:tc>
          <w:tcPr>
            <w:tcW w:w="2008" w:type="dxa"/>
            <w:tcBorders>
              <w:top w:val="single" w:sz="6" w:space="0" w:color="auto"/>
            </w:tcBorders>
          </w:tcPr>
          <w:p w14:paraId="136973E5" w14:textId="77777777" w:rsidR="0029174B"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p w14:paraId="1C6E1681" w14:textId="4F8FCF1D" w:rsidR="00D43074" w:rsidRPr="008676CA" w:rsidRDefault="00D43074"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r>
      <w:tr w:rsidR="00151527" w:rsidRPr="008676CA" w14:paraId="25370673" w14:textId="77777777" w:rsidTr="00307869">
        <w:trPr>
          <w:gridBefore w:val="1"/>
          <w:wBefore w:w="10" w:type="dxa"/>
        </w:trPr>
        <w:tc>
          <w:tcPr>
            <w:tcW w:w="2132" w:type="dxa"/>
            <w:tcBorders>
              <w:top w:val="single" w:sz="6" w:space="0" w:color="auto"/>
            </w:tcBorders>
          </w:tcPr>
          <w:p w14:paraId="2537066D" w14:textId="2CDBB9AA"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Jespersen 1988</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79</w:t>
            </w:r>
            <w:r w:rsidR="005118CC">
              <w:rPr>
                <w:rFonts w:ascii="Times New Roman" w:eastAsia="Times New Roman" w:hAnsi="Times New Roman" w:cs="Times New Roman"/>
                <w:noProof/>
                <w:color w:val="000000"/>
                <w:sz w:val="20"/>
                <w:szCs w:val="20"/>
              </w:rPr>
              <w:t>]</w:t>
            </w:r>
          </w:p>
        </w:tc>
        <w:tc>
          <w:tcPr>
            <w:tcW w:w="1890" w:type="dxa"/>
            <w:tcBorders>
              <w:top w:val="single" w:sz="6" w:space="0" w:color="auto"/>
            </w:tcBorders>
          </w:tcPr>
          <w:p w14:paraId="2537066E"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groups/incremental</w:t>
            </w:r>
          </w:p>
        </w:tc>
        <w:tc>
          <w:tcPr>
            <w:tcW w:w="2790" w:type="dxa"/>
            <w:tcBorders>
              <w:top w:val="single" w:sz="6" w:space="0" w:color="auto"/>
            </w:tcBorders>
          </w:tcPr>
          <w:p w14:paraId="2537066F"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CRF (not dialyzed, 8)</w:t>
            </w:r>
          </w:p>
        </w:tc>
        <w:tc>
          <w:tcPr>
            <w:tcW w:w="1170" w:type="dxa"/>
            <w:tcBorders>
              <w:top w:val="single" w:sz="6" w:space="0" w:color="auto"/>
            </w:tcBorders>
          </w:tcPr>
          <w:p w14:paraId="25370670" w14:textId="77777777" w:rsidR="00637775"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libitum</w:t>
            </w:r>
          </w:p>
        </w:tc>
        <w:tc>
          <w:tcPr>
            <w:tcW w:w="2970" w:type="dxa"/>
            <w:tcBorders>
              <w:top w:val="single" w:sz="6" w:space="0" w:color="auto"/>
            </w:tcBorders>
          </w:tcPr>
          <w:p w14:paraId="25370671" w14:textId="66ADC992"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8676CA">
              <w:rPr>
                <w:rFonts w:ascii="Times New Roman" w:eastAsia="Times New Roman" w:hAnsi="Times New Roman" w:cs="Times New Roman"/>
                <w:color w:val="000000"/>
                <w:sz w:val="20"/>
                <w:szCs w:val="20"/>
              </w:rPr>
              <w:t xml:space="preserve">o </w:t>
            </w:r>
            <w:r>
              <w:rPr>
                <w:rFonts w:ascii="Times New Roman" w:eastAsia="Times New Roman" w:hAnsi="Times New Roman" w:cs="Times New Roman"/>
                <w:color w:val="000000"/>
                <w:sz w:val="20"/>
                <w:szCs w:val="20"/>
              </w:rPr>
              <w:t>PD</w:t>
            </w:r>
            <w:r w:rsidRPr="00E743F2">
              <w:rPr>
                <w:rFonts w:ascii="Times New Roman" w:eastAsia="Times New Roman" w:hAnsi="Times New Roman" w:cs="Times New Roman"/>
                <w:color w:val="000000"/>
                <w:sz w:val="20"/>
                <w:szCs w:val="20"/>
                <w:vertAlign w:val="subscript"/>
              </w:rPr>
              <w:t>20</w:t>
            </w:r>
            <w:r>
              <w:rPr>
                <w:rFonts w:ascii="Times New Roman" w:eastAsia="Times New Roman" w:hAnsi="Times New Roman" w:cs="Times New Roman"/>
                <w:color w:val="000000"/>
                <w:sz w:val="20"/>
                <w:szCs w:val="20"/>
              </w:rPr>
              <w:t xml:space="preserve"> (diastolic)</w:t>
            </w:r>
            <w:r>
              <w:rPr>
                <w:rFonts w:ascii="Times New Roman" w:eastAsia="Times New Roman" w:hAnsi="Times New Roman" w:cs="Times New Roman"/>
                <w:color w:val="000000"/>
                <w:sz w:val="20"/>
                <w:szCs w:val="20"/>
              </w:rPr>
              <w:br/>
              <w:t>(mdn 9.7 ng/kg/min, IQR 5.9-15.2)</w:t>
            </w:r>
          </w:p>
        </w:tc>
        <w:tc>
          <w:tcPr>
            <w:tcW w:w="2008" w:type="dxa"/>
            <w:tcBorders>
              <w:top w:val="single" w:sz="6" w:space="0" w:color="auto"/>
            </w:tcBorders>
          </w:tcPr>
          <w:p w14:paraId="25370672"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4.3</w:t>
            </w:r>
          </w:p>
        </w:tc>
      </w:tr>
      <w:tr w:rsidR="00151527" w:rsidRPr="008676CA" w14:paraId="2537067A" w14:textId="77777777" w:rsidTr="00307869">
        <w:trPr>
          <w:gridBefore w:val="1"/>
          <w:wBefore w:w="10" w:type="dxa"/>
        </w:trPr>
        <w:tc>
          <w:tcPr>
            <w:tcW w:w="2132" w:type="dxa"/>
          </w:tcPr>
          <w:p w14:paraId="25370674" w14:textId="77777777" w:rsidR="00637775" w:rsidRPr="008676CA" w:rsidRDefault="00637775" w:rsidP="00560BD7">
            <w:pPr>
              <w:spacing w:before="60" w:after="60"/>
              <w:ind w:left="30" w:firstLine="30"/>
              <w:rPr>
                <w:rFonts w:ascii="Times New Roman" w:eastAsia="Times New Roman" w:hAnsi="Times New Roman" w:cs="Times New Roman"/>
                <w:color w:val="000000"/>
                <w:sz w:val="20"/>
                <w:szCs w:val="20"/>
              </w:rPr>
            </w:pPr>
          </w:p>
        </w:tc>
        <w:tc>
          <w:tcPr>
            <w:tcW w:w="1890" w:type="dxa"/>
          </w:tcPr>
          <w:p w14:paraId="25370675"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790" w:type="dxa"/>
          </w:tcPr>
          <w:p w14:paraId="25370676"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CRF (dialyzed, </w:t>
            </w:r>
            <w:r w:rsidRPr="008676CA">
              <w:rPr>
                <w:rFonts w:ascii="Times New Roman" w:eastAsia="Times New Roman" w:hAnsi="Times New Roman" w:cs="Times New Roman"/>
                <w:color w:val="000000"/>
                <w:sz w:val="20"/>
                <w:szCs w:val="20"/>
              </w:rPr>
              <w:t>11)</w:t>
            </w:r>
          </w:p>
        </w:tc>
        <w:tc>
          <w:tcPr>
            <w:tcW w:w="1170" w:type="dxa"/>
          </w:tcPr>
          <w:p w14:paraId="25370677"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970" w:type="dxa"/>
          </w:tcPr>
          <w:p w14:paraId="25370678"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008" w:type="dxa"/>
          </w:tcPr>
          <w:p w14:paraId="25370679"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3.0</w:t>
            </w:r>
          </w:p>
        </w:tc>
      </w:tr>
      <w:tr w:rsidR="00151527" w:rsidRPr="008676CA" w14:paraId="25370681" w14:textId="77777777" w:rsidTr="00307869">
        <w:trPr>
          <w:gridBefore w:val="1"/>
          <w:wBefore w:w="10" w:type="dxa"/>
        </w:trPr>
        <w:tc>
          <w:tcPr>
            <w:tcW w:w="2132" w:type="dxa"/>
            <w:tcBorders>
              <w:bottom w:val="single" w:sz="6" w:space="0" w:color="auto"/>
            </w:tcBorders>
          </w:tcPr>
          <w:p w14:paraId="2537067B" w14:textId="77777777" w:rsidR="00637775" w:rsidRPr="008676CA" w:rsidRDefault="00637775" w:rsidP="00560BD7">
            <w:pPr>
              <w:spacing w:before="60" w:after="60"/>
              <w:ind w:left="30" w:firstLine="30"/>
              <w:rPr>
                <w:rFonts w:ascii="Times New Roman" w:eastAsia="Times New Roman" w:hAnsi="Times New Roman" w:cs="Times New Roman"/>
                <w:color w:val="000000"/>
                <w:sz w:val="20"/>
                <w:szCs w:val="20"/>
              </w:rPr>
            </w:pPr>
          </w:p>
        </w:tc>
        <w:tc>
          <w:tcPr>
            <w:tcW w:w="1890" w:type="dxa"/>
            <w:tcBorders>
              <w:bottom w:val="single" w:sz="6" w:space="0" w:color="auto"/>
            </w:tcBorders>
          </w:tcPr>
          <w:p w14:paraId="2537067C"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790" w:type="dxa"/>
            <w:tcBorders>
              <w:bottom w:val="single" w:sz="6" w:space="0" w:color="auto"/>
            </w:tcBorders>
          </w:tcPr>
          <w:p w14:paraId="2537067D"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Control (14)</w:t>
            </w:r>
          </w:p>
        </w:tc>
        <w:tc>
          <w:tcPr>
            <w:tcW w:w="1170" w:type="dxa"/>
            <w:tcBorders>
              <w:bottom w:val="single" w:sz="6" w:space="0" w:color="auto"/>
            </w:tcBorders>
          </w:tcPr>
          <w:p w14:paraId="2537067E"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970" w:type="dxa"/>
            <w:tcBorders>
              <w:bottom w:val="single" w:sz="6" w:space="0" w:color="auto"/>
            </w:tcBorders>
          </w:tcPr>
          <w:p w14:paraId="2537067F"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p>
        </w:tc>
        <w:tc>
          <w:tcPr>
            <w:tcW w:w="2008" w:type="dxa"/>
            <w:tcBorders>
              <w:bottom w:val="single" w:sz="6" w:space="0" w:color="auto"/>
            </w:tcBorders>
          </w:tcPr>
          <w:p w14:paraId="25370680"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2.9</w:t>
            </w:r>
          </w:p>
        </w:tc>
      </w:tr>
      <w:tr w:rsidR="00151527" w:rsidRPr="008676CA" w14:paraId="25370688" w14:textId="77777777" w:rsidTr="00307869">
        <w:trPr>
          <w:gridBefore w:val="1"/>
          <w:wBefore w:w="10" w:type="dxa"/>
        </w:trPr>
        <w:tc>
          <w:tcPr>
            <w:tcW w:w="2132" w:type="dxa"/>
            <w:tcBorders>
              <w:top w:val="single" w:sz="6" w:space="0" w:color="auto"/>
              <w:bottom w:val="single" w:sz="6" w:space="0" w:color="auto"/>
            </w:tcBorders>
          </w:tcPr>
          <w:p w14:paraId="25370682" w14:textId="046E6D54" w:rsidR="00637775" w:rsidRPr="008676CA" w:rsidRDefault="00637775"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lastRenderedPageBreak/>
              <w:t>Kono 1977</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88</w:t>
            </w:r>
            <w:r w:rsidR="005118CC">
              <w:rPr>
                <w:rFonts w:ascii="Times New Roman" w:eastAsia="Times New Roman" w:hAnsi="Times New Roman" w:cs="Times New Roman"/>
                <w:noProof/>
                <w:color w:val="000000"/>
                <w:sz w:val="20"/>
                <w:szCs w:val="20"/>
              </w:rPr>
              <w:t>]</w:t>
            </w:r>
          </w:p>
        </w:tc>
        <w:tc>
          <w:tcPr>
            <w:tcW w:w="1890" w:type="dxa"/>
            <w:tcBorders>
              <w:top w:val="single" w:sz="6" w:space="0" w:color="auto"/>
              <w:bottom w:val="single" w:sz="6" w:space="0" w:color="auto"/>
            </w:tcBorders>
          </w:tcPr>
          <w:p w14:paraId="25370683"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group/fixed</w:t>
            </w:r>
          </w:p>
        </w:tc>
        <w:tc>
          <w:tcPr>
            <w:tcW w:w="2790" w:type="dxa"/>
            <w:tcBorders>
              <w:top w:val="single" w:sz="6" w:space="0" w:color="auto"/>
              <w:bottom w:val="single" w:sz="6" w:space="0" w:color="auto"/>
            </w:tcBorders>
          </w:tcPr>
          <w:p w14:paraId="25370684" w14:textId="77777777" w:rsidR="00637775" w:rsidRPr="008676CA" w:rsidRDefault="00637775"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Normal (5)</w:t>
            </w:r>
          </w:p>
        </w:tc>
        <w:tc>
          <w:tcPr>
            <w:tcW w:w="1170" w:type="dxa"/>
            <w:tcBorders>
              <w:top w:val="single" w:sz="6" w:space="0" w:color="auto"/>
              <w:bottom w:val="single" w:sz="6" w:space="0" w:color="auto"/>
            </w:tcBorders>
          </w:tcPr>
          <w:p w14:paraId="25370685" w14:textId="1B64D655" w:rsidR="00637775" w:rsidRPr="008676CA" w:rsidRDefault="002921BB"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bottom w:val="single" w:sz="6" w:space="0" w:color="auto"/>
            </w:tcBorders>
          </w:tcPr>
          <w:p w14:paraId="25370686"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20 ng/kg/min</w:t>
            </w:r>
          </w:p>
        </w:tc>
        <w:tc>
          <w:tcPr>
            <w:tcW w:w="2008" w:type="dxa"/>
            <w:tcBorders>
              <w:top w:val="single" w:sz="6" w:space="0" w:color="auto"/>
              <w:bottom w:val="single" w:sz="6" w:space="0" w:color="auto"/>
            </w:tcBorders>
          </w:tcPr>
          <w:p w14:paraId="25370687" w14:textId="77777777" w:rsidR="00637775" w:rsidRPr="008676CA" w:rsidRDefault="00637775"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2.2</w:t>
            </w:r>
          </w:p>
        </w:tc>
      </w:tr>
      <w:tr w:rsidR="00151527" w:rsidRPr="008676CA" w14:paraId="2537068F" w14:textId="77777777" w:rsidTr="00307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25370689" w14:textId="067F31CE" w:rsidR="00151527" w:rsidRPr="008676CA" w:rsidRDefault="00151527"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Lottermoser 2003</w:t>
            </w:r>
            <w:r>
              <w:rPr>
                <w:rFonts w:ascii="Times New Roman" w:eastAsia="Times New Roman" w:hAnsi="Times New Roman" w:cs="Times New Roman"/>
                <w:color w:val="000000"/>
                <w:sz w:val="20"/>
                <w:szCs w:val="20"/>
              </w:rPr>
              <w:t xml:space="preserve"> </w:t>
            </w:r>
            <w:r w:rsidR="005118CC">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93</w:t>
            </w:r>
            <w:r w:rsidR="005118CC">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2537068A" w14:textId="77777777" w:rsidR="00151527" w:rsidRPr="008676CA" w:rsidRDefault="00151527"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w:t>
            </w:r>
            <w:r w:rsidRPr="008676CA">
              <w:rPr>
                <w:rFonts w:ascii="Times New Roman" w:eastAsia="Times New Roman" w:hAnsi="Times New Roman" w:cs="Times New Roman"/>
                <w:color w:val="000000"/>
                <w:sz w:val="20"/>
                <w:szCs w:val="20"/>
              </w:rPr>
              <w:t>incremental</w:t>
            </w:r>
          </w:p>
        </w:tc>
        <w:tc>
          <w:tcPr>
            <w:tcW w:w="2790" w:type="dxa"/>
            <w:tcBorders>
              <w:top w:val="single" w:sz="6" w:space="0" w:color="auto"/>
              <w:left w:val="nil"/>
              <w:bottom w:val="single" w:sz="6" w:space="0" w:color="auto"/>
              <w:right w:val="nil"/>
            </w:tcBorders>
          </w:tcPr>
          <w:p w14:paraId="2537068B" w14:textId="77777777" w:rsidR="00151527" w:rsidRPr="008676CA" w:rsidRDefault="00151527" w:rsidP="00560BD7">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Healthy (9)</w:t>
            </w:r>
          </w:p>
        </w:tc>
        <w:tc>
          <w:tcPr>
            <w:tcW w:w="1170" w:type="dxa"/>
            <w:tcBorders>
              <w:top w:val="single" w:sz="6" w:space="0" w:color="auto"/>
              <w:left w:val="nil"/>
              <w:bottom w:val="single" w:sz="6" w:space="0" w:color="auto"/>
              <w:right w:val="nil"/>
            </w:tcBorders>
          </w:tcPr>
          <w:p w14:paraId="2537068C" w14:textId="4E9C1618" w:rsidR="00151527" w:rsidRPr="008676CA" w:rsidRDefault="00151527" w:rsidP="00B11FA5">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150-180</w:t>
            </w:r>
          </w:p>
        </w:tc>
        <w:tc>
          <w:tcPr>
            <w:tcW w:w="2970" w:type="dxa"/>
            <w:tcBorders>
              <w:top w:val="single" w:sz="6" w:space="0" w:color="auto"/>
              <w:left w:val="nil"/>
              <w:bottom w:val="single" w:sz="6" w:space="0" w:color="auto"/>
              <w:right w:val="nil"/>
            </w:tcBorders>
          </w:tcPr>
          <w:p w14:paraId="2537068D" w14:textId="77777777" w:rsidR="00151527" w:rsidRPr="008676CA" w:rsidRDefault="00151527"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10 ng/kg/min</w:t>
            </w:r>
          </w:p>
        </w:tc>
        <w:tc>
          <w:tcPr>
            <w:tcW w:w="2008" w:type="dxa"/>
            <w:tcBorders>
              <w:top w:val="single" w:sz="6" w:space="0" w:color="auto"/>
              <w:left w:val="nil"/>
              <w:bottom w:val="single" w:sz="6" w:space="0" w:color="auto"/>
              <w:right w:val="nil"/>
            </w:tcBorders>
          </w:tcPr>
          <w:p w14:paraId="2537068E" w14:textId="77777777" w:rsidR="00151527" w:rsidRPr="008676CA" w:rsidRDefault="00151527" w:rsidP="00B11FA5">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7.4</w:t>
            </w:r>
          </w:p>
        </w:tc>
      </w:tr>
      <w:tr w:rsidR="00D43074" w:rsidRPr="008676CA" w14:paraId="4CB827D0"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75E6B9F8" w14:textId="765D5B20" w:rsidR="00D43074" w:rsidRPr="008676CA" w:rsidRDefault="00D43074" w:rsidP="00D43074">
            <w:pPr>
              <w:spacing w:before="60" w:after="60"/>
              <w:ind w:left="30" w:firstLine="30"/>
              <w:rPr>
                <w:rFonts w:ascii="Times New Roman" w:eastAsia="Times New Roman" w:hAnsi="Times New Roman" w:cs="Times New Roman"/>
                <w:color w:val="000000"/>
                <w:sz w:val="20"/>
                <w:szCs w:val="20"/>
              </w:rPr>
            </w:pPr>
            <w:r w:rsidRPr="0029174B">
              <w:rPr>
                <w:rFonts w:ascii="Times New Roman" w:eastAsia="Times New Roman" w:hAnsi="Times New Roman" w:cs="Times New Roman"/>
                <w:color w:val="000000"/>
                <w:sz w:val="20"/>
                <w:szCs w:val="20"/>
              </w:rPr>
              <w:t>McCaa 1973</w:t>
            </w:r>
            <w:r w:rsidR="00F562EA">
              <w:rPr>
                <w:rFonts w:ascii="Times New Roman" w:eastAsia="Times New Roman" w:hAnsi="Times New Roman" w:cs="Times New Roman"/>
                <w:color w:val="000000"/>
                <w:sz w:val="20"/>
                <w:szCs w:val="20"/>
              </w:rPr>
              <w:t xml:space="preserve"> [100]</w:t>
            </w:r>
          </w:p>
        </w:tc>
        <w:tc>
          <w:tcPr>
            <w:tcW w:w="1890" w:type="dxa"/>
            <w:tcBorders>
              <w:top w:val="single" w:sz="6" w:space="0" w:color="auto"/>
              <w:left w:val="nil"/>
              <w:bottom w:val="single" w:sz="6" w:space="0" w:color="auto"/>
              <w:right w:val="nil"/>
            </w:tcBorders>
          </w:tcPr>
          <w:p w14:paraId="2F794D9D" w14:textId="284ECD4D" w:rsidR="00D43074" w:rsidRDefault="003034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groups/incremental</w:t>
            </w:r>
          </w:p>
        </w:tc>
        <w:tc>
          <w:tcPr>
            <w:tcW w:w="2790" w:type="dxa"/>
            <w:tcBorders>
              <w:top w:val="single" w:sz="6" w:space="0" w:color="auto"/>
              <w:left w:val="nil"/>
              <w:bottom w:val="single" w:sz="6" w:space="0" w:color="auto"/>
              <w:right w:val="nil"/>
            </w:tcBorders>
          </w:tcPr>
          <w:p w14:paraId="7DF45CDC" w14:textId="77777777" w:rsidR="00D43074" w:rsidRDefault="00303474" w:rsidP="00D43074">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Normal</w:t>
            </w:r>
          </w:p>
          <w:p w14:paraId="3D1AFFDB" w14:textId="77777777" w:rsidR="00303474" w:rsidRDefault="00303474" w:rsidP="00D43074">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Anephric</w:t>
            </w:r>
          </w:p>
          <w:p w14:paraId="5BA356E0" w14:textId="6CB28367" w:rsidR="00303474" w:rsidRPr="008676CA" w:rsidRDefault="00303474" w:rsidP="00D43074">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Kidney allograft</w:t>
            </w:r>
          </w:p>
        </w:tc>
        <w:tc>
          <w:tcPr>
            <w:tcW w:w="1170" w:type="dxa"/>
            <w:tcBorders>
              <w:top w:val="single" w:sz="6" w:space="0" w:color="auto"/>
              <w:left w:val="nil"/>
              <w:bottom w:val="single" w:sz="6" w:space="0" w:color="auto"/>
              <w:right w:val="nil"/>
            </w:tcBorders>
          </w:tcPr>
          <w:p w14:paraId="2448BD39" w14:textId="7BA3A1EC" w:rsidR="00D43074" w:rsidRDefault="00303474" w:rsidP="003034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g (5), 20mEq (5)</w:t>
            </w:r>
          </w:p>
        </w:tc>
        <w:tc>
          <w:tcPr>
            <w:tcW w:w="2970" w:type="dxa"/>
            <w:tcBorders>
              <w:top w:val="single" w:sz="6" w:space="0" w:color="auto"/>
              <w:left w:val="nil"/>
              <w:bottom w:val="single" w:sz="6" w:space="0" w:color="auto"/>
              <w:right w:val="nil"/>
            </w:tcBorders>
          </w:tcPr>
          <w:p w14:paraId="158FF220" w14:textId="63697684" w:rsidR="00D43074" w:rsidRPr="008676CA" w:rsidRDefault="00303474" w:rsidP="003034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ng/kg/min until 20 mm HG (diastolic) increase</w:t>
            </w:r>
          </w:p>
        </w:tc>
        <w:tc>
          <w:tcPr>
            <w:tcW w:w="2008" w:type="dxa"/>
            <w:tcBorders>
              <w:top w:val="single" w:sz="6" w:space="0" w:color="auto"/>
              <w:left w:val="nil"/>
              <w:bottom w:val="single" w:sz="6" w:space="0" w:color="auto"/>
              <w:right w:val="nil"/>
            </w:tcBorders>
          </w:tcPr>
          <w:p w14:paraId="0C62B87B" w14:textId="77777777" w:rsidR="00D43074" w:rsidRDefault="003034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p w14:paraId="78CE5CCB" w14:textId="75EC0C23" w:rsidR="00303474" w:rsidRDefault="00F0014B"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03474">
              <w:rPr>
                <w:rFonts w:ascii="Times New Roman" w:eastAsia="Times New Roman" w:hAnsi="Times New Roman" w:cs="Times New Roman"/>
                <w:color w:val="000000"/>
                <w:sz w:val="20"/>
                <w:szCs w:val="20"/>
              </w:rPr>
              <w:t>86</w:t>
            </w:r>
          </w:p>
          <w:p w14:paraId="4E4874DD" w14:textId="4504A8DA" w:rsidR="00303474" w:rsidRPr="008676CA" w:rsidRDefault="003034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r>
      <w:tr w:rsidR="00D43074" w:rsidRPr="008676CA" w14:paraId="5CA5FA8C"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634B7BD9" w14:textId="706F149D" w:rsidR="00D43074" w:rsidRPr="008676CA" w:rsidRDefault="00D43074"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Mediskou 2011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[1</w:t>
            </w:r>
            <w:r w:rsidR="00F562EA">
              <w:rPr>
                <w:rFonts w:ascii="Times New Roman" w:eastAsia="Times New Roman" w:hAnsi="Times New Roman" w:cs="Times New Roman"/>
                <w:noProof/>
                <w:color w:val="000000"/>
                <w:sz w:val="20"/>
                <w:szCs w:val="20"/>
              </w:rPr>
              <w:t>04</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61DB30A9" w14:textId="2C97CBCD"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w:t>
            </w:r>
            <w:r w:rsidRPr="008676CA">
              <w:rPr>
                <w:rFonts w:ascii="Times New Roman" w:eastAsia="Times New Roman" w:hAnsi="Times New Roman" w:cs="Times New Roman"/>
                <w:color w:val="000000"/>
                <w:sz w:val="20"/>
                <w:szCs w:val="20"/>
              </w:rPr>
              <w:t>incremental</w:t>
            </w:r>
          </w:p>
        </w:tc>
        <w:tc>
          <w:tcPr>
            <w:tcW w:w="2790" w:type="dxa"/>
            <w:tcBorders>
              <w:top w:val="single" w:sz="6" w:space="0" w:color="auto"/>
              <w:left w:val="nil"/>
              <w:bottom w:val="single" w:sz="6" w:space="0" w:color="auto"/>
              <w:right w:val="nil"/>
            </w:tcBorders>
          </w:tcPr>
          <w:p w14:paraId="4CA5EC03" w14:textId="77777777" w:rsidR="00D43074" w:rsidRDefault="00D43074" w:rsidP="00D43074">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Hyperprolactinemic women (20)</w:t>
            </w:r>
          </w:p>
          <w:p w14:paraId="30E6B4C3" w14:textId="145BFA65" w:rsidR="00D43074" w:rsidRPr="008676CA" w:rsidRDefault="00D43074" w:rsidP="00D43074">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Healthy women (20)</w:t>
            </w:r>
          </w:p>
        </w:tc>
        <w:tc>
          <w:tcPr>
            <w:tcW w:w="1170" w:type="dxa"/>
            <w:tcBorders>
              <w:top w:val="single" w:sz="6" w:space="0" w:color="auto"/>
              <w:left w:val="nil"/>
              <w:bottom w:val="single" w:sz="6" w:space="0" w:color="auto"/>
              <w:right w:val="nil"/>
            </w:tcBorders>
          </w:tcPr>
          <w:p w14:paraId="1DB16FDD" w14:textId="790E0E18"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2970" w:type="dxa"/>
            <w:tcBorders>
              <w:top w:val="single" w:sz="6" w:space="0" w:color="auto"/>
              <w:left w:val="nil"/>
              <w:bottom w:val="single" w:sz="6" w:space="0" w:color="auto"/>
              <w:right w:val="nil"/>
            </w:tcBorders>
          </w:tcPr>
          <w:p w14:paraId="3B1D2EA7" w14:textId="2B3FB837" w:rsidR="00D43074" w:rsidRPr="008676CA"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8676CA">
              <w:rPr>
                <w:rFonts w:ascii="Times New Roman" w:eastAsia="Times New Roman" w:hAnsi="Times New Roman" w:cs="Times New Roman"/>
                <w:color w:val="000000"/>
                <w:sz w:val="20"/>
                <w:szCs w:val="20"/>
              </w:rPr>
              <w:t xml:space="preserve"> ng/kg/min</w:t>
            </w:r>
          </w:p>
        </w:tc>
        <w:tc>
          <w:tcPr>
            <w:tcW w:w="2008" w:type="dxa"/>
            <w:tcBorders>
              <w:top w:val="single" w:sz="6" w:space="0" w:color="auto"/>
              <w:left w:val="nil"/>
              <w:bottom w:val="single" w:sz="6" w:space="0" w:color="auto"/>
              <w:right w:val="nil"/>
            </w:tcBorders>
          </w:tcPr>
          <w:p w14:paraId="25EC256C" w14:textId="77777777" w:rsidR="00D43074" w:rsidRDefault="00D43074" w:rsidP="00D43074">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2.7</w:t>
            </w:r>
          </w:p>
          <w:p w14:paraId="69938D70" w14:textId="6F64647E" w:rsidR="00D43074" w:rsidRPr="008676CA"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w:t>
            </w:r>
            <w:r w:rsidRPr="008676CA">
              <w:rPr>
                <w:rFonts w:ascii="Times New Roman" w:eastAsia="Times New Roman" w:hAnsi="Times New Roman" w:cs="Times New Roman"/>
                <w:color w:val="000000"/>
                <w:sz w:val="20"/>
                <w:szCs w:val="20"/>
              </w:rPr>
              <w:t xml:space="preserve"> (graph)</w:t>
            </w:r>
          </w:p>
        </w:tc>
      </w:tr>
      <w:tr w:rsidR="00D43074" w:rsidRPr="008676CA" w14:paraId="5044FDEE"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0B12E775" w14:textId="2E2F537B" w:rsidR="00D43074" w:rsidRPr="008676CA" w:rsidRDefault="00D43074"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Menard 1991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[1</w:t>
            </w:r>
            <w:r w:rsidR="00F562EA">
              <w:rPr>
                <w:rFonts w:ascii="Times New Roman" w:eastAsia="Times New Roman" w:hAnsi="Times New Roman" w:cs="Times New Roman"/>
                <w:noProof/>
                <w:color w:val="000000"/>
                <w:sz w:val="20"/>
                <w:szCs w:val="20"/>
              </w:rPr>
              <w:t>05</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6F461E6F" w14:textId="14577542"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w:t>
            </w:r>
            <w:r w:rsidRPr="008676CA">
              <w:rPr>
                <w:rFonts w:ascii="Times New Roman" w:eastAsia="Times New Roman" w:hAnsi="Times New Roman" w:cs="Times New Roman"/>
                <w:color w:val="000000"/>
                <w:sz w:val="20"/>
                <w:szCs w:val="20"/>
              </w:rPr>
              <w:t>incremental</w:t>
            </w:r>
          </w:p>
        </w:tc>
        <w:tc>
          <w:tcPr>
            <w:tcW w:w="2790" w:type="dxa"/>
            <w:tcBorders>
              <w:top w:val="single" w:sz="6" w:space="0" w:color="auto"/>
              <w:left w:val="nil"/>
              <w:bottom w:val="single" w:sz="6" w:space="0" w:color="auto"/>
              <w:right w:val="nil"/>
            </w:tcBorders>
          </w:tcPr>
          <w:p w14:paraId="700A8B99" w14:textId="7A3A3359" w:rsidR="00D43074" w:rsidRPr="008676CA" w:rsidRDefault="00D43074" w:rsidP="00D43074">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Normal men (6)</w:t>
            </w:r>
          </w:p>
        </w:tc>
        <w:tc>
          <w:tcPr>
            <w:tcW w:w="1170" w:type="dxa"/>
            <w:tcBorders>
              <w:top w:val="single" w:sz="6" w:space="0" w:color="auto"/>
              <w:left w:val="nil"/>
              <w:bottom w:val="single" w:sz="6" w:space="0" w:color="auto"/>
              <w:right w:val="nil"/>
            </w:tcBorders>
          </w:tcPr>
          <w:p w14:paraId="5F9A4F69" w14:textId="25D0DD63"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libitum</w:t>
            </w:r>
          </w:p>
        </w:tc>
        <w:tc>
          <w:tcPr>
            <w:tcW w:w="2970" w:type="dxa"/>
            <w:tcBorders>
              <w:top w:val="single" w:sz="6" w:space="0" w:color="auto"/>
              <w:left w:val="nil"/>
              <w:bottom w:val="single" w:sz="6" w:space="0" w:color="auto"/>
              <w:right w:val="nil"/>
            </w:tcBorders>
          </w:tcPr>
          <w:p w14:paraId="3DE55F76" w14:textId="58C9E2C6" w:rsidR="00D43074" w:rsidRPr="008676CA"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ng/kg/min</w:t>
            </w:r>
          </w:p>
        </w:tc>
        <w:tc>
          <w:tcPr>
            <w:tcW w:w="2008" w:type="dxa"/>
            <w:tcBorders>
              <w:top w:val="single" w:sz="6" w:space="0" w:color="auto"/>
              <w:left w:val="nil"/>
              <w:bottom w:val="single" w:sz="6" w:space="0" w:color="auto"/>
              <w:right w:val="nil"/>
            </w:tcBorders>
          </w:tcPr>
          <w:p w14:paraId="238C166C" w14:textId="540DAE87" w:rsidR="00D43074" w:rsidRPr="008676CA" w:rsidRDefault="00D43074" w:rsidP="00D43074">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2.1</w:t>
            </w:r>
          </w:p>
        </w:tc>
      </w:tr>
      <w:tr w:rsidR="00D43074" w:rsidRPr="008676CA" w14:paraId="33F7AFF4"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876"/>
        </w:trPr>
        <w:tc>
          <w:tcPr>
            <w:tcW w:w="2132" w:type="dxa"/>
            <w:tcBorders>
              <w:top w:val="single" w:sz="6" w:space="0" w:color="auto"/>
              <w:left w:val="nil"/>
              <w:bottom w:val="single" w:sz="6" w:space="0" w:color="auto"/>
              <w:right w:val="nil"/>
            </w:tcBorders>
          </w:tcPr>
          <w:p w14:paraId="71E9FE8F" w14:textId="5FB5693E" w:rsidR="00D43074" w:rsidRPr="008676CA" w:rsidRDefault="00D43074"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Mendelsohn 1972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[1</w:t>
            </w:r>
            <w:r w:rsidR="00F562EA">
              <w:rPr>
                <w:rFonts w:ascii="Times New Roman" w:eastAsia="Times New Roman" w:hAnsi="Times New Roman" w:cs="Times New Roman"/>
                <w:noProof/>
                <w:color w:val="000000"/>
                <w:sz w:val="20"/>
                <w:szCs w:val="20"/>
              </w:rPr>
              <w:t>06</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38D7AADC" w14:textId="001341E6"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groups/fixed</w:t>
            </w:r>
          </w:p>
        </w:tc>
        <w:tc>
          <w:tcPr>
            <w:tcW w:w="2790" w:type="dxa"/>
            <w:tcBorders>
              <w:top w:val="single" w:sz="6" w:space="0" w:color="auto"/>
              <w:left w:val="nil"/>
              <w:bottom w:val="single" w:sz="6" w:space="0" w:color="auto"/>
              <w:right w:val="nil"/>
            </w:tcBorders>
          </w:tcPr>
          <w:p w14:paraId="6A7C0D29" w14:textId="77777777" w:rsidR="00D43074" w:rsidRDefault="00D43074" w:rsidP="00D43074">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Hypertensive (17)</w:t>
            </w:r>
          </w:p>
          <w:p w14:paraId="0A7F5834" w14:textId="77777777" w:rsidR="00D43074" w:rsidRDefault="00D43074" w:rsidP="00D43074">
            <w:pPr>
              <w:spacing w:before="60" w:after="60"/>
              <w:ind w:left="60"/>
              <w:rPr>
                <w:rFonts w:ascii="Times New Roman" w:eastAsia="Times New Roman" w:hAnsi="Times New Roman" w:cs="Times New Roman"/>
                <w:color w:val="000000"/>
                <w:sz w:val="20"/>
                <w:szCs w:val="20"/>
              </w:rPr>
            </w:pPr>
          </w:p>
          <w:p w14:paraId="44C29DF4" w14:textId="3411DD33" w:rsidR="00D43074" w:rsidRPr="008676CA" w:rsidRDefault="00D43074" w:rsidP="00D43074">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Normotensive (8)</w:t>
            </w:r>
          </w:p>
        </w:tc>
        <w:tc>
          <w:tcPr>
            <w:tcW w:w="1170" w:type="dxa"/>
            <w:tcBorders>
              <w:top w:val="single" w:sz="6" w:space="0" w:color="auto"/>
              <w:left w:val="nil"/>
              <w:bottom w:val="single" w:sz="6" w:space="0" w:color="auto"/>
              <w:right w:val="nil"/>
            </w:tcBorders>
          </w:tcPr>
          <w:p w14:paraId="526778FD" w14:textId="77777777"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p w14:paraId="6699614B" w14:textId="77777777"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p w14:paraId="3194F289" w14:textId="77777777"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p w14:paraId="79325FEC" w14:textId="59F0B7C1"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970" w:type="dxa"/>
            <w:tcBorders>
              <w:top w:val="single" w:sz="6" w:space="0" w:color="auto"/>
              <w:left w:val="nil"/>
              <w:bottom w:val="single" w:sz="6" w:space="0" w:color="auto"/>
              <w:right w:val="nil"/>
            </w:tcBorders>
          </w:tcPr>
          <w:p w14:paraId="1C96C91D" w14:textId="7AF89A32" w:rsidR="00D43074" w:rsidRPr="008676CA" w:rsidRDefault="00D43074"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ng/min</w:t>
            </w:r>
          </w:p>
        </w:tc>
        <w:tc>
          <w:tcPr>
            <w:tcW w:w="2008" w:type="dxa"/>
            <w:tcBorders>
              <w:top w:val="single" w:sz="6" w:space="0" w:color="auto"/>
              <w:left w:val="nil"/>
              <w:bottom w:val="single" w:sz="6" w:space="0" w:color="auto"/>
              <w:right w:val="nil"/>
            </w:tcBorders>
          </w:tcPr>
          <w:p w14:paraId="34DC100A" w14:textId="77777777" w:rsidR="00D43074" w:rsidRPr="00D43074" w:rsidRDefault="00D43074" w:rsidP="00D43074">
            <w:pPr>
              <w:spacing w:before="60" w:after="60"/>
              <w:jc w:val="center"/>
              <w:rPr>
                <w:rFonts w:ascii="Times New Roman" w:eastAsia="Times New Roman" w:hAnsi="Times New Roman" w:cs="Times New Roman"/>
                <w:color w:val="000000"/>
                <w:sz w:val="20"/>
                <w:szCs w:val="20"/>
              </w:rPr>
            </w:pPr>
            <w:r w:rsidRPr="00D43074">
              <w:rPr>
                <w:rFonts w:ascii="Times New Roman" w:eastAsia="Times New Roman" w:hAnsi="Times New Roman" w:cs="Times New Roman"/>
                <w:color w:val="000000"/>
                <w:sz w:val="20"/>
                <w:szCs w:val="20"/>
              </w:rPr>
              <w:t>1.9</w:t>
            </w:r>
          </w:p>
          <w:p w14:paraId="79603156" w14:textId="77777777" w:rsidR="00D43074" w:rsidRPr="00D43074" w:rsidRDefault="00D43074" w:rsidP="00D43074">
            <w:pPr>
              <w:spacing w:before="60" w:after="60"/>
              <w:jc w:val="center"/>
              <w:rPr>
                <w:rFonts w:ascii="Times New Roman" w:eastAsia="Times New Roman" w:hAnsi="Times New Roman" w:cs="Times New Roman"/>
                <w:color w:val="000000"/>
                <w:sz w:val="20"/>
                <w:szCs w:val="20"/>
              </w:rPr>
            </w:pPr>
            <w:r w:rsidRPr="00D43074">
              <w:rPr>
                <w:rFonts w:ascii="Times New Roman" w:eastAsia="Times New Roman" w:hAnsi="Times New Roman" w:cs="Times New Roman"/>
                <w:color w:val="000000"/>
                <w:sz w:val="20"/>
                <w:szCs w:val="20"/>
              </w:rPr>
              <w:t>1.5</w:t>
            </w:r>
          </w:p>
          <w:p w14:paraId="7A51AB0C" w14:textId="77777777" w:rsidR="00D43074" w:rsidRPr="00D43074" w:rsidRDefault="00D43074" w:rsidP="00D43074">
            <w:pPr>
              <w:spacing w:before="60" w:after="60"/>
              <w:jc w:val="center"/>
              <w:rPr>
                <w:rFonts w:ascii="Times New Roman" w:eastAsia="Times New Roman" w:hAnsi="Times New Roman" w:cs="Times New Roman"/>
                <w:color w:val="000000"/>
                <w:sz w:val="20"/>
                <w:szCs w:val="20"/>
              </w:rPr>
            </w:pPr>
            <w:r w:rsidRPr="00D43074">
              <w:rPr>
                <w:rFonts w:ascii="Times New Roman" w:eastAsia="Times New Roman" w:hAnsi="Times New Roman" w:cs="Times New Roman"/>
                <w:color w:val="000000"/>
                <w:sz w:val="20"/>
                <w:szCs w:val="20"/>
              </w:rPr>
              <w:t>1.8</w:t>
            </w:r>
          </w:p>
          <w:p w14:paraId="5FAE120F" w14:textId="2A1BE079" w:rsidR="00D43074" w:rsidRPr="008676CA" w:rsidRDefault="00D43074" w:rsidP="00D43074">
            <w:pPr>
              <w:spacing w:before="60" w:after="60"/>
              <w:jc w:val="center"/>
              <w:rPr>
                <w:rFonts w:ascii="Times New Roman" w:eastAsia="Times New Roman" w:hAnsi="Times New Roman" w:cs="Times New Roman"/>
                <w:color w:val="000000"/>
                <w:sz w:val="20"/>
                <w:szCs w:val="20"/>
              </w:rPr>
            </w:pPr>
            <w:r w:rsidRPr="00D43074">
              <w:rPr>
                <w:rFonts w:ascii="Times New Roman" w:eastAsia="Times New Roman" w:hAnsi="Times New Roman" w:cs="Times New Roman"/>
                <w:color w:val="000000"/>
                <w:sz w:val="20"/>
                <w:szCs w:val="20"/>
              </w:rPr>
              <w:t>1.3</w:t>
            </w:r>
          </w:p>
        </w:tc>
      </w:tr>
      <w:tr w:rsidR="00D43074" w:rsidRPr="008676CA" w14:paraId="671848D3"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14FD907C" w14:textId="5C2E15C3" w:rsidR="00D43074" w:rsidRPr="008676CA" w:rsidRDefault="00D43074" w:rsidP="00F562EA">
            <w:pPr>
              <w:spacing w:before="60" w:after="60"/>
              <w:ind w:left="30" w:firstLine="30"/>
              <w:rPr>
                <w:rFonts w:ascii="Times New Roman" w:eastAsia="Times New Roman" w:hAnsi="Times New Roman" w:cs="Times New Roman"/>
                <w:color w:val="000000"/>
                <w:sz w:val="20"/>
                <w:szCs w:val="20"/>
              </w:rPr>
            </w:pPr>
            <w:r w:rsidRPr="00DE03DD">
              <w:rPr>
                <w:rFonts w:ascii="Times New Roman" w:hAnsi="Times New Roman" w:cs="Times New Roman"/>
                <w:sz w:val="20"/>
                <w:szCs w:val="20"/>
              </w:rPr>
              <w:t xml:space="preserve">Oelkers </w:t>
            </w:r>
            <w:r>
              <w:rPr>
                <w:rFonts w:ascii="Times New Roman" w:hAnsi="Times New Roman" w:cs="Times New Roman"/>
                <w:sz w:val="20"/>
                <w:szCs w:val="20"/>
              </w:rPr>
              <w:t xml:space="preserve">1975 </w:t>
            </w:r>
            <w:r>
              <w:rPr>
                <w:rFonts w:ascii="Times New Roman" w:hAnsi="Times New Roman" w:cs="Times New Roman"/>
                <w:noProof/>
                <w:sz w:val="20"/>
                <w:szCs w:val="20"/>
              </w:rPr>
              <w:t>[1</w:t>
            </w:r>
            <w:r w:rsidR="00F562EA">
              <w:rPr>
                <w:rFonts w:ascii="Times New Roman" w:hAnsi="Times New Roman" w:cs="Times New Roman"/>
                <w:noProof/>
                <w:sz w:val="20"/>
                <w:szCs w:val="20"/>
              </w:rPr>
              <w:t>18</w:t>
            </w:r>
            <w:r>
              <w:rPr>
                <w:rFonts w:ascii="Times New Roman" w:hAnsi="Times New Roman" w:cs="Times New Roman"/>
                <w:noProof/>
                <w:sz w:val="20"/>
                <w:szCs w:val="20"/>
              </w:rPr>
              <w:t>]</w:t>
            </w:r>
          </w:p>
        </w:tc>
        <w:tc>
          <w:tcPr>
            <w:tcW w:w="1890" w:type="dxa"/>
            <w:tcBorders>
              <w:top w:val="single" w:sz="6" w:space="0" w:color="auto"/>
              <w:left w:val="nil"/>
              <w:bottom w:val="single" w:sz="6" w:space="0" w:color="auto"/>
              <w:right w:val="nil"/>
            </w:tcBorders>
          </w:tcPr>
          <w:p w14:paraId="5E9C99CC" w14:textId="5CB60D4B" w:rsidR="00D43074" w:rsidRDefault="00D43074" w:rsidP="00D43074">
            <w:pPr>
              <w:spacing w:before="60" w:after="60"/>
              <w:jc w:val="center"/>
              <w:rPr>
                <w:rFonts w:ascii="Times New Roman" w:eastAsia="Times New Roman" w:hAnsi="Times New Roman" w:cs="Times New Roman"/>
                <w:color w:val="000000"/>
                <w:sz w:val="20"/>
                <w:szCs w:val="20"/>
              </w:rPr>
            </w:pPr>
            <w:r w:rsidRPr="00DE03DD">
              <w:rPr>
                <w:rFonts w:ascii="Times New Roman" w:hAnsi="Times New Roman" w:cs="Times New Roman"/>
                <w:sz w:val="20"/>
                <w:szCs w:val="20"/>
              </w:rPr>
              <w:t>1 group/incremental</w:t>
            </w:r>
            <w:r>
              <w:rPr>
                <w:rFonts w:ascii="Times New Roman" w:hAnsi="Times New Roman" w:cs="Times New Roman"/>
                <w:sz w:val="20"/>
                <w:szCs w:val="20"/>
              </w:rPr>
              <w:t>, sustained, incremental sequence</w:t>
            </w:r>
          </w:p>
        </w:tc>
        <w:tc>
          <w:tcPr>
            <w:tcW w:w="2790" w:type="dxa"/>
            <w:tcBorders>
              <w:top w:val="single" w:sz="6" w:space="0" w:color="auto"/>
              <w:left w:val="nil"/>
              <w:bottom w:val="single" w:sz="6" w:space="0" w:color="auto"/>
              <w:right w:val="nil"/>
            </w:tcBorders>
          </w:tcPr>
          <w:p w14:paraId="38C51328" w14:textId="4F28F087" w:rsidR="00D43074" w:rsidRPr="008676CA" w:rsidRDefault="00D43074" w:rsidP="00D43074">
            <w:pPr>
              <w:spacing w:before="60" w:after="60"/>
              <w:ind w:left="60"/>
              <w:rPr>
                <w:rFonts w:ascii="Times New Roman" w:eastAsia="Times New Roman" w:hAnsi="Times New Roman" w:cs="Times New Roman"/>
                <w:color w:val="000000"/>
                <w:sz w:val="20"/>
                <w:szCs w:val="20"/>
              </w:rPr>
            </w:pPr>
            <w:r w:rsidRPr="00DE03DD">
              <w:rPr>
                <w:rFonts w:ascii="Times New Roman" w:hAnsi="Times New Roman" w:cs="Times New Roman"/>
                <w:sz w:val="20"/>
                <w:szCs w:val="20"/>
              </w:rPr>
              <w:t>Normal (5)</w:t>
            </w:r>
          </w:p>
        </w:tc>
        <w:tc>
          <w:tcPr>
            <w:tcW w:w="1170" w:type="dxa"/>
            <w:tcBorders>
              <w:top w:val="single" w:sz="6" w:space="0" w:color="auto"/>
              <w:left w:val="nil"/>
              <w:bottom w:val="single" w:sz="6" w:space="0" w:color="auto"/>
              <w:right w:val="nil"/>
            </w:tcBorders>
          </w:tcPr>
          <w:p w14:paraId="7B7CBC85" w14:textId="58A664C8" w:rsidR="00D43074" w:rsidRDefault="002921BB" w:rsidP="00D43074">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left w:val="nil"/>
              <w:bottom w:val="single" w:sz="6" w:space="0" w:color="auto"/>
              <w:right w:val="nil"/>
            </w:tcBorders>
          </w:tcPr>
          <w:p w14:paraId="52FF82CB" w14:textId="77777777" w:rsidR="00D43074" w:rsidRDefault="00D43074" w:rsidP="00D43074">
            <w:pPr>
              <w:spacing w:before="60" w:after="60"/>
              <w:ind w:left="60"/>
              <w:rPr>
                <w:rFonts w:ascii="Times New Roman" w:hAnsi="Times New Roman" w:cs="Times New Roman"/>
                <w:sz w:val="20"/>
                <w:szCs w:val="20"/>
              </w:rPr>
            </w:pPr>
            <w:r>
              <w:rPr>
                <w:rFonts w:ascii="Times New Roman" w:hAnsi="Times New Roman" w:cs="Times New Roman"/>
                <w:sz w:val="20"/>
                <w:szCs w:val="20"/>
              </w:rPr>
              <w:t>Sequence:</w:t>
            </w:r>
          </w:p>
          <w:p w14:paraId="7B593618" w14:textId="2F497CE4" w:rsidR="00D43074" w:rsidRPr="008676CA" w:rsidRDefault="00D43074" w:rsidP="00D43074">
            <w:pPr>
              <w:spacing w:before="60" w:after="60"/>
              <w:jc w:val="center"/>
              <w:rPr>
                <w:rFonts w:ascii="Times New Roman" w:eastAsia="Times New Roman" w:hAnsi="Times New Roman" w:cs="Times New Roman"/>
                <w:color w:val="000000"/>
                <w:sz w:val="20"/>
                <w:szCs w:val="20"/>
              </w:rPr>
            </w:pPr>
            <w:r w:rsidRPr="00DE03DD">
              <w:rPr>
                <w:rFonts w:ascii="Times New Roman" w:hAnsi="Times New Roman" w:cs="Times New Roman"/>
                <w:sz w:val="20"/>
                <w:szCs w:val="20"/>
              </w:rPr>
              <w:t xml:space="preserve">Incremental </w:t>
            </w:r>
            <w:r>
              <w:rPr>
                <w:rFonts w:ascii="Times New Roman" w:hAnsi="Times New Roman" w:cs="Times New Roman"/>
                <w:sz w:val="20"/>
                <w:szCs w:val="20"/>
              </w:rPr>
              <w:t xml:space="preserve">to </w:t>
            </w:r>
            <w:r w:rsidRPr="00DE03DD">
              <w:rPr>
                <w:rFonts w:ascii="Times New Roman" w:hAnsi="Times New Roman" w:cs="Times New Roman"/>
                <w:sz w:val="20"/>
                <w:szCs w:val="20"/>
              </w:rPr>
              <w:t xml:space="preserve">12 ng/kg/min </w:t>
            </w:r>
            <w:r>
              <w:rPr>
                <w:rFonts w:ascii="Times New Roman" w:hAnsi="Times New Roman" w:cs="Times New Roman"/>
                <w:sz w:val="20"/>
                <w:szCs w:val="20"/>
              </w:rPr>
              <w:t>(6 h)</w:t>
            </w:r>
            <w:r>
              <w:rPr>
                <w:rFonts w:ascii="Times New Roman" w:hAnsi="Times New Roman" w:cs="Times New Roman"/>
                <w:sz w:val="20"/>
                <w:szCs w:val="20"/>
              </w:rPr>
              <w:br/>
            </w:r>
            <w:r w:rsidRPr="00DE03DD">
              <w:rPr>
                <w:rFonts w:ascii="Times New Roman" w:hAnsi="Times New Roman" w:cs="Times New Roman"/>
                <w:sz w:val="20"/>
                <w:szCs w:val="20"/>
              </w:rPr>
              <w:t>Sustained 2 ng/kg/min for 66 h</w:t>
            </w:r>
            <w:r>
              <w:rPr>
                <w:rFonts w:ascii="Times New Roman" w:hAnsi="Times New Roman" w:cs="Times New Roman"/>
                <w:sz w:val="20"/>
                <w:szCs w:val="20"/>
              </w:rPr>
              <w:br/>
            </w:r>
            <w:r w:rsidRPr="00DE03DD">
              <w:rPr>
                <w:rFonts w:ascii="Times New Roman" w:hAnsi="Times New Roman" w:cs="Times New Roman"/>
                <w:sz w:val="20"/>
                <w:szCs w:val="20"/>
              </w:rPr>
              <w:t>Incremental to 16 ng/kg/min</w:t>
            </w:r>
            <w:r>
              <w:rPr>
                <w:rFonts w:ascii="Times New Roman" w:hAnsi="Times New Roman" w:cs="Times New Roman"/>
                <w:sz w:val="20"/>
                <w:szCs w:val="20"/>
              </w:rPr>
              <w:t xml:space="preserve"> (6 h)</w:t>
            </w:r>
          </w:p>
        </w:tc>
        <w:tc>
          <w:tcPr>
            <w:tcW w:w="2008" w:type="dxa"/>
            <w:tcBorders>
              <w:top w:val="single" w:sz="6" w:space="0" w:color="auto"/>
              <w:left w:val="nil"/>
              <w:bottom w:val="single" w:sz="6" w:space="0" w:color="auto"/>
              <w:right w:val="nil"/>
            </w:tcBorders>
          </w:tcPr>
          <w:p w14:paraId="2CCC88E0" w14:textId="77777777" w:rsidR="00D43074" w:rsidRDefault="00D43074" w:rsidP="00D43074">
            <w:pPr>
              <w:spacing w:before="60" w:after="60"/>
              <w:jc w:val="center"/>
              <w:rPr>
                <w:rFonts w:ascii="Times New Roman" w:hAnsi="Times New Roman" w:cs="Times New Roman"/>
                <w:sz w:val="20"/>
                <w:szCs w:val="20"/>
              </w:rPr>
            </w:pPr>
            <w:r>
              <w:rPr>
                <w:rFonts w:ascii="Times New Roman" w:hAnsi="Times New Roman" w:cs="Times New Roman"/>
                <w:sz w:val="20"/>
                <w:szCs w:val="20"/>
              </w:rPr>
              <w:t>Graphs</w:t>
            </w:r>
          </w:p>
          <w:p w14:paraId="287D399F" w14:textId="3DABD23E" w:rsidR="00D43074" w:rsidRPr="008676CA" w:rsidRDefault="00D43074" w:rsidP="00D43074">
            <w:pPr>
              <w:spacing w:before="60" w:after="6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DR increase</w:t>
            </w:r>
            <w:r>
              <w:rPr>
                <w:rFonts w:ascii="Times New Roman" w:hAnsi="Times New Roman" w:cs="Times New Roman"/>
                <w:sz w:val="20"/>
                <w:szCs w:val="20"/>
              </w:rPr>
              <w:br/>
              <w:t>4.6</w:t>
            </w:r>
            <w:r>
              <w:rPr>
                <w:rFonts w:ascii="Times New Roman" w:hAnsi="Times New Roman" w:cs="Times New Roman"/>
                <w:sz w:val="20"/>
                <w:szCs w:val="20"/>
              </w:rPr>
              <w:br/>
              <w:t>Enhanced DR</w:t>
            </w:r>
          </w:p>
        </w:tc>
      </w:tr>
      <w:tr w:rsidR="00D43074" w:rsidRPr="008676CA" w14:paraId="6A60C09F"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5D93D661" w14:textId="24535897" w:rsidR="00D43074" w:rsidRPr="008676CA" w:rsidRDefault="00D43074" w:rsidP="00F562EA">
            <w:pPr>
              <w:spacing w:before="60" w:after="60"/>
              <w:ind w:left="30" w:firstLine="30"/>
              <w:rPr>
                <w:rFonts w:ascii="Times New Roman" w:eastAsia="Times New Roman" w:hAnsi="Times New Roman" w:cs="Times New Roman"/>
                <w:color w:val="000000"/>
                <w:sz w:val="20"/>
                <w:szCs w:val="20"/>
              </w:rPr>
            </w:pPr>
            <w:r w:rsidRPr="00AD0A39">
              <w:rPr>
                <w:rFonts w:ascii="Times New Roman" w:hAnsi="Times New Roman" w:cs="Times New Roman"/>
                <w:sz w:val="20"/>
                <w:szCs w:val="20"/>
              </w:rPr>
              <w:t xml:space="preserve">Ozono </w:t>
            </w:r>
            <w:r>
              <w:rPr>
                <w:rFonts w:ascii="Times New Roman" w:hAnsi="Times New Roman" w:cs="Times New Roman"/>
                <w:sz w:val="20"/>
                <w:szCs w:val="20"/>
              </w:rPr>
              <w:t xml:space="preserve">1996 </w:t>
            </w:r>
            <w:r>
              <w:rPr>
                <w:rFonts w:ascii="Times New Roman" w:hAnsi="Times New Roman" w:cs="Times New Roman"/>
                <w:noProof/>
                <w:sz w:val="20"/>
                <w:szCs w:val="20"/>
              </w:rPr>
              <w:t>[</w:t>
            </w:r>
            <w:r w:rsidR="00F562EA">
              <w:rPr>
                <w:rFonts w:ascii="Times New Roman" w:hAnsi="Times New Roman" w:cs="Times New Roman"/>
                <w:noProof/>
                <w:sz w:val="20"/>
                <w:szCs w:val="20"/>
              </w:rPr>
              <w:t>123</w:t>
            </w:r>
            <w:r>
              <w:rPr>
                <w:rFonts w:ascii="Times New Roman" w:hAnsi="Times New Roman" w:cs="Times New Roman"/>
                <w:noProof/>
                <w:sz w:val="20"/>
                <w:szCs w:val="20"/>
              </w:rPr>
              <w:t>]</w:t>
            </w:r>
          </w:p>
        </w:tc>
        <w:tc>
          <w:tcPr>
            <w:tcW w:w="1890" w:type="dxa"/>
            <w:tcBorders>
              <w:top w:val="single" w:sz="6" w:space="0" w:color="auto"/>
              <w:left w:val="nil"/>
              <w:bottom w:val="single" w:sz="6" w:space="0" w:color="auto"/>
              <w:right w:val="nil"/>
            </w:tcBorders>
          </w:tcPr>
          <w:p w14:paraId="0B943D07" w14:textId="2A995348" w:rsidR="00D43074" w:rsidRDefault="00D43074" w:rsidP="00D43074">
            <w:pPr>
              <w:spacing w:before="60" w:after="6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2 groups/incremental</w:t>
            </w:r>
          </w:p>
        </w:tc>
        <w:tc>
          <w:tcPr>
            <w:tcW w:w="2790" w:type="dxa"/>
            <w:tcBorders>
              <w:top w:val="single" w:sz="6" w:space="0" w:color="auto"/>
              <w:left w:val="nil"/>
              <w:bottom w:val="single" w:sz="6" w:space="0" w:color="auto"/>
              <w:right w:val="nil"/>
            </w:tcBorders>
          </w:tcPr>
          <w:p w14:paraId="33ABE18F" w14:textId="77777777" w:rsidR="00D43074" w:rsidRDefault="00D43074" w:rsidP="00D43074">
            <w:pPr>
              <w:spacing w:before="60" w:after="60"/>
              <w:ind w:left="60"/>
              <w:rPr>
                <w:rFonts w:ascii="Times New Roman" w:hAnsi="Times New Roman" w:cs="Times New Roman"/>
                <w:sz w:val="20"/>
                <w:szCs w:val="20"/>
              </w:rPr>
            </w:pPr>
            <w:r w:rsidRPr="00AD0A39">
              <w:rPr>
                <w:rFonts w:ascii="Times New Roman" w:hAnsi="Times New Roman" w:cs="Times New Roman"/>
                <w:sz w:val="20"/>
                <w:szCs w:val="20"/>
              </w:rPr>
              <w:t>Japanese</w:t>
            </w:r>
            <w:r>
              <w:rPr>
                <w:rFonts w:ascii="Times New Roman" w:hAnsi="Times New Roman" w:cs="Times New Roman"/>
                <w:sz w:val="20"/>
                <w:szCs w:val="20"/>
              </w:rPr>
              <w:t xml:space="preserve"> subjects</w:t>
            </w:r>
          </w:p>
          <w:p w14:paraId="24F028FB" w14:textId="0275284C" w:rsidR="00D43074" w:rsidRDefault="00D46399" w:rsidP="00D43074">
            <w:pPr>
              <w:spacing w:before="60" w:after="60"/>
              <w:ind w:left="60"/>
              <w:rPr>
                <w:rFonts w:ascii="Times New Roman" w:hAnsi="Times New Roman" w:cs="Times New Roman"/>
                <w:sz w:val="20"/>
                <w:szCs w:val="20"/>
              </w:rPr>
            </w:pPr>
            <w:r>
              <w:rPr>
                <w:rFonts w:ascii="Times New Roman" w:hAnsi="Times New Roman" w:cs="Times New Roman"/>
                <w:sz w:val="20"/>
                <w:szCs w:val="20"/>
              </w:rPr>
              <w:t xml:space="preserve"> </w:t>
            </w:r>
            <w:r w:rsidR="00D43074">
              <w:rPr>
                <w:rFonts w:ascii="Times New Roman" w:hAnsi="Times New Roman" w:cs="Times New Roman"/>
                <w:sz w:val="20"/>
                <w:szCs w:val="20"/>
              </w:rPr>
              <w:t xml:space="preserve"> </w:t>
            </w:r>
            <w:r w:rsidR="00D43074" w:rsidRPr="00AD0A39">
              <w:rPr>
                <w:rFonts w:ascii="Times New Roman" w:hAnsi="Times New Roman" w:cs="Times New Roman"/>
                <w:sz w:val="20"/>
                <w:szCs w:val="20"/>
              </w:rPr>
              <w:t>Modulat</w:t>
            </w:r>
            <w:r w:rsidR="00D43074">
              <w:rPr>
                <w:rFonts w:ascii="Times New Roman" w:hAnsi="Times New Roman" w:cs="Times New Roman"/>
                <w:sz w:val="20"/>
                <w:szCs w:val="20"/>
              </w:rPr>
              <w:t>ing eHTN</w:t>
            </w:r>
            <w:r w:rsidR="00D43074" w:rsidRPr="00AD0A39">
              <w:rPr>
                <w:rFonts w:ascii="Times New Roman" w:hAnsi="Times New Roman" w:cs="Times New Roman"/>
                <w:sz w:val="20"/>
                <w:szCs w:val="20"/>
              </w:rPr>
              <w:t xml:space="preserve"> (6)</w:t>
            </w:r>
          </w:p>
          <w:p w14:paraId="58C65141" w14:textId="77777777" w:rsidR="00BF1613" w:rsidRDefault="00BF1613" w:rsidP="00D43074">
            <w:pPr>
              <w:spacing w:before="60" w:after="60"/>
              <w:ind w:left="60"/>
              <w:rPr>
                <w:rFonts w:ascii="Times New Roman" w:hAnsi="Times New Roman" w:cs="Times New Roman"/>
                <w:sz w:val="20"/>
                <w:szCs w:val="20"/>
              </w:rPr>
            </w:pPr>
          </w:p>
          <w:p w14:paraId="50F5FDB3" w14:textId="6397A4B4" w:rsidR="00BF1613" w:rsidRPr="008676CA" w:rsidRDefault="00D46399" w:rsidP="00D43074">
            <w:pPr>
              <w:spacing w:before="60" w:after="60"/>
              <w:ind w:left="60"/>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w:t>
            </w:r>
            <w:r w:rsidR="00BF1613">
              <w:rPr>
                <w:rFonts w:ascii="Times New Roman" w:hAnsi="Times New Roman" w:cs="Times New Roman"/>
                <w:sz w:val="20"/>
                <w:szCs w:val="20"/>
              </w:rPr>
              <w:t xml:space="preserve"> </w:t>
            </w:r>
            <w:r w:rsidR="00BF1613" w:rsidRPr="00AD0A39">
              <w:rPr>
                <w:rFonts w:ascii="Times New Roman" w:hAnsi="Times New Roman" w:cs="Times New Roman"/>
                <w:sz w:val="20"/>
                <w:szCs w:val="20"/>
              </w:rPr>
              <w:t>Nonmodulat</w:t>
            </w:r>
            <w:r w:rsidR="00BF1613">
              <w:rPr>
                <w:rFonts w:ascii="Times New Roman" w:hAnsi="Times New Roman" w:cs="Times New Roman"/>
                <w:sz w:val="20"/>
                <w:szCs w:val="20"/>
              </w:rPr>
              <w:t>ing eHTN</w:t>
            </w:r>
            <w:r w:rsidR="00BF1613" w:rsidRPr="00AD0A39">
              <w:rPr>
                <w:rFonts w:ascii="Times New Roman" w:hAnsi="Times New Roman" w:cs="Times New Roman"/>
                <w:sz w:val="20"/>
                <w:szCs w:val="20"/>
              </w:rPr>
              <w:t xml:space="preserve"> (9)</w:t>
            </w:r>
          </w:p>
        </w:tc>
        <w:tc>
          <w:tcPr>
            <w:tcW w:w="1170" w:type="dxa"/>
            <w:tcBorders>
              <w:top w:val="single" w:sz="6" w:space="0" w:color="auto"/>
              <w:left w:val="nil"/>
              <w:bottom w:val="single" w:sz="6" w:space="0" w:color="auto"/>
              <w:right w:val="nil"/>
            </w:tcBorders>
          </w:tcPr>
          <w:p w14:paraId="511A33DC" w14:textId="77777777" w:rsidR="00BF1613" w:rsidRDefault="00BF1613" w:rsidP="00BF1613">
            <w:pPr>
              <w:spacing w:before="60" w:after="60"/>
              <w:jc w:val="center"/>
              <w:rPr>
                <w:rFonts w:ascii="Times New Roman" w:eastAsia="Times New Roman" w:hAnsi="Times New Roman" w:cs="Times New Roman"/>
                <w:color w:val="000000"/>
                <w:sz w:val="20"/>
                <w:szCs w:val="20"/>
              </w:rPr>
            </w:pPr>
          </w:p>
          <w:p w14:paraId="41D0E001"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250</w:t>
            </w:r>
          </w:p>
          <w:p w14:paraId="052E57D0"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10</w:t>
            </w:r>
          </w:p>
          <w:p w14:paraId="5DEB8B0C"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250</w:t>
            </w:r>
          </w:p>
          <w:p w14:paraId="081292CC" w14:textId="304225F3" w:rsidR="00D43074"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10</w:t>
            </w:r>
          </w:p>
        </w:tc>
        <w:tc>
          <w:tcPr>
            <w:tcW w:w="2970" w:type="dxa"/>
            <w:tcBorders>
              <w:top w:val="single" w:sz="6" w:space="0" w:color="auto"/>
              <w:left w:val="nil"/>
              <w:bottom w:val="single" w:sz="6" w:space="0" w:color="auto"/>
              <w:right w:val="nil"/>
            </w:tcBorders>
          </w:tcPr>
          <w:p w14:paraId="75445037" w14:textId="77777777" w:rsidR="00BF1613" w:rsidRDefault="00BF1613" w:rsidP="00BF1613">
            <w:pPr>
              <w:spacing w:before="60" w:after="60"/>
              <w:jc w:val="center"/>
              <w:rPr>
                <w:rFonts w:ascii="Times New Roman" w:eastAsia="Times New Roman" w:hAnsi="Times New Roman" w:cs="Times New Roman"/>
                <w:color w:val="000000"/>
                <w:sz w:val="20"/>
                <w:szCs w:val="20"/>
              </w:rPr>
            </w:pPr>
          </w:p>
          <w:p w14:paraId="6381CB9B"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(high Na)</w:t>
            </w:r>
          </w:p>
          <w:p w14:paraId="056CD64C"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ng/kg/mL (low Na)</w:t>
            </w:r>
          </w:p>
          <w:p w14:paraId="3B65E50C"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(high Na)</w:t>
            </w:r>
          </w:p>
          <w:p w14:paraId="4B965C9F" w14:textId="4F10C31E" w:rsidR="00D43074" w:rsidRPr="008676CA"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ng/kg/mL (low Na)</w:t>
            </w:r>
          </w:p>
        </w:tc>
        <w:tc>
          <w:tcPr>
            <w:tcW w:w="2008" w:type="dxa"/>
            <w:tcBorders>
              <w:top w:val="single" w:sz="6" w:space="0" w:color="auto"/>
              <w:left w:val="nil"/>
              <w:bottom w:val="single" w:sz="6" w:space="0" w:color="auto"/>
              <w:right w:val="nil"/>
            </w:tcBorders>
          </w:tcPr>
          <w:p w14:paraId="5DF2AFF8"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Graphs:</w:t>
            </w:r>
          </w:p>
          <w:p w14:paraId="4255B3A1"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Modest response</w:t>
            </w:r>
          </w:p>
          <w:p w14:paraId="6CD90EF6"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Greatest response</w:t>
            </w:r>
          </w:p>
          <w:p w14:paraId="5E1FEDA6"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Modest response</w:t>
            </w:r>
          </w:p>
          <w:p w14:paraId="626C28A9" w14:textId="09ECE3EE" w:rsidR="00D43074" w:rsidRPr="008676CA"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Modest response</w:t>
            </w:r>
          </w:p>
        </w:tc>
      </w:tr>
      <w:tr w:rsidR="00BF1613" w:rsidRPr="008676CA" w14:paraId="6DC5C708"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371B3BA4" w14:textId="1E548ED8" w:rsidR="00BF1613" w:rsidRPr="008676CA" w:rsidRDefault="00BF1613" w:rsidP="00BF1613">
            <w:pPr>
              <w:spacing w:before="60" w:after="60"/>
              <w:ind w:left="30" w:firstLine="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Price 1999</w:t>
            </w:r>
            <w:r w:rsidR="00F562EA">
              <w:rPr>
                <w:rFonts w:ascii="Times New Roman" w:eastAsia="Times New Roman" w:hAnsi="Times New Roman" w:cs="Times New Roman"/>
                <w:color w:val="000000"/>
                <w:sz w:val="20"/>
                <w:szCs w:val="20"/>
              </w:rPr>
              <w:t xml:space="preserve"> [126]</w:t>
            </w:r>
          </w:p>
        </w:tc>
        <w:tc>
          <w:tcPr>
            <w:tcW w:w="1890" w:type="dxa"/>
            <w:tcBorders>
              <w:top w:val="single" w:sz="6" w:space="0" w:color="auto"/>
              <w:left w:val="nil"/>
              <w:bottom w:val="single" w:sz="6" w:space="0" w:color="auto"/>
              <w:right w:val="nil"/>
            </w:tcBorders>
          </w:tcPr>
          <w:p w14:paraId="2ACBD06E" w14:textId="77A6B776" w:rsidR="00540ECE" w:rsidRDefault="008829E8" w:rsidP="00540ECE">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groups/fixed</w:t>
            </w:r>
          </w:p>
        </w:tc>
        <w:tc>
          <w:tcPr>
            <w:tcW w:w="2790" w:type="dxa"/>
            <w:tcBorders>
              <w:top w:val="single" w:sz="6" w:space="0" w:color="auto"/>
              <w:left w:val="nil"/>
              <w:bottom w:val="single" w:sz="6" w:space="0" w:color="auto"/>
              <w:right w:val="nil"/>
            </w:tcBorders>
          </w:tcPr>
          <w:p w14:paraId="3EDC4686" w14:textId="77777777" w:rsidR="008829E8" w:rsidRDefault="008829E8" w:rsidP="008829E8">
            <w:pPr>
              <w:spacing w:before="60" w:after="60"/>
              <w:ind w:left="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Healthy control (25)</w:t>
            </w:r>
          </w:p>
          <w:p w14:paraId="238A4704" w14:textId="77777777" w:rsidR="008829E8" w:rsidRDefault="008829E8" w:rsidP="008829E8">
            <w:pPr>
              <w:spacing w:before="60" w:after="60"/>
              <w:ind w:left="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Hypertension (137)</w:t>
            </w:r>
          </w:p>
          <w:p w14:paraId="6807DB3C" w14:textId="4B9676F7" w:rsidR="00BF1613" w:rsidRPr="008676CA" w:rsidRDefault="008829E8" w:rsidP="008829E8">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Hypertension, </w:t>
            </w:r>
            <w:r w:rsidR="002921B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ype II diabetes (42)</w:t>
            </w:r>
          </w:p>
        </w:tc>
        <w:tc>
          <w:tcPr>
            <w:tcW w:w="1170" w:type="dxa"/>
            <w:tcBorders>
              <w:top w:val="single" w:sz="6" w:space="0" w:color="auto"/>
              <w:left w:val="nil"/>
              <w:bottom w:val="single" w:sz="6" w:space="0" w:color="auto"/>
              <w:right w:val="nil"/>
            </w:tcBorders>
          </w:tcPr>
          <w:p w14:paraId="58C357F3" w14:textId="77777777" w:rsidR="00BF1613" w:rsidRDefault="00540ECE"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mmol (low Na)</w:t>
            </w:r>
          </w:p>
          <w:p w14:paraId="10726D62" w14:textId="1E69EAE8" w:rsidR="00540ECE" w:rsidRDefault="00540ECE"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mmol (high Na)</w:t>
            </w:r>
          </w:p>
        </w:tc>
        <w:tc>
          <w:tcPr>
            <w:tcW w:w="2970" w:type="dxa"/>
            <w:tcBorders>
              <w:top w:val="single" w:sz="6" w:space="0" w:color="auto"/>
              <w:left w:val="nil"/>
              <w:bottom w:val="single" w:sz="6" w:space="0" w:color="auto"/>
              <w:right w:val="nil"/>
            </w:tcBorders>
          </w:tcPr>
          <w:p w14:paraId="10DB0140" w14:textId="7F989455" w:rsidR="00BF1613" w:rsidRPr="008676CA" w:rsidRDefault="00540ECE" w:rsidP="00BF1613">
            <w:pPr>
              <w:spacing w:before="60" w:after="60"/>
              <w:jc w:val="center"/>
              <w:rPr>
                <w:rFonts w:ascii="Times New Roman" w:eastAsia="Times New Roman" w:hAnsi="Times New Roman" w:cs="Times New Roman"/>
                <w:color w:val="000000"/>
                <w:sz w:val="20"/>
                <w:szCs w:val="20"/>
              </w:rPr>
            </w:pPr>
            <w:r w:rsidRPr="00540ECE">
              <w:rPr>
                <w:rFonts w:ascii="Times New Roman" w:eastAsia="Times New Roman" w:hAnsi="Times New Roman" w:cs="Times New Roman"/>
                <w:color w:val="000000"/>
                <w:sz w:val="20"/>
                <w:szCs w:val="20"/>
              </w:rPr>
              <w:t>3 ng/kg/min</w:t>
            </w:r>
          </w:p>
        </w:tc>
        <w:tc>
          <w:tcPr>
            <w:tcW w:w="2008" w:type="dxa"/>
            <w:tcBorders>
              <w:top w:val="single" w:sz="6" w:space="0" w:color="auto"/>
              <w:left w:val="nil"/>
              <w:bottom w:val="single" w:sz="6" w:space="0" w:color="auto"/>
              <w:right w:val="nil"/>
            </w:tcBorders>
          </w:tcPr>
          <w:p w14:paraId="6CDE7C85" w14:textId="77777777" w:rsidR="00BF1613" w:rsidRDefault="008829E8"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p w14:paraId="2E5BFEB7" w14:textId="77777777" w:rsidR="008829E8" w:rsidRDefault="008829E8"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p w14:paraId="3CCBB404" w14:textId="7CD2C525" w:rsidR="008829E8" w:rsidRPr="008676CA" w:rsidRDefault="008829E8"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r>
      <w:tr w:rsidR="00BF1613" w:rsidRPr="008676CA" w14:paraId="4D981914"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3937AA27" w14:textId="5587E095" w:rsidR="00BF1613" w:rsidRPr="008676CA" w:rsidRDefault="00BF1613" w:rsidP="00BF1613">
            <w:pPr>
              <w:spacing w:before="60" w:after="60"/>
              <w:ind w:left="30" w:firstLine="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Sasaki 1983</w:t>
            </w:r>
            <w:r w:rsidR="00F562EA">
              <w:rPr>
                <w:rFonts w:ascii="Times New Roman" w:eastAsia="Times New Roman" w:hAnsi="Times New Roman" w:cs="Times New Roman"/>
                <w:color w:val="000000"/>
                <w:sz w:val="20"/>
                <w:szCs w:val="20"/>
              </w:rPr>
              <w:t xml:space="preserve"> [133]</w:t>
            </w:r>
          </w:p>
        </w:tc>
        <w:tc>
          <w:tcPr>
            <w:tcW w:w="1890" w:type="dxa"/>
            <w:tcBorders>
              <w:top w:val="single" w:sz="6" w:space="0" w:color="auto"/>
              <w:left w:val="nil"/>
              <w:bottom w:val="single" w:sz="6" w:space="0" w:color="auto"/>
              <w:right w:val="nil"/>
            </w:tcBorders>
          </w:tcPr>
          <w:p w14:paraId="2787689F" w14:textId="5D967E6F" w:rsidR="00BF1613" w:rsidRDefault="008829E8" w:rsidP="008829E8">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groups/incremental</w:t>
            </w:r>
          </w:p>
        </w:tc>
        <w:tc>
          <w:tcPr>
            <w:tcW w:w="2790" w:type="dxa"/>
            <w:tcBorders>
              <w:top w:val="single" w:sz="6" w:space="0" w:color="auto"/>
              <w:left w:val="nil"/>
              <w:bottom w:val="single" w:sz="6" w:space="0" w:color="auto"/>
              <w:right w:val="nil"/>
            </w:tcBorders>
          </w:tcPr>
          <w:p w14:paraId="53511291" w14:textId="4DE80254" w:rsidR="008829E8" w:rsidRDefault="008829E8" w:rsidP="00BF1613">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Healthy control (10)</w:t>
            </w:r>
          </w:p>
          <w:p w14:paraId="10C5560F" w14:textId="665ECFF3" w:rsidR="00BF1613" w:rsidRPr="008676CA" w:rsidRDefault="008829E8" w:rsidP="00BF1613">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Shy-Drager </w:t>
            </w:r>
            <w:r w:rsidR="002921BB">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yndrome (7)</w:t>
            </w:r>
          </w:p>
        </w:tc>
        <w:tc>
          <w:tcPr>
            <w:tcW w:w="1170" w:type="dxa"/>
            <w:tcBorders>
              <w:top w:val="single" w:sz="6" w:space="0" w:color="auto"/>
              <w:left w:val="nil"/>
              <w:bottom w:val="single" w:sz="6" w:space="0" w:color="auto"/>
              <w:right w:val="nil"/>
            </w:tcBorders>
          </w:tcPr>
          <w:p w14:paraId="7D833D0F" w14:textId="77777777" w:rsidR="00BF1613" w:rsidRDefault="00BF1613" w:rsidP="00BF1613">
            <w:pPr>
              <w:spacing w:before="60" w:after="60"/>
              <w:jc w:val="center"/>
              <w:rPr>
                <w:rFonts w:ascii="Times New Roman" w:eastAsia="Times New Roman" w:hAnsi="Times New Roman" w:cs="Times New Roman"/>
                <w:color w:val="000000"/>
                <w:sz w:val="20"/>
                <w:szCs w:val="20"/>
              </w:rPr>
            </w:pPr>
          </w:p>
        </w:tc>
        <w:tc>
          <w:tcPr>
            <w:tcW w:w="2970" w:type="dxa"/>
            <w:tcBorders>
              <w:top w:val="single" w:sz="6" w:space="0" w:color="auto"/>
              <w:left w:val="nil"/>
              <w:bottom w:val="single" w:sz="6" w:space="0" w:color="auto"/>
              <w:right w:val="nil"/>
            </w:tcBorders>
          </w:tcPr>
          <w:p w14:paraId="2ECA70D2" w14:textId="7393114A" w:rsidR="00BF1613" w:rsidRPr="008676CA" w:rsidRDefault="008829E8"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2.5-10</w:t>
            </w:r>
            <w:r w:rsidRPr="00540ECE">
              <w:rPr>
                <w:rFonts w:ascii="Times New Roman" w:eastAsia="Times New Roman" w:hAnsi="Times New Roman" w:cs="Times New Roman"/>
                <w:color w:val="000000"/>
                <w:sz w:val="20"/>
                <w:szCs w:val="20"/>
              </w:rPr>
              <w:t xml:space="preserve"> ng/kg/min</w:t>
            </w:r>
          </w:p>
        </w:tc>
        <w:tc>
          <w:tcPr>
            <w:tcW w:w="2008" w:type="dxa"/>
            <w:tcBorders>
              <w:top w:val="single" w:sz="6" w:space="0" w:color="auto"/>
              <w:left w:val="nil"/>
              <w:bottom w:val="single" w:sz="6" w:space="0" w:color="auto"/>
              <w:right w:val="nil"/>
            </w:tcBorders>
          </w:tcPr>
          <w:p w14:paraId="13404954" w14:textId="77777777" w:rsidR="00BF1613" w:rsidRDefault="00B761E9"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 (graph)</w:t>
            </w:r>
          </w:p>
          <w:p w14:paraId="2756F23F" w14:textId="2449D297" w:rsidR="00B761E9" w:rsidRPr="008676CA" w:rsidRDefault="00B761E9"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Mixed (graph)</w:t>
            </w:r>
          </w:p>
        </w:tc>
      </w:tr>
      <w:tr w:rsidR="00BF1613" w:rsidRPr="008676CA" w14:paraId="0BD2A7BA"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2519A60A" w14:textId="1D691FCF" w:rsidR="00BF1613" w:rsidRPr="008676CA" w:rsidRDefault="00BF1613"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lastRenderedPageBreak/>
              <w:t>Saxena 2010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134</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6403A200" w14:textId="34E162EF"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groups/fixed</w:t>
            </w:r>
          </w:p>
        </w:tc>
        <w:tc>
          <w:tcPr>
            <w:tcW w:w="2790" w:type="dxa"/>
            <w:tcBorders>
              <w:top w:val="single" w:sz="6" w:space="0" w:color="auto"/>
              <w:left w:val="nil"/>
              <w:bottom w:val="single" w:sz="6" w:space="0" w:color="auto"/>
              <w:right w:val="nil"/>
            </w:tcBorders>
          </w:tcPr>
          <w:p w14:paraId="22265F86" w14:textId="04DE6D29" w:rsidR="00BF1613" w:rsidRPr="00BF1613" w:rsidRDefault="00BF1613" w:rsidP="00BF1613">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Postpartum women (≥</w:t>
            </w:r>
            <w:r w:rsidR="002921BB">
              <w:rPr>
                <w:rFonts w:ascii="Times New Roman" w:eastAsia="Times New Roman" w:hAnsi="Times New Roman" w:cs="Times New Roman"/>
                <w:color w:val="000000"/>
                <w:sz w:val="20"/>
                <w:szCs w:val="20"/>
              </w:rPr>
              <w:t xml:space="preserve"> </w:t>
            </w:r>
            <w:r w:rsidRPr="00BF1613">
              <w:rPr>
                <w:rFonts w:ascii="Times New Roman" w:eastAsia="Times New Roman" w:hAnsi="Times New Roman" w:cs="Times New Roman"/>
                <w:color w:val="000000"/>
                <w:sz w:val="20"/>
                <w:szCs w:val="20"/>
              </w:rPr>
              <w:t>8 mo)</w:t>
            </w:r>
          </w:p>
          <w:p w14:paraId="352B5785" w14:textId="5E5C7E88" w:rsidR="00BF1613" w:rsidRPr="00BF1613" w:rsidRDefault="00D46399" w:rsidP="00BF1613">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F1613" w:rsidRPr="00BF1613">
              <w:rPr>
                <w:rFonts w:ascii="Times New Roman" w:eastAsia="Times New Roman" w:hAnsi="Times New Roman" w:cs="Times New Roman"/>
                <w:color w:val="000000"/>
                <w:sz w:val="20"/>
                <w:szCs w:val="20"/>
              </w:rPr>
              <w:t xml:space="preserve"> Normotensive pregnancy (15)</w:t>
            </w:r>
          </w:p>
          <w:p w14:paraId="5AC959DD" w14:textId="77777777" w:rsidR="00BF1613" w:rsidRPr="00BF1613" w:rsidRDefault="00BF1613" w:rsidP="00BF1613">
            <w:pPr>
              <w:spacing w:before="60" w:after="60"/>
              <w:ind w:left="60"/>
              <w:rPr>
                <w:rFonts w:ascii="Times New Roman" w:eastAsia="Times New Roman" w:hAnsi="Times New Roman" w:cs="Times New Roman"/>
                <w:color w:val="000000"/>
                <w:sz w:val="20"/>
                <w:szCs w:val="20"/>
              </w:rPr>
            </w:pPr>
          </w:p>
          <w:p w14:paraId="7989573C" w14:textId="1D6F1EC5" w:rsidR="00BF1613" w:rsidRPr="00BF1613" w:rsidRDefault="00D46399" w:rsidP="00BF1613">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F1613" w:rsidRPr="00BF1613">
              <w:rPr>
                <w:rFonts w:ascii="Times New Roman" w:eastAsia="Times New Roman" w:hAnsi="Times New Roman" w:cs="Times New Roman"/>
                <w:color w:val="000000"/>
                <w:sz w:val="20"/>
                <w:szCs w:val="20"/>
              </w:rPr>
              <w:t xml:space="preserve"> Hypertensive pregnancy (10)</w:t>
            </w:r>
          </w:p>
          <w:p w14:paraId="7A6AC811" w14:textId="55E74934" w:rsidR="00BF1613" w:rsidRPr="008676CA" w:rsidRDefault="00BF1613" w:rsidP="00BF1613">
            <w:pPr>
              <w:spacing w:before="60" w:after="60"/>
              <w:ind w:left="60"/>
              <w:rPr>
                <w:rFonts w:ascii="Times New Roman" w:eastAsia="Times New Roman" w:hAnsi="Times New Roman" w:cs="Times New Roman"/>
                <w:color w:val="000000"/>
                <w:sz w:val="20"/>
                <w:szCs w:val="20"/>
              </w:rPr>
            </w:pPr>
          </w:p>
        </w:tc>
        <w:tc>
          <w:tcPr>
            <w:tcW w:w="1170" w:type="dxa"/>
            <w:tcBorders>
              <w:top w:val="single" w:sz="6" w:space="0" w:color="auto"/>
              <w:left w:val="nil"/>
              <w:bottom w:val="single" w:sz="6" w:space="0" w:color="auto"/>
              <w:right w:val="nil"/>
            </w:tcBorders>
          </w:tcPr>
          <w:p w14:paraId="24E4A4D7" w14:textId="77777777" w:rsidR="00BF1613" w:rsidRDefault="00BF1613" w:rsidP="00BF1613">
            <w:pPr>
              <w:spacing w:before="60" w:after="60"/>
              <w:jc w:val="center"/>
              <w:rPr>
                <w:rFonts w:ascii="Times New Roman" w:eastAsia="Times New Roman" w:hAnsi="Times New Roman" w:cs="Times New Roman"/>
                <w:color w:val="000000"/>
                <w:sz w:val="20"/>
                <w:szCs w:val="20"/>
              </w:rPr>
            </w:pPr>
          </w:p>
          <w:p w14:paraId="7294924F"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p w14:paraId="388C2287"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p w14:paraId="1917BC98"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p w14:paraId="6D8A2DDB" w14:textId="3AAC1448"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970" w:type="dxa"/>
            <w:tcBorders>
              <w:top w:val="single" w:sz="6" w:space="0" w:color="auto"/>
              <w:left w:val="nil"/>
              <w:bottom w:val="single" w:sz="6" w:space="0" w:color="auto"/>
              <w:right w:val="nil"/>
            </w:tcBorders>
          </w:tcPr>
          <w:p w14:paraId="7B129C75" w14:textId="77777777" w:rsidR="00BF1613" w:rsidRDefault="00BF1613" w:rsidP="00BF1613">
            <w:pPr>
              <w:spacing w:before="60" w:after="60"/>
              <w:jc w:val="center"/>
              <w:rPr>
                <w:rFonts w:ascii="Times New Roman" w:eastAsia="Times New Roman" w:hAnsi="Times New Roman" w:cs="Times New Roman"/>
                <w:color w:val="000000"/>
                <w:sz w:val="20"/>
                <w:szCs w:val="20"/>
              </w:rPr>
            </w:pPr>
          </w:p>
          <w:p w14:paraId="294E9A6D"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(high Na)</w:t>
            </w:r>
          </w:p>
          <w:p w14:paraId="478712FA"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(low Na)</w:t>
            </w:r>
          </w:p>
          <w:p w14:paraId="23EFD052"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(high Na)</w:t>
            </w:r>
          </w:p>
          <w:p w14:paraId="690E2A29" w14:textId="4217A8EA" w:rsidR="00BF1613" w:rsidRPr="008676CA"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 ng/kg/min (low Na)</w:t>
            </w:r>
          </w:p>
        </w:tc>
        <w:tc>
          <w:tcPr>
            <w:tcW w:w="2008" w:type="dxa"/>
            <w:tcBorders>
              <w:top w:val="single" w:sz="6" w:space="0" w:color="auto"/>
              <w:left w:val="nil"/>
              <w:bottom w:val="single" w:sz="6" w:space="0" w:color="auto"/>
              <w:right w:val="nil"/>
            </w:tcBorders>
          </w:tcPr>
          <w:p w14:paraId="32F4A33E" w14:textId="77777777" w:rsidR="00BF1613" w:rsidRDefault="00BF1613" w:rsidP="00BF1613">
            <w:pPr>
              <w:spacing w:before="60" w:after="60"/>
              <w:jc w:val="center"/>
              <w:rPr>
                <w:rFonts w:ascii="Times New Roman" w:eastAsia="Times New Roman" w:hAnsi="Times New Roman" w:cs="Times New Roman"/>
                <w:color w:val="000000"/>
                <w:sz w:val="20"/>
                <w:szCs w:val="20"/>
              </w:rPr>
            </w:pPr>
          </w:p>
          <w:p w14:paraId="172CA416"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4.2</w:t>
            </w:r>
          </w:p>
          <w:p w14:paraId="269FA228"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2.5</w:t>
            </w:r>
          </w:p>
          <w:p w14:paraId="551C9AEB" w14:textId="77777777" w:rsidR="00BF1613" w:rsidRPr="00BF1613"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5.2</w:t>
            </w:r>
          </w:p>
          <w:p w14:paraId="5F744D9F" w14:textId="457000AA" w:rsidR="00BF1613" w:rsidRPr="008676CA" w:rsidRDefault="00BF1613" w:rsidP="00BF1613">
            <w:pPr>
              <w:spacing w:before="60" w:after="60"/>
              <w:jc w:val="center"/>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3.9</w:t>
            </w:r>
          </w:p>
        </w:tc>
      </w:tr>
      <w:tr w:rsidR="00BF1613" w:rsidRPr="008676CA" w14:paraId="2CB296F2"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308F5FC2" w14:textId="06BBBC2B" w:rsidR="00BF1613" w:rsidRPr="008676CA" w:rsidRDefault="00BF1613" w:rsidP="00F562EA">
            <w:pPr>
              <w:spacing w:before="60" w:after="60"/>
              <w:ind w:left="30" w:firstLine="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Schaison 1980 </w:t>
            </w:r>
            <w:r>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136</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07595C23" w14:textId="4C68BE1A"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group/target</w:t>
            </w:r>
          </w:p>
        </w:tc>
        <w:tc>
          <w:tcPr>
            <w:tcW w:w="2790" w:type="dxa"/>
            <w:tcBorders>
              <w:top w:val="single" w:sz="6" w:space="0" w:color="auto"/>
              <w:left w:val="nil"/>
              <w:bottom w:val="single" w:sz="6" w:space="0" w:color="auto"/>
              <w:right w:val="nil"/>
            </w:tcBorders>
          </w:tcPr>
          <w:p w14:paraId="0A306935" w14:textId="6951D82A" w:rsidR="00BF1613" w:rsidRPr="008676CA" w:rsidRDefault="00BF1613" w:rsidP="00BF1613">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21-hydroxylase-deficient congenital adrenal hyperplasia, hydrocortisone-treated (4)</w:t>
            </w:r>
          </w:p>
        </w:tc>
        <w:tc>
          <w:tcPr>
            <w:tcW w:w="1170" w:type="dxa"/>
            <w:tcBorders>
              <w:top w:val="single" w:sz="6" w:space="0" w:color="auto"/>
              <w:left w:val="nil"/>
              <w:bottom w:val="single" w:sz="6" w:space="0" w:color="auto"/>
              <w:right w:val="nil"/>
            </w:tcBorders>
          </w:tcPr>
          <w:p w14:paraId="7E40DC75" w14:textId="03DEB29B"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2970" w:type="dxa"/>
            <w:tcBorders>
              <w:top w:val="single" w:sz="6" w:space="0" w:color="auto"/>
              <w:left w:val="nil"/>
              <w:bottom w:val="single" w:sz="6" w:space="0" w:color="auto"/>
              <w:right w:val="nil"/>
            </w:tcBorders>
          </w:tcPr>
          <w:p w14:paraId="19567C47" w14:textId="117694A4" w:rsidR="00BF1613" w:rsidRPr="008676CA"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PD</w:t>
            </w:r>
            <w:r w:rsidRPr="00F675E3">
              <w:rPr>
                <w:rFonts w:ascii="Times New Roman" w:eastAsia="Times New Roman" w:hAnsi="Times New Roman" w:cs="Times New Roman"/>
                <w:color w:val="000000"/>
                <w:sz w:val="20"/>
                <w:szCs w:val="20"/>
                <w:vertAlign w:val="subscript"/>
              </w:rPr>
              <w:t>20</w:t>
            </w:r>
            <w:r>
              <w:rPr>
                <w:rFonts w:ascii="Times New Roman" w:eastAsia="Times New Roman" w:hAnsi="Times New Roman" w:cs="Times New Roman"/>
                <w:color w:val="000000"/>
                <w:sz w:val="20"/>
                <w:szCs w:val="20"/>
                <w:vertAlign w:val="subscript"/>
              </w:rPr>
              <w:t>/10</w:t>
            </w:r>
            <w:r>
              <w:rPr>
                <w:rFonts w:ascii="Times New Roman" w:eastAsia="Times New Roman" w:hAnsi="Times New Roman" w:cs="Times New Roman"/>
                <w:color w:val="000000"/>
                <w:sz w:val="20"/>
                <w:szCs w:val="20"/>
              </w:rPr>
              <w:t xml:space="preserve"> (systolic/diastolic)</w:t>
            </w:r>
            <w:r>
              <w:rPr>
                <w:rFonts w:ascii="Times New Roman" w:eastAsia="Times New Roman" w:hAnsi="Times New Roman" w:cs="Times New Roman"/>
                <w:color w:val="000000"/>
                <w:sz w:val="20"/>
                <w:szCs w:val="20"/>
              </w:rPr>
              <w:br/>
              <w:t>(average 12 ng/kg/min; low Na)</w:t>
            </w:r>
          </w:p>
        </w:tc>
        <w:tc>
          <w:tcPr>
            <w:tcW w:w="2008" w:type="dxa"/>
            <w:tcBorders>
              <w:top w:val="single" w:sz="6" w:space="0" w:color="auto"/>
              <w:left w:val="nil"/>
              <w:bottom w:val="single" w:sz="6" w:space="0" w:color="auto"/>
              <w:right w:val="nil"/>
            </w:tcBorders>
          </w:tcPr>
          <w:p w14:paraId="25EA685E" w14:textId="0D311120" w:rsidR="00BF1613" w:rsidRPr="008676CA"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 (graph)</w:t>
            </w:r>
          </w:p>
        </w:tc>
      </w:tr>
      <w:tr w:rsidR="00BF1613" w:rsidRPr="008676CA" w14:paraId="46AC5BA9"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1657FE33" w14:textId="3F268EB2" w:rsidR="00BF1613" w:rsidRDefault="00BF1613" w:rsidP="00F562EA">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Schlaich 2002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F562EA">
              <w:rPr>
                <w:rFonts w:ascii="Times New Roman" w:eastAsia="Times New Roman" w:hAnsi="Times New Roman" w:cs="Times New Roman"/>
                <w:noProof/>
                <w:color w:val="000000"/>
                <w:sz w:val="20"/>
                <w:szCs w:val="20"/>
              </w:rPr>
              <w:t>137</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48BFA7BE" w14:textId="0E177862" w:rsidR="00BF1613" w:rsidRDefault="00BF1613" w:rsidP="00BF1613">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 group/</w:t>
            </w:r>
            <w:r>
              <w:rPr>
                <w:rFonts w:ascii="Times New Roman" w:eastAsia="Times New Roman" w:hAnsi="Times New Roman" w:cs="Times New Roman"/>
                <w:color w:val="000000"/>
                <w:sz w:val="20"/>
                <w:szCs w:val="20"/>
              </w:rPr>
              <w:t>i</w:t>
            </w:r>
            <w:r w:rsidRPr="008676CA">
              <w:rPr>
                <w:rFonts w:ascii="Times New Roman" w:eastAsia="Times New Roman" w:hAnsi="Times New Roman" w:cs="Times New Roman"/>
                <w:color w:val="000000"/>
                <w:sz w:val="20"/>
                <w:szCs w:val="20"/>
              </w:rPr>
              <w:t>ncremental</w:t>
            </w:r>
          </w:p>
        </w:tc>
        <w:tc>
          <w:tcPr>
            <w:tcW w:w="2790" w:type="dxa"/>
            <w:tcBorders>
              <w:top w:val="single" w:sz="6" w:space="0" w:color="auto"/>
              <w:left w:val="nil"/>
              <w:bottom w:val="single" w:sz="6" w:space="0" w:color="auto"/>
              <w:right w:val="nil"/>
            </w:tcBorders>
          </w:tcPr>
          <w:p w14:paraId="466A12BB" w14:textId="77777777" w:rsidR="00BF1613" w:rsidRPr="00BF1613" w:rsidRDefault="00BF1613" w:rsidP="00BF1613">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Normotensive no FH (60)</w:t>
            </w:r>
          </w:p>
          <w:p w14:paraId="7B930D38" w14:textId="6E5D75AF" w:rsidR="00BF1613" w:rsidRDefault="00BF1613" w:rsidP="00BF1613">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Normotensive FH HTN (28)</w:t>
            </w:r>
          </w:p>
        </w:tc>
        <w:tc>
          <w:tcPr>
            <w:tcW w:w="1170" w:type="dxa"/>
            <w:tcBorders>
              <w:top w:val="single" w:sz="6" w:space="0" w:color="auto"/>
              <w:left w:val="nil"/>
              <w:bottom w:val="single" w:sz="6" w:space="0" w:color="auto"/>
              <w:right w:val="nil"/>
            </w:tcBorders>
          </w:tcPr>
          <w:p w14:paraId="536F1E72" w14:textId="3AB98C0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libitum</w:t>
            </w:r>
            <w:r>
              <w:rPr>
                <w:rFonts w:ascii="Times New Roman" w:eastAsia="Times New Roman" w:hAnsi="Times New Roman" w:cs="Times New Roman"/>
                <w:color w:val="000000"/>
                <w:sz w:val="20"/>
                <w:szCs w:val="20"/>
              </w:rPr>
              <w:br/>
              <w:t>+5 g NaCl/d</w:t>
            </w:r>
          </w:p>
        </w:tc>
        <w:tc>
          <w:tcPr>
            <w:tcW w:w="2970" w:type="dxa"/>
            <w:tcBorders>
              <w:top w:val="single" w:sz="6" w:space="0" w:color="auto"/>
              <w:left w:val="nil"/>
              <w:bottom w:val="single" w:sz="6" w:space="0" w:color="auto"/>
              <w:right w:val="nil"/>
            </w:tcBorders>
          </w:tcPr>
          <w:p w14:paraId="0D484C62"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ng/kg/min</w:t>
            </w:r>
          </w:p>
          <w:p w14:paraId="68EFD40D" w14:textId="29A70838"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ng/kg/min</w:t>
            </w:r>
          </w:p>
        </w:tc>
        <w:tc>
          <w:tcPr>
            <w:tcW w:w="2008" w:type="dxa"/>
            <w:tcBorders>
              <w:top w:val="single" w:sz="6" w:space="0" w:color="auto"/>
              <w:left w:val="nil"/>
              <w:bottom w:val="single" w:sz="6" w:space="0" w:color="auto"/>
              <w:right w:val="nil"/>
            </w:tcBorders>
          </w:tcPr>
          <w:p w14:paraId="07F3242A"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14:paraId="53A6F25A" w14:textId="5D920FBA"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BF1613" w:rsidRPr="008676CA" w14:paraId="0724698E"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27A645CF" w14:textId="56AEB930" w:rsidR="00BF1613" w:rsidRDefault="00BF1613" w:rsidP="00BF1613">
            <w:pPr>
              <w:spacing w:before="60" w:after="60"/>
              <w:ind w:left="30" w:firstLine="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Slaton 1967</w:t>
            </w:r>
            <w:r w:rsidR="00F562EA">
              <w:rPr>
                <w:rFonts w:ascii="Times New Roman" w:eastAsia="Times New Roman" w:hAnsi="Times New Roman" w:cs="Times New Roman"/>
                <w:color w:val="000000"/>
                <w:sz w:val="20"/>
                <w:szCs w:val="20"/>
              </w:rPr>
              <w:t xml:space="preserve"> [143]</w:t>
            </w:r>
          </w:p>
        </w:tc>
        <w:tc>
          <w:tcPr>
            <w:tcW w:w="1890" w:type="dxa"/>
            <w:tcBorders>
              <w:top w:val="single" w:sz="6" w:space="0" w:color="auto"/>
              <w:left w:val="nil"/>
              <w:bottom w:val="single" w:sz="6" w:space="0" w:color="auto"/>
              <w:right w:val="nil"/>
            </w:tcBorders>
          </w:tcPr>
          <w:p w14:paraId="30D0E566" w14:textId="3E3731E2" w:rsidR="00BF1613" w:rsidRDefault="0071606B"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group/</w:t>
            </w:r>
          </w:p>
        </w:tc>
        <w:tc>
          <w:tcPr>
            <w:tcW w:w="2790" w:type="dxa"/>
            <w:tcBorders>
              <w:top w:val="single" w:sz="6" w:space="0" w:color="auto"/>
              <w:left w:val="nil"/>
              <w:bottom w:val="single" w:sz="6" w:space="0" w:color="auto"/>
              <w:right w:val="nil"/>
            </w:tcBorders>
          </w:tcPr>
          <w:p w14:paraId="58FD53AB" w14:textId="2FCDE540" w:rsidR="00FD5FC6" w:rsidRDefault="0071606B" w:rsidP="00FD5FC6">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71606B">
              <w:rPr>
                <w:rFonts w:ascii="Times New Roman" w:eastAsia="Times New Roman" w:hAnsi="Times New Roman" w:cs="Times New Roman"/>
                <w:color w:val="000000"/>
                <w:sz w:val="20"/>
                <w:szCs w:val="20"/>
              </w:rPr>
              <w:t>utonomic insufficiency</w:t>
            </w:r>
            <w:r>
              <w:rPr>
                <w:rFonts w:ascii="Times New Roman" w:eastAsia="Times New Roman" w:hAnsi="Times New Roman" w:cs="Times New Roman"/>
                <w:color w:val="000000"/>
                <w:sz w:val="20"/>
                <w:szCs w:val="20"/>
              </w:rPr>
              <w:t xml:space="preserve"> (5)</w:t>
            </w:r>
          </w:p>
        </w:tc>
        <w:tc>
          <w:tcPr>
            <w:tcW w:w="1170" w:type="dxa"/>
            <w:tcBorders>
              <w:top w:val="single" w:sz="6" w:space="0" w:color="auto"/>
              <w:left w:val="nil"/>
              <w:bottom w:val="single" w:sz="6" w:space="0" w:color="auto"/>
              <w:right w:val="nil"/>
            </w:tcBorders>
          </w:tcPr>
          <w:p w14:paraId="097FAA41" w14:textId="4AFC2C9B" w:rsidR="00BF1613" w:rsidRDefault="002921BB"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970" w:type="dxa"/>
            <w:tcBorders>
              <w:top w:val="single" w:sz="6" w:space="0" w:color="auto"/>
              <w:left w:val="nil"/>
              <w:bottom w:val="single" w:sz="6" w:space="0" w:color="auto"/>
              <w:right w:val="nil"/>
            </w:tcBorders>
          </w:tcPr>
          <w:p w14:paraId="01B33F02" w14:textId="08E08FA9" w:rsidR="00BF1613" w:rsidRDefault="0071606B"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to 9.0 ng/kg/min</w:t>
            </w:r>
          </w:p>
        </w:tc>
        <w:tc>
          <w:tcPr>
            <w:tcW w:w="2008" w:type="dxa"/>
            <w:tcBorders>
              <w:top w:val="single" w:sz="6" w:space="0" w:color="auto"/>
              <w:left w:val="nil"/>
              <w:bottom w:val="single" w:sz="6" w:space="0" w:color="auto"/>
              <w:right w:val="nil"/>
            </w:tcBorders>
          </w:tcPr>
          <w:p w14:paraId="5484D677" w14:textId="5C5F5C92" w:rsidR="00FD5FC6" w:rsidRDefault="00F0014B"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0.36-2.7</w:t>
            </w:r>
          </w:p>
        </w:tc>
      </w:tr>
      <w:tr w:rsidR="00BF1613" w:rsidRPr="008676CA" w14:paraId="7ED7690E"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6A975DEA" w14:textId="1A04F2D5" w:rsidR="00BF1613" w:rsidRDefault="00BF1613" w:rsidP="00023867">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Spark 1969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023867">
              <w:rPr>
                <w:rFonts w:ascii="Times New Roman" w:eastAsia="Times New Roman" w:hAnsi="Times New Roman" w:cs="Times New Roman"/>
                <w:noProof/>
                <w:color w:val="000000"/>
                <w:sz w:val="20"/>
                <w:szCs w:val="20"/>
              </w:rPr>
              <w:t>148</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4BFABBA4" w14:textId="28BE950A" w:rsidR="00BF1613" w:rsidRDefault="00BF1613" w:rsidP="00BF1613">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 group</w:t>
            </w:r>
            <w:r>
              <w:rPr>
                <w:rFonts w:ascii="Times New Roman" w:eastAsia="Times New Roman" w:hAnsi="Times New Roman" w:cs="Times New Roman"/>
                <w:color w:val="000000"/>
                <w:sz w:val="20"/>
                <w:szCs w:val="20"/>
              </w:rPr>
              <w:t>s</w:t>
            </w:r>
            <w:r w:rsidRPr="008676CA">
              <w:rPr>
                <w:rFonts w:ascii="Times New Roman" w:eastAsia="Times New Roman" w:hAnsi="Times New Roman" w:cs="Times New Roman"/>
                <w:color w:val="000000"/>
                <w:sz w:val="20"/>
                <w:szCs w:val="20"/>
              </w:rPr>
              <w:t>/target</w:t>
            </w:r>
          </w:p>
        </w:tc>
        <w:tc>
          <w:tcPr>
            <w:tcW w:w="2790" w:type="dxa"/>
            <w:tcBorders>
              <w:top w:val="single" w:sz="6" w:space="0" w:color="auto"/>
              <w:left w:val="nil"/>
              <w:bottom w:val="single" w:sz="6" w:space="0" w:color="auto"/>
              <w:right w:val="nil"/>
            </w:tcBorders>
          </w:tcPr>
          <w:p w14:paraId="3268572F" w14:textId="77777777" w:rsidR="00BF1613" w:rsidRPr="00BF1613" w:rsidRDefault="00BF1613" w:rsidP="00BF1613">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1° aldosteronism, adenoma (8)</w:t>
            </w:r>
          </w:p>
          <w:p w14:paraId="6CFD500D" w14:textId="67E5628A" w:rsidR="00BF1613" w:rsidRDefault="00BF1613" w:rsidP="00BF1613">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2° aldosteronism (8)</w:t>
            </w:r>
          </w:p>
        </w:tc>
        <w:tc>
          <w:tcPr>
            <w:tcW w:w="1170" w:type="dxa"/>
            <w:tcBorders>
              <w:top w:val="single" w:sz="6" w:space="0" w:color="auto"/>
              <w:left w:val="nil"/>
              <w:bottom w:val="single" w:sz="6" w:space="0" w:color="auto"/>
              <w:right w:val="nil"/>
            </w:tcBorders>
          </w:tcPr>
          <w:p w14:paraId="4CF4FBE2" w14:textId="71368CEF"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2970" w:type="dxa"/>
            <w:tcBorders>
              <w:top w:val="single" w:sz="6" w:space="0" w:color="auto"/>
              <w:left w:val="nil"/>
              <w:bottom w:val="single" w:sz="6" w:space="0" w:color="auto"/>
              <w:right w:val="nil"/>
            </w:tcBorders>
          </w:tcPr>
          <w:p w14:paraId="6D6FDC00" w14:textId="54C9B126"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PD</w:t>
            </w:r>
            <w:r w:rsidRPr="00AD0A39">
              <w:rPr>
                <w:rFonts w:ascii="Times New Roman" w:eastAsia="Times New Roman" w:hAnsi="Times New Roman" w:cs="Times New Roman"/>
                <w:color w:val="000000"/>
                <w:sz w:val="20"/>
                <w:szCs w:val="20"/>
                <w:vertAlign w:val="subscript"/>
              </w:rPr>
              <w:t>10</w:t>
            </w:r>
            <w:r>
              <w:rPr>
                <w:rFonts w:ascii="Times New Roman" w:eastAsia="Times New Roman" w:hAnsi="Times New Roman" w:cs="Times New Roman"/>
                <w:color w:val="000000"/>
                <w:sz w:val="20"/>
                <w:szCs w:val="20"/>
              </w:rPr>
              <w:t xml:space="preserve"> (diastolic)</w:t>
            </w:r>
          </w:p>
        </w:tc>
        <w:tc>
          <w:tcPr>
            <w:tcW w:w="2008" w:type="dxa"/>
            <w:tcBorders>
              <w:top w:val="single" w:sz="6" w:space="0" w:color="auto"/>
              <w:left w:val="nil"/>
              <w:bottom w:val="single" w:sz="6" w:space="0" w:color="auto"/>
              <w:right w:val="nil"/>
            </w:tcBorders>
          </w:tcPr>
          <w:p w14:paraId="589DDE7D" w14:textId="77777777"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(rate)</w:t>
            </w:r>
          </w:p>
          <w:p w14:paraId="7757D01A" w14:textId="2FC2CEA4" w:rsidR="00BF1613" w:rsidRDefault="00BF1613" w:rsidP="00BF1613">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 (rate)</w:t>
            </w:r>
          </w:p>
        </w:tc>
      </w:tr>
      <w:tr w:rsidR="00FD5FC6" w:rsidRPr="008676CA" w14:paraId="2079358B"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291C9601" w14:textId="2573F1E3" w:rsidR="00FD5FC6" w:rsidRDefault="00FD5FC6" w:rsidP="00FD5FC6">
            <w:pPr>
              <w:spacing w:before="60" w:after="60"/>
              <w:ind w:left="30" w:firstLine="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Takeda 1980</w:t>
            </w:r>
            <w:r w:rsidR="00023867">
              <w:rPr>
                <w:rFonts w:ascii="Times New Roman" w:eastAsia="Times New Roman" w:hAnsi="Times New Roman" w:cs="Times New Roman"/>
                <w:color w:val="000000"/>
                <w:sz w:val="20"/>
                <w:szCs w:val="20"/>
              </w:rPr>
              <w:t xml:space="preserve"> [154]</w:t>
            </w:r>
          </w:p>
        </w:tc>
        <w:tc>
          <w:tcPr>
            <w:tcW w:w="1890" w:type="dxa"/>
            <w:tcBorders>
              <w:top w:val="single" w:sz="6" w:space="0" w:color="auto"/>
              <w:left w:val="nil"/>
              <w:bottom w:val="single" w:sz="6" w:space="0" w:color="auto"/>
              <w:right w:val="nil"/>
            </w:tcBorders>
          </w:tcPr>
          <w:p w14:paraId="48B370DD" w14:textId="3D48B93B"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groups/fixed</w:t>
            </w:r>
          </w:p>
        </w:tc>
        <w:tc>
          <w:tcPr>
            <w:tcW w:w="2790" w:type="dxa"/>
            <w:tcBorders>
              <w:top w:val="single" w:sz="6" w:space="0" w:color="auto"/>
              <w:left w:val="nil"/>
              <w:bottom w:val="single" w:sz="6" w:space="0" w:color="auto"/>
              <w:right w:val="nil"/>
            </w:tcBorders>
          </w:tcPr>
          <w:p w14:paraId="29F6DE2F" w14:textId="26B76E33" w:rsidR="00FD5FC6" w:rsidRPr="00BF1613"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 xml:space="preserve">Normotensive </w:t>
            </w:r>
            <w:r>
              <w:rPr>
                <w:rFonts w:ascii="Times New Roman" w:eastAsia="Times New Roman" w:hAnsi="Times New Roman" w:cs="Times New Roman"/>
                <w:color w:val="000000"/>
                <w:sz w:val="20"/>
                <w:szCs w:val="20"/>
              </w:rPr>
              <w:t>young [20-35 y]</w:t>
            </w:r>
            <w:r w:rsidRPr="00BF16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10</w:t>
            </w:r>
            <w:r w:rsidRPr="00BF1613">
              <w:rPr>
                <w:rFonts w:ascii="Times New Roman" w:eastAsia="Times New Roman" w:hAnsi="Times New Roman" w:cs="Times New Roman"/>
                <w:color w:val="000000"/>
                <w:sz w:val="20"/>
                <w:szCs w:val="20"/>
              </w:rPr>
              <w:t>)</w:t>
            </w:r>
          </w:p>
          <w:p w14:paraId="7EB66B11" w14:textId="33A8C161" w:rsidR="00FD5FC6"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 xml:space="preserve">Normotensive </w:t>
            </w:r>
            <w:r>
              <w:rPr>
                <w:rFonts w:ascii="Times New Roman" w:eastAsia="Times New Roman" w:hAnsi="Times New Roman" w:cs="Times New Roman"/>
                <w:color w:val="000000"/>
                <w:sz w:val="20"/>
                <w:szCs w:val="20"/>
              </w:rPr>
              <w:t>middle aged [41-56 y]</w:t>
            </w:r>
            <w:r w:rsidRPr="00BF16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9</w:t>
            </w:r>
            <w:r w:rsidRPr="00BF1613">
              <w:rPr>
                <w:rFonts w:ascii="Times New Roman" w:eastAsia="Times New Roman" w:hAnsi="Times New Roman" w:cs="Times New Roman"/>
                <w:color w:val="000000"/>
                <w:sz w:val="20"/>
                <w:szCs w:val="20"/>
              </w:rPr>
              <w:t>)</w:t>
            </w:r>
          </w:p>
          <w:p w14:paraId="26FDB996" w14:textId="7B4AD890" w:rsidR="00FD5FC6" w:rsidRDefault="00FD5FC6" w:rsidP="002921BB">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Normotensive old [66-73 y] (11)</w:t>
            </w:r>
          </w:p>
        </w:tc>
        <w:tc>
          <w:tcPr>
            <w:tcW w:w="1170" w:type="dxa"/>
            <w:tcBorders>
              <w:top w:val="single" w:sz="6" w:space="0" w:color="auto"/>
              <w:left w:val="nil"/>
              <w:bottom w:val="single" w:sz="6" w:space="0" w:color="auto"/>
              <w:right w:val="nil"/>
            </w:tcBorders>
          </w:tcPr>
          <w:p w14:paraId="6EC56729" w14:textId="3B669525"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(low)</w:t>
            </w:r>
          </w:p>
        </w:tc>
        <w:tc>
          <w:tcPr>
            <w:tcW w:w="2970" w:type="dxa"/>
            <w:tcBorders>
              <w:top w:val="single" w:sz="6" w:space="0" w:color="auto"/>
              <w:left w:val="nil"/>
              <w:bottom w:val="single" w:sz="6" w:space="0" w:color="auto"/>
              <w:right w:val="nil"/>
            </w:tcBorders>
          </w:tcPr>
          <w:p w14:paraId="26138E86" w14:textId="69747BDD"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ng/kg/min</w:t>
            </w:r>
          </w:p>
        </w:tc>
        <w:tc>
          <w:tcPr>
            <w:tcW w:w="2008" w:type="dxa"/>
            <w:tcBorders>
              <w:top w:val="single" w:sz="6" w:space="0" w:color="auto"/>
              <w:left w:val="nil"/>
              <w:bottom w:val="single" w:sz="6" w:space="0" w:color="auto"/>
              <w:right w:val="nil"/>
            </w:tcBorders>
          </w:tcPr>
          <w:p w14:paraId="34C0BBCE"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14:paraId="60F1A49A"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14:paraId="574F839E" w14:textId="31448ED3"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FD5FC6" w:rsidRPr="008676CA" w14:paraId="33012F5C"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7B0BDEB2" w14:textId="79859BA6" w:rsidR="00FD5FC6" w:rsidRDefault="00FD5FC6" w:rsidP="00023867">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Vierhapper 1983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023867">
              <w:rPr>
                <w:rFonts w:ascii="Times New Roman" w:eastAsia="Times New Roman" w:hAnsi="Times New Roman" w:cs="Times New Roman"/>
                <w:noProof/>
                <w:color w:val="000000"/>
                <w:sz w:val="20"/>
                <w:szCs w:val="20"/>
              </w:rPr>
              <w:t>16</w:t>
            </w:r>
            <w:r>
              <w:rPr>
                <w:rFonts w:ascii="Times New Roman" w:eastAsia="Times New Roman" w:hAnsi="Times New Roman" w:cs="Times New Roman"/>
                <w:noProof/>
                <w:color w:val="000000"/>
                <w:sz w:val="20"/>
                <w:szCs w:val="20"/>
              </w:rPr>
              <w:t>5]</w:t>
            </w:r>
          </w:p>
        </w:tc>
        <w:tc>
          <w:tcPr>
            <w:tcW w:w="1890" w:type="dxa"/>
            <w:tcBorders>
              <w:top w:val="single" w:sz="6" w:space="0" w:color="auto"/>
              <w:left w:val="nil"/>
              <w:bottom w:val="single" w:sz="6" w:space="0" w:color="auto"/>
              <w:right w:val="nil"/>
            </w:tcBorders>
          </w:tcPr>
          <w:p w14:paraId="116B4349" w14:textId="04A3D0B6"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 group/</w:t>
            </w:r>
            <w:r>
              <w:rPr>
                <w:rFonts w:ascii="Times New Roman" w:eastAsia="Times New Roman" w:hAnsi="Times New Roman" w:cs="Times New Roman"/>
                <w:color w:val="000000"/>
                <w:sz w:val="20"/>
                <w:szCs w:val="20"/>
              </w:rPr>
              <w:t>fixed</w:t>
            </w:r>
          </w:p>
        </w:tc>
        <w:tc>
          <w:tcPr>
            <w:tcW w:w="2790" w:type="dxa"/>
            <w:tcBorders>
              <w:top w:val="single" w:sz="6" w:space="0" w:color="auto"/>
              <w:left w:val="nil"/>
              <w:bottom w:val="single" w:sz="6" w:space="0" w:color="auto"/>
              <w:right w:val="nil"/>
            </w:tcBorders>
          </w:tcPr>
          <w:p w14:paraId="5B00FB4B" w14:textId="6BBF20D4" w:rsidR="00FD5FC6" w:rsidRDefault="00FD5FC6" w:rsidP="00FD5FC6">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Healthy</w:t>
            </w:r>
            <w:r w:rsidRPr="008676CA">
              <w:rPr>
                <w:rFonts w:ascii="Times New Roman" w:eastAsia="Times New Roman" w:hAnsi="Times New Roman" w:cs="Times New Roman"/>
                <w:color w:val="000000"/>
                <w:sz w:val="20"/>
                <w:szCs w:val="20"/>
              </w:rPr>
              <w:t xml:space="preserve"> (6)</w:t>
            </w:r>
          </w:p>
        </w:tc>
        <w:tc>
          <w:tcPr>
            <w:tcW w:w="1170" w:type="dxa"/>
            <w:tcBorders>
              <w:top w:val="single" w:sz="6" w:space="0" w:color="auto"/>
              <w:left w:val="nil"/>
              <w:bottom w:val="single" w:sz="6" w:space="0" w:color="auto"/>
              <w:right w:val="nil"/>
            </w:tcBorders>
          </w:tcPr>
          <w:p w14:paraId="4FB559CA" w14:textId="1E5B62D3"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libitum</w:t>
            </w:r>
            <w:r>
              <w:rPr>
                <w:rFonts w:ascii="Times New Roman" w:eastAsia="Times New Roman" w:hAnsi="Times New Roman" w:cs="Times New Roman"/>
                <w:color w:val="000000"/>
                <w:sz w:val="20"/>
                <w:szCs w:val="20"/>
              </w:rPr>
              <w:br/>
              <w:t>+3 g NaCl/d</w:t>
            </w:r>
          </w:p>
        </w:tc>
        <w:tc>
          <w:tcPr>
            <w:tcW w:w="2970" w:type="dxa"/>
            <w:tcBorders>
              <w:top w:val="single" w:sz="6" w:space="0" w:color="auto"/>
              <w:left w:val="nil"/>
              <w:bottom w:val="single" w:sz="6" w:space="0" w:color="auto"/>
              <w:right w:val="nil"/>
            </w:tcBorders>
          </w:tcPr>
          <w:p w14:paraId="7B4289A6" w14:textId="32EAEB3B"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20 ng/kg/min (</w:t>
            </w:r>
            <w:r>
              <w:rPr>
                <w:rFonts w:ascii="Times New Roman" w:eastAsia="Times New Roman" w:hAnsi="Times New Roman" w:cs="Times New Roman"/>
                <w:color w:val="000000"/>
                <w:sz w:val="20"/>
                <w:szCs w:val="20"/>
              </w:rPr>
              <w:t>after Na load)</w:t>
            </w:r>
          </w:p>
        </w:tc>
        <w:tc>
          <w:tcPr>
            <w:tcW w:w="2008" w:type="dxa"/>
            <w:tcBorders>
              <w:top w:val="single" w:sz="6" w:space="0" w:color="auto"/>
              <w:left w:val="nil"/>
              <w:bottom w:val="single" w:sz="6" w:space="0" w:color="auto"/>
              <w:right w:val="nil"/>
            </w:tcBorders>
          </w:tcPr>
          <w:p w14:paraId="42A79B64" w14:textId="794F0135"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2.3</w:t>
            </w:r>
          </w:p>
        </w:tc>
      </w:tr>
      <w:tr w:rsidR="00FD5FC6" w:rsidRPr="008676CA" w14:paraId="05B6FCB9"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3C54737B" w14:textId="4F60C419" w:rsidR="00FD5FC6" w:rsidRDefault="00FD5FC6" w:rsidP="00023867">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Vos 1994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023867">
              <w:rPr>
                <w:rFonts w:ascii="Times New Roman" w:eastAsia="Times New Roman" w:hAnsi="Times New Roman" w:cs="Times New Roman"/>
                <w:noProof/>
                <w:color w:val="000000"/>
                <w:sz w:val="20"/>
                <w:szCs w:val="20"/>
              </w:rPr>
              <w:t>167</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6" w:space="0" w:color="auto"/>
              <w:right w:val="nil"/>
            </w:tcBorders>
          </w:tcPr>
          <w:p w14:paraId="0EDEF946" w14:textId="2A6079D4"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1 group/incremental</w:t>
            </w:r>
          </w:p>
        </w:tc>
        <w:tc>
          <w:tcPr>
            <w:tcW w:w="2790" w:type="dxa"/>
            <w:tcBorders>
              <w:top w:val="single" w:sz="6" w:space="0" w:color="auto"/>
              <w:left w:val="nil"/>
              <w:bottom w:val="single" w:sz="6" w:space="0" w:color="auto"/>
              <w:right w:val="nil"/>
            </w:tcBorders>
          </w:tcPr>
          <w:p w14:paraId="1B0D9FC4" w14:textId="747638FC" w:rsidR="00FD5FC6" w:rsidRDefault="00FD5FC6" w:rsidP="00FD5FC6">
            <w:pPr>
              <w:spacing w:before="60" w:after="60"/>
              <w:ind w:left="6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Healthy (7)</w:t>
            </w:r>
            <w:r w:rsidRPr="008676CA">
              <w:rPr>
                <w:rFonts w:ascii="Times New Roman" w:eastAsia="Times New Roman" w:hAnsi="Times New Roman" w:cs="Times New Roman"/>
                <w:color w:val="000000"/>
                <w:sz w:val="20"/>
                <w:szCs w:val="20"/>
              </w:rPr>
              <w:br/>
              <w:t>high Na + enalapril 5 d prior</w:t>
            </w:r>
          </w:p>
        </w:tc>
        <w:tc>
          <w:tcPr>
            <w:tcW w:w="1170" w:type="dxa"/>
            <w:tcBorders>
              <w:top w:val="single" w:sz="6" w:space="0" w:color="auto"/>
              <w:left w:val="nil"/>
              <w:bottom w:val="single" w:sz="6" w:space="0" w:color="auto"/>
              <w:right w:val="nil"/>
            </w:tcBorders>
          </w:tcPr>
          <w:p w14:paraId="74B6D18E" w14:textId="767514A1"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w:t>
            </w:r>
          </w:p>
        </w:tc>
        <w:tc>
          <w:tcPr>
            <w:tcW w:w="2970" w:type="dxa"/>
            <w:tcBorders>
              <w:top w:val="single" w:sz="6" w:space="0" w:color="auto"/>
              <w:left w:val="nil"/>
              <w:bottom w:val="single" w:sz="6" w:space="0" w:color="auto"/>
              <w:right w:val="nil"/>
            </w:tcBorders>
          </w:tcPr>
          <w:p w14:paraId="24922CFF" w14:textId="04A552B6"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pmol/kg/min</w:t>
            </w:r>
          </w:p>
        </w:tc>
        <w:tc>
          <w:tcPr>
            <w:tcW w:w="2008" w:type="dxa"/>
            <w:tcBorders>
              <w:top w:val="single" w:sz="6" w:space="0" w:color="auto"/>
              <w:left w:val="nil"/>
              <w:bottom w:val="single" w:sz="6" w:space="0" w:color="auto"/>
              <w:right w:val="nil"/>
            </w:tcBorders>
          </w:tcPr>
          <w:p w14:paraId="16D50895" w14:textId="5562CB16"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.5</w:t>
            </w:r>
          </w:p>
        </w:tc>
      </w:tr>
      <w:tr w:rsidR="00FD5FC6" w:rsidRPr="008676CA" w14:paraId="16E8E2A5"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3619DFAA" w14:textId="01DA228C" w:rsidR="00FD5FC6" w:rsidRDefault="00FD5FC6" w:rsidP="00FD5FC6">
            <w:pPr>
              <w:spacing w:before="60" w:after="60"/>
              <w:ind w:left="30" w:firstLine="30"/>
              <w:rPr>
                <w:rFonts w:ascii="Times New Roman" w:eastAsia="Times New Roman" w:hAnsi="Times New Roman" w:cs="Times New Roman"/>
                <w:color w:val="000000"/>
                <w:sz w:val="20"/>
                <w:szCs w:val="20"/>
              </w:rPr>
            </w:pPr>
            <w:r w:rsidRPr="0029174B">
              <w:rPr>
                <w:rFonts w:ascii="Times New Roman" w:eastAsia="Times New Roman" w:hAnsi="Times New Roman" w:cs="Times New Roman"/>
                <w:color w:val="000000"/>
                <w:sz w:val="20"/>
                <w:szCs w:val="20"/>
              </w:rPr>
              <w:t>Witzgall 1985</w:t>
            </w:r>
            <w:r w:rsidR="00023867">
              <w:rPr>
                <w:rFonts w:ascii="Times New Roman" w:eastAsia="Times New Roman" w:hAnsi="Times New Roman" w:cs="Times New Roman"/>
                <w:color w:val="000000"/>
                <w:sz w:val="20"/>
                <w:szCs w:val="20"/>
              </w:rPr>
              <w:t xml:space="preserve"> [177]</w:t>
            </w:r>
          </w:p>
        </w:tc>
        <w:tc>
          <w:tcPr>
            <w:tcW w:w="1890" w:type="dxa"/>
            <w:tcBorders>
              <w:top w:val="single" w:sz="6" w:space="0" w:color="auto"/>
              <w:left w:val="nil"/>
              <w:bottom w:val="single" w:sz="6" w:space="0" w:color="auto"/>
              <w:right w:val="nil"/>
            </w:tcBorders>
          </w:tcPr>
          <w:p w14:paraId="19A65387" w14:textId="1D988D6D" w:rsidR="00D258C0"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groups/incremental</w:t>
            </w:r>
          </w:p>
        </w:tc>
        <w:tc>
          <w:tcPr>
            <w:tcW w:w="2790" w:type="dxa"/>
            <w:tcBorders>
              <w:top w:val="single" w:sz="6" w:space="0" w:color="auto"/>
              <w:left w:val="nil"/>
              <w:bottom w:val="single" w:sz="6" w:space="0" w:color="auto"/>
              <w:right w:val="nil"/>
            </w:tcBorders>
          </w:tcPr>
          <w:p w14:paraId="1CC31B0E" w14:textId="77777777" w:rsidR="00D258C0" w:rsidRDefault="00D258C0" w:rsidP="00095BD7">
            <w:pPr>
              <w:spacing w:before="60" w:after="60"/>
              <w:ind w:left="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Normotensive (7)</w:t>
            </w:r>
          </w:p>
          <w:p w14:paraId="03F1AB00" w14:textId="77777777" w:rsidR="00D258C0" w:rsidRDefault="00D258C0" w:rsidP="00095BD7">
            <w:pPr>
              <w:spacing w:before="60" w:after="60"/>
              <w:ind w:left="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hypertension (10)</w:t>
            </w:r>
          </w:p>
          <w:p w14:paraId="1CDF3032" w14:textId="6939DA57" w:rsidR="00FD5FC6" w:rsidRDefault="00D258C0" w:rsidP="00D258C0">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Primary aldosteronism (10)</w:t>
            </w:r>
          </w:p>
        </w:tc>
        <w:tc>
          <w:tcPr>
            <w:tcW w:w="1170" w:type="dxa"/>
            <w:tcBorders>
              <w:top w:val="single" w:sz="6" w:space="0" w:color="auto"/>
              <w:left w:val="nil"/>
              <w:bottom w:val="single" w:sz="6" w:space="0" w:color="auto"/>
              <w:right w:val="nil"/>
            </w:tcBorders>
          </w:tcPr>
          <w:p w14:paraId="3948B2F3" w14:textId="3FF87C58" w:rsidR="00FD5FC6"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150-200 mmol</w:t>
            </w:r>
          </w:p>
        </w:tc>
        <w:tc>
          <w:tcPr>
            <w:tcW w:w="2970" w:type="dxa"/>
            <w:tcBorders>
              <w:top w:val="single" w:sz="6" w:space="0" w:color="auto"/>
              <w:left w:val="nil"/>
              <w:bottom w:val="single" w:sz="6" w:space="0" w:color="auto"/>
              <w:right w:val="nil"/>
            </w:tcBorders>
          </w:tcPr>
          <w:p w14:paraId="3505E460" w14:textId="4A864F2F" w:rsidR="00FD5FC6"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to 4 ng/kg/min</w:t>
            </w:r>
          </w:p>
        </w:tc>
        <w:tc>
          <w:tcPr>
            <w:tcW w:w="2008" w:type="dxa"/>
            <w:tcBorders>
              <w:top w:val="single" w:sz="6" w:space="0" w:color="auto"/>
              <w:left w:val="nil"/>
              <w:bottom w:val="single" w:sz="6" w:space="0" w:color="auto"/>
              <w:right w:val="nil"/>
            </w:tcBorders>
          </w:tcPr>
          <w:p w14:paraId="3E171762" w14:textId="7151BE8A" w:rsidR="00FD5FC6"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 (graph)</w:t>
            </w:r>
          </w:p>
        </w:tc>
      </w:tr>
      <w:tr w:rsidR="00FD5FC6" w:rsidRPr="008676CA" w14:paraId="3869AED0"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6" w:space="0" w:color="auto"/>
              <w:right w:val="nil"/>
            </w:tcBorders>
          </w:tcPr>
          <w:p w14:paraId="69EA371A" w14:textId="5C279E3C" w:rsidR="00FD5FC6" w:rsidRDefault="00FD5FC6" w:rsidP="00FD5FC6">
            <w:pPr>
              <w:spacing w:before="60" w:after="60"/>
              <w:ind w:left="30" w:firstLine="30"/>
              <w:rPr>
                <w:rFonts w:ascii="Times New Roman" w:eastAsia="Times New Roman" w:hAnsi="Times New Roman" w:cs="Times New Roman"/>
                <w:color w:val="000000"/>
                <w:sz w:val="20"/>
                <w:szCs w:val="20"/>
              </w:rPr>
            </w:pPr>
            <w:r w:rsidRPr="0029174B">
              <w:rPr>
                <w:rFonts w:ascii="Times New Roman" w:eastAsia="Times New Roman" w:hAnsi="Times New Roman" w:cs="Times New Roman"/>
                <w:color w:val="000000"/>
                <w:sz w:val="20"/>
                <w:szCs w:val="20"/>
              </w:rPr>
              <w:t>Woods 1974</w:t>
            </w:r>
            <w:r w:rsidR="00023867">
              <w:rPr>
                <w:rFonts w:ascii="Times New Roman" w:eastAsia="Times New Roman" w:hAnsi="Times New Roman" w:cs="Times New Roman"/>
                <w:color w:val="000000"/>
                <w:sz w:val="20"/>
                <w:szCs w:val="20"/>
              </w:rPr>
              <w:t xml:space="preserve"> [179]</w:t>
            </w:r>
          </w:p>
        </w:tc>
        <w:tc>
          <w:tcPr>
            <w:tcW w:w="1890" w:type="dxa"/>
            <w:tcBorders>
              <w:top w:val="single" w:sz="6" w:space="0" w:color="auto"/>
              <w:left w:val="nil"/>
              <w:bottom w:val="single" w:sz="6" w:space="0" w:color="auto"/>
              <w:right w:val="nil"/>
            </w:tcBorders>
          </w:tcPr>
          <w:p w14:paraId="5950C885" w14:textId="3CB495F9" w:rsidR="00FD5FC6"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groups/incremental</w:t>
            </w:r>
          </w:p>
        </w:tc>
        <w:tc>
          <w:tcPr>
            <w:tcW w:w="2790" w:type="dxa"/>
            <w:tcBorders>
              <w:top w:val="single" w:sz="6" w:space="0" w:color="auto"/>
              <w:left w:val="nil"/>
              <w:bottom w:val="single" w:sz="6" w:space="0" w:color="auto"/>
              <w:right w:val="nil"/>
            </w:tcBorders>
          </w:tcPr>
          <w:p w14:paraId="079D84BF" w14:textId="40FA3CAC" w:rsidR="00DC2442" w:rsidRDefault="00DC2442" w:rsidP="00FD5FC6">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Normotensive (6)</w:t>
            </w:r>
          </w:p>
          <w:p w14:paraId="6807A5F3" w14:textId="597EE766" w:rsidR="00FD5FC6" w:rsidRDefault="00D258C0" w:rsidP="00FD5FC6">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Nephrectomy (10)</w:t>
            </w:r>
          </w:p>
          <w:p w14:paraId="0B297B9F" w14:textId="74802B7D" w:rsidR="00D258C0" w:rsidRDefault="00D258C0" w:rsidP="00FD5FC6">
            <w:pPr>
              <w:spacing w:before="60" w:after="60"/>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Renal Failure (6)</w:t>
            </w:r>
          </w:p>
        </w:tc>
        <w:tc>
          <w:tcPr>
            <w:tcW w:w="1170" w:type="dxa"/>
            <w:tcBorders>
              <w:top w:val="single" w:sz="6" w:space="0" w:color="auto"/>
              <w:left w:val="nil"/>
              <w:bottom w:val="single" w:sz="6" w:space="0" w:color="auto"/>
              <w:right w:val="nil"/>
            </w:tcBorders>
          </w:tcPr>
          <w:p w14:paraId="51784C6A" w14:textId="5621E98F" w:rsidR="00FD5FC6" w:rsidRDefault="00D258C0"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34</w:t>
            </w:r>
          </w:p>
        </w:tc>
        <w:tc>
          <w:tcPr>
            <w:tcW w:w="2970" w:type="dxa"/>
            <w:tcBorders>
              <w:top w:val="single" w:sz="6" w:space="0" w:color="auto"/>
              <w:left w:val="nil"/>
              <w:bottom w:val="single" w:sz="6" w:space="0" w:color="auto"/>
              <w:right w:val="nil"/>
            </w:tcBorders>
          </w:tcPr>
          <w:p w14:paraId="0F186D8E" w14:textId="39C7AFEB" w:rsidR="00FD5FC6" w:rsidRDefault="00D258C0" w:rsidP="00D258C0">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ng/kg/min to PD</w:t>
            </w:r>
            <w:r>
              <w:rPr>
                <w:rFonts w:ascii="Times New Roman" w:eastAsia="Times New Roman" w:hAnsi="Times New Roman" w:cs="Times New Roman"/>
                <w:color w:val="000000"/>
                <w:sz w:val="20"/>
                <w:szCs w:val="20"/>
                <w:vertAlign w:val="subscript"/>
              </w:rPr>
              <w:t>2</w:t>
            </w:r>
            <w:r w:rsidRPr="00AD0A39">
              <w:rPr>
                <w:rFonts w:ascii="Times New Roman" w:eastAsia="Times New Roman" w:hAnsi="Times New Roman" w:cs="Times New Roman"/>
                <w:color w:val="000000"/>
                <w:sz w:val="20"/>
                <w:szCs w:val="20"/>
                <w:vertAlign w:val="subscript"/>
              </w:rPr>
              <w:t>0</w:t>
            </w:r>
            <w:r>
              <w:rPr>
                <w:rFonts w:ascii="Times New Roman" w:eastAsia="Times New Roman" w:hAnsi="Times New Roman" w:cs="Times New Roman"/>
                <w:color w:val="000000"/>
                <w:sz w:val="20"/>
                <w:szCs w:val="20"/>
              </w:rPr>
              <w:t xml:space="preserve"> (diastolic)</w:t>
            </w:r>
          </w:p>
        </w:tc>
        <w:tc>
          <w:tcPr>
            <w:tcW w:w="2008" w:type="dxa"/>
            <w:tcBorders>
              <w:top w:val="single" w:sz="6" w:space="0" w:color="auto"/>
              <w:left w:val="nil"/>
              <w:bottom w:val="single" w:sz="6" w:space="0" w:color="auto"/>
              <w:right w:val="nil"/>
            </w:tcBorders>
          </w:tcPr>
          <w:p w14:paraId="3E4464AA" w14:textId="77777777" w:rsidR="00FD5FC6" w:rsidRDefault="00DC2442"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p w14:paraId="256CCFD1" w14:textId="77777777" w:rsidR="00DC2442" w:rsidRDefault="00DC2442"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change</w:t>
            </w:r>
          </w:p>
          <w:p w14:paraId="372F9B68" w14:textId="2E9790DF" w:rsidR="00DC2442" w:rsidRDefault="00DC2442"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p>
        </w:tc>
      </w:tr>
      <w:tr w:rsidR="00FD5FC6" w:rsidRPr="008676CA" w14:paraId="5B1AC134" w14:textId="77777777" w:rsidTr="00BF1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132" w:type="dxa"/>
            <w:tcBorders>
              <w:top w:val="single" w:sz="6" w:space="0" w:color="auto"/>
              <w:left w:val="nil"/>
              <w:bottom w:val="single" w:sz="12" w:space="0" w:color="auto"/>
              <w:right w:val="nil"/>
            </w:tcBorders>
          </w:tcPr>
          <w:p w14:paraId="05045AAE" w14:textId="3BE519B5" w:rsidR="00FD5FC6" w:rsidRDefault="00FD5FC6" w:rsidP="00023867">
            <w:pPr>
              <w:spacing w:before="60" w:after="60"/>
              <w:ind w:left="30" w:firstLine="30"/>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lastRenderedPageBreak/>
              <w:t>Yamamoto 1975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w:t>
            </w:r>
            <w:r w:rsidR="00023867">
              <w:rPr>
                <w:rFonts w:ascii="Times New Roman" w:eastAsia="Times New Roman" w:hAnsi="Times New Roman" w:cs="Times New Roman"/>
                <w:noProof/>
                <w:color w:val="000000"/>
                <w:sz w:val="20"/>
                <w:szCs w:val="20"/>
              </w:rPr>
              <w:t>180</w:t>
            </w:r>
            <w:r>
              <w:rPr>
                <w:rFonts w:ascii="Times New Roman" w:eastAsia="Times New Roman" w:hAnsi="Times New Roman" w:cs="Times New Roman"/>
                <w:noProof/>
                <w:color w:val="000000"/>
                <w:sz w:val="20"/>
                <w:szCs w:val="20"/>
              </w:rPr>
              <w:t>]</w:t>
            </w:r>
          </w:p>
        </w:tc>
        <w:tc>
          <w:tcPr>
            <w:tcW w:w="1890" w:type="dxa"/>
            <w:tcBorders>
              <w:top w:val="single" w:sz="6" w:space="0" w:color="auto"/>
              <w:left w:val="nil"/>
              <w:bottom w:val="single" w:sz="12" w:space="0" w:color="auto"/>
              <w:right w:val="nil"/>
            </w:tcBorders>
          </w:tcPr>
          <w:p w14:paraId="13177E16" w14:textId="74540FEC" w:rsidR="00FD5FC6" w:rsidRDefault="00FD5FC6" w:rsidP="00FD5FC6">
            <w:pPr>
              <w:spacing w:before="60" w:after="60"/>
              <w:jc w:val="center"/>
              <w:rPr>
                <w:rFonts w:ascii="Times New Roman" w:eastAsia="Times New Roman" w:hAnsi="Times New Roman" w:cs="Times New Roman"/>
                <w:color w:val="000000"/>
                <w:sz w:val="20"/>
                <w:szCs w:val="20"/>
              </w:rPr>
            </w:pPr>
            <w:r w:rsidRPr="008676CA">
              <w:rPr>
                <w:rFonts w:ascii="Times New Roman" w:eastAsia="Times New Roman" w:hAnsi="Times New Roman" w:cs="Times New Roman"/>
                <w:color w:val="000000"/>
                <w:sz w:val="20"/>
                <w:szCs w:val="20"/>
              </w:rPr>
              <w:t>5 groups</w:t>
            </w:r>
            <w:r>
              <w:rPr>
                <w:rFonts w:ascii="Times New Roman" w:eastAsia="Times New Roman" w:hAnsi="Times New Roman" w:cs="Times New Roman"/>
                <w:color w:val="000000"/>
                <w:sz w:val="20"/>
                <w:szCs w:val="20"/>
              </w:rPr>
              <w:t>/fixed</w:t>
            </w:r>
          </w:p>
        </w:tc>
        <w:tc>
          <w:tcPr>
            <w:tcW w:w="2790" w:type="dxa"/>
            <w:tcBorders>
              <w:top w:val="single" w:sz="6" w:space="0" w:color="auto"/>
              <w:left w:val="nil"/>
              <w:bottom w:val="single" w:sz="12" w:space="0" w:color="auto"/>
              <w:right w:val="nil"/>
            </w:tcBorders>
          </w:tcPr>
          <w:p w14:paraId="251A62C0" w14:textId="77777777" w:rsidR="00FD5FC6" w:rsidRPr="00BF1613"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Normotensive (5)</w:t>
            </w:r>
          </w:p>
          <w:p w14:paraId="004B1F12" w14:textId="47480343" w:rsidR="00FD5FC6" w:rsidRPr="00BF1613"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Conn syndrome (5)</w:t>
            </w:r>
          </w:p>
          <w:p w14:paraId="5CF3954F" w14:textId="77777777" w:rsidR="00FD5FC6" w:rsidRPr="00BF1613"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Renovascular HTN (4)</w:t>
            </w:r>
          </w:p>
          <w:p w14:paraId="07B3D225" w14:textId="77777777" w:rsidR="00FD5FC6" w:rsidRPr="00BF1613"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eHTN, low renin (11)</w:t>
            </w:r>
          </w:p>
          <w:p w14:paraId="074CC04D" w14:textId="18917A29" w:rsidR="00FD5FC6" w:rsidRDefault="00FD5FC6" w:rsidP="00FD5FC6">
            <w:pPr>
              <w:spacing w:before="60" w:after="60"/>
              <w:ind w:left="60"/>
              <w:rPr>
                <w:rFonts w:ascii="Times New Roman" w:eastAsia="Times New Roman" w:hAnsi="Times New Roman" w:cs="Times New Roman"/>
                <w:color w:val="000000"/>
                <w:sz w:val="20"/>
                <w:szCs w:val="20"/>
              </w:rPr>
            </w:pPr>
            <w:r w:rsidRPr="00BF1613">
              <w:rPr>
                <w:rFonts w:ascii="Times New Roman" w:eastAsia="Times New Roman" w:hAnsi="Times New Roman" w:cs="Times New Roman"/>
                <w:color w:val="000000"/>
                <w:sz w:val="20"/>
                <w:szCs w:val="20"/>
              </w:rPr>
              <w:t>eHTN, normal/high renin (9)</w:t>
            </w:r>
          </w:p>
        </w:tc>
        <w:tc>
          <w:tcPr>
            <w:tcW w:w="1170" w:type="dxa"/>
            <w:tcBorders>
              <w:top w:val="single" w:sz="6" w:space="0" w:color="auto"/>
              <w:left w:val="nil"/>
              <w:bottom w:val="single" w:sz="12" w:space="0" w:color="auto"/>
              <w:right w:val="nil"/>
            </w:tcBorders>
          </w:tcPr>
          <w:p w14:paraId="267A0731" w14:textId="41FAD336"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170-200</w:t>
            </w:r>
          </w:p>
        </w:tc>
        <w:tc>
          <w:tcPr>
            <w:tcW w:w="2970" w:type="dxa"/>
            <w:tcBorders>
              <w:top w:val="single" w:sz="6" w:space="0" w:color="auto"/>
              <w:left w:val="nil"/>
              <w:bottom w:val="single" w:sz="12" w:space="0" w:color="auto"/>
              <w:right w:val="nil"/>
            </w:tcBorders>
          </w:tcPr>
          <w:p w14:paraId="3272A5A3" w14:textId="2A048110"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ng/kg/min</w:t>
            </w:r>
          </w:p>
        </w:tc>
        <w:tc>
          <w:tcPr>
            <w:tcW w:w="2008" w:type="dxa"/>
            <w:tcBorders>
              <w:top w:val="single" w:sz="6" w:space="0" w:color="auto"/>
              <w:left w:val="nil"/>
              <w:bottom w:val="single" w:sz="12" w:space="0" w:color="auto"/>
              <w:right w:val="nil"/>
            </w:tcBorders>
          </w:tcPr>
          <w:p w14:paraId="09D81C48"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14:paraId="19E3458B"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14:paraId="0C86AF32"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14:paraId="4890C3C8" w14:textId="777777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14:paraId="734938F3" w14:textId="2C603477" w:rsidR="00FD5FC6" w:rsidRDefault="00FD5FC6" w:rsidP="00FD5FC6">
            <w:pPr>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FD5FC6" w:rsidRPr="008676CA" w14:paraId="2537077C" w14:textId="77777777" w:rsidTr="00BF1613">
        <w:tc>
          <w:tcPr>
            <w:tcW w:w="12970" w:type="dxa"/>
            <w:gridSpan w:val="7"/>
            <w:tcBorders>
              <w:top w:val="single" w:sz="12" w:space="0" w:color="auto"/>
            </w:tcBorders>
          </w:tcPr>
          <w:p w14:paraId="25370775" w14:textId="420DDC47" w:rsidR="00FD5FC6" w:rsidRPr="0074191A" w:rsidRDefault="00D46399" w:rsidP="00FD5FC6">
            <w:pPr>
              <w:spacing w:after="60"/>
              <w:rPr>
                <w:rFonts w:ascii="Times New Roman" w:hAnsi="Times New Roman" w:cs="Times New Roman"/>
                <w:sz w:val="18"/>
                <w:szCs w:val="18"/>
              </w:rPr>
            </w:pPr>
            <w:r>
              <w:rPr>
                <w:rFonts w:ascii="Times New Roman" w:hAnsi="Times New Roman" w:cs="Times New Roman"/>
                <w:sz w:val="18"/>
                <w:szCs w:val="18"/>
              </w:rPr>
              <w:t xml:space="preserve"> </w:t>
            </w:r>
            <w:r w:rsidR="00FD5FC6" w:rsidRPr="0074191A">
              <w:rPr>
                <w:rFonts w:ascii="Times New Roman" w:hAnsi="Times New Roman" w:cs="Times New Roman"/>
                <w:sz w:val="18"/>
                <w:szCs w:val="18"/>
              </w:rPr>
              <w:t>ATII, angiotensin II infusion; CRF, chronic renal failure; DR, dose response/responsive; eHTN, essential hypertension; FH, family history; HTN, hypertension/hypertensive; Na, sodium intake; NE, norepinephrine; PD</w:t>
            </w:r>
            <w:r w:rsidR="00FD5FC6" w:rsidRPr="0074191A">
              <w:rPr>
                <w:rFonts w:ascii="Times New Roman" w:hAnsi="Times New Roman" w:cs="Times New Roman"/>
                <w:sz w:val="18"/>
                <w:szCs w:val="18"/>
                <w:vertAlign w:val="subscript"/>
              </w:rPr>
              <w:t>10</w:t>
            </w:r>
            <w:r w:rsidR="00FD5FC6" w:rsidRPr="0074191A">
              <w:rPr>
                <w:rFonts w:ascii="Times New Roman" w:hAnsi="Times New Roman" w:cs="Times New Roman"/>
                <w:sz w:val="18"/>
                <w:szCs w:val="18"/>
              </w:rPr>
              <w:t>, dose of angiotensin II required to increase pressure by 10 mm</w:t>
            </w:r>
            <w:r w:rsidR="002921BB">
              <w:rPr>
                <w:rFonts w:ascii="Times New Roman" w:hAnsi="Times New Roman" w:cs="Times New Roman"/>
                <w:sz w:val="18"/>
                <w:szCs w:val="18"/>
              </w:rPr>
              <w:t xml:space="preserve"> </w:t>
            </w:r>
            <w:r w:rsidR="00FD5FC6" w:rsidRPr="0074191A">
              <w:rPr>
                <w:rFonts w:ascii="Times New Roman" w:hAnsi="Times New Roman" w:cs="Times New Roman"/>
                <w:sz w:val="18"/>
                <w:szCs w:val="18"/>
              </w:rPr>
              <w:t>Hg; PD</w:t>
            </w:r>
            <w:r w:rsidR="00FD5FC6" w:rsidRPr="0074191A">
              <w:rPr>
                <w:rFonts w:ascii="Times New Roman" w:hAnsi="Times New Roman" w:cs="Times New Roman"/>
                <w:sz w:val="18"/>
                <w:szCs w:val="18"/>
                <w:vertAlign w:val="subscript"/>
              </w:rPr>
              <w:t>20</w:t>
            </w:r>
            <w:r w:rsidR="00FD5FC6" w:rsidRPr="0074191A">
              <w:rPr>
                <w:rFonts w:ascii="Times New Roman" w:hAnsi="Times New Roman" w:cs="Times New Roman"/>
                <w:sz w:val="18"/>
                <w:szCs w:val="18"/>
              </w:rPr>
              <w:t>, dose of angiotensin II required to increase pressure by 20</w:t>
            </w:r>
            <w:r w:rsidR="00FD5FC6">
              <w:rPr>
                <w:rFonts w:ascii="Times New Roman" w:hAnsi="Times New Roman" w:cs="Times New Roman"/>
                <w:sz w:val="18"/>
                <w:szCs w:val="18"/>
              </w:rPr>
              <w:t> </w:t>
            </w:r>
            <w:r w:rsidR="00FD5FC6" w:rsidRPr="0074191A">
              <w:rPr>
                <w:rFonts w:ascii="Times New Roman" w:hAnsi="Times New Roman" w:cs="Times New Roman"/>
                <w:sz w:val="18"/>
                <w:szCs w:val="18"/>
              </w:rPr>
              <w:t>mm</w:t>
            </w:r>
            <w:r w:rsidR="002921BB">
              <w:rPr>
                <w:rFonts w:ascii="Times New Roman" w:hAnsi="Times New Roman" w:cs="Times New Roman"/>
                <w:sz w:val="18"/>
                <w:szCs w:val="18"/>
              </w:rPr>
              <w:t xml:space="preserve"> </w:t>
            </w:r>
            <w:r w:rsidR="00FD5FC6" w:rsidRPr="0074191A">
              <w:rPr>
                <w:rFonts w:ascii="Times New Roman" w:hAnsi="Times New Roman" w:cs="Times New Roman"/>
                <w:sz w:val="18"/>
                <w:szCs w:val="18"/>
              </w:rPr>
              <w:t>Hg; RHD, rheumatic heart disease.</w:t>
            </w:r>
            <w:r>
              <w:rPr>
                <w:rFonts w:ascii="Times New Roman" w:hAnsi="Times New Roman" w:cs="Times New Roman"/>
                <w:sz w:val="18"/>
                <w:szCs w:val="18"/>
              </w:rPr>
              <w:t xml:space="preserve"> </w:t>
            </w:r>
          </w:p>
          <w:p w14:paraId="25370776" w14:textId="2A4D0BC0" w:rsidR="00FD5FC6" w:rsidRPr="0074191A" w:rsidRDefault="00FD5FC6" w:rsidP="00FD5FC6">
            <w:pPr>
              <w:spacing w:before="60"/>
              <w:rPr>
                <w:rFonts w:ascii="Times New Roman" w:hAnsi="Times New Roman" w:cs="Times New Roman"/>
                <w:b/>
                <w:sz w:val="18"/>
                <w:szCs w:val="18"/>
              </w:rPr>
            </w:pPr>
          </w:p>
          <w:p w14:paraId="25370777" w14:textId="77777777" w:rsidR="00FD5FC6" w:rsidRPr="0074191A" w:rsidRDefault="00FD5FC6" w:rsidP="00FD5FC6">
            <w:pPr>
              <w:spacing w:after="60"/>
              <w:rPr>
                <w:rFonts w:ascii="Times New Roman" w:hAnsi="Times New Roman" w:cs="Times New Roman"/>
                <w:sz w:val="18"/>
                <w:szCs w:val="18"/>
              </w:rPr>
            </w:pPr>
            <w:r w:rsidRPr="0074191A">
              <w:rPr>
                <w:rFonts w:ascii="Times New Roman" w:hAnsi="Times New Roman" w:cs="Times New Roman"/>
                <w:sz w:val="18"/>
                <w:szCs w:val="18"/>
                <w:vertAlign w:val="superscript"/>
              </w:rPr>
              <w:t xml:space="preserve">a </w:t>
            </w:r>
            <w:r w:rsidRPr="0074191A">
              <w:rPr>
                <w:rFonts w:ascii="Times New Roman" w:hAnsi="Times New Roman" w:cs="Times New Roman"/>
                <w:sz w:val="18"/>
                <w:szCs w:val="18"/>
              </w:rPr>
              <w:t>Target, dose was adjusted to achieve a fixed pressor response (increase in SBP, DBP, or MAP); fixed dose, each subject in a group received the same dose; incremental, each subject received sequential incremental doses.</w:t>
            </w:r>
          </w:p>
          <w:p w14:paraId="25370778" w14:textId="68C89718" w:rsidR="00FD5FC6" w:rsidRPr="0074191A" w:rsidRDefault="00FD5FC6" w:rsidP="00FD5FC6">
            <w:pPr>
              <w:spacing w:before="60" w:after="60"/>
              <w:rPr>
                <w:rFonts w:ascii="Times New Roman" w:hAnsi="Times New Roman" w:cs="Times New Roman"/>
                <w:sz w:val="18"/>
                <w:szCs w:val="18"/>
              </w:rPr>
            </w:pPr>
            <w:r w:rsidRPr="0074191A">
              <w:rPr>
                <w:rFonts w:ascii="Times New Roman" w:hAnsi="Times New Roman" w:cs="Times New Roman"/>
                <w:sz w:val="18"/>
                <w:szCs w:val="18"/>
                <w:vertAlign w:val="superscript"/>
              </w:rPr>
              <w:t xml:space="preserve">b </w:t>
            </w:r>
            <w:proofErr w:type="gramStart"/>
            <w:r w:rsidRPr="0074191A">
              <w:rPr>
                <w:rFonts w:ascii="Times New Roman" w:hAnsi="Times New Roman" w:cs="Times New Roman"/>
                <w:sz w:val="18"/>
                <w:szCs w:val="18"/>
              </w:rPr>
              <w:t>For</w:t>
            </w:r>
            <w:proofErr w:type="gramEnd"/>
            <w:r w:rsidRPr="0074191A">
              <w:rPr>
                <w:rFonts w:ascii="Times New Roman" w:hAnsi="Times New Roman" w:cs="Times New Roman"/>
                <w:sz w:val="18"/>
                <w:szCs w:val="18"/>
              </w:rPr>
              <w:t xml:space="preserve"> studies using incremental dose administration, only the dose resulting in the maximal aldosterone response is shown.</w:t>
            </w:r>
            <w:r w:rsidR="00D46399">
              <w:rPr>
                <w:rFonts w:ascii="Times New Roman" w:hAnsi="Times New Roman" w:cs="Times New Roman"/>
                <w:sz w:val="18"/>
                <w:szCs w:val="18"/>
              </w:rPr>
              <w:t xml:space="preserve"> </w:t>
            </w:r>
            <w:r w:rsidRPr="0074191A">
              <w:rPr>
                <w:rFonts w:ascii="Times New Roman" w:hAnsi="Times New Roman" w:cs="Times New Roman"/>
                <w:sz w:val="18"/>
                <w:szCs w:val="18"/>
              </w:rPr>
              <w:t>In most cases, this was also the maximum dose administered.</w:t>
            </w:r>
          </w:p>
          <w:p w14:paraId="25370779" w14:textId="77777777" w:rsidR="00FD5FC6" w:rsidRPr="0074191A" w:rsidRDefault="00FD5FC6" w:rsidP="00FD5FC6">
            <w:pPr>
              <w:spacing w:before="60" w:after="60"/>
              <w:rPr>
                <w:rFonts w:ascii="Times New Roman" w:hAnsi="Times New Roman" w:cs="Times New Roman"/>
                <w:sz w:val="18"/>
                <w:szCs w:val="18"/>
              </w:rPr>
            </w:pPr>
            <w:r w:rsidRPr="0074191A">
              <w:rPr>
                <w:rFonts w:ascii="Times New Roman" w:hAnsi="Times New Roman" w:cs="Times New Roman"/>
                <w:sz w:val="18"/>
                <w:szCs w:val="18"/>
                <w:vertAlign w:val="superscript"/>
              </w:rPr>
              <w:t>c</w:t>
            </w:r>
            <w:r w:rsidRPr="0074191A">
              <w:rPr>
                <w:rFonts w:ascii="Times New Roman" w:hAnsi="Times New Roman" w:cs="Times New Roman"/>
                <w:sz w:val="18"/>
                <w:szCs w:val="18"/>
              </w:rPr>
              <w:t xml:space="preserve"> </w:t>
            </w:r>
            <w:proofErr w:type="gramStart"/>
            <w:r w:rsidRPr="0074191A">
              <w:rPr>
                <w:rFonts w:ascii="Times New Roman" w:hAnsi="Times New Roman" w:cs="Times New Roman"/>
                <w:sz w:val="18"/>
                <w:szCs w:val="18"/>
              </w:rPr>
              <w:t>In</w:t>
            </w:r>
            <w:proofErr w:type="gramEnd"/>
            <w:r w:rsidRPr="0074191A">
              <w:rPr>
                <w:rFonts w:ascii="Times New Roman" w:hAnsi="Times New Roman" w:cs="Times New Roman"/>
                <w:sz w:val="18"/>
                <w:szCs w:val="18"/>
              </w:rPr>
              <w:t xml:space="preserve"> most cases, response (angiotensin II infusion/baseline) was calculated post hoc for this review.</w:t>
            </w:r>
          </w:p>
          <w:p w14:paraId="2537077A" w14:textId="77777777" w:rsidR="00FD5FC6" w:rsidRPr="0074191A" w:rsidRDefault="00FD5FC6" w:rsidP="00FD5FC6">
            <w:pPr>
              <w:spacing w:before="60" w:after="60"/>
              <w:rPr>
                <w:rFonts w:ascii="Times New Roman" w:hAnsi="Times New Roman" w:cs="Times New Roman"/>
                <w:sz w:val="18"/>
                <w:szCs w:val="18"/>
              </w:rPr>
            </w:pPr>
            <w:r w:rsidRPr="0074191A">
              <w:rPr>
                <w:rFonts w:ascii="Times New Roman" w:hAnsi="Times New Roman" w:cs="Times New Roman"/>
                <w:sz w:val="18"/>
                <w:szCs w:val="18"/>
                <w:vertAlign w:val="superscript"/>
              </w:rPr>
              <w:t xml:space="preserve">d </w:t>
            </w:r>
            <w:r w:rsidRPr="0074191A">
              <w:rPr>
                <w:rFonts w:ascii="Times New Roman" w:hAnsi="Times New Roman" w:cs="Times New Roman"/>
                <w:sz w:val="18"/>
                <w:szCs w:val="18"/>
              </w:rPr>
              <w:t>Aldosterone response was greater before hyperparathyroidectomy than after or than in the control group.</w:t>
            </w:r>
          </w:p>
          <w:p w14:paraId="2537077B" w14:textId="72596575" w:rsidR="00FD5FC6" w:rsidRPr="008676CA" w:rsidRDefault="00FD5FC6" w:rsidP="00FD5FC6">
            <w:pPr>
              <w:spacing w:before="60" w:after="60"/>
              <w:rPr>
                <w:rFonts w:ascii="Times New Roman" w:eastAsia="Times New Roman" w:hAnsi="Times New Roman" w:cs="Times New Roman"/>
                <w:color w:val="000000"/>
                <w:sz w:val="20"/>
                <w:szCs w:val="20"/>
              </w:rPr>
            </w:pPr>
            <w:r w:rsidRPr="0074191A">
              <w:rPr>
                <w:rFonts w:ascii="Times New Roman" w:hAnsi="Times New Roman" w:cs="Times New Roman"/>
                <w:sz w:val="18"/>
                <w:szCs w:val="18"/>
                <w:vertAlign w:val="superscript"/>
              </w:rPr>
              <w:t xml:space="preserve">e </w:t>
            </w:r>
            <w:proofErr w:type="gramStart"/>
            <w:r w:rsidRPr="0074191A">
              <w:rPr>
                <w:rFonts w:ascii="Times New Roman" w:hAnsi="Times New Roman" w:cs="Times New Roman"/>
                <w:sz w:val="18"/>
                <w:szCs w:val="18"/>
              </w:rPr>
              <w:t>In</w:t>
            </w:r>
            <w:proofErr w:type="gramEnd"/>
            <w:r w:rsidRPr="0074191A">
              <w:rPr>
                <w:rFonts w:ascii="Times New Roman" w:hAnsi="Times New Roman" w:cs="Times New Roman"/>
                <w:sz w:val="18"/>
                <w:szCs w:val="18"/>
              </w:rPr>
              <w:t xml:space="preserve"> modulating hypertensin, the renal and adrenal responses to angiotensin II decrease with increasing sodium intake.</w:t>
            </w:r>
            <w:r w:rsidR="00D46399">
              <w:rPr>
                <w:rFonts w:ascii="Times New Roman" w:hAnsi="Times New Roman" w:cs="Times New Roman"/>
                <w:sz w:val="18"/>
                <w:szCs w:val="18"/>
              </w:rPr>
              <w:t xml:space="preserve"> </w:t>
            </w:r>
            <w:r w:rsidRPr="0074191A">
              <w:rPr>
                <w:rFonts w:ascii="Times New Roman" w:hAnsi="Times New Roman" w:cs="Times New Roman"/>
                <w:sz w:val="18"/>
                <w:szCs w:val="18"/>
              </w:rPr>
              <w:t xml:space="preserve">Mean absolute increase in aldosterone was greater in the modulating group than in </w:t>
            </w:r>
            <w:r>
              <w:rPr>
                <w:rFonts w:ascii="Times New Roman" w:hAnsi="Times New Roman" w:cs="Times New Roman"/>
                <w:sz w:val="18"/>
                <w:szCs w:val="18"/>
              </w:rPr>
              <w:t xml:space="preserve">the </w:t>
            </w:r>
            <w:r w:rsidRPr="0074191A">
              <w:rPr>
                <w:rFonts w:ascii="Times New Roman" w:hAnsi="Times New Roman" w:cs="Times New Roman"/>
                <w:sz w:val="18"/>
                <w:szCs w:val="18"/>
              </w:rPr>
              <w:t>nonmodulating group.</w:t>
            </w:r>
          </w:p>
        </w:tc>
      </w:tr>
    </w:tbl>
    <w:p w14:paraId="2537077D" w14:textId="77777777" w:rsidR="00C77CD6" w:rsidRDefault="00C77CD6" w:rsidP="00C77CD6">
      <w:pPr>
        <w:spacing w:line="480" w:lineRule="auto"/>
        <w:ind w:firstLine="720"/>
        <w:rPr>
          <w:rFonts w:ascii="Times New Roman" w:hAnsi="Times New Roman"/>
        </w:rPr>
      </w:pPr>
    </w:p>
    <w:p w14:paraId="2537077E" w14:textId="77777777" w:rsidR="00C77CD6" w:rsidRDefault="00C77CD6" w:rsidP="00C77CD6">
      <w:pPr>
        <w:spacing w:line="480" w:lineRule="auto"/>
        <w:ind w:firstLine="720"/>
        <w:rPr>
          <w:rFonts w:ascii="Times New Roman" w:hAnsi="Times New Roman"/>
        </w:rPr>
        <w:sectPr w:rsidR="00C77CD6" w:rsidSect="00C77CD6">
          <w:pgSz w:w="15840" w:h="12240" w:orient="landscape"/>
          <w:pgMar w:top="1440" w:right="1440" w:bottom="1440" w:left="1440" w:header="720" w:footer="720" w:gutter="0"/>
          <w:cols w:space="720"/>
          <w:docGrid w:linePitch="360"/>
        </w:sectPr>
      </w:pPr>
    </w:p>
    <w:p w14:paraId="2537077F" w14:textId="77777777" w:rsidR="00C77CD6" w:rsidRPr="00560BD7" w:rsidRDefault="00560BD7" w:rsidP="00151527">
      <w:pPr>
        <w:spacing w:line="480" w:lineRule="auto"/>
        <w:rPr>
          <w:rFonts w:ascii="Times New Roman" w:hAnsi="Times New Roman"/>
          <w:b/>
          <w:caps/>
        </w:rPr>
      </w:pPr>
      <w:r w:rsidRPr="00560BD7">
        <w:rPr>
          <w:rFonts w:ascii="Times New Roman" w:hAnsi="Times New Roman"/>
          <w:b/>
          <w:caps/>
        </w:rPr>
        <w:lastRenderedPageBreak/>
        <w:t>References</w:t>
      </w:r>
    </w:p>
    <w:p w14:paraId="2293A0B9" w14:textId="49A72841" w:rsidR="007E5075" w:rsidRPr="00CF0F07"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CF0F07">
        <w:rPr>
          <w:rFonts w:ascii="Times New Roman" w:hAnsi="Times New Roman" w:cs="Times New Roman"/>
          <w:sz w:val="20"/>
          <w:szCs w:val="20"/>
        </w:rPr>
        <w:t xml:space="preserve">Abdelhamid S, Lewicka S, Bige K, et al: Role of 21-deoxyaldosterone in human hypertension. </w:t>
      </w:r>
      <w:r w:rsidRPr="00CF0F07">
        <w:rPr>
          <w:rFonts w:ascii="Times New Roman" w:hAnsi="Times New Roman" w:cs="Times New Roman"/>
          <w:i/>
          <w:sz w:val="20"/>
          <w:szCs w:val="20"/>
        </w:rPr>
        <w:t>J Steroid Biochem Mol Biol</w:t>
      </w:r>
      <w:r w:rsidRPr="00CF0F07">
        <w:rPr>
          <w:rFonts w:ascii="Times New Roman" w:hAnsi="Times New Roman" w:cs="Times New Roman"/>
          <w:sz w:val="20"/>
          <w:szCs w:val="20"/>
        </w:rPr>
        <w:t xml:space="preserve"> </w:t>
      </w:r>
      <w:r w:rsidR="00A23258" w:rsidRPr="00CF0F07">
        <w:rPr>
          <w:rFonts w:ascii="Times New Roman" w:hAnsi="Times New Roman" w:cs="Times New Roman"/>
          <w:sz w:val="20"/>
          <w:szCs w:val="20"/>
        </w:rPr>
        <w:t>1994</w:t>
      </w:r>
      <w:r w:rsidR="00A23258">
        <w:rPr>
          <w:rFonts w:ascii="Times New Roman" w:hAnsi="Times New Roman" w:cs="Times New Roman"/>
          <w:sz w:val="20"/>
          <w:szCs w:val="20"/>
        </w:rPr>
        <w:t>;</w:t>
      </w:r>
      <w:r w:rsidRPr="00CF0F07">
        <w:rPr>
          <w:rFonts w:ascii="Times New Roman" w:hAnsi="Times New Roman" w:cs="Times New Roman"/>
          <w:sz w:val="20"/>
          <w:szCs w:val="20"/>
        </w:rPr>
        <w:t xml:space="preserve"> 50(</w:t>
      </w:r>
      <w:r w:rsidR="00CF0F07">
        <w:rPr>
          <w:rFonts w:ascii="Times New Roman" w:hAnsi="Times New Roman" w:cs="Times New Roman"/>
          <w:sz w:val="20"/>
          <w:szCs w:val="20"/>
        </w:rPr>
        <w:t>5/6</w:t>
      </w:r>
      <w:r w:rsidRPr="00CF0F07">
        <w:rPr>
          <w:rFonts w:ascii="Times New Roman" w:hAnsi="Times New Roman" w:cs="Times New Roman"/>
          <w:sz w:val="20"/>
          <w:szCs w:val="20"/>
        </w:rPr>
        <w:t>):31</w:t>
      </w:r>
      <w:r w:rsidR="00B96A74" w:rsidRPr="00CF0F07">
        <w:rPr>
          <w:rFonts w:ascii="Times New Roman" w:hAnsi="Times New Roman" w:cs="Times New Roman"/>
          <w:sz w:val="20"/>
          <w:szCs w:val="20"/>
        </w:rPr>
        <w:t>9</w:t>
      </w:r>
      <w:r w:rsidR="00B96A74">
        <w:rPr>
          <w:rFonts w:ascii="Times New Roman" w:hAnsi="Times New Roman" w:cs="Times New Roman"/>
          <w:sz w:val="20"/>
          <w:szCs w:val="20"/>
        </w:rPr>
        <w:t>–</w:t>
      </w:r>
      <w:r w:rsidR="00B96A74" w:rsidRPr="00CF0F07">
        <w:rPr>
          <w:rFonts w:ascii="Times New Roman" w:hAnsi="Times New Roman" w:cs="Times New Roman"/>
          <w:sz w:val="20"/>
          <w:szCs w:val="20"/>
        </w:rPr>
        <w:t>3</w:t>
      </w:r>
      <w:r w:rsidR="00411B61" w:rsidRPr="00CF0F07">
        <w:rPr>
          <w:rFonts w:ascii="Times New Roman" w:hAnsi="Times New Roman" w:cs="Times New Roman"/>
          <w:sz w:val="20"/>
          <w:szCs w:val="20"/>
        </w:rPr>
        <w:t>27</w:t>
      </w:r>
      <w:r w:rsidR="007E5075" w:rsidRPr="00CF0F07">
        <w:rPr>
          <w:rFonts w:ascii="Times New Roman" w:hAnsi="Times New Roman" w:cs="Times New Roman"/>
          <w:sz w:val="20"/>
          <w:szCs w:val="20"/>
        </w:rPr>
        <w:t xml:space="preserve"> </w:t>
      </w:r>
    </w:p>
    <w:p w14:paraId="5510A9FC" w14:textId="12DDDD5B" w:rsidR="007E5075" w:rsidRPr="00CF0F07"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CF0F07">
        <w:rPr>
          <w:rFonts w:ascii="Times New Roman" w:hAnsi="Times New Roman" w:cs="Times New Roman"/>
          <w:sz w:val="20"/>
          <w:szCs w:val="20"/>
        </w:rPr>
        <w:t xml:space="preserve">Anderson JV, Struthers AD, Payne NN, et al: Atrial natriuretic peptide inhibits the aldosterone response to Ang II in man. </w:t>
      </w:r>
      <w:r w:rsidRPr="00CF0F07">
        <w:rPr>
          <w:rFonts w:ascii="Times New Roman" w:hAnsi="Times New Roman" w:cs="Times New Roman"/>
          <w:i/>
          <w:sz w:val="20"/>
          <w:szCs w:val="20"/>
        </w:rPr>
        <w:t xml:space="preserve">Clin </w:t>
      </w:r>
      <w:r w:rsidRPr="002921BB">
        <w:rPr>
          <w:rFonts w:ascii="Times New Roman" w:hAnsi="Times New Roman" w:cs="Times New Roman"/>
          <w:i/>
          <w:sz w:val="20"/>
          <w:szCs w:val="20"/>
        </w:rPr>
        <w:t>Sci</w:t>
      </w:r>
      <w:r w:rsidRPr="006C32F1">
        <w:rPr>
          <w:rFonts w:ascii="Times New Roman" w:hAnsi="Times New Roman" w:cs="Times New Roman"/>
          <w:i/>
          <w:sz w:val="20"/>
          <w:szCs w:val="20"/>
        </w:rPr>
        <w:t xml:space="preserve"> (Lond)</w:t>
      </w:r>
      <w:r w:rsidRPr="00CF0F07">
        <w:rPr>
          <w:rFonts w:ascii="Times New Roman" w:hAnsi="Times New Roman" w:cs="Times New Roman"/>
          <w:sz w:val="20"/>
          <w:szCs w:val="20"/>
        </w:rPr>
        <w:t xml:space="preserve"> </w:t>
      </w:r>
      <w:r w:rsidR="00A23258" w:rsidRPr="00CF0F07">
        <w:rPr>
          <w:rFonts w:ascii="Times New Roman" w:hAnsi="Times New Roman" w:cs="Times New Roman"/>
          <w:sz w:val="20"/>
          <w:szCs w:val="20"/>
        </w:rPr>
        <w:t>1986</w:t>
      </w:r>
      <w:r w:rsidR="00A23258">
        <w:rPr>
          <w:rFonts w:ascii="Times New Roman" w:hAnsi="Times New Roman" w:cs="Times New Roman"/>
          <w:sz w:val="20"/>
          <w:szCs w:val="20"/>
        </w:rPr>
        <w:t>;</w:t>
      </w:r>
      <w:r w:rsidRPr="00CF0F07">
        <w:rPr>
          <w:rFonts w:ascii="Times New Roman" w:hAnsi="Times New Roman" w:cs="Times New Roman"/>
          <w:sz w:val="20"/>
          <w:szCs w:val="20"/>
        </w:rPr>
        <w:t xml:space="preserve"> 70(5):50</w:t>
      </w:r>
      <w:r w:rsidR="00B96A74" w:rsidRPr="00CF0F07">
        <w:rPr>
          <w:rFonts w:ascii="Times New Roman" w:hAnsi="Times New Roman" w:cs="Times New Roman"/>
          <w:sz w:val="20"/>
          <w:szCs w:val="20"/>
        </w:rPr>
        <w:t>7</w:t>
      </w:r>
      <w:r w:rsidR="00B96A74">
        <w:rPr>
          <w:rFonts w:ascii="Times New Roman" w:hAnsi="Times New Roman" w:cs="Times New Roman"/>
          <w:sz w:val="20"/>
          <w:szCs w:val="20"/>
        </w:rPr>
        <w:t>–</w:t>
      </w:r>
      <w:r w:rsidR="00B96A74" w:rsidRPr="00CF0F07">
        <w:rPr>
          <w:rFonts w:ascii="Times New Roman" w:hAnsi="Times New Roman" w:cs="Times New Roman"/>
          <w:sz w:val="20"/>
          <w:szCs w:val="20"/>
        </w:rPr>
        <w:t>5</w:t>
      </w:r>
      <w:r w:rsidR="00411B61" w:rsidRPr="00CF0F07">
        <w:rPr>
          <w:rFonts w:ascii="Times New Roman" w:hAnsi="Times New Roman" w:cs="Times New Roman"/>
          <w:sz w:val="20"/>
          <w:szCs w:val="20"/>
        </w:rPr>
        <w:t>12</w:t>
      </w:r>
      <w:r w:rsidR="007E5075" w:rsidRPr="00CF0F07">
        <w:rPr>
          <w:rFonts w:ascii="Times New Roman" w:hAnsi="Times New Roman" w:cs="Times New Roman"/>
          <w:sz w:val="20"/>
          <w:szCs w:val="20"/>
        </w:rPr>
        <w:t xml:space="preserve"> </w:t>
      </w:r>
    </w:p>
    <w:p w14:paraId="744B4024" w14:textId="76301BC8"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CF0F07">
        <w:rPr>
          <w:rFonts w:ascii="Times New Roman" w:hAnsi="Times New Roman" w:cs="Times New Roman"/>
          <w:sz w:val="20"/>
          <w:szCs w:val="20"/>
        </w:rPr>
        <w:t>Baudrand R, Pojoga LH, Vaidya A, et al: Statin use and adrenal aldosterone production in hypertensive and</w:t>
      </w:r>
      <w:r w:rsidRPr="007E5075">
        <w:rPr>
          <w:rFonts w:ascii="Times New Roman" w:hAnsi="Times New Roman" w:cs="Times New Roman"/>
          <w:sz w:val="20"/>
          <w:szCs w:val="20"/>
        </w:rPr>
        <w:t xml:space="preserve"> diabetic subjects. </w:t>
      </w:r>
      <w:r w:rsidRPr="007E5075">
        <w:rPr>
          <w:rFonts w:ascii="Times New Roman" w:hAnsi="Times New Roman" w:cs="Times New Roman"/>
          <w:i/>
          <w:sz w:val="20"/>
          <w:szCs w:val="20"/>
        </w:rPr>
        <w:t>Circulation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2015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132(19):182</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B96A74" w:rsidRPr="007E5075">
        <w:rPr>
          <w:rFonts w:ascii="Times New Roman" w:hAnsi="Times New Roman" w:cs="Times New Roman"/>
          <w:sz w:val="20"/>
          <w:szCs w:val="20"/>
        </w:rPr>
        <w:t>1</w:t>
      </w:r>
      <w:r w:rsidRPr="007E5075">
        <w:rPr>
          <w:rFonts w:ascii="Times New Roman" w:hAnsi="Times New Roman" w:cs="Times New Roman"/>
          <w:sz w:val="20"/>
          <w:szCs w:val="20"/>
        </w:rPr>
        <w:t>8</w:t>
      </w:r>
      <w:r w:rsidR="00411B61" w:rsidRPr="007E5075">
        <w:rPr>
          <w:rFonts w:ascii="Times New Roman" w:hAnsi="Times New Roman" w:cs="Times New Roman"/>
          <w:sz w:val="20"/>
          <w:szCs w:val="20"/>
        </w:rPr>
        <w:t>33</w:t>
      </w:r>
      <w:r w:rsidR="007E5075" w:rsidRPr="007E5075">
        <w:rPr>
          <w:rFonts w:ascii="Times New Roman" w:hAnsi="Times New Roman" w:cs="Times New Roman"/>
          <w:sz w:val="20"/>
          <w:szCs w:val="20"/>
        </w:rPr>
        <w:t xml:space="preserve"> </w:t>
      </w:r>
    </w:p>
    <w:p w14:paraId="34784827" w14:textId="3D54FAF1"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Benck U, Haeckel S, Clorius JH, et al: Proteinuria-lowering effect of heparin therapy in diabetic nephropathy without affecting the renin-angiotensin-aldosterone system. </w:t>
      </w:r>
      <w:r w:rsidRPr="007E5075">
        <w:rPr>
          <w:rFonts w:ascii="Times New Roman" w:hAnsi="Times New Roman" w:cs="Times New Roman"/>
          <w:i/>
          <w:sz w:val="20"/>
          <w:szCs w:val="20"/>
        </w:rPr>
        <w:t>Clin J Am Soc Nephrol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2(1):5</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B96A74" w:rsidRPr="007E5075">
        <w:rPr>
          <w:rFonts w:ascii="Times New Roman" w:hAnsi="Times New Roman" w:cs="Times New Roman"/>
          <w:sz w:val="20"/>
          <w:szCs w:val="20"/>
        </w:rPr>
        <w:t>6</w:t>
      </w:r>
      <w:r w:rsidR="00411B61" w:rsidRPr="007E5075">
        <w:rPr>
          <w:rFonts w:ascii="Times New Roman" w:hAnsi="Times New Roman" w:cs="Times New Roman"/>
          <w:sz w:val="20"/>
          <w:szCs w:val="20"/>
        </w:rPr>
        <w:t>7</w:t>
      </w:r>
      <w:r w:rsidR="007E5075" w:rsidRPr="007E5075">
        <w:rPr>
          <w:rFonts w:ascii="Times New Roman" w:hAnsi="Times New Roman" w:cs="Times New Roman"/>
          <w:sz w:val="20"/>
          <w:szCs w:val="20"/>
        </w:rPr>
        <w:t xml:space="preserve"> </w:t>
      </w:r>
    </w:p>
    <w:p w14:paraId="160651F7" w14:textId="5199EB9B"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Beretta-Piccoli C, Pusterla C, Stadler P, et al: Blunted aldosterone responsiveness to Ang II in normotensive subjects with familial predisposition to essential hypertension. </w:t>
      </w:r>
      <w:r w:rsidRPr="007E5075">
        <w:rPr>
          <w:rFonts w:ascii="Times New Roman" w:hAnsi="Times New Roman" w:cs="Times New Roman"/>
          <w:i/>
          <w:sz w:val="20"/>
          <w:szCs w:val="20"/>
        </w:rPr>
        <w:t>J Hypertens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6(1):5</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B96A74" w:rsidRPr="007E5075">
        <w:rPr>
          <w:rFonts w:ascii="Times New Roman" w:hAnsi="Times New Roman" w:cs="Times New Roman"/>
          <w:sz w:val="20"/>
          <w:szCs w:val="20"/>
        </w:rPr>
        <w:t>6</w:t>
      </w:r>
      <w:r w:rsidR="00411B61" w:rsidRPr="007E5075">
        <w:rPr>
          <w:rFonts w:ascii="Times New Roman" w:hAnsi="Times New Roman" w:cs="Times New Roman"/>
          <w:sz w:val="20"/>
          <w:szCs w:val="20"/>
        </w:rPr>
        <w:t>1</w:t>
      </w:r>
      <w:r w:rsidR="007E5075" w:rsidRPr="007E5075">
        <w:rPr>
          <w:rFonts w:ascii="Times New Roman" w:hAnsi="Times New Roman" w:cs="Times New Roman"/>
          <w:sz w:val="20"/>
          <w:szCs w:val="20"/>
        </w:rPr>
        <w:t xml:space="preserve"> </w:t>
      </w:r>
    </w:p>
    <w:p w14:paraId="6D01AD3F" w14:textId="7F0DB536"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Beretta-Piccoli C, Weidmann P</w:t>
      </w:r>
      <w:r w:rsidR="008B2B2B">
        <w:rPr>
          <w:rFonts w:ascii="Times New Roman" w:hAnsi="Times New Roman" w:cs="Times New Roman"/>
          <w:sz w:val="20"/>
          <w:szCs w:val="20"/>
        </w:rPr>
        <w:t>,</w:t>
      </w:r>
      <w:r w:rsidRPr="007E5075">
        <w:rPr>
          <w:rFonts w:ascii="Times New Roman" w:hAnsi="Times New Roman" w:cs="Times New Roman"/>
          <w:sz w:val="20"/>
          <w:szCs w:val="20"/>
        </w:rPr>
        <w:t xml:space="preserve"> Fraser R: Responsiveness of plasma 18-hydroxycorticosterone and aldosterone to Ang II or corticotropin in nonazotemic diabetes mellitus. </w:t>
      </w:r>
      <w:r w:rsidRPr="007E5075">
        <w:rPr>
          <w:rFonts w:ascii="Times New Roman" w:hAnsi="Times New Roman" w:cs="Times New Roman"/>
          <w:i/>
          <w:sz w:val="20"/>
          <w:szCs w:val="20"/>
        </w:rPr>
        <w:t>Diabetes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32(1):42</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B96A74" w:rsidRPr="007E5075">
        <w:rPr>
          <w:rFonts w:ascii="Times New Roman" w:hAnsi="Times New Roman" w:cs="Times New Roman"/>
          <w:sz w:val="20"/>
          <w:szCs w:val="20"/>
        </w:rPr>
        <w:t>4</w:t>
      </w:r>
      <w:r w:rsidR="00411B61" w:rsidRPr="007E5075">
        <w:rPr>
          <w:rFonts w:ascii="Times New Roman" w:hAnsi="Times New Roman" w:cs="Times New Roman"/>
          <w:sz w:val="20"/>
          <w:szCs w:val="20"/>
        </w:rPr>
        <w:t>74</w:t>
      </w:r>
      <w:r w:rsidR="007E5075" w:rsidRPr="007E5075">
        <w:rPr>
          <w:rFonts w:ascii="Times New Roman" w:hAnsi="Times New Roman" w:cs="Times New Roman"/>
          <w:sz w:val="20"/>
          <w:szCs w:val="20"/>
        </w:rPr>
        <w:t xml:space="preserve"> </w:t>
      </w:r>
    </w:p>
    <w:p w14:paraId="0C3A873F" w14:textId="0A258981"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Beretta-Piccoli C, Weidmann P</w:t>
      </w:r>
      <w:r w:rsidR="008B2B2B">
        <w:rPr>
          <w:rFonts w:ascii="Times New Roman" w:hAnsi="Times New Roman" w:cs="Times New Roman"/>
          <w:sz w:val="20"/>
          <w:szCs w:val="20"/>
        </w:rPr>
        <w:t>,</w:t>
      </w:r>
      <w:r w:rsidR="00D46399">
        <w:rPr>
          <w:rFonts w:ascii="Times New Roman" w:hAnsi="Times New Roman" w:cs="Times New Roman"/>
          <w:sz w:val="20"/>
          <w:szCs w:val="20"/>
        </w:rPr>
        <w:t xml:space="preserve"> </w:t>
      </w:r>
      <w:r w:rsidRPr="007E5075">
        <w:rPr>
          <w:rFonts w:ascii="Times New Roman" w:hAnsi="Times New Roman" w:cs="Times New Roman"/>
          <w:sz w:val="20"/>
          <w:szCs w:val="20"/>
        </w:rPr>
        <w:t xml:space="preserve">Keusch G: Responsiveness of plasma renin and aldosterone in diabetes mellitus. </w:t>
      </w:r>
      <w:r w:rsidRPr="007E5075">
        <w:rPr>
          <w:rFonts w:ascii="Times New Roman" w:hAnsi="Times New Roman" w:cs="Times New Roman"/>
          <w:i/>
          <w:sz w:val="20"/>
          <w:szCs w:val="20"/>
        </w:rPr>
        <w:t>Kidney Int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20(2):25</w:t>
      </w:r>
      <w:r w:rsidR="00B96A74" w:rsidRPr="007E5075">
        <w:rPr>
          <w:rFonts w:ascii="Times New Roman" w:hAnsi="Times New Roman" w:cs="Times New Roman"/>
          <w:sz w:val="20"/>
          <w:szCs w:val="20"/>
        </w:rPr>
        <w:t>9</w:t>
      </w:r>
      <w:r w:rsidR="005E2762">
        <w:rPr>
          <w:rFonts w:ascii="Times New Roman" w:hAnsi="Times New Roman" w:cs="Times New Roman"/>
          <w:sz w:val="20"/>
          <w:szCs w:val="20"/>
        </w:rPr>
        <w:t>–</w:t>
      </w:r>
      <w:r w:rsidR="00B96A74" w:rsidRPr="007E5075">
        <w:rPr>
          <w:rFonts w:ascii="Times New Roman" w:hAnsi="Times New Roman" w:cs="Times New Roman"/>
          <w:sz w:val="20"/>
          <w:szCs w:val="20"/>
        </w:rPr>
        <w:t>2</w:t>
      </w:r>
      <w:r w:rsidR="00411B61" w:rsidRPr="007E5075">
        <w:rPr>
          <w:rFonts w:ascii="Times New Roman" w:hAnsi="Times New Roman" w:cs="Times New Roman"/>
          <w:sz w:val="20"/>
          <w:szCs w:val="20"/>
        </w:rPr>
        <w:t>66</w:t>
      </w:r>
      <w:r w:rsidR="007E5075" w:rsidRPr="007E5075">
        <w:rPr>
          <w:rFonts w:ascii="Times New Roman" w:hAnsi="Times New Roman" w:cs="Times New Roman"/>
          <w:sz w:val="20"/>
          <w:szCs w:val="20"/>
        </w:rPr>
        <w:t xml:space="preserve"> </w:t>
      </w:r>
    </w:p>
    <w:p w14:paraId="7003674C" w14:textId="0FEBF094"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Beretta-Piccoli C, Weidmann P, Boehringer K, et al: Relationship between plasma aldosterone and Ang II before and after noradrenergic inhibition in normal subjects and patients with mild essential hypertension.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59(2):31</w:t>
      </w:r>
      <w:r w:rsidR="00B96A74" w:rsidRPr="007E5075">
        <w:rPr>
          <w:rFonts w:ascii="Times New Roman" w:hAnsi="Times New Roman" w:cs="Times New Roman"/>
          <w:sz w:val="20"/>
          <w:szCs w:val="20"/>
        </w:rPr>
        <w:t>6</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20</w:t>
      </w:r>
    </w:p>
    <w:p w14:paraId="2FAD59B3" w14:textId="665BA5D1"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Bianchetti L, Ferrier C, Beretta-Piccoli C, et al: Adrenergic activity and aldosterone regulation: no evidence for an alpha-1 adrenoceptor-mediated influence in normal subjects. </w:t>
      </w:r>
      <w:r w:rsidRPr="007E5075">
        <w:rPr>
          <w:rFonts w:ascii="Times New Roman" w:hAnsi="Times New Roman" w:cs="Times New Roman"/>
          <w:i/>
          <w:sz w:val="20"/>
          <w:szCs w:val="20"/>
        </w:rPr>
        <w:t>Clin Endocrinol</w:t>
      </w:r>
      <w:r w:rsidRPr="007E5075">
        <w:rPr>
          <w:rFonts w:ascii="Times New Roman" w:hAnsi="Times New Roman" w:cs="Times New Roman"/>
          <w:sz w:val="20"/>
          <w:szCs w:val="20"/>
        </w:rPr>
        <w:t xml:space="preserve"> (Oxford) </w:t>
      </w:r>
      <w:r w:rsidR="00A23258" w:rsidRPr="007E5075">
        <w:rPr>
          <w:rFonts w:ascii="Times New Roman" w:hAnsi="Times New Roman" w:cs="Times New Roman"/>
          <w:sz w:val="20"/>
          <w:szCs w:val="20"/>
        </w:rPr>
        <w:t>1986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25(1):8</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9</w:t>
      </w:r>
      <w:r w:rsidR="00411B61" w:rsidRPr="007E5075">
        <w:rPr>
          <w:rFonts w:ascii="Times New Roman" w:hAnsi="Times New Roman" w:cs="Times New Roman"/>
          <w:sz w:val="20"/>
          <w:szCs w:val="20"/>
        </w:rPr>
        <w:t>5</w:t>
      </w:r>
    </w:p>
    <w:p w14:paraId="06B5B0C4" w14:textId="6ECC2281"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Bianchetti MG, Beretta-Piccoli C, Weidmann P, et al: Studies on aldosterone responsiveness to Ang II during clinical variations in calcium metabolism in normal man.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(London) </w:t>
      </w:r>
      <w:r w:rsidR="00A23258" w:rsidRPr="007E5075">
        <w:rPr>
          <w:rFonts w:ascii="Times New Roman" w:hAnsi="Times New Roman" w:cs="Times New Roman"/>
          <w:sz w:val="20"/>
          <w:szCs w:val="20"/>
        </w:rPr>
        <w:t>1982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63(3):32</w:t>
      </w:r>
      <w:r w:rsidR="00B96A74" w:rsidRPr="007E5075">
        <w:rPr>
          <w:rFonts w:ascii="Times New Roman" w:hAnsi="Times New Roman" w:cs="Times New Roman"/>
          <w:sz w:val="20"/>
          <w:szCs w:val="20"/>
        </w:rPr>
        <w:t>5</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28</w:t>
      </w:r>
    </w:p>
    <w:p w14:paraId="58A5ADAA" w14:textId="3D77A23C"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Birkhauser M, Gaillard R, Riondel AM, et al: Effect of volume expansion by hyperosmolar and hyperoncotic solutions under constant infusion of Ang II on plasma aldosterone in man and its counterbalance by potassium administration. </w:t>
      </w:r>
      <w:r w:rsidRPr="007E5075">
        <w:rPr>
          <w:rFonts w:ascii="Times New Roman" w:hAnsi="Times New Roman" w:cs="Times New Roman"/>
          <w:i/>
          <w:sz w:val="20"/>
          <w:szCs w:val="20"/>
        </w:rPr>
        <w:t>Eur 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3(4):30</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16</w:t>
      </w:r>
    </w:p>
    <w:p w14:paraId="24FBF568" w14:textId="11FDFAA0"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Birkhauser M, Riondel A and Vallotton MB: Bromocriptine-induced modulation of plasma aldosterone response to acute stimulations. </w:t>
      </w:r>
      <w:r w:rsidRPr="007E5075">
        <w:rPr>
          <w:rFonts w:ascii="Times New Roman" w:hAnsi="Times New Roman" w:cs="Times New Roman"/>
          <w:i/>
          <w:sz w:val="20"/>
          <w:szCs w:val="20"/>
        </w:rPr>
        <w:t>Acta Endocrinol</w:t>
      </w:r>
      <w:r w:rsidRPr="007E5075">
        <w:rPr>
          <w:rFonts w:ascii="Times New Roman" w:hAnsi="Times New Roman" w:cs="Times New Roman"/>
          <w:sz w:val="20"/>
          <w:szCs w:val="20"/>
        </w:rPr>
        <w:t xml:space="preserve"> (Copenhagen) </w:t>
      </w:r>
      <w:r w:rsidR="00A23258" w:rsidRPr="007E5075">
        <w:rPr>
          <w:rFonts w:ascii="Times New Roman" w:hAnsi="Times New Roman" w:cs="Times New Roman"/>
          <w:sz w:val="20"/>
          <w:szCs w:val="20"/>
        </w:rPr>
        <w:t>1979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91(2):29</w:t>
      </w:r>
      <w:r w:rsidR="00B96A74" w:rsidRPr="007E5075">
        <w:rPr>
          <w:rFonts w:ascii="Times New Roman" w:hAnsi="Times New Roman" w:cs="Times New Roman"/>
          <w:sz w:val="20"/>
          <w:szCs w:val="20"/>
        </w:rPr>
        <w:t>4</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02</w:t>
      </w:r>
    </w:p>
    <w:p w14:paraId="657BA348" w14:textId="101D911B"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Birkhauser M, Riondel AM, Gaillard R, et al: Plasma aldosterone response to acute stimulation in panhypopituitarism. </w:t>
      </w:r>
      <w:r w:rsidRPr="007E5075">
        <w:rPr>
          <w:rFonts w:ascii="Times New Roman" w:hAnsi="Times New Roman" w:cs="Times New Roman"/>
          <w:i/>
          <w:sz w:val="20"/>
          <w:szCs w:val="20"/>
        </w:rPr>
        <w:t>Acta Endocrinol</w:t>
      </w:r>
      <w:r w:rsidRPr="007E5075">
        <w:rPr>
          <w:rFonts w:ascii="Times New Roman" w:hAnsi="Times New Roman" w:cs="Times New Roman"/>
          <w:sz w:val="20"/>
          <w:szCs w:val="20"/>
        </w:rPr>
        <w:t xml:space="preserve"> (Copenhagen)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97(4):51</w:t>
      </w:r>
      <w:r w:rsidR="00B96A74" w:rsidRPr="007E5075">
        <w:rPr>
          <w:rFonts w:ascii="Times New Roman" w:hAnsi="Times New Roman" w:cs="Times New Roman"/>
          <w:sz w:val="20"/>
          <w:szCs w:val="20"/>
        </w:rPr>
        <w:t>4</w:t>
      </w:r>
      <w:r w:rsidR="005E2762">
        <w:rPr>
          <w:rFonts w:ascii="Times New Roman" w:hAnsi="Times New Roman" w:cs="Times New Roman"/>
          <w:sz w:val="20"/>
          <w:szCs w:val="20"/>
        </w:rPr>
        <w:t>–</w:t>
      </w:r>
      <w:r w:rsidR="00B96A74" w:rsidRPr="007E5075">
        <w:rPr>
          <w:rFonts w:ascii="Times New Roman" w:hAnsi="Times New Roman" w:cs="Times New Roman"/>
          <w:sz w:val="20"/>
          <w:szCs w:val="20"/>
        </w:rPr>
        <w:t>5</w:t>
      </w:r>
      <w:r w:rsidR="00411B61" w:rsidRPr="007E5075">
        <w:rPr>
          <w:rFonts w:ascii="Times New Roman" w:hAnsi="Times New Roman" w:cs="Times New Roman"/>
          <w:sz w:val="20"/>
          <w:szCs w:val="20"/>
        </w:rPr>
        <w:t>21</w:t>
      </w:r>
    </w:p>
    <w:p w14:paraId="24E7FA46" w14:textId="56FA5FF2" w:rsidR="00AF6C58" w:rsidRDefault="00AF6C58"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Biron P, Koiw E, Nowaczynski W, et al: The Effects of Intravenous Infusions of Valine-5 Ang II and Other Pressor Agents on Urinary Electrolytes and Corticosteroids, Including Aldosterone. </w:t>
      </w:r>
      <w:r w:rsidRPr="007E5075">
        <w:rPr>
          <w:rFonts w:ascii="Times New Roman" w:hAnsi="Times New Roman" w:cs="Times New Roman"/>
          <w:i/>
          <w:sz w:val="20"/>
          <w:szCs w:val="20"/>
        </w:rPr>
        <w:t>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40(2)33</w:t>
      </w:r>
      <w:r w:rsidR="00B96A74" w:rsidRPr="007E5075">
        <w:rPr>
          <w:rFonts w:ascii="Times New Roman" w:hAnsi="Times New Roman" w:cs="Times New Roman"/>
          <w:sz w:val="20"/>
          <w:szCs w:val="20"/>
        </w:rPr>
        <w:t>8</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47</w:t>
      </w:r>
    </w:p>
    <w:p w14:paraId="0BF351AA" w14:textId="18B4BD6D" w:rsidR="007E5075" w:rsidRPr="00AF6C58"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AF6C58">
        <w:rPr>
          <w:rFonts w:ascii="Times New Roman" w:hAnsi="Times New Roman" w:cs="Times New Roman"/>
          <w:sz w:val="20"/>
          <w:szCs w:val="20"/>
        </w:rPr>
        <w:t xml:space="preserve">Biron P, Chretien M, Koiw E, et al: Effects of angiotensin infusions on aldosterone and electrolyte excretion in normal subjects and patients with hypertension and adrenocortical disorders. </w:t>
      </w:r>
      <w:r w:rsidRPr="00AF6C58">
        <w:rPr>
          <w:rFonts w:ascii="Times New Roman" w:hAnsi="Times New Roman" w:cs="Times New Roman"/>
          <w:i/>
          <w:sz w:val="20"/>
          <w:szCs w:val="20"/>
        </w:rPr>
        <w:t>Br Med J</w:t>
      </w:r>
      <w:r w:rsidRPr="00AF6C58">
        <w:rPr>
          <w:rFonts w:ascii="Times New Roman" w:hAnsi="Times New Roman" w:cs="Times New Roman"/>
          <w:sz w:val="20"/>
          <w:szCs w:val="20"/>
        </w:rPr>
        <w:t xml:space="preserve"> </w:t>
      </w:r>
      <w:r w:rsidR="00A23258" w:rsidRPr="00AF6C58">
        <w:rPr>
          <w:rFonts w:ascii="Times New Roman" w:hAnsi="Times New Roman" w:cs="Times New Roman"/>
          <w:sz w:val="20"/>
          <w:szCs w:val="20"/>
        </w:rPr>
        <w:t>1962</w:t>
      </w:r>
      <w:r w:rsidR="00A23258">
        <w:rPr>
          <w:rFonts w:ascii="Times New Roman" w:hAnsi="Times New Roman" w:cs="Times New Roman"/>
          <w:sz w:val="20"/>
          <w:szCs w:val="20"/>
        </w:rPr>
        <w:t>;</w:t>
      </w:r>
      <w:r w:rsidRPr="00AF6C58">
        <w:rPr>
          <w:rFonts w:ascii="Times New Roman" w:hAnsi="Times New Roman" w:cs="Times New Roman"/>
          <w:sz w:val="20"/>
          <w:szCs w:val="20"/>
        </w:rPr>
        <w:t xml:space="preserve"> 1(5292):156</w:t>
      </w:r>
      <w:r w:rsidR="00B96A74" w:rsidRPr="00AF6C58">
        <w:rPr>
          <w:rFonts w:ascii="Times New Roman" w:hAnsi="Times New Roman" w:cs="Times New Roman"/>
          <w:sz w:val="20"/>
          <w:szCs w:val="20"/>
        </w:rPr>
        <w:t>9</w:t>
      </w:r>
      <w:r w:rsidR="005E2762">
        <w:rPr>
          <w:rFonts w:ascii="Times New Roman" w:hAnsi="Times New Roman" w:cs="Times New Roman"/>
          <w:sz w:val="20"/>
          <w:szCs w:val="20"/>
        </w:rPr>
        <w:t>–</w:t>
      </w:r>
      <w:r w:rsidR="00B96A74" w:rsidRPr="00AF6C58">
        <w:rPr>
          <w:rFonts w:ascii="Times New Roman" w:hAnsi="Times New Roman" w:cs="Times New Roman"/>
          <w:sz w:val="20"/>
          <w:szCs w:val="20"/>
        </w:rPr>
        <w:t>1</w:t>
      </w:r>
      <w:r w:rsidRPr="00AF6C58">
        <w:rPr>
          <w:rFonts w:ascii="Times New Roman" w:hAnsi="Times New Roman" w:cs="Times New Roman"/>
          <w:sz w:val="20"/>
          <w:szCs w:val="20"/>
        </w:rPr>
        <w:t>5</w:t>
      </w:r>
      <w:r w:rsidR="00411B61" w:rsidRPr="00AF6C58">
        <w:rPr>
          <w:rFonts w:ascii="Times New Roman" w:hAnsi="Times New Roman" w:cs="Times New Roman"/>
          <w:sz w:val="20"/>
          <w:szCs w:val="20"/>
        </w:rPr>
        <w:t>75</w:t>
      </w:r>
    </w:p>
    <w:p w14:paraId="28584F00" w14:textId="1AAD53C3"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Botticelli JT, Lange RL and Kelly OA: Postural hypotension with decreased central blood volume and impaired aldosterone response. </w:t>
      </w:r>
      <w:r w:rsidRPr="007E5075">
        <w:rPr>
          <w:rFonts w:ascii="Times New Roman" w:hAnsi="Times New Roman" w:cs="Times New Roman"/>
          <w:i/>
          <w:sz w:val="20"/>
          <w:szCs w:val="20"/>
        </w:rPr>
        <w:t>Am J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37:14</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1</w:t>
      </w:r>
      <w:r w:rsidR="00411B61" w:rsidRPr="007E5075">
        <w:rPr>
          <w:rFonts w:ascii="Times New Roman" w:hAnsi="Times New Roman" w:cs="Times New Roman"/>
          <w:sz w:val="20"/>
          <w:szCs w:val="20"/>
        </w:rPr>
        <w:t>55</w:t>
      </w:r>
    </w:p>
    <w:p w14:paraId="5396B847" w14:textId="00BFEE97"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Bourgoignie JJ, Catanzaro FJ and Perry HM, Jr: Renin-angiotensin-aldosterone system during chronic thiazide therapy of benign hypertension. </w:t>
      </w:r>
      <w:r w:rsidRPr="007E5075">
        <w:rPr>
          <w:rFonts w:ascii="Times New Roman" w:hAnsi="Times New Roman" w:cs="Times New Roman"/>
          <w:i/>
          <w:sz w:val="20"/>
          <w:szCs w:val="20"/>
        </w:rPr>
        <w:t>Circulation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37(1):2</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5</w:t>
      </w:r>
    </w:p>
    <w:p w14:paraId="041E67D9" w14:textId="4B0FEF89"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Boyd GW, Adamson AR, Arnold M, et al: The role of Ang II in the control of aldosterone in man.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42(1):9</w:t>
      </w:r>
      <w:r w:rsidR="00B96A74" w:rsidRPr="007E5075">
        <w:rPr>
          <w:rFonts w:ascii="Times New Roman" w:hAnsi="Times New Roman" w:cs="Times New Roman"/>
          <w:sz w:val="20"/>
          <w:szCs w:val="20"/>
        </w:rPr>
        <w:t>1</w:t>
      </w:r>
      <w:r w:rsidR="005E2762">
        <w:rPr>
          <w:rFonts w:ascii="Times New Roman" w:hAnsi="Times New Roman" w:cs="Times New Roman"/>
          <w:sz w:val="20"/>
          <w:szCs w:val="20"/>
        </w:rPr>
        <w:t>–</w:t>
      </w:r>
      <w:r w:rsidR="00B96A74" w:rsidRPr="007E5075">
        <w:rPr>
          <w:rFonts w:ascii="Times New Roman" w:hAnsi="Times New Roman" w:cs="Times New Roman"/>
          <w:sz w:val="20"/>
          <w:szCs w:val="20"/>
        </w:rPr>
        <w:t>1</w:t>
      </w:r>
      <w:r w:rsidR="00411B61" w:rsidRPr="007E5075">
        <w:rPr>
          <w:rFonts w:ascii="Times New Roman" w:hAnsi="Times New Roman" w:cs="Times New Roman"/>
          <w:sz w:val="20"/>
          <w:szCs w:val="20"/>
        </w:rPr>
        <w:t>04</w:t>
      </w:r>
    </w:p>
    <w:p w14:paraId="1AC76E3F" w14:textId="6AE395E8"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Boyd GW, Adamson AR, James VH, et al: The role of the renin-angiotensin system in the control of aldosterone in man. </w:t>
      </w:r>
      <w:r w:rsidRPr="007E5075">
        <w:rPr>
          <w:rFonts w:ascii="Times New Roman" w:hAnsi="Times New Roman" w:cs="Times New Roman"/>
          <w:i/>
          <w:sz w:val="20"/>
          <w:szCs w:val="20"/>
        </w:rPr>
        <w:t>Proc R Soc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62(12):125</w:t>
      </w:r>
      <w:r w:rsidR="00B96A74" w:rsidRPr="007E5075">
        <w:rPr>
          <w:rFonts w:ascii="Times New Roman" w:hAnsi="Times New Roman" w:cs="Times New Roman"/>
          <w:sz w:val="20"/>
          <w:szCs w:val="20"/>
        </w:rPr>
        <w:t>3</w:t>
      </w:r>
      <w:r w:rsidR="005E2762">
        <w:rPr>
          <w:rFonts w:ascii="Times New Roman" w:hAnsi="Times New Roman" w:cs="Times New Roman"/>
          <w:sz w:val="20"/>
          <w:szCs w:val="20"/>
        </w:rPr>
        <w:t>–</w:t>
      </w:r>
      <w:r w:rsidR="00B96A74"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54</w:t>
      </w:r>
    </w:p>
    <w:p w14:paraId="56832664" w14:textId="73A2B009"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Brickman AS, Trujillo AL, Gutin MS, et al: Diminished aldosterone responses to Ang II and adrenocorticotropin in hypocalcemic subjects: restoration of responsiveness with normocalcemia.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64(2):29</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3</w:t>
      </w:r>
      <w:r w:rsidR="00411B61" w:rsidRPr="007E5075">
        <w:rPr>
          <w:rFonts w:ascii="Times New Roman" w:hAnsi="Times New Roman" w:cs="Times New Roman"/>
          <w:sz w:val="20"/>
          <w:szCs w:val="20"/>
        </w:rPr>
        <w:t>03</w:t>
      </w:r>
    </w:p>
    <w:p w14:paraId="645708B7" w14:textId="442335B7"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Brown JJ, Chinn RH, Fraser R, et al: Recurrent hyperkalaemia due to selective aldosterone deficiency: correction by angiotensin infusion. </w:t>
      </w:r>
      <w:r w:rsidRPr="007E5075">
        <w:rPr>
          <w:rFonts w:ascii="Times New Roman" w:hAnsi="Times New Roman" w:cs="Times New Roman"/>
          <w:i/>
          <w:sz w:val="20"/>
          <w:szCs w:val="20"/>
        </w:rPr>
        <w:t>Br Med J</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1(5854):65</w:t>
      </w:r>
      <w:r w:rsidR="00B96A74" w:rsidRPr="007E5075">
        <w:rPr>
          <w:rFonts w:ascii="Times New Roman" w:hAnsi="Times New Roman" w:cs="Times New Roman"/>
          <w:sz w:val="20"/>
          <w:szCs w:val="20"/>
        </w:rPr>
        <w:t>0</w:t>
      </w:r>
      <w:r w:rsidR="005E2762">
        <w:rPr>
          <w:rFonts w:ascii="Times New Roman" w:hAnsi="Times New Roman" w:cs="Times New Roman"/>
          <w:sz w:val="20"/>
          <w:szCs w:val="20"/>
        </w:rPr>
        <w:t>–</w:t>
      </w:r>
      <w:r w:rsidR="00B96A74" w:rsidRPr="007E5075">
        <w:rPr>
          <w:rFonts w:ascii="Times New Roman" w:hAnsi="Times New Roman" w:cs="Times New Roman"/>
          <w:sz w:val="20"/>
          <w:szCs w:val="20"/>
        </w:rPr>
        <w:t>6</w:t>
      </w:r>
      <w:r w:rsidR="00411B61" w:rsidRPr="007E5075">
        <w:rPr>
          <w:rFonts w:ascii="Times New Roman" w:hAnsi="Times New Roman" w:cs="Times New Roman"/>
          <w:sz w:val="20"/>
          <w:szCs w:val="20"/>
        </w:rPr>
        <w:t>54</w:t>
      </w:r>
    </w:p>
    <w:p w14:paraId="0BB5E1F2" w14:textId="22BF1AD8"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Brown JM, </w:t>
      </w:r>
      <w:r w:rsidR="00852218">
        <w:rPr>
          <w:rFonts w:ascii="Times New Roman" w:hAnsi="Times New Roman" w:cs="Times New Roman"/>
          <w:sz w:val="20"/>
          <w:szCs w:val="20"/>
        </w:rPr>
        <w:t xml:space="preserve">Underwood </w:t>
      </w:r>
      <w:r w:rsidRPr="007E5075">
        <w:rPr>
          <w:rFonts w:ascii="Times New Roman" w:hAnsi="Times New Roman" w:cs="Times New Roman"/>
          <w:sz w:val="20"/>
          <w:szCs w:val="20"/>
        </w:rPr>
        <w:t>PC</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Ferri C</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Hopkins</w:t>
      </w:r>
      <w:r w:rsidR="00F87B35">
        <w:rPr>
          <w:rFonts w:ascii="Times New Roman" w:hAnsi="Times New Roman" w:cs="Times New Roman"/>
          <w:sz w:val="20"/>
          <w:szCs w:val="20"/>
        </w:rPr>
        <w:t xml:space="preserve"> </w:t>
      </w:r>
      <w:r w:rsidRPr="007E5075">
        <w:rPr>
          <w:rFonts w:ascii="Times New Roman" w:hAnsi="Times New Roman" w:cs="Times New Roman"/>
          <w:sz w:val="20"/>
          <w:szCs w:val="20"/>
        </w:rPr>
        <w:t>PN</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Williams GH</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Adler GK</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Vaidya A: Aldosterone dysregulation with aging predicts renal vascular function and cardiovascular risk.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2014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63(6)120</w:t>
      </w:r>
      <w:r w:rsidR="00B96A74" w:rsidRPr="007E5075">
        <w:rPr>
          <w:rFonts w:ascii="Times New Roman" w:hAnsi="Times New Roman" w:cs="Times New Roman"/>
          <w:sz w:val="20"/>
          <w:szCs w:val="20"/>
        </w:rPr>
        <w:t>5</w:t>
      </w:r>
      <w:r w:rsidR="005E2762">
        <w:rPr>
          <w:rFonts w:ascii="Times New Roman" w:hAnsi="Times New Roman" w:cs="Times New Roman"/>
          <w:sz w:val="20"/>
          <w:szCs w:val="20"/>
        </w:rPr>
        <w:t>–</w:t>
      </w:r>
      <w:r w:rsidR="00B96A74"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11</w:t>
      </w:r>
    </w:p>
    <w:p w14:paraId="72F9ADCC" w14:textId="6218EF97"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lastRenderedPageBreak/>
        <w:t>Brown JM</w:t>
      </w:r>
      <w:r w:rsidR="00852218">
        <w:rPr>
          <w:rFonts w:ascii="Times New Roman" w:hAnsi="Times New Roman" w:cs="Times New Roman"/>
          <w:sz w:val="20"/>
          <w:szCs w:val="20"/>
        </w:rPr>
        <w:t xml:space="preserve">, </w:t>
      </w:r>
      <w:r w:rsidRPr="007E5075">
        <w:rPr>
          <w:rFonts w:ascii="Times New Roman" w:hAnsi="Times New Roman" w:cs="Times New Roman"/>
          <w:sz w:val="20"/>
          <w:szCs w:val="20"/>
        </w:rPr>
        <w:t>W</w:t>
      </w:r>
      <w:r w:rsidR="00852218">
        <w:rPr>
          <w:rFonts w:ascii="Times New Roman" w:hAnsi="Times New Roman" w:cs="Times New Roman"/>
          <w:sz w:val="20"/>
          <w:szCs w:val="20"/>
        </w:rPr>
        <w:t>illiams</w:t>
      </w:r>
      <w:r w:rsidRPr="007E5075">
        <w:rPr>
          <w:rFonts w:ascii="Times New Roman" w:hAnsi="Times New Roman" w:cs="Times New Roman"/>
          <w:sz w:val="20"/>
          <w:szCs w:val="20"/>
        </w:rPr>
        <w:t xml:space="preserve"> JS</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Luther JM</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Garg</w:t>
      </w:r>
      <w:r w:rsidR="00852218">
        <w:rPr>
          <w:rFonts w:ascii="Times New Roman" w:hAnsi="Times New Roman" w:cs="Times New Roman"/>
          <w:sz w:val="20"/>
          <w:szCs w:val="20"/>
        </w:rPr>
        <w:t xml:space="preserve"> </w:t>
      </w:r>
      <w:r w:rsidRPr="007E5075">
        <w:rPr>
          <w:rFonts w:ascii="Times New Roman" w:hAnsi="Times New Roman" w:cs="Times New Roman"/>
          <w:sz w:val="20"/>
          <w:szCs w:val="20"/>
        </w:rPr>
        <w:t>R</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Garza AE</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Pojoga LH</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Ruan DT</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Williams GH</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Adler GK</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Vaidya A: Human interventions to characterize novel relationships between the renin-angiotensin-aldosterone system and parathyroid hormone.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2014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63(2):27</w:t>
      </w:r>
      <w:r w:rsidR="00B96A74" w:rsidRPr="007E5075">
        <w:rPr>
          <w:rFonts w:ascii="Times New Roman" w:hAnsi="Times New Roman" w:cs="Times New Roman"/>
          <w:sz w:val="20"/>
          <w:szCs w:val="20"/>
        </w:rPr>
        <w:t>3</w:t>
      </w:r>
      <w:r w:rsidR="005E2762">
        <w:rPr>
          <w:rFonts w:ascii="Times New Roman" w:hAnsi="Times New Roman" w:cs="Times New Roman"/>
          <w:sz w:val="20"/>
          <w:szCs w:val="20"/>
        </w:rPr>
        <w:t>–</w:t>
      </w:r>
      <w:r w:rsidR="00B96A74" w:rsidRPr="007E5075">
        <w:rPr>
          <w:rFonts w:ascii="Times New Roman" w:hAnsi="Times New Roman" w:cs="Times New Roman"/>
          <w:sz w:val="20"/>
          <w:szCs w:val="20"/>
        </w:rPr>
        <w:t>2</w:t>
      </w:r>
      <w:r w:rsidR="00411B61" w:rsidRPr="007E5075">
        <w:rPr>
          <w:rFonts w:ascii="Times New Roman" w:hAnsi="Times New Roman" w:cs="Times New Roman"/>
          <w:sz w:val="20"/>
          <w:szCs w:val="20"/>
        </w:rPr>
        <w:t>80</w:t>
      </w:r>
    </w:p>
    <w:p w14:paraId="4C7749B5" w14:textId="1BAD3F3F"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Brown RD, Strott CA</w:t>
      </w:r>
      <w:r w:rsidR="00852218">
        <w:rPr>
          <w:rFonts w:ascii="Times New Roman" w:hAnsi="Times New Roman" w:cs="Times New Roman"/>
          <w:sz w:val="20"/>
          <w:szCs w:val="20"/>
        </w:rPr>
        <w:t>,</w:t>
      </w:r>
      <w:r w:rsidR="00D46399">
        <w:rPr>
          <w:rFonts w:ascii="Times New Roman" w:hAnsi="Times New Roman" w:cs="Times New Roman"/>
          <w:sz w:val="20"/>
          <w:szCs w:val="20"/>
        </w:rPr>
        <w:t xml:space="preserve"> </w:t>
      </w:r>
      <w:r w:rsidRPr="007E5075">
        <w:rPr>
          <w:rFonts w:ascii="Times New Roman" w:hAnsi="Times New Roman" w:cs="Times New Roman"/>
          <w:sz w:val="20"/>
          <w:szCs w:val="20"/>
        </w:rPr>
        <w:t xml:space="preserve">Liddle GW: Site of stimulation of aldosterone biosynthesis by angiotensin and potassium. </w:t>
      </w:r>
      <w:r w:rsidRPr="007E5075">
        <w:rPr>
          <w:rFonts w:ascii="Times New Roman" w:hAnsi="Times New Roman" w:cs="Times New Roman"/>
          <w:i/>
          <w:sz w:val="20"/>
          <w:szCs w:val="20"/>
        </w:rPr>
        <w:t>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51(6):141</w:t>
      </w:r>
      <w:r w:rsidR="00B96A74" w:rsidRPr="007E5075">
        <w:rPr>
          <w:rFonts w:ascii="Times New Roman" w:hAnsi="Times New Roman" w:cs="Times New Roman"/>
          <w:sz w:val="20"/>
          <w:szCs w:val="20"/>
        </w:rPr>
        <w:t>3</w:t>
      </w:r>
      <w:r w:rsidR="005E2762">
        <w:rPr>
          <w:rFonts w:ascii="Times New Roman" w:hAnsi="Times New Roman" w:cs="Times New Roman"/>
          <w:sz w:val="20"/>
          <w:szCs w:val="20"/>
        </w:rPr>
        <w:t>–</w:t>
      </w:r>
      <w:r w:rsidR="00B96A74" w:rsidRPr="007E5075">
        <w:rPr>
          <w:rFonts w:ascii="Times New Roman" w:hAnsi="Times New Roman" w:cs="Times New Roman"/>
          <w:sz w:val="20"/>
          <w:szCs w:val="20"/>
        </w:rPr>
        <w:t>1</w:t>
      </w:r>
      <w:r w:rsidRPr="007E5075">
        <w:rPr>
          <w:rFonts w:ascii="Times New Roman" w:hAnsi="Times New Roman" w:cs="Times New Roman"/>
          <w:sz w:val="20"/>
          <w:szCs w:val="20"/>
        </w:rPr>
        <w:t>4</w:t>
      </w:r>
      <w:r w:rsidR="00411B61" w:rsidRPr="007E5075">
        <w:rPr>
          <w:rFonts w:ascii="Times New Roman" w:hAnsi="Times New Roman" w:cs="Times New Roman"/>
          <w:sz w:val="20"/>
          <w:szCs w:val="20"/>
        </w:rPr>
        <w:t>18</w:t>
      </w:r>
    </w:p>
    <w:p w14:paraId="0206DE04" w14:textId="7097679E"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Carey RM: Acute dopaminergic inhibition of aldosterone secretion is independent of Ang II and adrenocorticotropin.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54(2):46</w:t>
      </w:r>
      <w:r w:rsidR="00B96A74" w:rsidRPr="007E5075">
        <w:rPr>
          <w:rFonts w:ascii="Times New Roman" w:hAnsi="Times New Roman" w:cs="Times New Roman"/>
          <w:sz w:val="20"/>
          <w:szCs w:val="20"/>
        </w:rPr>
        <w:t>3</w:t>
      </w:r>
      <w:r w:rsidR="005E2762">
        <w:rPr>
          <w:rFonts w:ascii="Times New Roman" w:hAnsi="Times New Roman" w:cs="Times New Roman"/>
          <w:sz w:val="20"/>
          <w:szCs w:val="20"/>
        </w:rPr>
        <w:t>–</w:t>
      </w:r>
      <w:r w:rsidR="00B96A74" w:rsidRPr="007E5075">
        <w:rPr>
          <w:rFonts w:ascii="Times New Roman" w:hAnsi="Times New Roman" w:cs="Times New Roman"/>
          <w:sz w:val="20"/>
          <w:szCs w:val="20"/>
        </w:rPr>
        <w:t>4</w:t>
      </w:r>
      <w:r w:rsidR="00411B61" w:rsidRPr="007E5075">
        <w:rPr>
          <w:rFonts w:ascii="Times New Roman" w:hAnsi="Times New Roman" w:cs="Times New Roman"/>
          <w:sz w:val="20"/>
          <w:szCs w:val="20"/>
        </w:rPr>
        <w:t>69</w:t>
      </w:r>
    </w:p>
    <w:p w14:paraId="74A4A5CD" w14:textId="28D4D477"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Carey RM</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Drake CR Jr: Dopamine selectively inhibits aldosterone responses to Ang II in humans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8(5):39</w:t>
      </w:r>
      <w:r w:rsidR="00B96A74" w:rsidRPr="007E5075">
        <w:rPr>
          <w:rFonts w:ascii="Times New Roman" w:hAnsi="Times New Roman" w:cs="Times New Roman"/>
          <w:sz w:val="20"/>
          <w:szCs w:val="20"/>
        </w:rPr>
        <w:t>9</w:t>
      </w:r>
      <w:r w:rsidR="005E2762">
        <w:rPr>
          <w:rFonts w:ascii="Times New Roman" w:hAnsi="Times New Roman" w:cs="Times New Roman"/>
          <w:sz w:val="20"/>
          <w:szCs w:val="20"/>
        </w:rPr>
        <w:t>–</w:t>
      </w:r>
      <w:r w:rsidR="00B96A74" w:rsidRPr="007E5075">
        <w:rPr>
          <w:rFonts w:ascii="Times New Roman" w:hAnsi="Times New Roman" w:cs="Times New Roman"/>
          <w:sz w:val="20"/>
          <w:szCs w:val="20"/>
        </w:rPr>
        <w:t>4</w:t>
      </w:r>
      <w:r w:rsidR="00411B61" w:rsidRPr="007E5075">
        <w:rPr>
          <w:rFonts w:ascii="Times New Roman" w:hAnsi="Times New Roman" w:cs="Times New Roman"/>
          <w:sz w:val="20"/>
          <w:szCs w:val="20"/>
        </w:rPr>
        <w:t>06</w:t>
      </w:r>
    </w:p>
    <w:p w14:paraId="5FACA3A2" w14:textId="0D3238FD"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Carey RM</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Drake CR Jr: Dopamine selectively inhibits aldosterone responses to Ang II in man. </w:t>
      </w:r>
      <w:r w:rsidRPr="007E5075">
        <w:rPr>
          <w:rFonts w:ascii="Times New Roman" w:hAnsi="Times New Roman" w:cs="Times New Roman"/>
          <w:i/>
          <w:sz w:val="20"/>
          <w:szCs w:val="20"/>
        </w:rPr>
        <w:t>J Hypertens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2(Suppl 3</w:t>
      </w:r>
      <w:proofErr w:type="gramStart"/>
      <w:r w:rsidRPr="007E5075">
        <w:rPr>
          <w:rFonts w:ascii="Times New Roman" w:hAnsi="Times New Roman" w:cs="Times New Roman"/>
          <w:sz w:val="20"/>
          <w:szCs w:val="20"/>
        </w:rPr>
        <w:t>):S</w:t>
      </w:r>
      <w:proofErr w:type="gramEnd"/>
      <w:r w:rsidRPr="007E5075">
        <w:rPr>
          <w:rFonts w:ascii="Times New Roman" w:hAnsi="Times New Roman" w:cs="Times New Roman"/>
          <w:sz w:val="20"/>
          <w:szCs w:val="20"/>
        </w:rPr>
        <w:t>267</w:t>
      </w:r>
      <w:r w:rsidR="005E2762" w:rsidRPr="005E2762">
        <w:rPr>
          <w:rFonts w:ascii="Times New Roman" w:hAnsi="Times New Roman" w:cs="Times New Roman"/>
          <w:sz w:val="20"/>
          <w:szCs w:val="20"/>
        </w:rPr>
        <w:t>–</w:t>
      </w:r>
      <w:r w:rsidRPr="007E5075">
        <w:rPr>
          <w:rFonts w:ascii="Times New Roman" w:hAnsi="Times New Roman" w:cs="Times New Roman"/>
          <w:sz w:val="20"/>
          <w:szCs w:val="20"/>
        </w:rPr>
        <w:t>S2</w:t>
      </w:r>
      <w:r w:rsidR="00411B61" w:rsidRPr="007E5075">
        <w:rPr>
          <w:rFonts w:ascii="Times New Roman" w:hAnsi="Times New Roman" w:cs="Times New Roman"/>
          <w:sz w:val="20"/>
          <w:szCs w:val="20"/>
        </w:rPr>
        <w:t>69</w:t>
      </w:r>
    </w:p>
    <w:p w14:paraId="09D79A4E" w14:textId="21B46086"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Carey RM, Thorner MO</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Ortt</w:t>
      </w:r>
      <w:r w:rsidR="00852218">
        <w:rPr>
          <w:rFonts w:ascii="Times New Roman" w:hAnsi="Times New Roman" w:cs="Times New Roman"/>
          <w:sz w:val="20"/>
          <w:szCs w:val="20"/>
        </w:rPr>
        <w:t xml:space="preserve"> </w:t>
      </w:r>
      <w:r w:rsidRPr="007E5075">
        <w:rPr>
          <w:rFonts w:ascii="Times New Roman" w:hAnsi="Times New Roman" w:cs="Times New Roman"/>
          <w:sz w:val="20"/>
          <w:szCs w:val="20"/>
        </w:rPr>
        <w:t xml:space="preserve">EM: Effects of metoclopramide and bromocriptine on the renin-angiotensin-aldosterone system in man. Dopaminergic control of aldosterone. </w:t>
      </w:r>
      <w:r w:rsidRPr="007E5075">
        <w:rPr>
          <w:rFonts w:ascii="Times New Roman" w:hAnsi="Times New Roman" w:cs="Times New Roman"/>
          <w:i/>
          <w:sz w:val="20"/>
          <w:szCs w:val="20"/>
        </w:rPr>
        <w:t>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63(4):72</w:t>
      </w:r>
      <w:r w:rsidR="00B96A74" w:rsidRPr="007E5075">
        <w:rPr>
          <w:rFonts w:ascii="Times New Roman" w:hAnsi="Times New Roman" w:cs="Times New Roman"/>
          <w:sz w:val="20"/>
          <w:szCs w:val="20"/>
        </w:rPr>
        <w:t>7</w:t>
      </w:r>
      <w:r w:rsidR="005E2762">
        <w:rPr>
          <w:rFonts w:ascii="Times New Roman" w:hAnsi="Times New Roman" w:cs="Times New Roman"/>
          <w:sz w:val="20"/>
          <w:szCs w:val="20"/>
        </w:rPr>
        <w:t>–</w:t>
      </w:r>
      <w:r w:rsidR="00B96A74" w:rsidRPr="007E5075">
        <w:rPr>
          <w:rFonts w:ascii="Times New Roman" w:hAnsi="Times New Roman" w:cs="Times New Roman"/>
          <w:sz w:val="20"/>
          <w:szCs w:val="20"/>
        </w:rPr>
        <w:t>7</w:t>
      </w:r>
      <w:r w:rsidR="00411B61" w:rsidRPr="007E5075">
        <w:rPr>
          <w:rFonts w:ascii="Times New Roman" w:hAnsi="Times New Roman" w:cs="Times New Roman"/>
          <w:sz w:val="20"/>
          <w:szCs w:val="20"/>
        </w:rPr>
        <w:t>35</w:t>
      </w:r>
    </w:p>
    <w:p w14:paraId="3BD250B5" w14:textId="7D46AFFE"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Cargill RI, Struthers D, Lipworth BJ: Comparative effects of atrial natriuretic peptide and brain natriuretic peptide on the aldosterone and pressor responses to Ang II in man.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 </w:t>
      </w:r>
      <w:r w:rsidR="00A23258" w:rsidRPr="007E5075">
        <w:rPr>
          <w:rFonts w:ascii="Times New Roman" w:hAnsi="Times New Roman" w:cs="Times New Roman"/>
          <w:sz w:val="20"/>
          <w:szCs w:val="20"/>
        </w:rPr>
        <w:t>1995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88(1):8</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8</w:t>
      </w:r>
      <w:r w:rsidR="00411B61" w:rsidRPr="007E5075">
        <w:rPr>
          <w:rFonts w:ascii="Times New Roman" w:hAnsi="Times New Roman" w:cs="Times New Roman"/>
          <w:sz w:val="20"/>
          <w:szCs w:val="20"/>
        </w:rPr>
        <w:t>6</w:t>
      </w:r>
    </w:p>
    <w:p w14:paraId="6611AC28" w14:textId="15B63911"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Clarkson PBM, Wheeldon NM, MacLeod C, et al: Effects of Ang II and aldosterone on diastolic function in vivo in normal man.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 </w:t>
      </w:r>
      <w:r w:rsidR="00A23258" w:rsidRPr="007E5075">
        <w:rPr>
          <w:rFonts w:ascii="Times New Roman" w:hAnsi="Times New Roman" w:cs="Times New Roman"/>
          <w:sz w:val="20"/>
          <w:szCs w:val="20"/>
        </w:rPr>
        <w:t>1994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87(4):39</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4</w:t>
      </w:r>
      <w:r w:rsidR="00411B61" w:rsidRPr="007E5075">
        <w:rPr>
          <w:rFonts w:ascii="Times New Roman" w:hAnsi="Times New Roman" w:cs="Times New Roman"/>
          <w:sz w:val="20"/>
          <w:szCs w:val="20"/>
        </w:rPr>
        <w:t>01</w:t>
      </w:r>
    </w:p>
    <w:p w14:paraId="0956CD3E" w14:textId="3FC3770F"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Colice GL</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Ramirez G: Aldosterone response to Ang II during hypoxemia. </w:t>
      </w:r>
      <w:r w:rsidRPr="007E5075">
        <w:rPr>
          <w:rFonts w:ascii="Times New Roman" w:hAnsi="Times New Roman" w:cs="Times New Roman"/>
          <w:i/>
          <w:sz w:val="20"/>
          <w:szCs w:val="20"/>
        </w:rPr>
        <w:t>J Appl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61(1):15</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54</w:t>
      </w:r>
    </w:p>
    <w:p w14:paraId="48908B00" w14:textId="684BA080"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Conlin PR, Seely EW, Hollenberg NK, Williams GH: Dissociation of vascular and adrenal responsiveness to angiotensin II following calcium channel blockade. </w:t>
      </w:r>
      <w:r w:rsidRPr="007E5075">
        <w:rPr>
          <w:rFonts w:ascii="Times New Roman" w:hAnsi="Times New Roman" w:cs="Times New Roman"/>
          <w:i/>
          <w:sz w:val="20"/>
          <w:szCs w:val="20"/>
        </w:rPr>
        <w:t xml:space="preserve">Endocr Res </w:t>
      </w:r>
      <w:r w:rsidR="00A23258" w:rsidRPr="007E5075">
        <w:rPr>
          <w:rFonts w:ascii="Times New Roman" w:hAnsi="Times New Roman" w:cs="Times New Roman"/>
          <w:sz w:val="20"/>
          <w:szCs w:val="20"/>
        </w:rPr>
        <w:t>1998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24(2):12</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39</w:t>
      </w:r>
    </w:p>
    <w:p w14:paraId="5D47F53B" w14:textId="586AC11E"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Cuneo RC, Espiner EA, Nicholls MG, et al: Effect of physiological levels of atrial natriuretic peptide on hormone secretion: inhibition of angiotensin-induced aldosterone secretion and renin release in normal man.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65(4):76</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72</w:t>
      </w:r>
    </w:p>
    <w:p w14:paraId="066FCF95" w14:textId="1CECE417"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Danielsen H</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Pedersen EB: Ang II, aldosterone and arginine-vasopressin in exaggerated natriuresis of chronic glomerulonephritis. </w:t>
      </w:r>
      <w:r w:rsidRPr="007E5075">
        <w:rPr>
          <w:rFonts w:ascii="Times New Roman" w:hAnsi="Times New Roman" w:cs="Times New Roman"/>
          <w:i/>
          <w:sz w:val="20"/>
          <w:szCs w:val="20"/>
        </w:rPr>
        <w:t>Acta Med Scand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693(Suppl):7</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8</w:t>
      </w:r>
      <w:r w:rsidR="00411B61" w:rsidRPr="007E5075">
        <w:rPr>
          <w:rFonts w:ascii="Times New Roman" w:hAnsi="Times New Roman" w:cs="Times New Roman"/>
          <w:sz w:val="20"/>
          <w:szCs w:val="20"/>
        </w:rPr>
        <w:t>0</w:t>
      </w:r>
    </w:p>
    <w:p w14:paraId="05573D10" w14:textId="43EAEA8E"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Davies-Jones GA</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Cox JR: The effect of intravenous angiotensin on urinary aldosterone excretion, body fluid compartments and intra- and extracellular sodium content.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28:59</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97</w:t>
      </w:r>
    </w:p>
    <w:p w14:paraId="1CD58E79" w14:textId="03A7CCEB"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Dawson-Hughes BF, Moore TJ, Dluhy RG, et al: Alterations in aldosterone biosynthesis in essential hypertensives. </w:t>
      </w:r>
      <w:r w:rsidRPr="007E5075">
        <w:rPr>
          <w:rFonts w:ascii="Times New Roman" w:hAnsi="Times New Roman" w:cs="Times New Roman"/>
          <w:i/>
          <w:sz w:val="20"/>
          <w:szCs w:val="20"/>
        </w:rPr>
        <w:t>Circ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49(3):62</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6</w:t>
      </w:r>
      <w:r w:rsidR="00411B61" w:rsidRPr="007E5075">
        <w:rPr>
          <w:rFonts w:ascii="Times New Roman" w:hAnsi="Times New Roman" w:cs="Times New Roman"/>
          <w:sz w:val="20"/>
          <w:szCs w:val="20"/>
        </w:rPr>
        <w:t>32</w:t>
      </w:r>
    </w:p>
    <w:p w14:paraId="35EFB669" w14:textId="4F3F03F9"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degli Uberti EC, Trasforini G, Margutti A, Rossi R, Ambrosio MR, Pansini R: Stimulation of growth hormone and corticotropin release by angiotensin II in man. </w:t>
      </w:r>
      <w:r w:rsidRPr="007E5075">
        <w:rPr>
          <w:rFonts w:ascii="Times New Roman" w:hAnsi="Times New Roman" w:cs="Times New Roman"/>
          <w:i/>
          <w:sz w:val="20"/>
          <w:szCs w:val="20"/>
        </w:rPr>
        <w:t xml:space="preserve">Metabolism </w:t>
      </w:r>
      <w:r w:rsidR="00A23258" w:rsidRPr="007E5075">
        <w:rPr>
          <w:rFonts w:ascii="Times New Roman" w:hAnsi="Times New Roman" w:cs="Times New Roman"/>
          <w:sz w:val="20"/>
          <w:szCs w:val="20"/>
        </w:rPr>
        <w:t>1990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39(10):106</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0</w:t>
      </w:r>
      <w:r w:rsidR="00411B61" w:rsidRPr="007E5075">
        <w:rPr>
          <w:rFonts w:ascii="Times New Roman" w:hAnsi="Times New Roman" w:cs="Times New Roman"/>
          <w:sz w:val="20"/>
          <w:szCs w:val="20"/>
        </w:rPr>
        <w:t>67</w:t>
      </w:r>
    </w:p>
    <w:p w14:paraId="0C208ADA" w14:textId="776491F4"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degli Uberti EC, Trasforini G, Margutti A, Ambrosio MR, Rossi R, Pansini R: Stimulatory effect of angiotensin II upon luteinizing hormone release normal women. </w:t>
      </w:r>
      <w:r w:rsidRPr="007E5075">
        <w:rPr>
          <w:rFonts w:ascii="Times New Roman" w:hAnsi="Times New Roman" w:cs="Times New Roman"/>
          <w:i/>
          <w:sz w:val="20"/>
          <w:szCs w:val="20"/>
        </w:rPr>
        <w:t xml:space="preserve">Neuroendocrinology </w:t>
      </w:r>
      <w:r w:rsidR="00A23258" w:rsidRPr="007E5075">
        <w:rPr>
          <w:rFonts w:ascii="Times New Roman" w:hAnsi="Times New Roman" w:cs="Times New Roman"/>
          <w:sz w:val="20"/>
          <w:szCs w:val="20"/>
        </w:rPr>
        <w:t>1991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53(2):20</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08</w:t>
      </w:r>
    </w:p>
    <w:p w14:paraId="539B0A2F" w14:textId="5844CCF9"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Deheneffe J, Cuesta V, Briggs JD, et al: Response of aldosterone and blood pressure to Ang II infusion in anephric man. Effect of sodium deprivation. </w:t>
      </w:r>
      <w:r w:rsidRPr="007E5075">
        <w:rPr>
          <w:rFonts w:ascii="Times New Roman" w:hAnsi="Times New Roman" w:cs="Times New Roman"/>
          <w:i/>
          <w:sz w:val="20"/>
          <w:szCs w:val="20"/>
        </w:rPr>
        <w:t>Circ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39(2):18</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90</w:t>
      </w:r>
    </w:p>
    <w:p w14:paraId="78F30134" w14:textId="2C428749"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Delles C, Schmidt BM, Muller HJ, et al: Functional relevance of aldosterone for the determination of left ventricular mass. </w:t>
      </w:r>
      <w:r w:rsidRPr="007E5075">
        <w:rPr>
          <w:rFonts w:ascii="Times New Roman" w:hAnsi="Times New Roman" w:cs="Times New Roman"/>
          <w:i/>
          <w:sz w:val="20"/>
          <w:szCs w:val="20"/>
        </w:rPr>
        <w:t>Am J Cardiol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91(3)29</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3</w:t>
      </w:r>
      <w:r w:rsidR="00411B61" w:rsidRPr="007E5075">
        <w:rPr>
          <w:rFonts w:ascii="Times New Roman" w:hAnsi="Times New Roman" w:cs="Times New Roman"/>
          <w:sz w:val="20"/>
          <w:szCs w:val="20"/>
        </w:rPr>
        <w:t>01</w:t>
      </w:r>
    </w:p>
    <w:p w14:paraId="27EE16CB" w14:textId="467E5FE5"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Drake CR</w:t>
      </w:r>
      <w:r w:rsidR="00852218">
        <w:rPr>
          <w:rFonts w:ascii="Times New Roman" w:hAnsi="Times New Roman" w:cs="Times New Roman"/>
          <w:sz w:val="20"/>
          <w:szCs w:val="20"/>
        </w:rPr>
        <w:t xml:space="preserve"> </w:t>
      </w:r>
      <w:r w:rsidRPr="007E5075">
        <w:rPr>
          <w:rFonts w:ascii="Times New Roman" w:hAnsi="Times New Roman" w:cs="Times New Roman"/>
          <w:sz w:val="20"/>
          <w:szCs w:val="20"/>
        </w:rPr>
        <w:t>Jr</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Carey RM: Dopamine modulates sodium-dependent aldosterone responses to Ang II in humans.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6(2 Pt 2):11</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23</w:t>
      </w:r>
    </w:p>
    <w:p w14:paraId="06B26041" w14:textId="0F22DBD4"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Drake CR Jr, Ragsdale NV, Kaiser DL, et al: Dopaminergic suppression of Ang II-induced aldosterone secretion in man: differential responses during sodium loading and depletion. </w:t>
      </w:r>
      <w:r w:rsidRPr="007E5075">
        <w:rPr>
          <w:rFonts w:ascii="Times New Roman" w:hAnsi="Times New Roman" w:cs="Times New Roman"/>
          <w:i/>
          <w:sz w:val="20"/>
          <w:szCs w:val="20"/>
        </w:rPr>
        <w:t>Metabolism</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33(8):69</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02</w:t>
      </w:r>
    </w:p>
    <w:p w14:paraId="39473A7E" w14:textId="25C10EFB"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Efstratopoulos AD</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Peart WS: Effect of single and combined infusions of Ang II and aldosterone on colonic potential difference, blood pressure and renal function, in patients with adrenal deficiency. </w:t>
      </w:r>
      <w:r w:rsidRPr="007E5075">
        <w:rPr>
          <w:rFonts w:ascii="Times New Roman" w:hAnsi="Times New Roman" w:cs="Times New Roman"/>
          <w:i/>
          <w:sz w:val="20"/>
          <w:szCs w:val="20"/>
        </w:rPr>
        <w:t>Clin Sci Mol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48(3):21</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26</w:t>
      </w:r>
    </w:p>
    <w:p w14:paraId="32090A48" w14:textId="759BD0AB"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Eiskjaer H, Sorensen SS, Danielsen H, Pedersen EB: Glomerular and tubular antinatriuretic actions of low-dose angiotensin II infusion in man. </w:t>
      </w:r>
      <w:r w:rsidRPr="007E5075">
        <w:rPr>
          <w:rFonts w:ascii="Times New Roman" w:hAnsi="Times New Roman" w:cs="Times New Roman"/>
          <w:i/>
          <w:sz w:val="20"/>
          <w:szCs w:val="20"/>
        </w:rPr>
        <w:t xml:space="preserve">J Hypertens </w:t>
      </w:r>
      <w:r w:rsidR="00A23258" w:rsidRPr="007E5075">
        <w:rPr>
          <w:rFonts w:ascii="Times New Roman" w:hAnsi="Times New Roman" w:cs="Times New Roman"/>
          <w:sz w:val="20"/>
          <w:szCs w:val="20"/>
        </w:rPr>
        <w:t>1992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10(9):103</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0</w:t>
      </w:r>
      <w:r w:rsidR="00411B61" w:rsidRPr="007E5075">
        <w:rPr>
          <w:rFonts w:ascii="Times New Roman" w:hAnsi="Times New Roman" w:cs="Times New Roman"/>
          <w:sz w:val="20"/>
          <w:szCs w:val="20"/>
        </w:rPr>
        <w:t>40</w:t>
      </w:r>
    </w:p>
    <w:p w14:paraId="1BF49D85" w14:textId="26306A9F"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Elias AN, Anderson GH Jr</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Streeten DH: Role of Ang II in the aldosterone secretory response to adrenocorticotropin in sodium-restricted normal human subjects.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47(2):40</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4</w:t>
      </w:r>
      <w:r w:rsidR="00411B61" w:rsidRPr="007E5075">
        <w:rPr>
          <w:rFonts w:ascii="Times New Roman" w:hAnsi="Times New Roman" w:cs="Times New Roman"/>
          <w:sz w:val="20"/>
          <w:szCs w:val="20"/>
        </w:rPr>
        <w:t>04</w:t>
      </w:r>
    </w:p>
    <w:p w14:paraId="78EC7CBB" w14:textId="6A584DCF"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Elliott HL, Pasanisi F</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Reid JL: Effects of nicardipine on aldosterone release and pressor mechanisms. </w:t>
      </w:r>
      <w:r w:rsidRPr="007E5075">
        <w:rPr>
          <w:rFonts w:ascii="Times New Roman" w:hAnsi="Times New Roman" w:cs="Times New Roman"/>
          <w:i/>
          <w:sz w:val="20"/>
          <w:szCs w:val="20"/>
        </w:rPr>
        <w:t>Br J Clin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20(Suppl 1):99S</w:t>
      </w:r>
      <w:r w:rsidR="005E2762" w:rsidRPr="005E2762">
        <w:rPr>
          <w:rFonts w:ascii="Times New Roman" w:hAnsi="Times New Roman" w:cs="Times New Roman"/>
          <w:sz w:val="20"/>
          <w:szCs w:val="20"/>
        </w:rPr>
        <w:t>–</w:t>
      </w:r>
      <w:r w:rsidRPr="007E5075">
        <w:rPr>
          <w:rFonts w:ascii="Times New Roman" w:hAnsi="Times New Roman" w:cs="Times New Roman"/>
          <w:sz w:val="20"/>
          <w:szCs w:val="20"/>
        </w:rPr>
        <w:t>102S.</w:t>
      </w:r>
    </w:p>
    <w:p w14:paraId="7406099D" w14:textId="7BCAE7D5"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lastRenderedPageBreak/>
        <w:t>Fagard R, Lijnen P</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Amery A: Effects of Ang II on arterial pressure, renin and aldosterone during exercise. </w:t>
      </w:r>
      <w:r w:rsidRPr="007E5075">
        <w:rPr>
          <w:rFonts w:ascii="Times New Roman" w:hAnsi="Times New Roman" w:cs="Times New Roman"/>
          <w:i/>
          <w:sz w:val="20"/>
          <w:szCs w:val="20"/>
        </w:rPr>
        <w:t>Eur J Appl Physiol Occup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54(3):25</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61</w:t>
      </w:r>
    </w:p>
    <w:p w14:paraId="671AECBA" w14:textId="0619F6F3"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Fallo F, Sonino N, Armanini D, et al: A new family with dexamethasone-suppressible hyperaldosteronism: aldosterone unresponsiveness to Ang II. </w:t>
      </w:r>
      <w:r w:rsidRPr="006C32F1">
        <w:rPr>
          <w:rFonts w:ascii="Times New Roman" w:hAnsi="Times New Roman" w:cs="Times New Roman"/>
          <w:i/>
          <w:sz w:val="20"/>
          <w:szCs w:val="20"/>
        </w:rPr>
        <w:t>Clin Endocrinol (Oxf)</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22(6):77</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85</w:t>
      </w:r>
    </w:p>
    <w:p w14:paraId="4D89778E" w14:textId="3A6D45DD"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Fallo F, Rocco S, Pagotto U, Zangari M, Luisetto G, Mantero F: Aldosterone and pressor responses to angiotensin II in primary hyperparathyroidism. </w:t>
      </w:r>
      <w:r w:rsidRPr="007E5075">
        <w:rPr>
          <w:rFonts w:ascii="Times New Roman" w:hAnsi="Times New Roman" w:cs="Times New Roman"/>
          <w:i/>
          <w:sz w:val="20"/>
          <w:szCs w:val="20"/>
        </w:rPr>
        <w:t xml:space="preserve">J Hypertens Suppl </w:t>
      </w:r>
      <w:r w:rsidR="00A23258" w:rsidRPr="007E5075">
        <w:rPr>
          <w:rFonts w:ascii="Times New Roman" w:hAnsi="Times New Roman" w:cs="Times New Roman"/>
          <w:sz w:val="20"/>
          <w:szCs w:val="20"/>
        </w:rPr>
        <w:t>1989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7(6</w:t>
      </w:r>
      <w:proofErr w:type="gramStart"/>
      <w:r w:rsidRPr="007E5075">
        <w:rPr>
          <w:rFonts w:ascii="Times New Roman" w:hAnsi="Times New Roman" w:cs="Times New Roman"/>
          <w:sz w:val="20"/>
          <w:szCs w:val="20"/>
        </w:rPr>
        <w:t>):S</w:t>
      </w:r>
      <w:proofErr w:type="gramEnd"/>
      <w:r w:rsidRPr="007E5075">
        <w:rPr>
          <w:rFonts w:ascii="Times New Roman" w:hAnsi="Times New Roman" w:cs="Times New Roman"/>
          <w:sz w:val="20"/>
          <w:szCs w:val="20"/>
        </w:rPr>
        <w:t>19</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5E2762">
        <w:rPr>
          <w:rFonts w:ascii="Times New Roman" w:hAnsi="Times New Roman" w:cs="Times New Roman"/>
          <w:sz w:val="20"/>
          <w:szCs w:val="20"/>
        </w:rPr>
        <w:t>S</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93</w:t>
      </w:r>
    </w:p>
    <w:p w14:paraId="28721251" w14:textId="1842584B"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Fallo F, Rocco S, Pagotto U, et al: Aldosterone and pressor responses to Ang II in primary hyperparathyroidism. </w:t>
      </w:r>
      <w:r w:rsidRPr="007E5075">
        <w:rPr>
          <w:rFonts w:ascii="Times New Roman" w:hAnsi="Times New Roman" w:cs="Times New Roman"/>
          <w:i/>
          <w:sz w:val="20"/>
          <w:szCs w:val="20"/>
        </w:rPr>
        <w:t>Horm Metab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21(8):45</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4</w:t>
      </w:r>
      <w:r w:rsidR="00411B61" w:rsidRPr="007E5075">
        <w:rPr>
          <w:rFonts w:ascii="Times New Roman" w:hAnsi="Times New Roman" w:cs="Times New Roman"/>
          <w:sz w:val="20"/>
          <w:szCs w:val="20"/>
        </w:rPr>
        <w:t>59</w:t>
      </w:r>
    </w:p>
    <w:p w14:paraId="06A26C1C" w14:textId="026D7C2D" w:rsidR="007E5075" w:rsidRDefault="0018792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Fichman MP, Crane MG</w:t>
      </w:r>
      <w:r w:rsidR="00852218">
        <w:rPr>
          <w:rFonts w:ascii="Times New Roman" w:hAnsi="Times New Roman" w:cs="Times New Roman"/>
          <w:sz w:val="20"/>
          <w:szCs w:val="20"/>
        </w:rPr>
        <w:t>,</w:t>
      </w:r>
      <w:r w:rsidRPr="007E5075">
        <w:rPr>
          <w:rFonts w:ascii="Times New Roman" w:hAnsi="Times New Roman" w:cs="Times New Roman"/>
          <w:sz w:val="20"/>
          <w:szCs w:val="20"/>
        </w:rPr>
        <w:t xml:space="preserve"> Bethune JE: Hypokalemia with normal blood pressure, aldosterone and renin levels secondary to a renal or adrenal tumor. </w:t>
      </w:r>
      <w:r w:rsidRPr="007E5075">
        <w:rPr>
          <w:rFonts w:ascii="Times New Roman" w:hAnsi="Times New Roman" w:cs="Times New Roman"/>
          <w:i/>
          <w:sz w:val="20"/>
          <w:szCs w:val="20"/>
        </w:rPr>
        <w:t>Am J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48(4):50</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14</w:t>
      </w:r>
    </w:p>
    <w:p w14:paraId="737DF62A" w14:textId="55DB5AD9"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Finn WL, Tunny TJ, Klemm SA, Ryan SJ, Gordon RD: Ageing and blood pressure regulation: dose-response relationships for angiotensin, blood pressure, atrial natriuretic peptide and aldosterone in normal subjects of varying ages. </w:t>
      </w:r>
      <w:r w:rsidRPr="007E5075">
        <w:rPr>
          <w:rFonts w:ascii="Times New Roman" w:hAnsi="Times New Roman" w:cs="Times New Roman"/>
          <w:i/>
          <w:sz w:val="20"/>
          <w:szCs w:val="20"/>
        </w:rPr>
        <w:t xml:space="preserve">Clin Exp Pharmacol Physiol </w:t>
      </w:r>
      <w:r w:rsidR="00A23258" w:rsidRPr="007E5075">
        <w:rPr>
          <w:rFonts w:ascii="Times New Roman" w:hAnsi="Times New Roman" w:cs="Times New Roman"/>
          <w:sz w:val="20"/>
          <w:szCs w:val="20"/>
        </w:rPr>
        <w:t>1993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20(5):39</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5E2762" w:rsidRPr="007E5075">
        <w:rPr>
          <w:rFonts w:ascii="Times New Roman" w:hAnsi="Times New Roman" w:cs="Times New Roman"/>
          <w:sz w:val="20"/>
          <w:szCs w:val="20"/>
        </w:rPr>
        <w:t>3</w:t>
      </w:r>
      <w:r w:rsidR="00411B61" w:rsidRPr="007E5075">
        <w:rPr>
          <w:rFonts w:ascii="Times New Roman" w:hAnsi="Times New Roman" w:cs="Times New Roman"/>
          <w:sz w:val="20"/>
          <w:szCs w:val="20"/>
        </w:rPr>
        <w:t>94</w:t>
      </w:r>
    </w:p>
    <w:p w14:paraId="45D63688" w14:textId="34D43C8F"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Fisher ND, Gleason RE, Moore TJ, et al: Regulation of aldosterone secretion in hypertensive blacks.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23(2):17</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84</w:t>
      </w:r>
    </w:p>
    <w:p w14:paraId="6B9B8DE5" w14:textId="713689FE"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Fraser R, Mason P, Young J: The acute effect of angiotensin II on adrenal and anterior pituitary function in normal subjects and subjects with primary hyperaldosteronism. </w:t>
      </w:r>
      <w:r w:rsidRPr="007E5075">
        <w:rPr>
          <w:rFonts w:ascii="Times New Roman" w:hAnsi="Times New Roman" w:cs="Times New Roman"/>
          <w:i/>
          <w:sz w:val="20"/>
          <w:szCs w:val="20"/>
        </w:rPr>
        <w:t xml:space="preserve">Prog Biochem Pharmacol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17:1</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9</w:t>
      </w:r>
    </w:p>
    <w:p w14:paraId="786483C7" w14:textId="67EBE97D"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Fraser R, Beretta-Piccoli C, Brown JJ, et al: Response of aldosterone and 18-hydroxycorticosterone to Ang II in normal subjects and patients with essential hypertension, Conn's syndrome, and nontumorous hyperaldosteronism.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3(3 Pt 2</w:t>
      </w:r>
      <w:proofErr w:type="gramStart"/>
      <w:r w:rsidRPr="007E5075">
        <w:rPr>
          <w:rFonts w:ascii="Times New Roman" w:hAnsi="Times New Roman" w:cs="Times New Roman"/>
          <w:sz w:val="20"/>
          <w:szCs w:val="20"/>
        </w:rPr>
        <w:t>):I</w:t>
      </w:r>
      <w:proofErr w:type="gramEnd"/>
      <w:r w:rsidRPr="007E5075">
        <w:rPr>
          <w:rFonts w:ascii="Times New Roman" w:hAnsi="Times New Roman" w:cs="Times New Roman"/>
          <w:sz w:val="20"/>
          <w:szCs w:val="20"/>
        </w:rPr>
        <w:t>87</w:t>
      </w:r>
      <w:r w:rsidR="005E2762" w:rsidRPr="005E2762">
        <w:rPr>
          <w:rFonts w:ascii="Times New Roman" w:hAnsi="Times New Roman" w:cs="Times New Roman"/>
          <w:sz w:val="20"/>
          <w:szCs w:val="20"/>
        </w:rPr>
        <w:t>–</w:t>
      </w:r>
      <w:r w:rsidRPr="007E5075">
        <w:rPr>
          <w:rFonts w:ascii="Times New Roman" w:hAnsi="Times New Roman" w:cs="Times New Roman"/>
          <w:sz w:val="20"/>
          <w:szCs w:val="20"/>
        </w:rPr>
        <w:t>I</w:t>
      </w:r>
      <w:r w:rsidR="00411B61" w:rsidRPr="007E5075">
        <w:rPr>
          <w:rFonts w:ascii="Times New Roman" w:hAnsi="Times New Roman" w:cs="Times New Roman"/>
          <w:sz w:val="20"/>
          <w:szCs w:val="20"/>
        </w:rPr>
        <w:t>92</w:t>
      </w:r>
    </w:p>
    <w:p w14:paraId="328833AF" w14:textId="1B4946C5"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Freudenthaler SM, Schreeb K, Korner T, Gleiter CH: Angiotensin II increases erythropoietin production in healthy human volunteers. </w:t>
      </w:r>
      <w:r w:rsidRPr="007E5075">
        <w:rPr>
          <w:rFonts w:ascii="Times New Roman" w:hAnsi="Times New Roman" w:cs="Times New Roman"/>
          <w:i/>
          <w:sz w:val="20"/>
          <w:szCs w:val="20"/>
        </w:rPr>
        <w:t xml:space="preserve">Eur J Clin Invest </w:t>
      </w:r>
      <w:r w:rsidR="00A23258" w:rsidRPr="007E5075">
        <w:rPr>
          <w:rFonts w:ascii="Times New Roman" w:hAnsi="Times New Roman" w:cs="Times New Roman"/>
          <w:sz w:val="20"/>
          <w:szCs w:val="20"/>
        </w:rPr>
        <w:t>1999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29(10):81</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5E2762" w:rsidRPr="007E5075">
        <w:rPr>
          <w:rFonts w:ascii="Times New Roman" w:hAnsi="Times New Roman" w:cs="Times New Roman"/>
          <w:sz w:val="20"/>
          <w:szCs w:val="20"/>
        </w:rPr>
        <w:t>8</w:t>
      </w:r>
      <w:r w:rsidR="00411B61" w:rsidRPr="007E5075">
        <w:rPr>
          <w:rFonts w:ascii="Times New Roman" w:hAnsi="Times New Roman" w:cs="Times New Roman"/>
          <w:sz w:val="20"/>
          <w:szCs w:val="20"/>
        </w:rPr>
        <w:t>23</w:t>
      </w:r>
    </w:p>
    <w:p w14:paraId="2C12FB81" w14:textId="3F4C0415"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Fraser R, James VH, Brown JJ, et al: Effect of angiotensin and of frusemide on plasma aldosterone, corticosterone, cortisol and renin in man. </w:t>
      </w:r>
      <w:r w:rsidRPr="007E5075">
        <w:rPr>
          <w:rFonts w:ascii="Times New Roman" w:hAnsi="Times New Roman" w:cs="Times New Roman"/>
          <w:i/>
          <w:sz w:val="20"/>
          <w:szCs w:val="20"/>
        </w:rPr>
        <w:t>Lancet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2(7420):98</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9</w:t>
      </w:r>
      <w:r w:rsidR="00411B61" w:rsidRPr="007E5075">
        <w:rPr>
          <w:rFonts w:ascii="Times New Roman" w:hAnsi="Times New Roman" w:cs="Times New Roman"/>
          <w:sz w:val="20"/>
          <w:szCs w:val="20"/>
        </w:rPr>
        <w:t>91</w:t>
      </w:r>
    </w:p>
    <w:p w14:paraId="63750326" w14:textId="59B498A1"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Fujimura A, Sugimoto K, Hino N, et al: Effect of ranitidine on the aldosterone response to Ang II in healthy subjects. </w:t>
      </w:r>
      <w:r w:rsidRPr="007E5075">
        <w:rPr>
          <w:rFonts w:ascii="Times New Roman" w:hAnsi="Times New Roman" w:cs="Times New Roman"/>
          <w:i/>
          <w:sz w:val="20"/>
          <w:szCs w:val="20"/>
        </w:rPr>
        <w:t>J Clin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27(8):61</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6</w:t>
      </w:r>
      <w:r w:rsidR="00411B61" w:rsidRPr="007E5075">
        <w:rPr>
          <w:rFonts w:ascii="Times New Roman" w:hAnsi="Times New Roman" w:cs="Times New Roman"/>
          <w:sz w:val="20"/>
          <w:szCs w:val="20"/>
        </w:rPr>
        <w:t>17</w:t>
      </w:r>
    </w:p>
    <w:p w14:paraId="434DFE16" w14:textId="1A721C1D"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Fujita M, Tamai H, Mizuno O, et al: Secretory function of the renin-aldosterone system in patients with anorexia nervosa. </w:t>
      </w:r>
      <w:r w:rsidRPr="007E5075">
        <w:rPr>
          <w:rFonts w:ascii="Times New Roman" w:hAnsi="Times New Roman" w:cs="Times New Roman"/>
          <w:i/>
          <w:sz w:val="20"/>
          <w:szCs w:val="20"/>
        </w:rPr>
        <w:t>Nihon Naibunpi Gakkai Zasshi</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67(1):5</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5</w:t>
      </w:r>
    </w:p>
    <w:p w14:paraId="06361161" w14:textId="3570E386"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Gaillard RC, Merkelbach U, Riondel AM, et al: Effect on plasma aldosterone, renin activity and cortisol of acute volume depletion induced by ethacrynic acid under constant infusion of Ang II and dexamethasone in man. </w:t>
      </w:r>
      <w:r w:rsidRPr="007E5075">
        <w:rPr>
          <w:rFonts w:ascii="Times New Roman" w:hAnsi="Times New Roman" w:cs="Times New Roman"/>
          <w:i/>
          <w:sz w:val="20"/>
          <w:szCs w:val="20"/>
        </w:rPr>
        <w:t>Eur 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6(1):5</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7</w:t>
      </w:r>
    </w:p>
    <w:p w14:paraId="2268C291" w14:textId="7ACB3C66"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Gaillard RC, Riondel A, Merkelbach U, et al: Changes in plasma aldosterone following the administration of various combinations of stimuli. </w:t>
      </w:r>
      <w:r w:rsidRPr="007E5075">
        <w:rPr>
          <w:rFonts w:ascii="Times New Roman" w:hAnsi="Times New Roman" w:cs="Times New Roman"/>
          <w:i/>
          <w:sz w:val="20"/>
          <w:szCs w:val="20"/>
        </w:rPr>
        <w:t>Acta Endocrinol</w:t>
      </w:r>
      <w:r w:rsidRPr="007E5075">
        <w:rPr>
          <w:rFonts w:ascii="Times New Roman" w:hAnsi="Times New Roman" w:cs="Times New Roman"/>
          <w:sz w:val="20"/>
          <w:szCs w:val="20"/>
        </w:rPr>
        <w:t xml:space="preserve"> </w:t>
      </w:r>
      <w:r w:rsidRPr="006C32F1">
        <w:rPr>
          <w:rFonts w:ascii="Times New Roman" w:hAnsi="Times New Roman" w:cs="Times New Roman"/>
          <w:i/>
          <w:sz w:val="20"/>
          <w:szCs w:val="20"/>
        </w:rPr>
        <w:t>(Copenhagen)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92(2):30</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3</w:t>
      </w:r>
      <w:r w:rsidR="00411B61" w:rsidRPr="007E5075">
        <w:rPr>
          <w:rFonts w:ascii="Times New Roman" w:hAnsi="Times New Roman" w:cs="Times New Roman"/>
          <w:sz w:val="20"/>
          <w:szCs w:val="20"/>
        </w:rPr>
        <w:t>18</w:t>
      </w:r>
    </w:p>
    <w:p w14:paraId="2E79E721" w14:textId="58D4E4E0"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Gaillard RC, Riondel AM, Chabert P, et al: Effect of spironolactone on aldosterone regulation in man.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58(3):22</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33</w:t>
      </w:r>
    </w:p>
    <w:p w14:paraId="2FD5D9CA" w14:textId="22DE7744"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Garg R, Hurwitz S, Williams GH, et al: Aldosterone production and insulin resistance in healthy adults.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2010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95(4):198</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9</w:t>
      </w:r>
      <w:r w:rsidR="00411B61" w:rsidRPr="007E5075">
        <w:rPr>
          <w:rFonts w:ascii="Times New Roman" w:hAnsi="Times New Roman" w:cs="Times New Roman"/>
          <w:sz w:val="20"/>
          <w:szCs w:val="20"/>
        </w:rPr>
        <w:t>90</w:t>
      </w:r>
    </w:p>
    <w:p w14:paraId="3A9BC7C2" w14:textId="2DCDFD87"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Giacche M, Vuagnat A, Hunt SC, et al: Al</w:t>
      </w:r>
      <w:r w:rsidR="00C922C5" w:rsidRPr="007E5075">
        <w:rPr>
          <w:rFonts w:ascii="Times New Roman" w:hAnsi="Times New Roman" w:cs="Times New Roman"/>
          <w:sz w:val="20"/>
          <w:szCs w:val="20"/>
        </w:rPr>
        <w:t>dosterone stimulation by Ang II</w:t>
      </w:r>
      <w:r w:rsidRPr="007E5075">
        <w:rPr>
          <w:rFonts w:ascii="Times New Roman" w:hAnsi="Times New Roman" w:cs="Times New Roman"/>
          <w:sz w:val="20"/>
          <w:szCs w:val="20"/>
        </w:rPr>
        <w:t xml:space="preserve">: influence of gender, plasma renin, and familial resemblance.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35(3)71</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16</w:t>
      </w:r>
    </w:p>
    <w:p w14:paraId="2679B924" w14:textId="034B31D5"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Gibbs CJ</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Millar JG: Renin-angiotensin-aldosterone and kallikrein investigations in a patient with resistant hypomagnesaemia due to Gitelman's syndrome. </w:t>
      </w:r>
      <w:r w:rsidRPr="007E5075">
        <w:rPr>
          <w:rFonts w:ascii="Times New Roman" w:hAnsi="Times New Roman" w:cs="Times New Roman"/>
          <w:i/>
          <w:sz w:val="20"/>
          <w:szCs w:val="20"/>
        </w:rPr>
        <w:t>Ann Clin Biochem</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32(Pt 4):42</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5E2762" w:rsidRPr="007E5075">
        <w:rPr>
          <w:rFonts w:ascii="Times New Roman" w:hAnsi="Times New Roman" w:cs="Times New Roman"/>
          <w:sz w:val="20"/>
          <w:szCs w:val="20"/>
        </w:rPr>
        <w:t>4</w:t>
      </w:r>
      <w:r w:rsidR="00411B61" w:rsidRPr="007E5075">
        <w:rPr>
          <w:rFonts w:ascii="Times New Roman" w:hAnsi="Times New Roman" w:cs="Times New Roman"/>
          <w:sz w:val="20"/>
          <w:szCs w:val="20"/>
        </w:rPr>
        <w:t>30</w:t>
      </w:r>
    </w:p>
    <w:p w14:paraId="6F0DC9A4" w14:textId="56C701F4"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Golub MS, Speckart PF, Zia PK, Horton R: The effect of prostaglandin A1 on renin and aldosterone in man. </w:t>
      </w:r>
      <w:r w:rsidRPr="007E5075">
        <w:rPr>
          <w:rFonts w:ascii="Times New Roman" w:hAnsi="Times New Roman" w:cs="Times New Roman"/>
          <w:i/>
          <w:sz w:val="20"/>
          <w:szCs w:val="20"/>
        </w:rPr>
        <w:t xml:space="preserve">Circ Res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39(4):57</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79</w:t>
      </w:r>
    </w:p>
    <w:p w14:paraId="5E8150F9" w14:textId="4C23C3A1"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Golub MS, Tuck M</w:t>
      </w:r>
      <w:r w:rsidR="00200A1D">
        <w:rPr>
          <w:rFonts w:ascii="Times New Roman" w:hAnsi="Times New Roman" w:cs="Times New Roman"/>
          <w:sz w:val="20"/>
          <w:szCs w:val="20"/>
        </w:rPr>
        <w:t>L,</w:t>
      </w:r>
      <w:r w:rsidRPr="007E5075">
        <w:rPr>
          <w:rFonts w:ascii="Times New Roman" w:hAnsi="Times New Roman" w:cs="Times New Roman"/>
          <w:sz w:val="20"/>
          <w:szCs w:val="20"/>
        </w:rPr>
        <w:t xml:space="preserve"> Fittingoff DB: Effect of propranolol therapy on aldosterone responses to Ang II and adrenocorticotropic hormone in essential hypertension.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61(1):10</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10</w:t>
      </w:r>
    </w:p>
    <w:p w14:paraId="56FF0639" w14:textId="4B9646CE"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Gordon MB, Moore TJ, Dluhy RG, et al: Dopaminergic modulation of aldosterone responsiveness to Ang II with changes in sodium intake.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56(2):34</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3</w:t>
      </w:r>
      <w:r w:rsidR="00411B61" w:rsidRPr="007E5075">
        <w:rPr>
          <w:rFonts w:ascii="Times New Roman" w:hAnsi="Times New Roman" w:cs="Times New Roman"/>
          <w:sz w:val="20"/>
          <w:szCs w:val="20"/>
        </w:rPr>
        <w:t>45</w:t>
      </w:r>
    </w:p>
    <w:p w14:paraId="3638C4F4" w14:textId="2A1B9FDE"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Gordon RD, Hamlet SM, Tunny TJ, et al: Aldosterone-producing adenomas responsive to angiotensin pose problems in diagnosis. </w:t>
      </w:r>
      <w:r w:rsidRPr="007E5075">
        <w:rPr>
          <w:rFonts w:ascii="Times New Roman" w:hAnsi="Times New Roman" w:cs="Times New Roman"/>
          <w:i/>
          <w:sz w:val="20"/>
          <w:szCs w:val="20"/>
        </w:rPr>
        <w:t>Clin Exp Pharmacol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14(3):17</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79</w:t>
      </w:r>
    </w:p>
    <w:p w14:paraId="2916A143" w14:textId="2FACEEFD"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lastRenderedPageBreak/>
        <w:t>Gordon RD, Gomez-Sanchez CE, Hamlet SM, Tunny TJ, Kl</w:t>
      </w:r>
      <w:r w:rsidR="00C922C5" w:rsidRPr="007E5075">
        <w:rPr>
          <w:rFonts w:ascii="Times New Roman" w:hAnsi="Times New Roman" w:cs="Times New Roman"/>
          <w:sz w:val="20"/>
          <w:szCs w:val="20"/>
        </w:rPr>
        <w:t>emm SA: Angiotensin-responsive</w:t>
      </w:r>
      <w:r w:rsidR="00D46399">
        <w:rPr>
          <w:rFonts w:ascii="Times New Roman" w:hAnsi="Times New Roman" w:cs="Times New Roman"/>
          <w:sz w:val="20"/>
          <w:szCs w:val="20"/>
        </w:rPr>
        <w:t xml:space="preserve"> </w:t>
      </w:r>
      <w:r w:rsidRPr="007E5075">
        <w:rPr>
          <w:rFonts w:ascii="Times New Roman" w:hAnsi="Times New Roman" w:cs="Times New Roman"/>
          <w:sz w:val="20"/>
          <w:szCs w:val="20"/>
        </w:rPr>
        <w:t>aldosterone-producing adenoma masquerades as idiopathic</w:t>
      </w:r>
      <w:r w:rsidR="00D46399">
        <w:rPr>
          <w:rFonts w:ascii="Times New Roman" w:hAnsi="Times New Roman" w:cs="Times New Roman"/>
          <w:sz w:val="20"/>
          <w:szCs w:val="20"/>
        </w:rPr>
        <w:t xml:space="preserve"> </w:t>
      </w:r>
      <w:r w:rsidRPr="007E5075">
        <w:rPr>
          <w:rFonts w:ascii="Times New Roman" w:hAnsi="Times New Roman" w:cs="Times New Roman"/>
          <w:sz w:val="20"/>
          <w:szCs w:val="20"/>
        </w:rPr>
        <w:t>hyperaldosteronism (IHA: adrenal hyperplasia) or low-renin essential</w:t>
      </w:r>
      <w:r w:rsidR="00D46399">
        <w:rPr>
          <w:rFonts w:ascii="Times New Roman" w:hAnsi="Times New Roman" w:cs="Times New Roman"/>
          <w:sz w:val="20"/>
          <w:szCs w:val="20"/>
        </w:rPr>
        <w:t xml:space="preserve"> </w:t>
      </w:r>
      <w:r w:rsidRPr="007E5075">
        <w:rPr>
          <w:rFonts w:ascii="Times New Roman" w:hAnsi="Times New Roman" w:cs="Times New Roman"/>
          <w:sz w:val="20"/>
          <w:szCs w:val="20"/>
        </w:rPr>
        <w:t xml:space="preserve">hypertension. </w:t>
      </w:r>
      <w:r w:rsidRPr="007E5075">
        <w:rPr>
          <w:rFonts w:ascii="Times New Roman" w:hAnsi="Times New Roman" w:cs="Times New Roman"/>
          <w:i/>
          <w:sz w:val="20"/>
          <w:szCs w:val="20"/>
        </w:rPr>
        <w:t xml:space="preserve">J Hypertens Suppl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5(5</w:t>
      </w:r>
      <w:proofErr w:type="gramStart"/>
      <w:r w:rsidRPr="007E5075">
        <w:rPr>
          <w:rFonts w:ascii="Times New Roman" w:hAnsi="Times New Roman" w:cs="Times New Roman"/>
          <w:sz w:val="20"/>
          <w:szCs w:val="20"/>
        </w:rPr>
        <w:t>):S</w:t>
      </w:r>
      <w:proofErr w:type="gramEnd"/>
      <w:r w:rsidRPr="007E5075">
        <w:rPr>
          <w:rFonts w:ascii="Times New Roman" w:hAnsi="Times New Roman" w:cs="Times New Roman"/>
          <w:sz w:val="20"/>
          <w:szCs w:val="20"/>
        </w:rPr>
        <w:t>10</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Pr>
          <w:rFonts w:ascii="Times New Roman" w:hAnsi="Times New Roman" w:cs="Times New Roman"/>
          <w:sz w:val="20"/>
          <w:szCs w:val="20"/>
        </w:rPr>
        <w:t>S</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06</w:t>
      </w:r>
    </w:p>
    <w:p w14:paraId="26342DE1" w14:textId="2E6D3880"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Gordon MS, Gordon MB, Hollenberg NK, Williams GH: Nonmodulating trait may precede the development of hypertension. </w:t>
      </w:r>
      <w:r w:rsidRPr="007E5075">
        <w:rPr>
          <w:rFonts w:ascii="Times New Roman" w:hAnsi="Times New Roman" w:cs="Times New Roman"/>
          <w:i/>
          <w:sz w:val="20"/>
          <w:szCs w:val="20"/>
        </w:rPr>
        <w:t xml:space="preserve">Am J Hypertens </w:t>
      </w:r>
      <w:r w:rsidR="00A23258" w:rsidRPr="007E5075">
        <w:rPr>
          <w:rFonts w:ascii="Times New Roman" w:hAnsi="Times New Roman" w:cs="Times New Roman"/>
          <w:sz w:val="20"/>
          <w:szCs w:val="20"/>
        </w:rPr>
        <w:t>1994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7(9 Pt 1):78</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93</w:t>
      </w:r>
    </w:p>
    <w:p w14:paraId="3AE10BE2" w14:textId="1DE15297"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Grant FD, Mandel SJ, Brown EM, Williams GH, Seely EW: Interrelationships between the renin-angiotensin-aldosterone and calcium homeostatic systems. </w:t>
      </w:r>
      <w:r w:rsidRPr="007E5075">
        <w:rPr>
          <w:rFonts w:ascii="Times New Roman" w:hAnsi="Times New Roman" w:cs="Times New Roman"/>
          <w:i/>
          <w:sz w:val="20"/>
          <w:szCs w:val="20"/>
        </w:rPr>
        <w:t xml:space="preserve">J </w:t>
      </w:r>
      <w:r w:rsidR="00C922C5" w:rsidRPr="007E5075">
        <w:rPr>
          <w:rFonts w:ascii="Times New Roman" w:hAnsi="Times New Roman" w:cs="Times New Roman"/>
          <w:i/>
          <w:sz w:val="20"/>
          <w:szCs w:val="20"/>
        </w:rPr>
        <w:t>C</w:t>
      </w:r>
      <w:r w:rsidRPr="007E5075">
        <w:rPr>
          <w:rFonts w:ascii="Times New Roman" w:hAnsi="Times New Roman" w:cs="Times New Roman"/>
          <w:i/>
          <w:sz w:val="20"/>
          <w:szCs w:val="20"/>
        </w:rPr>
        <w:t xml:space="preserve">lin </w:t>
      </w:r>
      <w:r w:rsidR="00C922C5" w:rsidRPr="007E5075">
        <w:rPr>
          <w:rFonts w:ascii="Times New Roman" w:hAnsi="Times New Roman" w:cs="Times New Roman"/>
          <w:i/>
          <w:sz w:val="20"/>
          <w:szCs w:val="20"/>
        </w:rPr>
        <w:t>E</w:t>
      </w:r>
      <w:r w:rsidRPr="007E5075">
        <w:rPr>
          <w:rFonts w:ascii="Times New Roman" w:hAnsi="Times New Roman" w:cs="Times New Roman"/>
          <w:i/>
          <w:sz w:val="20"/>
          <w:szCs w:val="20"/>
        </w:rPr>
        <w:t xml:space="preserve">ndocrinol </w:t>
      </w:r>
      <w:r w:rsidR="00C922C5" w:rsidRPr="007E5075">
        <w:rPr>
          <w:rFonts w:ascii="Times New Roman" w:hAnsi="Times New Roman" w:cs="Times New Roman"/>
          <w:i/>
          <w:sz w:val="20"/>
          <w:szCs w:val="20"/>
        </w:rPr>
        <w:t>M</w:t>
      </w:r>
      <w:r w:rsidRPr="007E5075">
        <w:rPr>
          <w:rFonts w:ascii="Times New Roman" w:hAnsi="Times New Roman" w:cs="Times New Roman"/>
          <w:i/>
          <w:sz w:val="20"/>
          <w:szCs w:val="20"/>
        </w:rPr>
        <w:t xml:space="preserve">etab </w:t>
      </w:r>
      <w:r w:rsidR="00A23258" w:rsidRPr="007E5075">
        <w:rPr>
          <w:rFonts w:ascii="Times New Roman" w:hAnsi="Times New Roman" w:cs="Times New Roman"/>
          <w:sz w:val="20"/>
          <w:szCs w:val="20"/>
        </w:rPr>
        <w:t>1992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75(4):98</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5E2762" w:rsidRPr="007E5075">
        <w:rPr>
          <w:rFonts w:ascii="Times New Roman" w:hAnsi="Times New Roman" w:cs="Times New Roman"/>
          <w:sz w:val="20"/>
          <w:szCs w:val="20"/>
        </w:rPr>
        <w:t>9</w:t>
      </w:r>
      <w:r w:rsidR="00411B61" w:rsidRPr="007E5075">
        <w:rPr>
          <w:rFonts w:ascii="Times New Roman" w:hAnsi="Times New Roman" w:cs="Times New Roman"/>
          <w:sz w:val="20"/>
          <w:szCs w:val="20"/>
        </w:rPr>
        <w:t>92</w:t>
      </w:r>
    </w:p>
    <w:p w14:paraId="72189690" w14:textId="4FC93483"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Hata T, Ogihara T, Mikami H, et al: Effects of two Ang II analogues on blood pressure, plasma aldosterone concentration, plasma renin activity and creatinine clearance in normal subjects on different sodium intakes. </w:t>
      </w:r>
      <w:r w:rsidRPr="007E5075">
        <w:rPr>
          <w:rFonts w:ascii="Times New Roman" w:hAnsi="Times New Roman" w:cs="Times New Roman"/>
          <w:i/>
          <w:sz w:val="20"/>
          <w:szCs w:val="20"/>
        </w:rPr>
        <w:t>Eur J Clin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18(4):29</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99</w:t>
      </w:r>
    </w:p>
    <w:p w14:paraId="056C6F37" w14:textId="40278845"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Horton R: Stimulation and suppression of aldosterone in plasma of normal man and in primary aldosteronism. </w:t>
      </w:r>
      <w:r w:rsidRPr="007E5075">
        <w:rPr>
          <w:rFonts w:ascii="Times New Roman" w:hAnsi="Times New Roman" w:cs="Times New Roman"/>
          <w:i/>
          <w:sz w:val="20"/>
          <w:szCs w:val="20"/>
        </w:rPr>
        <w:t>J Clin Invest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48(7):123</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36</w:t>
      </w:r>
    </w:p>
    <w:p w14:paraId="0DB80E79" w14:textId="60349E08"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Huq MS, Jespersen D, Pfaff M, et al: Concurrence of aldosterone, androgen, and cortisol secretion in adrenal venous effluents.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42(2):23</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38</w:t>
      </w:r>
    </w:p>
    <w:p w14:paraId="770399FC" w14:textId="517AC502"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Ichikawa S, Sakamaki T, Tonooka S, et al: The diurnal rhythm of plasma aldosterone, plasma renin activity, plasma cortisol and serum growth hormone and subnormal responsiveness of aldosterone to angiotensin-II in the patients with normotensive acromegaly. </w:t>
      </w:r>
      <w:r w:rsidRPr="007E5075">
        <w:rPr>
          <w:rFonts w:ascii="Times New Roman" w:hAnsi="Times New Roman" w:cs="Times New Roman"/>
          <w:i/>
          <w:sz w:val="20"/>
          <w:szCs w:val="20"/>
        </w:rPr>
        <w:t>Endocrinol Jpn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23(1):7</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8</w:t>
      </w:r>
      <w:r w:rsidR="00411B61" w:rsidRPr="007E5075">
        <w:rPr>
          <w:rFonts w:ascii="Times New Roman" w:hAnsi="Times New Roman" w:cs="Times New Roman"/>
          <w:sz w:val="20"/>
          <w:szCs w:val="20"/>
        </w:rPr>
        <w:t>2</w:t>
      </w:r>
    </w:p>
    <w:p w14:paraId="54451274" w14:textId="11A8F7D1"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Ito T, Hidaka H, Kato T, et al: Response of plasma aldosterone to postural change, diuretica, Ang II, sodium restriction or loading and prostaglandin. </w:t>
      </w:r>
      <w:r w:rsidRPr="007E5075">
        <w:rPr>
          <w:rFonts w:ascii="Times New Roman" w:hAnsi="Times New Roman" w:cs="Times New Roman"/>
          <w:i/>
          <w:sz w:val="20"/>
          <w:szCs w:val="20"/>
        </w:rPr>
        <w:t>Jpn Heart J</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14(6):51</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30</w:t>
      </w:r>
    </w:p>
    <w:p w14:paraId="64259137" w14:textId="0AD893FD"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Iwasaki R, Kigoshi T, Uchida K, et al: Plasma 18-hydroxycorticosterone and aldosterone responses to Ang II and corticotropin in diabetic patients with hyporeninemic and normoreninemic hypoaldosteronism. </w:t>
      </w:r>
      <w:r w:rsidRPr="007E5075">
        <w:rPr>
          <w:rFonts w:ascii="Times New Roman" w:hAnsi="Times New Roman" w:cs="Times New Roman"/>
          <w:i/>
          <w:sz w:val="20"/>
          <w:szCs w:val="20"/>
        </w:rPr>
        <w:t>Acta Endocrinol</w:t>
      </w:r>
      <w:r w:rsidRPr="007E5075">
        <w:rPr>
          <w:rFonts w:ascii="Times New Roman" w:hAnsi="Times New Roman" w:cs="Times New Roman"/>
          <w:sz w:val="20"/>
          <w:szCs w:val="20"/>
        </w:rPr>
        <w:t xml:space="preserve"> (Copenhagen) </w:t>
      </w:r>
      <w:r w:rsidR="00A23258" w:rsidRPr="007E5075">
        <w:rPr>
          <w:rFonts w:ascii="Times New Roman" w:hAnsi="Times New Roman" w:cs="Times New Roman"/>
          <w:sz w:val="20"/>
          <w:szCs w:val="20"/>
        </w:rPr>
        <w:t>1989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121(1):8</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8</w:t>
      </w:r>
      <w:r w:rsidR="00411B61" w:rsidRPr="007E5075">
        <w:rPr>
          <w:rFonts w:ascii="Times New Roman" w:hAnsi="Times New Roman" w:cs="Times New Roman"/>
          <w:sz w:val="20"/>
          <w:szCs w:val="20"/>
        </w:rPr>
        <w:t>9</w:t>
      </w:r>
    </w:p>
    <w:p w14:paraId="48B9B34C" w14:textId="01D5F259"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Jespersen B, Pedersen EB: Increased plasma levels of atrial natriuretic peptide in patients with chronic renal failure: effect of noradrenaline infusion. </w:t>
      </w:r>
      <w:r w:rsidRPr="007E5075">
        <w:rPr>
          <w:rFonts w:ascii="Times New Roman" w:hAnsi="Times New Roman" w:cs="Times New Roman"/>
          <w:i/>
          <w:sz w:val="20"/>
          <w:szCs w:val="20"/>
        </w:rPr>
        <w:t>Nephro</w:t>
      </w:r>
      <w:r w:rsidR="00C91867" w:rsidRPr="007E5075">
        <w:rPr>
          <w:rFonts w:ascii="Times New Roman" w:hAnsi="Times New Roman" w:cs="Times New Roman"/>
          <w:i/>
          <w:sz w:val="20"/>
          <w:szCs w:val="20"/>
        </w:rPr>
        <w:t>l Dialysis Transpl</w:t>
      </w:r>
      <w:r w:rsidRPr="007E5075">
        <w:rPr>
          <w:rFonts w:ascii="Times New Roman" w:hAnsi="Times New Roman" w:cs="Times New Roman"/>
          <w:i/>
          <w:sz w:val="20"/>
          <w:szCs w:val="20"/>
        </w:rPr>
        <w:t xml:space="preserve"> </w:t>
      </w:r>
      <w:r w:rsidR="00A23258" w:rsidRPr="007E5075">
        <w:rPr>
          <w:rFonts w:ascii="Times New Roman" w:hAnsi="Times New Roman" w:cs="Times New Roman"/>
          <w:sz w:val="20"/>
          <w:szCs w:val="20"/>
        </w:rPr>
        <w:t>1988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3(6):76</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5E2762" w:rsidRPr="007E5075">
        <w:rPr>
          <w:rFonts w:ascii="Times New Roman" w:hAnsi="Times New Roman" w:cs="Times New Roman"/>
          <w:sz w:val="20"/>
          <w:szCs w:val="20"/>
        </w:rPr>
        <w:t>7</w:t>
      </w:r>
      <w:r w:rsidR="00411B61" w:rsidRPr="007E5075">
        <w:rPr>
          <w:rFonts w:ascii="Times New Roman" w:hAnsi="Times New Roman" w:cs="Times New Roman"/>
          <w:sz w:val="20"/>
          <w:szCs w:val="20"/>
        </w:rPr>
        <w:t>67</w:t>
      </w:r>
    </w:p>
    <w:p w14:paraId="1F68EDC4" w14:textId="42101EC3"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Jorde UP, Vittorio T, Katz SD, et al: Elevated plasma aldosterone levels despite complete inhibition of the vascular angiotensin-converting enzyme in chronic heart failure. </w:t>
      </w:r>
      <w:r w:rsidRPr="007E5075">
        <w:rPr>
          <w:rFonts w:ascii="Times New Roman" w:hAnsi="Times New Roman" w:cs="Times New Roman"/>
          <w:i/>
          <w:sz w:val="20"/>
          <w:szCs w:val="20"/>
        </w:rPr>
        <w:t>Circulation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106(9):105</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0</w:t>
      </w:r>
      <w:r w:rsidR="00411B61" w:rsidRPr="007E5075">
        <w:rPr>
          <w:rFonts w:ascii="Times New Roman" w:hAnsi="Times New Roman" w:cs="Times New Roman"/>
          <w:sz w:val="20"/>
          <w:szCs w:val="20"/>
        </w:rPr>
        <w:t>57</w:t>
      </w:r>
    </w:p>
    <w:p w14:paraId="5EE584E1" w14:textId="1B694449"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Kaulhausen H, Oney T</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Leyendecker G: Inhibition of the renin</w:t>
      </w:r>
      <w:r w:rsidR="002921BB">
        <w:rPr>
          <w:rFonts w:ascii="Times New Roman" w:hAnsi="Times New Roman" w:cs="Times New Roman"/>
          <w:sz w:val="20"/>
          <w:szCs w:val="20"/>
        </w:rPr>
        <w:t>–</w:t>
      </w:r>
      <w:r w:rsidRPr="007E5075">
        <w:rPr>
          <w:rFonts w:ascii="Times New Roman" w:hAnsi="Times New Roman" w:cs="Times New Roman"/>
          <w:sz w:val="20"/>
          <w:szCs w:val="20"/>
        </w:rPr>
        <w:t xml:space="preserve">aldosterone axis and of prolactin secretion during pregnancy by L-dopa. </w:t>
      </w:r>
      <w:r w:rsidRPr="007E5075">
        <w:rPr>
          <w:rFonts w:ascii="Times New Roman" w:hAnsi="Times New Roman" w:cs="Times New Roman"/>
          <w:i/>
          <w:sz w:val="20"/>
          <w:szCs w:val="20"/>
        </w:rPr>
        <w:t>Br J Obstet Gynaecol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89(6):48</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4</w:t>
      </w:r>
      <w:r w:rsidR="00411B61" w:rsidRPr="007E5075">
        <w:rPr>
          <w:rFonts w:ascii="Times New Roman" w:hAnsi="Times New Roman" w:cs="Times New Roman"/>
          <w:sz w:val="20"/>
          <w:szCs w:val="20"/>
        </w:rPr>
        <w:t>88</w:t>
      </w:r>
    </w:p>
    <w:p w14:paraId="6E4EC2D0" w14:textId="2EBA89A0"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Kennon B, Ingram MC, Friel EC, et al: Aldosterone synthase gene variation and adrenocortical response to sodium status, angiotensin II and ACTH in normal male subjects. </w:t>
      </w:r>
      <w:r w:rsidRPr="007E5075">
        <w:rPr>
          <w:rFonts w:ascii="Times New Roman" w:hAnsi="Times New Roman" w:cs="Times New Roman"/>
          <w:i/>
          <w:sz w:val="20"/>
          <w:szCs w:val="20"/>
        </w:rPr>
        <w:t>Clin Endocrinol</w:t>
      </w:r>
      <w:r w:rsidRPr="007E5075">
        <w:rPr>
          <w:rFonts w:ascii="Times New Roman" w:hAnsi="Times New Roman" w:cs="Times New Roman"/>
          <w:sz w:val="20"/>
          <w:szCs w:val="20"/>
        </w:rPr>
        <w:t xml:space="preserve"> </w:t>
      </w:r>
      <w:r w:rsidRPr="006C32F1">
        <w:rPr>
          <w:rFonts w:ascii="Times New Roman" w:hAnsi="Times New Roman" w:cs="Times New Roman"/>
          <w:i/>
          <w:sz w:val="20"/>
          <w:szCs w:val="20"/>
        </w:rPr>
        <w:t xml:space="preserve">(Oxford) </w:t>
      </w:r>
      <w:r w:rsidR="00A23258" w:rsidRPr="007E5075">
        <w:rPr>
          <w:rFonts w:ascii="Times New Roman" w:hAnsi="Times New Roman" w:cs="Times New Roman"/>
          <w:sz w:val="20"/>
          <w:szCs w:val="20"/>
        </w:rPr>
        <w:t>2004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61(2):17</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81</w:t>
      </w:r>
    </w:p>
    <w:p w14:paraId="4C0CABA3" w14:textId="68D5901B"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Kigoshi T, Iwasaki R, Kaneko M, et al: Lack of enhanced responsiveness of plasma 18-hydroxycorticosterone and aldosterone to adrenocorticotropin as well as to angiotensin-II during moderate sodium depletion in type II diabetic subjects with normoreninemia.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72(6):120</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05</w:t>
      </w:r>
    </w:p>
    <w:p w14:paraId="381074A6" w14:textId="2DFF3C18"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Kisch ES, Dluhy RG</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Williams GH: Enhanced aldosterone response to Ang II in human hypertension. </w:t>
      </w:r>
      <w:r w:rsidRPr="007E5075">
        <w:rPr>
          <w:rFonts w:ascii="Times New Roman" w:hAnsi="Times New Roman" w:cs="Times New Roman"/>
          <w:i/>
          <w:sz w:val="20"/>
          <w:szCs w:val="20"/>
        </w:rPr>
        <w:t>Circ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38(6):50</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5E2762" w:rsidRPr="007E5075">
        <w:rPr>
          <w:rFonts w:ascii="Times New Roman" w:hAnsi="Times New Roman" w:cs="Times New Roman"/>
          <w:sz w:val="20"/>
          <w:szCs w:val="20"/>
        </w:rPr>
        <w:t>5</w:t>
      </w:r>
      <w:r w:rsidR="00411B61" w:rsidRPr="007E5075">
        <w:rPr>
          <w:rFonts w:ascii="Times New Roman" w:hAnsi="Times New Roman" w:cs="Times New Roman"/>
          <w:sz w:val="20"/>
          <w:szCs w:val="20"/>
        </w:rPr>
        <w:t>05</w:t>
      </w:r>
    </w:p>
    <w:p w14:paraId="1B5C9AF5" w14:textId="2799DEB4"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Klemm S, Pinet F, Rioual-Caroff N, et al: Detection of renin mRNA in aldosterone-producing adenomas by polymerase chain reaction. </w:t>
      </w:r>
      <w:r w:rsidRPr="006C32F1">
        <w:rPr>
          <w:rFonts w:ascii="Times New Roman" w:hAnsi="Times New Roman" w:cs="Times New Roman"/>
          <w:i/>
          <w:sz w:val="20"/>
          <w:szCs w:val="20"/>
        </w:rPr>
        <w:t>Clin Exp Pharmacol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20(5):30</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5E2762" w:rsidRPr="007E5075">
        <w:rPr>
          <w:rFonts w:ascii="Times New Roman" w:hAnsi="Times New Roman" w:cs="Times New Roman"/>
          <w:sz w:val="20"/>
          <w:szCs w:val="20"/>
        </w:rPr>
        <w:t>3</w:t>
      </w:r>
      <w:r w:rsidR="00411B61" w:rsidRPr="007E5075">
        <w:rPr>
          <w:rFonts w:ascii="Times New Roman" w:hAnsi="Times New Roman" w:cs="Times New Roman"/>
          <w:sz w:val="20"/>
          <w:szCs w:val="20"/>
        </w:rPr>
        <w:t>05</w:t>
      </w:r>
    </w:p>
    <w:p w14:paraId="7669FC01" w14:textId="1FDF5EE7"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Klemm SA, Gordon RD, Tunny TJ, et al: Biochemical correction in the syndrome of hypertension and hyperkalaemia by severe dietary salt restriction suggests renin-aldosterone suppression critical in pathophysiology. </w:t>
      </w:r>
      <w:r w:rsidRPr="006C32F1">
        <w:rPr>
          <w:rFonts w:ascii="Times New Roman" w:hAnsi="Times New Roman" w:cs="Times New Roman"/>
          <w:i/>
          <w:sz w:val="20"/>
          <w:szCs w:val="20"/>
        </w:rPr>
        <w:t>Clin Exp Pharmacol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17(3):19</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95</w:t>
      </w:r>
    </w:p>
    <w:p w14:paraId="1130835C" w14:textId="5ABA720E" w:rsidR="007E5075" w:rsidRDefault="00316649"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Kojima I</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Ogata E: Reversal by a dopamine antagonist of saline-induced attenuation of aldosterone response to Ang II infusion in man. </w:t>
      </w:r>
      <w:r w:rsidRPr="006C32F1">
        <w:rPr>
          <w:rFonts w:ascii="Times New Roman" w:hAnsi="Times New Roman" w:cs="Times New Roman"/>
          <w:i/>
          <w:sz w:val="20"/>
          <w:szCs w:val="20"/>
        </w:rPr>
        <w:t>Endocrinol Jpn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29(1):2</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2</w:t>
      </w:r>
      <w:r w:rsidR="00411B61" w:rsidRPr="007E5075">
        <w:rPr>
          <w:rFonts w:ascii="Times New Roman" w:hAnsi="Times New Roman" w:cs="Times New Roman"/>
          <w:sz w:val="20"/>
          <w:szCs w:val="20"/>
        </w:rPr>
        <w:t>5</w:t>
      </w:r>
    </w:p>
    <w:p w14:paraId="13BD1D19" w14:textId="3E864473"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Kono T, Oseko F, Ikeda F, Nanno M, Endo J: Biological activity of high dose of des-asp 1-, ileu 8-angiotensin II in man. </w:t>
      </w:r>
      <w:r w:rsidRPr="007E5075">
        <w:rPr>
          <w:rFonts w:ascii="Times New Roman" w:hAnsi="Times New Roman" w:cs="Times New Roman"/>
          <w:i/>
          <w:sz w:val="20"/>
          <w:szCs w:val="20"/>
        </w:rPr>
        <w:t xml:space="preserve">Acta </w:t>
      </w:r>
      <w:r w:rsidRPr="002921BB">
        <w:rPr>
          <w:rFonts w:ascii="Times New Roman" w:hAnsi="Times New Roman" w:cs="Times New Roman"/>
          <w:i/>
          <w:sz w:val="20"/>
          <w:szCs w:val="20"/>
        </w:rPr>
        <w:t xml:space="preserve">Endocrinol </w:t>
      </w:r>
      <w:r w:rsidRPr="006C32F1">
        <w:rPr>
          <w:rFonts w:ascii="Times New Roman" w:hAnsi="Times New Roman"/>
          <w:i/>
          <w:sz w:val="20"/>
        </w:rPr>
        <w:t>(</w:t>
      </w:r>
      <w:r w:rsidRPr="006C32F1">
        <w:rPr>
          <w:rFonts w:ascii="Times New Roman" w:hAnsi="Times New Roman" w:cs="Times New Roman"/>
          <w:i/>
          <w:sz w:val="20"/>
          <w:szCs w:val="20"/>
        </w:rPr>
        <w:t>Copenh</w:t>
      </w:r>
      <w:r w:rsidR="00C91867" w:rsidRPr="006C32F1">
        <w:rPr>
          <w:rFonts w:ascii="Times New Roman" w:hAnsi="Times New Roman" w:cs="Times New Roman"/>
          <w:i/>
          <w:sz w:val="20"/>
          <w:szCs w:val="20"/>
        </w:rPr>
        <w:t>agen</w:t>
      </w:r>
      <w:r w:rsidRPr="006C32F1">
        <w:rPr>
          <w:rFonts w:ascii="Times New Roman" w:hAnsi="Times New Roman"/>
          <w:i/>
          <w:sz w:val="20"/>
        </w:rPr>
        <w:t>)</w:t>
      </w:r>
      <w:r w:rsidRPr="007E5075">
        <w:rPr>
          <w:rFonts w:ascii="Times New Roman" w:hAnsi="Times New Roman" w:cs="Times New Roman"/>
          <w:i/>
          <w:sz w:val="20"/>
          <w:szCs w:val="20"/>
        </w:rPr>
        <w:t xml:space="preserve"> </w:t>
      </w:r>
      <w:r w:rsidR="00A23258" w:rsidRPr="007E5075">
        <w:rPr>
          <w:rFonts w:ascii="Times New Roman" w:hAnsi="Times New Roman" w:cs="Times New Roman"/>
          <w:sz w:val="20"/>
          <w:szCs w:val="20"/>
        </w:rPr>
        <w:t>1977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86(1):15</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00411B61" w:rsidRPr="007E5075">
        <w:rPr>
          <w:rFonts w:ascii="Times New Roman" w:hAnsi="Times New Roman" w:cs="Times New Roman"/>
          <w:sz w:val="20"/>
          <w:szCs w:val="20"/>
        </w:rPr>
        <w:t>61</w:t>
      </w:r>
    </w:p>
    <w:p w14:paraId="575179BC" w14:textId="1E682F8A"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Krikken JA, Dallinga-Thie GM, Navis G, et al: Renin-angiotensin-aldosterone responsiveness to low sodium and blood pressure reactivity to angiotensin-II are unrelated to cholesteryl ester transfer protein mass in healthy subjects. </w:t>
      </w:r>
      <w:r w:rsidRPr="007E5075">
        <w:rPr>
          <w:rFonts w:ascii="Times New Roman" w:hAnsi="Times New Roman" w:cs="Times New Roman"/>
          <w:i/>
          <w:sz w:val="20"/>
          <w:szCs w:val="20"/>
        </w:rPr>
        <w:t>Expert Opin Ther Targets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12(11):132</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5E2762" w:rsidRPr="007E5075">
        <w:rPr>
          <w:rFonts w:ascii="Times New Roman" w:hAnsi="Times New Roman" w:cs="Times New Roman"/>
          <w:sz w:val="20"/>
          <w:szCs w:val="20"/>
        </w:rPr>
        <w:t>1</w:t>
      </w:r>
      <w:r w:rsidRPr="007E5075">
        <w:rPr>
          <w:rFonts w:ascii="Times New Roman" w:hAnsi="Times New Roman" w:cs="Times New Roman"/>
          <w:sz w:val="20"/>
          <w:szCs w:val="20"/>
        </w:rPr>
        <w:t>3</w:t>
      </w:r>
      <w:r w:rsidR="00411B61" w:rsidRPr="007E5075">
        <w:rPr>
          <w:rFonts w:ascii="Times New Roman" w:hAnsi="Times New Roman" w:cs="Times New Roman"/>
          <w:sz w:val="20"/>
          <w:szCs w:val="20"/>
        </w:rPr>
        <w:t>28</w:t>
      </w:r>
    </w:p>
    <w:p w14:paraId="4C344F02" w14:textId="48A6E613"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Leonetti G, Terzoli L</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Zanchetti A: Calcium antagonists and responsiveness of the adrenal glands to aldosterone-releasing stimuli in hypertensive patients. </w:t>
      </w:r>
      <w:r w:rsidRPr="007E5075">
        <w:rPr>
          <w:rFonts w:ascii="Times New Roman" w:hAnsi="Times New Roman" w:cs="Times New Roman"/>
          <w:i/>
          <w:sz w:val="20"/>
          <w:szCs w:val="20"/>
        </w:rPr>
        <w:t>J Hypertens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5(Suppl 4</w:t>
      </w:r>
      <w:proofErr w:type="gramStart"/>
      <w:r w:rsidRPr="007E5075">
        <w:rPr>
          <w:rFonts w:ascii="Times New Roman" w:hAnsi="Times New Roman" w:cs="Times New Roman"/>
          <w:sz w:val="20"/>
          <w:szCs w:val="20"/>
        </w:rPr>
        <w:t>):S</w:t>
      </w:r>
      <w:proofErr w:type="gramEnd"/>
      <w:r w:rsidRPr="007E5075">
        <w:rPr>
          <w:rFonts w:ascii="Times New Roman" w:hAnsi="Times New Roman" w:cs="Times New Roman"/>
          <w:sz w:val="20"/>
          <w:szCs w:val="20"/>
        </w:rPr>
        <w:t>119</w:t>
      </w:r>
      <w:r w:rsidR="005E2762" w:rsidRPr="005E2762">
        <w:rPr>
          <w:rFonts w:ascii="Times New Roman" w:hAnsi="Times New Roman" w:cs="Times New Roman"/>
          <w:sz w:val="20"/>
          <w:szCs w:val="20"/>
        </w:rPr>
        <w:t>–</w:t>
      </w:r>
      <w:r w:rsidRPr="007E5075">
        <w:rPr>
          <w:rFonts w:ascii="Times New Roman" w:hAnsi="Times New Roman" w:cs="Times New Roman"/>
          <w:sz w:val="20"/>
          <w:szCs w:val="20"/>
        </w:rPr>
        <w:t>S1</w:t>
      </w:r>
      <w:r w:rsidR="00411B61" w:rsidRPr="007E5075">
        <w:rPr>
          <w:rFonts w:ascii="Times New Roman" w:hAnsi="Times New Roman" w:cs="Times New Roman"/>
          <w:sz w:val="20"/>
          <w:szCs w:val="20"/>
        </w:rPr>
        <w:t>22</w:t>
      </w:r>
    </w:p>
    <w:p w14:paraId="63D828E3" w14:textId="1F4A7E76"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Linde R, Winn S, Latta D, et al: Graded dose effects of Ang II on aldosterone production in man during various levels of potassium intake. </w:t>
      </w:r>
      <w:r w:rsidRPr="007E5075">
        <w:rPr>
          <w:rFonts w:ascii="Times New Roman" w:hAnsi="Times New Roman" w:cs="Times New Roman"/>
          <w:i/>
          <w:sz w:val="20"/>
          <w:szCs w:val="20"/>
        </w:rPr>
        <w:t>Metabolism</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30(6):54</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5</w:t>
      </w:r>
      <w:r w:rsidR="00411B61" w:rsidRPr="007E5075">
        <w:rPr>
          <w:rFonts w:ascii="Times New Roman" w:hAnsi="Times New Roman" w:cs="Times New Roman"/>
          <w:sz w:val="20"/>
          <w:szCs w:val="20"/>
        </w:rPr>
        <w:t>53</w:t>
      </w:r>
    </w:p>
    <w:p w14:paraId="5799AF1A" w14:textId="0D0692CB"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lastRenderedPageBreak/>
        <w:t>Lopez JM, Rodriguez JA</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Marusic ET: Plasma aldosterone response to Ang II and potassium chloride infusions in hypopituitary patients. </w:t>
      </w:r>
      <w:r w:rsidRPr="007E5075">
        <w:rPr>
          <w:rFonts w:ascii="Times New Roman" w:hAnsi="Times New Roman" w:cs="Times New Roman"/>
          <w:i/>
          <w:sz w:val="20"/>
          <w:szCs w:val="20"/>
        </w:rPr>
        <w:t>Clin Endocrinol</w:t>
      </w:r>
      <w:r w:rsidRPr="007E5075">
        <w:rPr>
          <w:rFonts w:ascii="Times New Roman" w:hAnsi="Times New Roman" w:cs="Times New Roman"/>
          <w:sz w:val="20"/>
          <w:szCs w:val="20"/>
        </w:rPr>
        <w:t xml:space="preserve"> (Oxford)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13(4):33</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D2504B" w:rsidRPr="007E5075">
        <w:rPr>
          <w:rFonts w:ascii="Times New Roman" w:hAnsi="Times New Roman" w:cs="Times New Roman"/>
          <w:sz w:val="20"/>
          <w:szCs w:val="20"/>
        </w:rPr>
        <w:t>3</w:t>
      </w:r>
      <w:r w:rsidR="00411B61" w:rsidRPr="007E5075">
        <w:rPr>
          <w:rFonts w:ascii="Times New Roman" w:hAnsi="Times New Roman" w:cs="Times New Roman"/>
          <w:sz w:val="20"/>
          <w:szCs w:val="20"/>
        </w:rPr>
        <w:t>37</w:t>
      </w:r>
    </w:p>
    <w:p w14:paraId="04C1228A" w14:textId="6D867783"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Lottermoser K, Unger T, Gohlke P, Vetter H, Dusing R: Differential effect of acute angiotensin II type 1 receptor blockade on the vascular and adrenal response to exogenous angiotensin II in humans. </w:t>
      </w:r>
      <w:r w:rsidRPr="007E5075">
        <w:rPr>
          <w:rFonts w:ascii="Times New Roman" w:hAnsi="Times New Roman" w:cs="Times New Roman"/>
          <w:i/>
          <w:sz w:val="20"/>
          <w:szCs w:val="20"/>
        </w:rPr>
        <w:t xml:space="preserve">Am J Hypertens </w:t>
      </w:r>
      <w:r w:rsidR="00A23258" w:rsidRPr="007E5075">
        <w:rPr>
          <w:rFonts w:ascii="Times New Roman" w:hAnsi="Times New Roman" w:cs="Times New Roman"/>
          <w:sz w:val="20"/>
          <w:szCs w:val="20"/>
        </w:rPr>
        <w:t>2003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16(6):44</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D2504B" w:rsidRPr="007E5075">
        <w:rPr>
          <w:rFonts w:ascii="Times New Roman" w:hAnsi="Times New Roman" w:cs="Times New Roman"/>
          <w:sz w:val="20"/>
          <w:szCs w:val="20"/>
        </w:rPr>
        <w:t>4</w:t>
      </w:r>
      <w:r w:rsidR="00411B61" w:rsidRPr="007E5075">
        <w:rPr>
          <w:rFonts w:ascii="Times New Roman" w:hAnsi="Times New Roman" w:cs="Times New Roman"/>
          <w:sz w:val="20"/>
          <w:szCs w:val="20"/>
        </w:rPr>
        <w:t>52</w:t>
      </w:r>
    </w:p>
    <w:p w14:paraId="7624BB06" w14:textId="30D669CD"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Louis WJ</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Doyle AE: The effects of aldosterone and angiotensin on renal function.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30(2):17</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00411B61" w:rsidRPr="007E5075">
        <w:rPr>
          <w:rFonts w:ascii="Times New Roman" w:hAnsi="Times New Roman" w:cs="Times New Roman"/>
          <w:sz w:val="20"/>
          <w:szCs w:val="20"/>
        </w:rPr>
        <w:t>89</w:t>
      </w:r>
    </w:p>
    <w:p w14:paraId="32B6819B" w14:textId="53951432" w:rsidR="007E5075" w:rsidRDefault="00EA2EAF"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Lucchini E, Kressebuch H</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Beretta-Piccoli C: Yohimbine and aldosterone responsiveness to Ang II or corticotrophin in normal subjects. </w:t>
      </w:r>
      <w:r w:rsidRPr="007E5075">
        <w:rPr>
          <w:rFonts w:ascii="Times New Roman" w:hAnsi="Times New Roman" w:cs="Times New Roman"/>
          <w:i/>
          <w:sz w:val="20"/>
          <w:szCs w:val="20"/>
        </w:rPr>
        <w:t>Clin Exp Hypertens A</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11(4):64</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6</w:t>
      </w:r>
      <w:r w:rsidR="00411B61" w:rsidRPr="007E5075">
        <w:rPr>
          <w:rFonts w:ascii="Times New Roman" w:hAnsi="Times New Roman" w:cs="Times New Roman"/>
          <w:sz w:val="20"/>
          <w:szCs w:val="20"/>
        </w:rPr>
        <w:t>63</w:t>
      </w:r>
    </w:p>
    <w:p w14:paraId="44072FDB" w14:textId="42A483F9"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Malchoff CD, Hughes JM</w:t>
      </w:r>
      <w:r w:rsidR="00200A1D">
        <w:rPr>
          <w:rFonts w:ascii="Times New Roman" w:hAnsi="Times New Roman" w:cs="Times New Roman"/>
          <w:sz w:val="20"/>
          <w:szCs w:val="20"/>
        </w:rPr>
        <w:t>,</w:t>
      </w:r>
      <w:r w:rsidRPr="007E5075">
        <w:rPr>
          <w:rFonts w:ascii="Times New Roman" w:hAnsi="Times New Roman" w:cs="Times New Roman"/>
          <w:sz w:val="20"/>
          <w:szCs w:val="20"/>
        </w:rPr>
        <w:t xml:space="preserve"> Carey RM: Effect of upright posture on the aldosterone responses to dopamine, metoclopramide, Ang II, and adrenocorticotropin.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65(1)20</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D2504B" w:rsidRPr="007E5075">
        <w:rPr>
          <w:rFonts w:ascii="Times New Roman" w:hAnsi="Times New Roman" w:cs="Times New Roman"/>
          <w:sz w:val="20"/>
          <w:szCs w:val="20"/>
        </w:rPr>
        <w:t>2</w:t>
      </w:r>
      <w:r w:rsidR="00411B61" w:rsidRPr="007E5075">
        <w:rPr>
          <w:rFonts w:ascii="Times New Roman" w:hAnsi="Times New Roman" w:cs="Times New Roman"/>
          <w:sz w:val="20"/>
          <w:szCs w:val="20"/>
        </w:rPr>
        <w:t>07</w:t>
      </w:r>
    </w:p>
    <w:p w14:paraId="0DF8BC6F" w14:textId="2CDD36DE"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Mantero F, Fallo F, Opocher G, et al: Effect of Ang II and converting enzyme inhibitor (captopril) on blood pressure, plasma renin activity and aldosterone in primary aldosteronism. </w:t>
      </w:r>
      <w:r w:rsidRPr="007E5075">
        <w:rPr>
          <w:rFonts w:ascii="Times New Roman" w:hAnsi="Times New Roman" w:cs="Times New Roman"/>
          <w:i/>
          <w:sz w:val="20"/>
          <w:szCs w:val="20"/>
        </w:rPr>
        <w:t>Clin Sci</w:t>
      </w:r>
      <w:r w:rsidRPr="007E5075">
        <w:rPr>
          <w:rFonts w:ascii="Times New Roman" w:hAnsi="Times New Roman" w:cs="Times New Roman"/>
          <w:sz w:val="20"/>
          <w:szCs w:val="20"/>
        </w:rPr>
        <w:t xml:space="preserve"> (London)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61(Suppl 7):289s</w:t>
      </w:r>
      <w:r w:rsidR="00D2504B" w:rsidRPr="00D2504B">
        <w:rPr>
          <w:rFonts w:ascii="Times New Roman" w:hAnsi="Times New Roman" w:cs="Times New Roman"/>
          <w:sz w:val="20"/>
          <w:szCs w:val="20"/>
        </w:rPr>
        <w:t>–</w:t>
      </w:r>
      <w:r w:rsidRPr="007E5075">
        <w:rPr>
          <w:rFonts w:ascii="Times New Roman" w:hAnsi="Times New Roman" w:cs="Times New Roman"/>
          <w:sz w:val="20"/>
          <w:szCs w:val="20"/>
        </w:rPr>
        <w:t>293s.</w:t>
      </w:r>
    </w:p>
    <w:p w14:paraId="7925642E" w14:textId="17DB247B"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Marone C, Luisoli S, Bomio F, et al: Body sodium-blood volume state, aldosterone, and cardiovascular responsiveness after calcium entry blockade with nifedipine. </w:t>
      </w:r>
      <w:r w:rsidRPr="007E5075">
        <w:rPr>
          <w:rFonts w:ascii="Times New Roman" w:hAnsi="Times New Roman" w:cs="Times New Roman"/>
          <w:i/>
          <w:sz w:val="20"/>
          <w:szCs w:val="20"/>
        </w:rPr>
        <w:t>Kidney Int</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28(4):65</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D2504B" w:rsidRPr="007E5075">
        <w:rPr>
          <w:rFonts w:ascii="Times New Roman" w:hAnsi="Times New Roman" w:cs="Times New Roman"/>
          <w:sz w:val="20"/>
          <w:szCs w:val="20"/>
        </w:rPr>
        <w:t>6</w:t>
      </w:r>
      <w:r w:rsidR="00411B61" w:rsidRPr="007E5075">
        <w:rPr>
          <w:rFonts w:ascii="Times New Roman" w:hAnsi="Times New Roman" w:cs="Times New Roman"/>
          <w:sz w:val="20"/>
          <w:szCs w:val="20"/>
        </w:rPr>
        <w:t>65</w:t>
      </w:r>
    </w:p>
    <w:p w14:paraId="2BD0B000" w14:textId="014A4F4B"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Mason PA, Fraser R, Morton JJ, et al: The effect of sodium deprivation and of Ang II infusion on the peripheral plasma concentrations of 18-hydroxycorticosterone, aldosterone and other corticosteroids in man. </w:t>
      </w:r>
      <w:r w:rsidRPr="007E5075">
        <w:rPr>
          <w:rFonts w:ascii="Times New Roman" w:hAnsi="Times New Roman" w:cs="Times New Roman"/>
          <w:i/>
          <w:sz w:val="20"/>
          <w:szCs w:val="20"/>
        </w:rPr>
        <w:t>J Steroid Biochem</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8(8):79</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8</w:t>
      </w:r>
      <w:r w:rsidR="00411B61" w:rsidRPr="007E5075">
        <w:rPr>
          <w:rFonts w:ascii="Times New Roman" w:hAnsi="Times New Roman" w:cs="Times New Roman"/>
          <w:sz w:val="20"/>
          <w:szCs w:val="20"/>
        </w:rPr>
        <w:t>04</w:t>
      </w:r>
    </w:p>
    <w:p w14:paraId="2F1225A3" w14:textId="1DC99C66" w:rsidR="00F562EA" w:rsidRDefault="00F562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McCaa RE, Read VH, Cowley AW Jr, et al: Influence of acute stimuli on plasma aldosterone concentration in anephric man and kidney allograft recipients. </w:t>
      </w:r>
      <w:r w:rsidRPr="007E5075">
        <w:rPr>
          <w:rFonts w:ascii="Times New Roman" w:hAnsi="Times New Roman" w:cs="Times New Roman"/>
          <w:i/>
          <w:sz w:val="20"/>
          <w:szCs w:val="20"/>
        </w:rPr>
        <w:t xml:space="preserve">Circ Res </w:t>
      </w:r>
      <w:r w:rsidR="00A23258" w:rsidRPr="007E5075">
        <w:rPr>
          <w:rFonts w:ascii="Times New Roman" w:hAnsi="Times New Roman" w:cs="Times New Roman"/>
          <w:sz w:val="20"/>
          <w:szCs w:val="20"/>
        </w:rPr>
        <w:t>1973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33(3):31</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D2504B" w:rsidRPr="007E5075">
        <w:rPr>
          <w:rFonts w:ascii="Times New Roman" w:hAnsi="Times New Roman" w:cs="Times New Roman"/>
          <w:sz w:val="20"/>
          <w:szCs w:val="20"/>
        </w:rPr>
        <w:t>3</w:t>
      </w:r>
      <w:r w:rsidR="00411B61" w:rsidRPr="007E5075">
        <w:rPr>
          <w:rFonts w:ascii="Times New Roman" w:hAnsi="Times New Roman" w:cs="Times New Roman"/>
          <w:sz w:val="20"/>
          <w:szCs w:val="20"/>
        </w:rPr>
        <w:t>22</w:t>
      </w:r>
    </w:p>
    <w:p w14:paraId="25A191A7" w14:textId="55BD417D"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McCaa RE, Langford HG, Montalvo JM, et al: Regulation of aldosterone biosynthesis during sodium deficiency. Evidence for an essential role of the pituitary gland.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3(3 Pt 2):</w:t>
      </w:r>
      <w:r w:rsidR="00D2504B">
        <w:rPr>
          <w:rFonts w:ascii="Times New Roman" w:hAnsi="Times New Roman" w:cs="Times New Roman"/>
          <w:sz w:val="20"/>
          <w:szCs w:val="20"/>
        </w:rPr>
        <w:t>1</w:t>
      </w:r>
      <w:r w:rsidRPr="007E5075">
        <w:rPr>
          <w:rFonts w:ascii="Times New Roman" w:hAnsi="Times New Roman" w:cs="Times New Roman"/>
          <w:sz w:val="20"/>
          <w:szCs w:val="20"/>
        </w:rPr>
        <w:t>7</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00411B61" w:rsidRPr="007E5075">
        <w:rPr>
          <w:rFonts w:ascii="Times New Roman" w:hAnsi="Times New Roman" w:cs="Times New Roman"/>
          <w:sz w:val="20"/>
          <w:szCs w:val="20"/>
        </w:rPr>
        <w:t>80</w:t>
      </w:r>
    </w:p>
    <w:p w14:paraId="15904D9D" w14:textId="7B3931A6"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McCloy RM, Baldus WP, Summerskill WH, et al: Angiotensin-induced natriuresis in cirrhosis in the absence of endogenous aldosterone secretion. </w:t>
      </w:r>
      <w:r w:rsidRPr="007E5075">
        <w:rPr>
          <w:rFonts w:ascii="Times New Roman" w:hAnsi="Times New Roman" w:cs="Times New Roman"/>
          <w:i/>
          <w:sz w:val="20"/>
          <w:szCs w:val="20"/>
        </w:rPr>
        <w:t>Ann Intern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64</w:t>
      </w:r>
      <w:r w:rsidR="007E5075" w:rsidRPr="007E5075">
        <w:rPr>
          <w:rFonts w:ascii="Times New Roman" w:hAnsi="Times New Roman" w:cs="Times New Roman"/>
          <w:sz w:val="20"/>
          <w:szCs w:val="20"/>
        </w:rPr>
        <w:t>(</w:t>
      </w:r>
      <w:r w:rsidRPr="007E5075">
        <w:rPr>
          <w:rFonts w:ascii="Times New Roman" w:hAnsi="Times New Roman" w:cs="Times New Roman"/>
          <w:sz w:val="20"/>
          <w:szCs w:val="20"/>
        </w:rPr>
        <w:t>6</w:t>
      </w:r>
      <w:r w:rsidR="007E5075" w:rsidRPr="007E5075">
        <w:rPr>
          <w:rFonts w:ascii="Times New Roman" w:hAnsi="Times New Roman" w:cs="Times New Roman"/>
          <w:sz w:val="20"/>
          <w:szCs w:val="20"/>
        </w:rPr>
        <w:t>)</w:t>
      </w:r>
      <w:r w:rsidRPr="007E5075">
        <w:rPr>
          <w:rFonts w:ascii="Times New Roman" w:hAnsi="Times New Roman" w:cs="Times New Roman"/>
          <w:sz w:val="20"/>
          <w:szCs w:val="20"/>
        </w:rPr>
        <w:t>:127</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76</w:t>
      </w:r>
    </w:p>
    <w:p w14:paraId="574E62BF" w14:textId="4E8AD76D"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McGiff JC, Muzzarelli RE, Duffy PA, et al: Interrelationships of renin and aldosterone in a patient with hypoaldosteronism. </w:t>
      </w:r>
      <w:r w:rsidRPr="007E5075">
        <w:rPr>
          <w:rFonts w:ascii="Times New Roman" w:hAnsi="Times New Roman" w:cs="Times New Roman"/>
          <w:i/>
          <w:sz w:val="20"/>
          <w:szCs w:val="20"/>
        </w:rPr>
        <w:t>Am J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48(2):24</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D2504B" w:rsidRPr="007E5075">
        <w:rPr>
          <w:rFonts w:ascii="Times New Roman" w:hAnsi="Times New Roman" w:cs="Times New Roman"/>
          <w:sz w:val="20"/>
          <w:szCs w:val="20"/>
        </w:rPr>
        <w:t>2</w:t>
      </w:r>
      <w:r w:rsidR="00411B61" w:rsidRPr="007E5075">
        <w:rPr>
          <w:rFonts w:ascii="Times New Roman" w:hAnsi="Times New Roman" w:cs="Times New Roman"/>
          <w:sz w:val="20"/>
          <w:szCs w:val="20"/>
        </w:rPr>
        <w:t>53</w:t>
      </w:r>
    </w:p>
    <w:p w14:paraId="3F4C35F9" w14:textId="54382C71"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Mediskou P, Yavropoulou MP, Kotsa K, Tsekmekidou X, Psarakou-Gotzamani A, Papazisi A, Chlorou A, Yovos JG: The renin-angiotensin-aldosterone axis in patients with nontumoral hyperprolactinemia. </w:t>
      </w:r>
      <w:r w:rsidRPr="007E5075">
        <w:rPr>
          <w:rFonts w:ascii="Times New Roman" w:hAnsi="Times New Roman" w:cs="Times New Roman"/>
          <w:i/>
          <w:sz w:val="20"/>
          <w:szCs w:val="20"/>
        </w:rPr>
        <w:t xml:space="preserve">Clin Endocrinol (Oxf) </w:t>
      </w:r>
      <w:r w:rsidR="00A23258" w:rsidRPr="007E5075">
        <w:rPr>
          <w:rFonts w:ascii="Times New Roman" w:hAnsi="Times New Roman" w:cs="Times New Roman"/>
          <w:sz w:val="20"/>
          <w:szCs w:val="20"/>
        </w:rPr>
        <w:t>2011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74(3):30</w:t>
      </w:r>
      <w:r w:rsidR="00B96A74" w:rsidRPr="007E5075">
        <w:rPr>
          <w:rFonts w:ascii="Times New Roman" w:hAnsi="Times New Roman" w:cs="Times New Roman"/>
          <w:sz w:val="20"/>
          <w:szCs w:val="20"/>
        </w:rPr>
        <w:t>6</w:t>
      </w:r>
      <w:r w:rsidR="00B96A74">
        <w:rPr>
          <w:rFonts w:ascii="Times New Roman" w:hAnsi="Times New Roman" w:cs="Times New Roman"/>
          <w:sz w:val="20"/>
          <w:szCs w:val="20"/>
        </w:rPr>
        <w:t>–</w:t>
      </w:r>
      <w:r w:rsidR="00411B61" w:rsidRPr="007E5075">
        <w:rPr>
          <w:rFonts w:ascii="Times New Roman" w:hAnsi="Times New Roman" w:cs="Times New Roman"/>
          <w:sz w:val="20"/>
          <w:szCs w:val="20"/>
        </w:rPr>
        <w:t>11</w:t>
      </w:r>
      <w:r w:rsidR="00D2504B" w:rsidRPr="007E5075">
        <w:rPr>
          <w:rFonts w:ascii="Times New Roman" w:hAnsi="Times New Roman" w:cs="Times New Roman"/>
          <w:sz w:val="20"/>
          <w:szCs w:val="20"/>
        </w:rPr>
        <w:t>3</w:t>
      </w:r>
    </w:p>
    <w:p w14:paraId="2B2F5E84" w14:textId="44B206F9"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Menard J, Guyene TT, Chatellier G, Kleinbloesem CH, Bernadet P: Renin release regulation during acute renin inhibition in normal volunteers. </w:t>
      </w:r>
      <w:r w:rsidRPr="007E5075">
        <w:rPr>
          <w:rFonts w:ascii="Times New Roman" w:hAnsi="Times New Roman" w:cs="Times New Roman"/>
          <w:i/>
          <w:sz w:val="20"/>
          <w:szCs w:val="20"/>
        </w:rPr>
        <w:t xml:space="preserve">Hypertension </w:t>
      </w:r>
      <w:r w:rsidR="00A23258" w:rsidRPr="007E5075">
        <w:rPr>
          <w:rFonts w:ascii="Times New Roman" w:hAnsi="Times New Roman" w:cs="Times New Roman"/>
          <w:sz w:val="20"/>
          <w:szCs w:val="20"/>
        </w:rPr>
        <w:t>1991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18(3):25</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411B61" w:rsidRPr="007E5075">
        <w:rPr>
          <w:rFonts w:ascii="Times New Roman" w:hAnsi="Times New Roman" w:cs="Times New Roman"/>
          <w:sz w:val="20"/>
          <w:szCs w:val="20"/>
        </w:rPr>
        <w:t>65</w:t>
      </w:r>
      <w:r w:rsidR="00D2504B" w:rsidRPr="007E5075">
        <w:rPr>
          <w:rFonts w:ascii="Times New Roman" w:hAnsi="Times New Roman" w:cs="Times New Roman"/>
          <w:sz w:val="20"/>
          <w:szCs w:val="20"/>
        </w:rPr>
        <w:t>2</w:t>
      </w:r>
    </w:p>
    <w:p w14:paraId="7BEA2B1B" w14:textId="6CC5E2E5"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Mendelsohn F, Johnston C, Doyle A, Scoggins B, Denton D, Coghlan J: Renin, angiotensin II, and adrenal corticosteroid relationships during sodium deprivation and angiotensin infusion in normotensive and hypertensive man. </w:t>
      </w:r>
      <w:r w:rsidRPr="007E5075">
        <w:rPr>
          <w:rFonts w:ascii="Times New Roman" w:hAnsi="Times New Roman" w:cs="Times New Roman"/>
          <w:i/>
          <w:sz w:val="20"/>
          <w:szCs w:val="20"/>
        </w:rPr>
        <w:t xml:space="preserve">Circ Res </w:t>
      </w:r>
      <w:r w:rsidR="00A23258" w:rsidRPr="007E5075">
        <w:rPr>
          <w:rFonts w:ascii="Times New Roman" w:hAnsi="Times New Roman" w:cs="Times New Roman"/>
          <w:sz w:val="20"/>
          <w:szCs w:val="20"/>
        </w:rPr>
        <w:t>1972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31(5):72</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411B61" w:rsidRPr="007E5075">
        <w:rPr>
          <w:rFonts w:ascii="Times New Roman" w:hAnsi="Times New Roman" w:cs="Times New Roman"/>
          <w:sz w:val="20"/>
          <w:szCs w:val="20"/>
        </w:rPr>
        <w:t>39</w:t>
      </w:r>
      <w:r w:rsidR="00D2504B" w:rsidRPr="007E5075">
        <w:rPr>
          <w:rFonts w:ascii="Times New Roman" w:hAnsi="Times New Roman" w:cs="Times New Roman"/>
          <w:sz w:val="20"/>
          <w:szCs w:val="20"/>
        </w:rPr>
        <w:t>7</w:t>
      </w:r>
    </w:p>
    <w:p w14:paraId="21BBCF74" w14:textId="53904070"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Mersey JH, Williams GH, Hollenberg NK, et al: Relationship between aldosterone and bradykinin. Circ Res </w:t>
      </w:r>
      <w:r w:rsidR="00A23258" w:rsidRPr="007E5075">
        <w:rPr>
          <w:rFonts w:ascii="Times New Roman" w:hAnsi="Times New Roman" w:cs="Times New Roman"/>
          <w:sz w:val="20"/>
          <w:szCs w:val="20"/>
        </w:rPr>
        <w:t>1977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40(5 Suppl 1):</w:t>
      </w:r>
      <w:r w:rsidR="00D2504B">
        <w:rPr>
          <w:rFonts w:ascii="Times New Roman" w:hAnsi="Times New Roman" w:cs="Times New Roman"/>
          <w:sz w:val="20"/>
          <w:szCs w:val="20"/>
        </w:rPr>
        <w:t>1</w:t>
      </w:r>
      <w:r w:rsidRPr="007E5075">
        <w:rPr>
          <w:rFonts w:ascii="Times New Roman" w:hAnsi="Times New Roman" w:cs="Times New Roman"/>
          <w:sz w:val="20"/>
          <w:szCs w:val="20"/>
        </w:rPr>
        <w:t>8</w:t>
      </w:r>
      <w:r w:rsidR="00B96A74" w:rsidRPr="007E5075">
        <w:rPr>
          <w:rFonts w:ascii="Times New Roman" w:hAnsi="Times New Roman" w:cs="Times New Roman"/>
          <w:sz w:val="20"/>
          <w:szCs w:val="20"/>
        </w:rPr>
        <w:t>4</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00411B61" w:rsidRPr="007E5075">
        <w:rPr>
          <w:rFonts w:ascii="Times New Roman" w:hAnsi="Times New Roman" w:cs="Times New Roman"/>
          <w:sz w:val="20"/>
          <w:szCs w:val="20"/>
        </w:rPr>
        <w:t>88</w:t>
      </w:r>
    </w:p>
    <w:p w14:paraId="068DBC4E" w14:textId="7FA1BDCD"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Messerli FH, Weidmann P, DeChatel R, et al: Responsiveness of plasma aldosterone: dependency upon basal secretory activity. </w:t>
      </w:r>
      <w:r w:rsidRPr="007E5075">
        <w:rPr>
          <w:rFonts w:ascii="Times New Roman" w:hAnsi="Times New Roman" w:cs="Times New Roman"/>
          <w:i/>
          <w:sz w:val="20"/>
          <w:szCs w:val="20"/>
        </w:rPr>
        <w:t>Klin Wochenschr</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56(14):71</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7</w:t>
      </w:r>
      <w:r w:rsidR="00411B61" w:rsidRPr="007E5075">
        <w:rPr>
          <w:rFonts w:ascii="Times New Roman" w:hAnsi="Times New Roman" w:cs="Times New Roman"/>
          <w:sz w:val="20"/>
          <w:szCs w:val="20"/>
        </w:rPr>
        <w:t>26</w:t>
      </w:r>
    </w:p>
    <w:p w14:paraId="08A4A0AB" w14:textId="4677A41C"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Millar JA, McLean KA, Sumner DJ, et al: The effect of the calcium antagonist nifedipine on pressor and aldosterone responses to Ang II in normal man. </w:t>
      </w:r>
      <w:r w:rsidRPr="007E5075">
        <w:rPr>
          <w:rFonts w:ascii="Times New Roman" w:hAnsi="Times New Roman" w:cs="Times New Roman"/>
          <w:i/>
          <w:sz w:val="20"/>
          <w:szCs w:val="20"/>
        </w:rPr>
        <w:t>Eur J Clin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24(3):31</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D2504B" w:rsidRPr="007E5075">
        <w:rPr>
          <w:rFonts w:ascii="Times New Roman" w:hAnsi="Times New Roman" w:cs="Times New Roman"/>
          <w:sz w:val="20"/>
          <w:szCs w:val="20"/>
        </w:rPr>
        <w:t>3</w:t>
      </w:r>
      <w:r w:rsidR="00411B61" w:rsidRPr="007E5075">
        <w:rPr>
          <w:rFonts w:ascii="Times New Roman" w:hAnsi="Times New Roman" w:cs="Times New Roman"/>
          <w:sz w:val="20"/>
          <w:szCs w:val="20"/>
        </w:rPr>
        <w:t>21</w:t>
      </w:r>
    </w:p>
    <w:p w14:paraId="37A7076D" w14:textId="4E179A29"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Moore TJ, Williams GH, Dluhy RG, et al: Altered renin-angiotensin-aldosterone relationships in normal renin essential hypertension. </w:t>
      </w:r>
      <w:r w:rsidRPr="007E5075">
        <w:rPr>
          <w:rFonts w:ascii="Times New Roman" w:hAnsi="Times New Roman" w:cs="Times New Roman"/>
          <w:i/>
          <w:sz w:val="20"/>
          <w:szCs w:val="20"/>
        </w:rPr>
        <w:t>Circ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1977</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41(2):16</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00411B61" w:rsidRPr="007E5075">
        <w:rPr>
          <w:rFonts w:ascii="Times New Roman" w:hAnsi="Times New Roman" w:cs="Times New Roman"/>
          <w:sz w:val="20"/>
          <w:szCs w:val="20"/>
        </w:rPr>
        <w:t>71</w:t>
      </w:r>
    </w:p>
    <w:p w14:paraId="5EF1A697" w14:textId="05617577"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Morimoto S, Uchida K, Kigoshi T, et al: Responsiveness of plasma aldosterone to Ang II in patients with diabetes mellitus. </w:t>
      </w:r>
      <w:r w:rsidRPr="007E5075">
        <w:rPr>
          <w:rFonts w:ascii="Times New Roman" w:hAnsi="Times New Roman" w:cs="Times New Roman"/>
          <w:i/>
          <w:sz w:val="20"/>
          <w:szCs w:val="20"/>
        </w:rPr>
        <w:t>Endocrinol Jpn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30(5):67</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D2504B" w:rsidRPr="007E5075">
        <w:rPr>
          <w:rFonts w:ascii="Times New Roman" w:hAnsi="Times New Roman" w:cs="Times New Roman"/>
          <w:sz w:val="20"/>
          <w:szCs w:val="20"/>
        </w:rPr>
        <w:t>6</w:t>
      </w:r>
      <w:r w:rsidR="00411B61" w:rsidRPr="007E5075">
        <w:rPr>
          <w:rFonts w:ascii="Times New Roman" w:hAnsi="Times New Roman" w:cs="Times New Roman"/>
          <w:sz w:val="20"/>
          <w:szCs w:val="20"/>
        </w:rPr>
        <w:t>78</w:t>
      </w:r>
    </w:p>
    <w:p w14:paraId="162D6573" w14:textId="384A75F7"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Morimoto S, Uchida K, Miyamoto M, et al: Plasma aldosterone response to Ang II in sodium-restricted elderly subjects with essential hypertension. </w:t>
      </w:r>
      <w:r w:rsidRPr="007E5075">
        <w:rPr>
          <w:rFonts w:ascii="Times New Roman" w:hAnsi="Times New Roman" w:cs="Times New Roman"/>
          <w:i/>
          <w:sz w:val="20"/>
          <w:szCs w:val="20"/>
        </w:rPr>
        <w:t>J Am Geriatr Soc</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29(7):30</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D2504B" w:rsidRPr="007E5075">
        <w:rPr>
          <w:rFonts w:ascii="Times New Roman" w:hAnsi="Times New Roman" w:cs="Times New Roman"/>
          <w:sz w:val="20"/>
          <w:szCs w:val="20"/>
        </w:rPr>
        <w:t>3</w:t>
      </w:r>
      <w:r w:rsidR="00411B61" w:rsidRPr="007E5075">
        <w:rPr>
          <w:rFonts w:ascii="Times New Roman" w:hAnsi="Times New Roman" w:cs="Times New Roman"/>
          <w:sz w:val="20"/>
          <w:szCs w:val="20"/>
        </w:rPr>
        <w:t>07</w:t>
      </w:r>
    </w:p>
    <w:p w14:paraId="1FD5FCF1" w14:textId="3703974B"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Mune T, Morita H, Yasuda K, et al: Reduced response to metoclopramide and anomalous rising response to upright posture of plasma aldosterone concentration in Japanese patients with aldosterone-producing adenoma.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77(4):102</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D2504B" w:rsidRPr="007E5075">
        <w:rPr>
          <w:rFonts w:ascii="Times New Roman" w:hAnsi="Times New Roman" w:cs="Times New Roman"/>
          <w:sz w:val="20"/>
          <w:szCs w:val="20"/>
        </w:rPr>
        <w:t>7</w:t>
      </w:r>
      <w:r w:rsidRPr="007E5075">
        <w:rPr>
          <w:rFonts w:ascii="Times New Roman" w:hAnsi="Times New Roman" w:cs="Times New Roman"/>
          <w:sz w:val="20"/>
          <w:szCs w:val="20"/>
        </w:rPr>
        <w:t>1</w:t>
      </w:r>
      <w:r w:rsidR="00411B61" w:rsidRPr="007E5075">
        <w:rPr>
          <w:rFonts w:ascii="Times New Roman" w:hAnsi="Times New Roman" w:cs="Times New Roman"/>
          <w:sz w:val="20"/>
          <w:szCs w:val="20"/>
        </w:rPr>
        <w:t>02</w:t>
      </w:r>
    </w:p>
    <w:p w14:paraId="706446AD" w14:textId="655164A5"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Nakada T, Kubota Y, Sasagawa I, et al: Therapeutic outcome of primary aldosteronism: adrenalectomy versus enucleation of aldosterone-producing adenoma. </w:t>
      </w:r>
      <w:r w:rsidRPr="007E5075">
        <w:rPr>
          <w:rFonts w:ascii="Times New Roman" w:hAnsi="Times New Roman" w:cs="Times New Roman"/>
          <w:i/>
          <w:sz w:val="20"/>
          <w:szCs w:val="20"/>
        </w:rPr>
        <w:t>J Urol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153(6):177</w:t>
      </w:r>
      <w:r w:rsidR="00B96A74" w:rsidRPr="007E5075">
        <w:rPr>
          <w:rFonts w:ascii="Times New Roman" w:hAnsi="Times New Roman" w:cs="Times New Roman"/>
          <w:sz w:val="20"/>
          <w:szCs w:val="20"/>
        </w:rPr>
        <w:t>5</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Pr="007E5075">
        <w:rPr>
          <w:rFonts w:ascii="Times New Roman" w:hAnsi="Times New Roman" w:cs="Times New Roman"/>
          <w:sz w:val="20"/>
          <w:szCs w:val="20"/>
        </w:rPr>
        <w:t>7</w:t>
      </w:r>
      <w:r w:rsidR="00411B61" w:rsidRPr="007E5075">
        <w:rPr>
          <w:rFonts w:ascii="Times New Roman" w:hAnsi="Times New Roman" w:cs="Times New Roman"/>
          <w:sz w:val="20"/>
          <w:szCs w:val="20"/>
        </w:rPr>
        <w:t>80</w:t>
      </w:r>
    </w:p>
    <w:p w14:paraId="1064736C" w14:textId="4173E366"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lastRenderedPageBreak/>
        <w:t>Nicholls MG, Grekin RJ</w:t>
      </w:r>
      <w:r w:rsidR="002B175B">
        <w:rPr>
          <w:rFonts w:ascii="Times New Roman" w:hAnsi="Times New Roman" w:cs="Times New Roman"/>
          <w:sz w:val="20"/>
          <w:szCs w:val="20"/>
        </w:rPr>
        <w:t>,</w:t>
      </w:r>
      <w:r w:rsidRPr="007E5075">
        <w:rPr>
          <w:rFonts w:ascii="Times New Roman" w:hAnsi="Times New Roman" w:cs="Times New Roman"/>
          <w:sz w:val="20"/>
          <w:szCs w:val="20"/>
        </w:rPr>
        <w:t xml:space="preserve"> Padfield PL: Ang II-induced aldosterone stimulation in man is not dependent upon adrenocorticotropin.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51(5):117</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Pr="007E5075">
        <w:rPr>
          <w:rFonts w:ascii="Times New Roman" w:hAnsi="Times New Roman" w:cs="Times New Roman"/>
          <w:sz w:val="20"/>
          <w:szCs w:val="20"/>
        </w:rPr>
        <w:t>1</w:t>
      </w:r>
      <w:r w:rsidR="00411B61" w:rsidRPr="007E5075">
        <w:rPr>
          <w:rFonts w:ascii="Times New Roman" w:hAnsi="Times New Roman" w:cs="Times New Roman"/>
          <w:sz w:val="20"/>
          <w:szCs w:val="20"/>
        </w:rPr>
        <w:t>74</w:t>
      </w:r>
    </w:p>
    <w:p w14:paraId="52F28256" w14:textId="5B656C11"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Nieminen MM, Linkola J, Fyhrquist F, et al: Renin-aldosterone axis in ethanol intoxication: effect of A II infusion. </w:t>
      </w:r>
      <w:r w:rsidRPr="007E5075">
        <w:rPr>
          <w:rFonts w:ascii="Times New Roman" w:hAnsi="Times New Roman" w:cs="Times New Roman"/>
          <w:i/>
          <w:sz w:val="20"/>
          <w:szCs w:val="20"/>
        </w:rPr>
        <w:t>Int J Clin Pharmacol Ther Toxicol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23(3):13</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D2504B" w:rsidRPr="007E5075">
        <w:rPr>
          <w:rFonts w:ascii="Times New Roman" w:hAnsi="Times New Roman" w:cs="Times New Roman"/>
          <w:sz w:val="20"/>
          <w:szCs w:val="20"/>
        </w:rPr>
        <w:t>1</w:t>
      </w:r>
      <w:r w:rsidR="00411B61" w:rsidRPr="007E5075">
        <w:rPr>
          <w:rFonts w:ascii="Times New Roman" w:hAnsi="Times New Roman" w:cs="Times New Roman"/>
          <w:sz w:val="20"/>
          <w:szCs w:val="20"/>
        </w:rPr>
        <w:t>40</w:t>
      </w:r>
    </w:p>
    <w:p w14:paraId="34854145" w14:textId="60BDA3AC" w:rsidR="007E5075" w:rsidRDefault="00667F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Nowaczynski W, Koiw E, Biron P, et al: Effects of angiotensin infusions on urinary excretion of compound III and substances other than aldosterone. </w:t>
      </w:r>
      <w:r w:rsidRPr="007E5075">
        <w:rPr>
          <w:rFonts w:ascii="Times New Roman" w:hAnsi="Times New Roman" w:cs="Times New Roman"/>
          <w:i/>
          <w:sz w:val="20"/>
          <w:szCs w:val="20"/>
        </w:rPr>
        <w:t>Can J Biochem Physiol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1962</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40:72</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D2504B" w:rsidRPr="007E5075">
        <w:rPr>
          <w:rFonts w:ascii="Times New Roman" w:hAnsi="Times New Roman" w:cs="Times New Roman"/>
          <w:sz w:val="20"/>
          <w:szCs w:val="20"/>
        </w:rPr>
        <w:t>7</w:t>
      </w:r>
      <w:r w:rsidR="00411B61" w:rsidRPr="007E5075">
        <w:rPr>
          <w:rFonts w:ascii="Times New Roman" w:hAnsi="Times New Roman" w:cs="Times New Roman"/>
          <w:sz w:val="20"/>
          <w:szCs w:val="20"/>
        </w:rPr>
        <w:t>38</w:t>
      </w:r>
    </w:p>
    <w:p w14:paraId="58430D8B" w14:textId="225E22C7"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Oelkers W, Schoneshofer M, Schultze G, Brown JJ, Fraser R, Morton JJ, Lever AF, Robertson JI: Effect of prolonged low-dose angiotensin II infusion on the sensitivity of adrenal cortex in man. </w:t>
      </w:r>
      <w:r w:rsidRPr="007E5075">
        <w:rPr>
          <w:rFonts w:ascii="Times New Roman" w:hAnsi="Times New Roman" w:cs="Times New Roman"/>
          <w:i/>
          <w:sz w:val="20"/>
          <w:szCs w:val="20"/>
        </w:rPr>
        <w:t xml:space="preserve">Circ Res </w:t>
      </w:r>
      <w:r w:rsidR="00A23258" w:rsidRPr="007E5075">
        <w:rPr>
          <w:rFonts w:ascii="Times New Roman" w:hAnsi="Times New Roman" w:cs="Times New Roman"/>
          <w:sz w:val="20"/>
          <w:szCs w:val="20"/>
        </w:rPr>
        <w:t>1975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36(6 Suppl 1):4</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D2504B" w:rsidRPr="007E5075">
        <w:rPr>
          <w:rFonts w:ascii="Times New Roman" w:hAnsi="Times New Roman" w:cs="Times New Roman"/>
          <w:sz w:val="20"/>
          <w:szCs w:val="20"/>
        </w:rPr>
        <w:t>5</w:t>
      </w:r>
      <w:r w:rsidR="00411B61" w:rsidRPr="007E5075">
        <w:rPr>
          <w:rFonts w:ascii="Times New Roman" w:hAnsi="Times New Roman" w:cs="Times New Roman"/>
          <w:sz w:val="20"/>
          <w:szCs w:val="20"/>
        </w:rPr>
        <w:t>6</w:t>
      </w:r>
    </w:p>
    <w:p w14:paraId="7FA74950" w14:textId="70F26D05" w:rsidR="007E5075" w:rsidRDefault="00423A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Oelkers W, Schoneshofer M, Schultze G, et al: Prolonged infusions of Ile5-angiotensin-II in sodium replete and deplete man: effects on aldosterone, ACTH, cortisol, blood pressure, and electrolyte balance. </w:t>
      </w:r>
      <w:r w:rsidRPr="007E5075">
        <w:rPr>
          <w:rFonts w:ascii="Times New Roman" w:hAnsi="Times New Roman" w:cs="Times New Roman"/>
          <w:i/>
          <w:sz w:val="20"/>
          <w:szCs w:val="20"/>
        </w:rPr>
        <w:t>J Clin Endocrinol Metab</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46(3):40</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13</w:t>
      </w:r>
    </w:p>
    <w:p w14:paraId="5A64FC39" w14:textId="3BBE2A46" w:rsidR="007E5075" w:rsidRDefault="00423A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Oelkers W, Schoneshofer M, Schultze G, et al: Effect of prolonged low-dose infusions of ile5-Ang II on blood pressure, aldosterone and electrolyte excretion in sodium replete man. </w:t>
      </w:r>
      <w:r w:rsidRPr="007E5075">
        <w:rPr>
          <w:rFonts w:ascii="Times New Roman" w:hAnsi="Times New Roman" w:cs="Times New Roman"/>
          <w:i/>
          <w:sz w:val="20"/>
          <w:szCs w:val="20"/>
        </w:rPr>
        <w:t>Klin Wochenschr</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56(1):3</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1</w:t>
      </w:r>
    </w:p>
    <w:p w14:paraId="39BEAF33" w14:textId="04CAE98C" w:rsidR="007E5075" w:rsidRDefault="00423A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Oelkers W, Kleiner S</w:t>
      </w:r>
      <w:r w:rsidR="002B175B">
        <w:rPr>
          <w:rFonts w:ascii="Times New Roman" w:hAnsi="Times New Roman" w:cs="Times New Roman"/>
          <w:sz w:val="20"/>
          <w:szCs w:val="20"/>
        </w:rPr>
        <w:t>,</w:t>
      </w:r>
      <w:r w:rsidRPr="007E5075">
        <w:rPr>
          <w:rFonts w:ascii="Times New Roman" w:hAnsi="Times New Roman" w:cs="Times New Roman"/>
          <w:sz w:val="20"/>
          <w:szCs w:val="20"/>
        </w:rPr>
        <w:t xml:space="preserve"> Bahr V: Effects of incremental infusions of atrial natriuretic factor on aldosterone, renin, and blood pressure in humans. </w:t>
      </w:r>
      <w:r w:rsidRPr="007E5075">
        <w:rPr>
          <w:rFonts w:ascii="Times New Roman" w:hAnsi="Times New Roman" w:cs="Times New Roman"/>
          <w:i/>
          <w:sz w:val="20"/>
          <w:szCs w:val="20"/>
        </w:rPr>
        <w:t>Hypertension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1988</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12(4):46</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67</w:t>
      </w:r>
    </w:p>
    <w:p w14:paraId="4301B115" w14:textId="68F621F2" w:rsidR="007E5075" w:rsidRDefault="00423A63"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Ogihara T, Nagano M, Higaki J, et al: Persistent inhibition of the pressor and aldosterone responses to angiotensin-II by TCV-116 in normotensive subjects. </w:t>
      </w:r>
      <w:r w:rsidRPr="007E5075">
        <w:rPr>
          <w:rFonts w:ascii="Times New Roman" w:hAnsi="Times New Roman" w:cs="Times New Roman"/>
          <w:i/>
          <w:sz w:val="20"/>
          <w:szCs w:val="20"/>
        </w:rPr>
        <w:t>J Cardiovasc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26(3):49</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94</w:t>
      </w:r>
    </w:p>
    <w:p w14:paraId="37EEE87E" w14:textId="206B3786"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Ozono R, Matsuura H, Oshima T, Ishibashi K, Ishida M, Ishida T, Watanabe M, Kajiyama G, Kambe M: Modulation of target tissue response to angiotensin II and sodium sensitivity in Japanese patients with essential hypertension. </w:t>
      </w:r>
      <w:r w:rsidRPr="007E5075">
        <w:rPr>
          <w:rFonts w:ascii="Times New Roman" w:hAnsi="Times New Roman" w:cs="Times New Roman"/>
          <w:i/>
          <w:sz w:val="20"/>
          <w:szCs w:val="20"/>
        </w:rPr>
        <w:t xml:space="preserve">Hypertens Res </w:t>
      </w:r>
      <w:r w:rsidR="00A23258" w:rsidRPr="007E5075">
        <w:rPr>
          <w:rFonts w:ascii="Times New Roman" w:hAnsi="Times New Roman" w:cs="Times New Roman"/>
          <w:sz w:val="20"/>
          <w:szCs w:val="20"/>
        </w:rPr>
        <w:t>1996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19(3):14</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CA4034" w:rsidRPr="007E5075">
        <w:rPr>
          <w:rFonts w:ascii="Times New Roman" w:hAnsi="Times New Roman" w:cs="Times New Roman"/>
          <w:sz w:val="20"/>
          <w:szCs w:val="20"/>
        </w:rPr>
        <w:t>1</w:t>
      </w:r>
      <w:r w:rsidR="00411B61" w:rsidRPr="007E5075">
        <w:rPr>
          <w:rFonts w:ascii="Times New Roman" w:hAnsi="Times New Roman" w:cs="Times New Roman"/>
          <w:sz w:val="20"/>
          <w:szCs w:val="20"/>
        </w:rPr>
        <w:t>45</w:t>
      </w:r>
    </w:p>
    <w:p w14:paraId="51BE25AA" w14:textId="5025D525"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Pasanisi F, Elliott HL</w:t>
      </w:r>
      <w:r w:rsidR="002B175B">
        <w:rPr>
          <w:rFonts w:ascii="Times New Roman" w:hAnsi="Times New Roman" w:cs="Times New Roman"/>
          <w:sz w:val="20"/>
          <w:szCs w:val="20"/>
        </w:rPr>
        <w:t>,</w:t>
      </w:r>
      <w:r w:rsidRPr="007E5075">
        <w:rPr>
          <w:rFonts w:ascii="Times New Roman" w:hAnsi="Times New Roman" w:cs="Times New Roman"/>
          <w:sz w:val="20"/>
          <w:szCs w:val="20"/>
        </w:rPr>
        <w:t xml:space="preserve"> Reid, JL: Vascular and aldosterone responses to Ang II in normal humans: effects of nicardipine. </w:t>
      </w:r>
      <w:r w:rsidRPr="007E5075">
        <w:rPr>
          <w:rFonts w:ascii="Times New Roman" w:hAnsi="Times New Roman" w:cs="Times New Roman"/>
          <w:i/>
          <w:sz w:val="20"/>
          <w:szCs w:val="20"/>
        </w:rPr>
        <w:t>J Cardiovasc Pharmacol</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1985</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7(6):117</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CA4034" w:rsidRPr="007E5075">
        <w:rPr>
          <w:rFonts w:ascii="Times New Roman" w:hAnsi="Times New Roman" w:cs="Times New Roman"/>
          <w:sz w:val="20"/>
          <w:szCs w:val="20"/>
        </w:rPr>
        <w:t>1</w:t>
      </w:r>
      <w:r w:rsidRPr="007E5075">
        <w:rPr>
          <w:rFonts w:ascii="Times New Roman" w:hAnsi="Times New Roman" w:cs="Times New Roman"/>
          <w:sz w:val="20"/>
          <w:szCs w:val="20"/>
        </w:rPr>
        <w:t>1</w:t>
      </w:r>
      <w:r w:rsidR="00411B61" w:rsidRPr="007E5075">
        <w:rPr>
          <w:rFonts w:ascii="Times New Roman" w:hAnsi="Times New Roman" w:cs="Times New Roman"/>
          <w:sz w:val="20"/>
          <w:szCs w:val="20"/>
        </w:rPr>
        <w:t>75</w:t>
      </w:r>
    </w:p>
    <w:p w14:paraId="4EE222DC" w14:textId="5395CFC9"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Petrie MC, Hillier C, Morton JJ, et al: Adrenomedullin selectively inhibits angiotensin II-induced aldosterone secretion in humans. </w:t>
      </w:r>
      <w:r w:rsidRPr="007E5075">
        <w:rPr>
          <w:rFonts w:ascii="Times New Roman" w:hAnsi="Times New Roman" w:cs="Times New Roman"/>
          <w:i/>
          <w:sz w:val="20"/>
          <w:szCs w:val="20"/>
        </w:rPr>
        <w:t>J Hypertens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2000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18(1):6</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CA4034" w:rsidRPr="007E5075">
        <w:rPr>
          <w:rFonts w:ascii="Times New Roman" w:hAnsi="Times New Roman" w:cs="Times New Roman"/>
          <w:sz w:val="20"/>
          <w:szCs w:val="20"/>
        </w:rPr>
        <w:t>6</w:t>
      </w:r>
      <w:r w:rsidR="00411B61" w:rsidRPr="007E5075">
        <w:rPr>
          <w:rFonts w:ascii="Times New Roman" w:hAnsi="Times New Roman" w:cs="Times New Roman"/>
          <w:sz w:val="20"/>
          <w:szCs w:val="20"/>
        </w:rPr>
        <w:t>4</w:t>
      </w:r>
    </w:p>
    <w:p w14:paraId="42E9DD14" w14:textId="041345A4"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Price DA, De'Oliveira JM, Fisher ND, et al: The state and responsiveness of the renin-angiotensin-aldosterone system in patients with type II diabetes mellitus. </w:t>
      </w:r>
      <w:r w:rsidRPr="007E5075">
        <w:rPr>
          <w:rFonts w:ascii="Times New Roman" w:hAnsi="Times New Roman" w:cs="Times New Roman"/>
          <w:i/>
          <w:sz w:val="20"/>
          <w:szCs w:val="20"/>
        </w:rPr>
        <w:t>Am J Hypertens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1999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12(4 Pt 1):34</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CA4034" w:rsidRPr="007E5075">
        <w:rPr>
          <w:rFonts w:ascii="Times New Roman" w:hAnsi="Times New Roman" w:cs="Times New Roman"/>
          <w:sz w:val="20"/>
          <w:szCs w:val="20"/>
        </w:rPr>
        <w:t>3</w:t>
      </w:r>
      <w:r w:rsidR="00411B61" w:rsidRPr="007E5075">
        <w:rPr>
          <w:rFonts w:ascii="Times New Roman" w:hAnsi="Times New Roman" w:cs="Times New Roman"/>
          <w:sz w:val="20"/>
          <w:szCs w:val="20"/>
        </w:rPr>
        <w:t>55</w:t>
      </w:r>
    </w:p>
    <w:p w14:paraId="1BCBD5B2" w14:textId="5D38EB3D"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Saito I, Saruta T, Nakamura R, et al: The mechanism of low-renin hypertension: aldosterone response to sodium restriction and upright posture, Ang II, ACTH and potassium in patients with hypertension. </w:t>
      </w:r>
      <w:r w:rsidRPr="007E5075">
        <w:rPr>
          <w:rFonts w:ascii="Times New Roman" w:hAnsi="Times New Roman" w:cs="Times New Roman"/>
          <w:i/>
          <w:sz w:val="20"/>
          <w:szCs w:val="20"/>
        </w:rPr>
        <w:t>Jpn Circ J</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1976</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40(8):91</w:t>
      </w:r>
      <w:r w:rsidR="00B96A74" w:rsidRPr="007E5075">
        <w:rPr>
          <w:rFonts w:ascii="Times New Roman" w:hAnsi="Times New Roman" w:cs="Times New Roman"/>
          <w:sz w:val="20"/>
          <w:szCs w:val="20"/>
        </w:rPr>
        <w:t>1</w:t>
      </w:r>
      <w:r w:rsidR="00B96A74">
        <w:rPr>
          <w:rFonts w:ascii="Times New Roman" w:hAnsi="Times New Roman" w:cs="Times New Roman"/>
          <w:sz w:val="20"/>
          <w:szCs w:val="20"/>
        </w:rPr>
        <w:t>–</w:t>
      </w:r>
      <w:r w:rsidR="00CA4034" w:rsidRPr="007E5075">
        <w:rPr>
          <w:rFonts w:ascii="Times New Roman" w:hAnsi="Times New Roman" w:cs="Times New Roman"/>
          <w:sz w:val="20"/>
          <w:szCs w:val="20"/>
        </w:rPr>
        <w:t>9</w:t>
      </w:r>
      <w:r w:rsidR="00411B61" w:rsidRPr="007E5075">
        <w:rPr>
          <w:rFonts w:ascii="Times New Roman" w:hAnsi="Times New Roman" w:cs="Times New Roman"/>
          <w:sz w:val="20"/>
          <w:szCs w:val="20"/>
        </w:rPr>
        <w:t>19</w:t>
      </w:r>
    </w:p>
    <w:p w14:paraId="02B26639" w14:textId="4BE8686C"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Saruta T, Fujimaki M, Senba S, et al: Aldosterone and other mineralocorticoids in Bartter's syndrome. </w:t>
      </w:r>
      <w:r w:rsidRPr="007E5075">
        <w:rPr>
          <w:rFonts w:ascii="Times New Roman" w:hAnsi="Times New Roman" w:cs="Times New Roman"/>
          <w:i/>
          <w:sz w:val="20"/>
          <w:szCs w:val="20"/>
        </w:rPr>
        <w:t>J Lab Clin Med</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1984</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103(6):84</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CA4034" w:rsidRPr="007E5075">
        <w:rPr>
          <w:rFonts w:ascii="Times New Roman" w:hAnsi="Times New Roman" w:cs="Times New Roman"/>
          <w:sz w:val="20"/>
          <w:szCs w:val="20"/>
        </w:rPr>
        <w:t>8</w:t>
      </w:r>
      <w:r w:rsidR="00411B61" w:rsidRPr="007E5075">
        <w:rPr>
          <w:rFonts w:ascii="Times New Roman" w:hAnsi="Times New Roman" w:cs="Times New Roman"/>
          <w:sz w:val="20"/>
          <w:szCs w:val="20"/>
        </w:rPr>
        <w:t>53</w:t>
      </w:r>
    </w:p>
    <w:p w14:paraId="1514F50A" w14:textId="2794319C"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Saruta T, Kitajima W, Hayashi M, et al: Renin and aldosterone in hypothyroidism: relation to excretion of sodium and potassium. </w:t>
      </w:r>
      <w:r w:rsidRPr="007E5075">
        <w:rPr>
          <w:rFonts w:ascii="Times New Roman" w:hAnsi="Times New Roman" w:cs="Times New Roman"/>
          <w:i/>
          <w:sz w:val="20"/>
          <w:szCs w:val="20"/>
        </w:rPr>
        <w:t>Clin Endocrinol</w:t>
      </w:r>
      <w:r w:rsidRPr="007E5075">
        <w:rPr>
          <w:rFonts w:ascii="Times New Roman" w:hAnsi="Times New Roman" w:cs="Times New Roman"/>
          <w:sz w:val="20"/>
          <w:szCs w:val="20"/>
        </w:rPr>
        <w:t xml:space="preserve"> (Oxford)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12(5):48</w:t>
      </w:r>
      <w:r w:rsidR="00B96A74" w:rsidRPr="007E5075">
        <w:rPr>
          <w:rFonts w:ascii="Times New Roman" w:hAnsi="Times New Roman" w:cs="Times New Roman"/>
          <w:sz w:val="20"/>
          <w:szCs w:val="20"/>
        </w:rPr>
        <w:t>3</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89</w:t>
      </w:r>
    </w:p>
    <w:p w14:paraId="15E586CF" w14:textId="3DC89867"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Saruta T, Nagahama S, Eguchi T, et al: Renin, aldosterone and other mineralocorticoids in hyperkalemic patients with chronic renal failure showing mild azotemia. </w:t>
      </w:r>
      <w:r w:rsidRPr="007E5075">
        <w:rPr>
          <w:rFonts w:ascii="Times New Roman" w:hAnsi="Times New Roman" w:cs="Times New Roman"/>
          <w:i/>
          <w:sz w:val="20"/>
          <w:szCs w:val="20"/>
        </w:rPr>
        <w:t>Nephron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1981</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29:12</w:t>
      </w:r>
      <w:r w:rsidR="00B96A74" w:rsidRPr="007E5075">
        <w:rPr>
          <w:rFonts w:ascii="Times New Roman" w:hAnsi="Times New Roman" w:cs="Times New Roman"/>
          <w:sz w:val="20"/>
          <w:szCs w:val="20"/>
        </w:rPr>
        <w:t>8</w:t>
      </w:r>
      <w:r w:rsidR="00B96A74">
        <w:rPr>
          <w:rFonts w:ascii="Times New Roman" w:hAnsi="Times New Roman" w:cs="Times New Roman"/>
          <w:sz w:val="20"/>
          <w:szCs w:val="20"/>
        </w:rPr>
        <w:t>–</w:t>
      </w:r>
      <w:r w:rsidR="00CA4034" w:rsidRPr="007E5075">
        <w:rPr>
          <w:rFonts w:ascii="Times New Roman" w:hAnsi="Times New Roman" w:cs="Times New Roman"/>
          <w:sz w:val="20"/>
          <w:szCs w:val="20"/>
        </w:rPr>
        <w:t>1</w:t>
      </w:r>
      <w:r w:rsidR="00411B61" w:rsidRPr="007E5075">
        <w:rPr>
          <w:rFonts w:ascii="Times New Roman" w:hAnsi="Times New Roman" w:cs="Times New Roman"/>
          <w:sz w:val="20"/>
          <w:szCs w:val="20"/>
        </w:rPr>
        <w:t>32</w:t>
      </w:r>
    </w:p>
    <w:p w14:paraId="5BB80FE7" w14:textId="1085800D"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Saruta T, Okuno T, Eguchi T, et al: Responses of aldosterone-producing adenomas to ACTH and angiotensins. </w:t>
      </w:r>
      <w:r w:rsidRPr="007E5075">
        <w:rPr>
          <w:rFonts w:ascii="Times New Roman" w:hAnsi="Times New Roman" w:cs="Times New Roman"/>
          <w:i/>
          <w:sz w:val="20"/>
          <w:szCs w:val="20"/>
        </w:rPr>
        <w:t>Acta Endocrinol</w:t>
      </w:r>
      <w:r w:rsidRPr="007E5075">
        <w:rPr>
          <w:rFonts w:ascii="Times New Roman" w:hAnsi="Times New Roman" w:cs="Times New Roman"/>
          <w:sz w:val="20"/>
          <w:szCs w:val="20"/>
        </w:rPr>
        <w:t xml:space="preserve"> </w:t>
      </w:r>
      <w:r w:rsidRPr="006C32F1">
        <w:rPr>
          <w:rFonts w:ascii="Times New Roman" w:hAnsi="Times New Roman" w:cs="Times New Roman"/>
          <w:i/>
          <w:sz w:val="20"/>
          <w:szCs w:val="20"/>
        </w:rPr>
        <w:t>(Copenhagen)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1979</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92(4):70</w:t>
      </w:r>
      <w:r w:rsidR="00B96A74" w:rsidRPr="007E5075">
        <w:rPr>
          <w:rFonts w:ascii="Times New Roman" w:hAnsi="Times New Roman" w:cs="Times New Roman"/>
          <w:sz w:val="20"/>
          <w:szCs w:val="20"/>
        </w:rPr>
        <w:t>2</w:t>
      </w:r>
      <w:r w:rsidR="00B96A74">
        <w:rPr>
          <w:rFonts w:ascii="Times New Roman" w:hAnsi="Times New Roman" w:cs="Times New Roman"/>
          <w:sz w:val="20"/>
          <w:szCs w:val="20"/>
        </w:rPr>
        <w:t>–</w:t>
      </w:r>
      <w:r w:rsidR="00CA4034" w:rsidRPr="007E5075">
        <w:rPr>
          <w:rFonts w:ascii="Times New Roman" w:hAnsi="Times New Roman" w:cs="Times New Roman"/>
          <w:sz w:val="20"/>
          <w:szCs w:val="20"/>
        </w:rPr>
        <w:t>7</w:t>
      </w:r>
      <w:r w:rsidR="00411B61" w:rsidRPr="007E5075">
        <w:rPr>
          <w:rFonts w:ascii="Times New Roman" w:hAnsi="Times New Roman" w:cs="Times New Roman"/>
          <w:sz w:val="20"/>
          <w:szCs w:val="20"/>
        </w:rPr>
        <w:t>09</w:t>
      </w:r>
    </w:p>
    <w:p w14:paraId="370D86AB" w14:textId="026BD3C1"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Sasaki H, Kawasaki T, Okumura M, et al: Bartter's syndrome: effect of indomethacin on prostaglandins, urinary kallikrein, renin-angiotensin-aldosterone system, and the response to Ang II antagonist. </w:t>
      </w:r>
      <w:r w:rsidRPr="007E5075">
        <w:rPr>
          <w:rFonts w:ascii="Times New Roman" w:hAnsi="Times New Roman" w:cs="Times New Roman"/>
          <w:i/>
          <w:sz w:val="20"/>
          <w:szCs w:val="20"/>
        </w:rPr>
        <w:t>Endocrinol Jpn</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27(4):41</w:t>
      </w:r>
      <w:r w:rsidR="00B96A74" w:rsidRPr="007E5075">
        <w:rPr>
          <w:rFonts w:ascii="Times New Roman" w:hAnsi="Times New Roman" w:cs="Times New Roman"/>
          <w:sz w:val="20"/>
          <w:szCs w:val="20"/>
        </w:rPr>
        <w:t>7</w:t>
      </w:r>
      <w:r w:rsidR="00B96A74">
        <w:rPr>
          <w:rFonts w:ascii="Times New Roman" w:hAnsi="Times New Roman" w:cs="Times New Roman"/>
          <w:sz w:val="20"/>
          <w:szCs w:val="20"/>
        </w:rPr>
        <w:t>–</w:t>
      </w:r>
      <w:r w:rsidR="00CA4034" w:rsidRPr="007E5075">
        <w:rPr>
          <w:rFonts w:ascii="Times New Roman" w:hAnsi="Times New Roman" w:cs="Times New Roman"/>
          <w:sz w:val="20"/>
          <w:szCs w:val="20"/>
        </w:rPr>
        <w:t>4</w:t>
      </w:r>
      <w:r w:rsidR="00411B61" w:rsidRPr="007E5075">
        <w:rPr>
          <w:rFonts w:ascii="Times New Roman" w:hAnsi="Times New Roman" w:cs="Times New Roman"/>
          <w:sz w:val="20"/>
          <w:szCs w:val="20"/>
        </w:rPr>
        <w:t>29</w:t>
      </w:r>
    </w:p>
    <w:p w14:paraId="687214D3" w14:textId="0E93B76A" w:rsidR="007E5075"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Sasaki K, Murabayashi S, Baba T, et al: The mechanism of aldosterone response to furosemide test in patients with Shy-Drager syndrome. </w:t>
      </w:r>
      <w:r w:rsidRPr="007E5075">
        <w:rPr>
          <w:rFonts w:ascii="Times New Roman" w:hAnsi="Times New Roman" w:cs="Times New Roman"/>
          <w:i/>
          <w:sz w:val="20"/>
          <w:szCs w:val="20"/>
        </w:rPr>
        <w:t>Horm Metab Res</w:t>
      </w:r>
      <w:r w:rsidRPr="007E5075">
        <w:rPr>
          <w:rFonts w:ascii="Times New Roman" w:hAnsi="Times New Roman" w:cs="Times New Roman"/>
          <w:sz w:val="20"/>
          <w:szCs w:val="20"/>
        </w:rPr>
        <w:t xml:space="preserve"> </w:t>
      </w:r>
      <w:r w:rsidR="00A23258" w:rsidRPr="007E5075">
        <w:rPr>
          <w:rFonts w:ascii="Times New Roman" w:hAnsi="Times New Roman" w:cs="Times New Roman"/>
          <w:sz w:val="20"/>
          <w:szCs w:val="20"/>
        </w:rPr>
        <w:t>1983</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15(12):61</w:t>
      </w:r>
      <w:r w:rsidR="00B96A74" w:rsidRPr="007E5075">
        <w:rPr>
          <w:rFonts w:ascii="Times New Roman" w:hAnsi="Times New Roman" w:cs="Times New Roman"/>
          <w:sz w:val="20"/>
          <w:szCs w:val="20"/>
        </w:rPr>
        <w:t>0</w:t>
      </w:r>
      <w:r w:rsidR="00B96A74">
        <w:rPr>
          <w:rFonts w:ascii="Times New Roman" w:hAnsi="Times New Roman" w:cs="Times New Roman"/>
          <w:sz w:val="20"/>
          <w:szCs w:val="20"/>
        </w:rPr>
        <w:t>–</w:t>
      </w:r>
      <w:r w:rsidR="00CA4034" w:rsidRPr="007E5075">
        <w:rPr>
          <w:rFonts w:ascii="Times New Roman" w:hAnsi="Times New Roman" w:cs="Times New Roman"/>
          <w:sz w:val="20"/>
          <w:szCs w:val="20"/>
        </w:rPr>
        <w:t>6</w:t>
      </w:r>
      <w:r w:rsidR="00411B61" w:rsidRPr="007E5075">
        <w:rPr>
          <w:rFonts w:ascii="Times New Roman" w:hAnsi="Times New Roman" w:cs="Times New Roman"/>
          <w:sz w:val="20"/>
          <w:szCs w:val="20"/>
        </w:rPr>
        <w:t>15</w:t>
      </w:r>
    </w:p>
    <w:p w14:paraId="3B64D4BC" w14:textId="21170F3F" w:rsidR="007E5075"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7E5075">
        <w:rPr>
          <w:rFonts w:ascii="Times New Roman" w:hAnsi="Times New Roman" w:cs="Times New Roman"/>
          <w:sz w:val="20"/>
          <w:szCs w:val="20"/>
        </w:rPr>
        <w:t xml:space="preserve">Saxena AR, Karumanchi SA, Brown NJ, Royle CM, McElrath TF, Seely EW: Increased sensitivity to angiotensin II is present postpartum in women with a history of hypertensive pregnancy. </w:t>
      </w:r>
      <w:r w:rsidRPr="007E5075">
        <w:rPr>
          <w:rFonts w:ascii="Times New Roman" w:hAnsi="Times New Roman" w:cs="Times New Roman"/>
          <w:i/>
          <w:sz w:val="20"/>
          <w:szCs w:val="20"/>
        </w:rPr>
        <w:t xml:space="preserve">Hypertension </w:t>
      </w:r>
      <w:r w:rsidR="00A23258" w:rsidRPr="007E5075">
        <w:rPr>
          <w:rFonts w:ascii="Times New Roman" w:hAnsi="Times New Roman" w:cs="Times New Roman"/>
          <w:sz w:val="20"/>
          <w:szCs w:val="20"/>
        </w:rPr>
        <w:t>2010</w:t>
      </w:r>
      <w:r w:rsidR="00A23258">
        <w:rPr>
          <w:rFonts w:ascii="Times New Roman" w:hAnsi="Times New Roman" w:cs="Times New Roman"/>
          <w:sz w:val="20"/>
          <w:szCs w:val="20"/>
        </w:rPr>
        <w:t>;</w:t>
      </w:r>
      <w:r w:rsidRPr="007E5075">
        <w:rPr>
          <w:rFonts w:ascii="Times New Roman" w:hAnsi="Times New Roman" w:cs="Times New Roman"/>
          <w:sz w:val="20"/>
          <w:szCs w:val="20"/>
        </w:rPr>
        <w:t xml:space="preserve"> 55(5):123</w:t>
      </w:r>
      <w:r w:rsidR="00B96A74" w:rsidRPr="007E5075">
        <w:rPr>
          <w:rFonts w:ascii="Times New Roman" w:hAnsi="Times New Roman" w:cs="Times New Roman"/>
          <w:sz w:val="20"/>
          <w:szCs w:val="20"/>
        </w:rPr>
        <w:t>9</w:t>
      </w:r>
      <w:r w:rsidR="00B96A74">
        <w:rPr>
          <w:rFonts w:ascii="Times New Roman" w:hAnsi="Times New Roman" w:cs="Times New Roman"/>
          <w:sz w:val="20"/>
          <w:szCs w:val="20"/>
        </w:rPr>
        <w:t>–</w:t>
      </w:r>
      <w:r w:rsidR="00CA4034" w:rsidRPr="007E5075">
        <w:rPr>
          <w:rFonts w:ascii="Times New Roman" w:hAnsi="Times New Roman" w:cs="Times New Roman"/>
          <w:sz w:val="20"/>
          <w:szCs w:val="20"/>
        </w:rPr>
        <w:t>1</w:t>
      </w:r>
      <w:r w:rsidRPr="007E5075">
        <w:rPr>
          <w:rFonts w:ascii="Times New Roman" w:hAnsi="Times New Roman" w:cs="Times New Roman"/>
          <w:sz w:val="20"/>
          <w:szCs w:val="20"/>
        </w:rPr>
        <w:t>2</w:t>
      </w:r>
      <w:r w:rsidR="00411B61" w:rsidRPr="007E5075">
        <w:rPr>
          <w:rFonts w:ascii="Times New Roman" w:hAnsi="Times New Roman" w:cs="Times New Roman"/>
          <w:sz w:val="20"/>
          <w:szCs w:val="20"/>
        </w:rPr>
        <w:t>45</w:t>
      </w:r>
    </w:p>
    <w:p w14:paraId="468668FA" w14:textId="0ADF46B5"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Scaroni C, Opocher G</w:t>
      </w:r>
      <w:r w:rsidR="002B175B">
        <w:rPr>
          <w:rFonts w:ascii="Times New Roman" w:hAnsi="Times New Roman" w:cs="Times New Roman"/>
          <w:sz w:val="20"/>
          <w:szCs w:val="20"/>
        </w:rPr>
        <w:t>,</w:t>
      </w:r>
      <w:r w:rsidRPr="00452C6C">
        <w:rPr>
          <w:rFonts w:ascii="Times New Roman" w:hAnsi="Times New Roman" w:cs="Times New Roman"/>
          <w:sz w:val="20"/>
          <w:szCs w:val="20"/>
        </w:rPr>
        <w:t xml:space="preserve"> Mantero F: Renin-angiotensin-aldosterone system: a long-term follow-up study in 17 alpha-hydroxylase deficiency syndrome (17OHDS). </w:t>
      </w:r>
      <w:r w:rsidRPr="00452C6C">
        <w:rPr>
          <w:rFonts w:ascii="Times New Roman" w:hAnsi="Times New Roman" w:cs="Times New Roman"/>
          <w:sz w:val="20"/>
          <w:szCs w:val="20"/>
          <w:u w:val="single"/>
        </w:rPr>
        <w:t>Clin Exp Hypertens A</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1986</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8:77</w:t>
      </w:r>
      <w:r w:rsidR="00B96A74" w:rsidRPr="00452C6C">
        <w:rPr>
          <w:rFonts w:ascii="Times New Roman" w:hAnsi="Times New Roman" w:cs="Times New Roman"/>
          <w:sz w:val="20"/>
          <w:szCs w:val="20"/>
        </w:rPr>
        <w:t>3</w:t>
      </w:r>
      <w:r w:rsidR="00B96A74">
        <w:rPr>
          <w:rFonts w:ascii="Times New Roman" w:hAnsi="Times New Roman" w:cs="Times New Roman"/>
          <w:sz w:val="20"/>
          <w:szCs w:val="20"/>
        </w:rPr>
        <w:t>–</w:t>
      </w:r>
      <w:r w:rsidR="00CA4034" w:rsidRPr="00452C6C">
        <w:rPr>
          <w:rFonts w:ascii="Times New Roman" w:hAnsi="Times New Roman" w:cs="Times New Roman"/>
          <w:sz w:val="20"/>
          <w:szCs w:val="20"/>
        </w:rPr>
        <w:t>7</w:t>
      </w:r>
      <w:r w:rsidR="00411B61" w:rsidRPr="00452C6C">
        <w:rPr>
          <w:rFonts w:ascii="Times New Roman" w:hAnsi="Times New Roman" w:cs="Times New Roman"/>
          <w:sz w:val="20"/>
          <w:szCs w:val="20"/>
        </w:rPr>
        <w:t>80</w:t>
      </w:r>
    </w:p>
    <w:p w14:paraId="23641449" w14:textId="186FBF6F"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Schaison G, Couzinet B, Gourmelen M, Elkik F, Bougneres P: Angiotensin and adrenal steroidgenesis: study of 21-hydroxylase-deficient congenital adrenal hyperplasia. </w:t>
      </w:r>
      <w:r w:rsidRPr="00452C6C">
        <w:rPr>
          <w:rFonts w:ascii="Times New Roman" w:hAnsi="Times New Roman" w:cs="Times New Roman"/>
          <w:i/>
          <w:sz w:val="20"/>
          <w:szCs w:val="20"/>
        </w:rPr>
        <w:t xml:space="preserve">J Clin Endocrinol Metab </w:t>
      </w:r>
      <w:r w:rsidR="00A23258" w:rsidRPr="00452C6C">
        <w:rPr>
          <w:rFonts w:ascii="Times New Roman" w:hAnsi="Times New Roman" w:cs="Times New Roman"/>
          <w:sz w:val="20"/>
          <w:szCs w:val="20"/>
        </w:rPr>
        <w:t>1980</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51(6):139</w:t>
      </w:r>
      <w:r w:rsidR="00B96A74" w:rsidRPr="00452C6C">
        <w:rPr>
          <w:rFonts w:ascii="Times New Roman" w:hAnsi="Times New Roman" w:cs="Times New Roman"/>
          <w:sz w:val="20"/>
          <w:szCs w:val="20"/>
        </w:rPr>
        <w:t>0</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Pr="00452C6C">
        <w:rPr>
          <w:rFonts w:ascii="Times New Roman" w:hAnsi="Times New Roman" w:cs="Times New Roman"/>
          <w:sz w:val="20"/>
          <w:szCs w:val="20"/>
        </w:rPr>
        <w:t>3</w:t>
      </w:r>
      <w:r w:rsidR="00411B61" w:rsidRPr="00452C6C">
        <w:rPr>
          <w:rFonts w:ascii="Times New Roman" w:hAnsi="Times New Roman" w:cs="Times New Roman"/>
          <w:sz w:val="20"/>
          <w:szCs w:val="20"/>
        </w:rPr>
        <w:t>94</w:t>
      </w:r>
    </w:p>
    <w:p w14:paraId="242D382A" w14:textId="055CC6F6"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Schlaich MP, Klingbeil AU, Jacobi J, Delles C, Schneider MP, Schmidt BM, Schmieder RE: Altered aldosterone response to salt intake and angiotensin II infusion in young normotensive men with parental history of arterial hypertension. </w:t>
      </w:r>
      <w:r w:rsidRPr="00452C6C">
        <w:rPr>
          <w:rFonts w:ascii="Times New Roman" w:hAnsi="Times New Roman" w:cs="Times New Roman"/>
          <w:i/>
          <w:sz w:val="20"/>
          <w:szCs w:val="20"/>
        </w:rPr>
        <w:t xml:space="preserve">J Hypertens </w:t>
      </w:r>
      <w:r w:rsidR="00A23258" w:rsidRPr="00452C6C">
        <w:rPr>
          <w:rFonts w:ascii="Times New Roman" w:hAnsi="Times New Roman" w:cs="Times New Roman"/>
          <w:sz w:val="20"/>
          <w:szCs w:val="20"/>
        </w:rPr>
        <w:t>2002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20(1):11</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00411B61" w:rsidRPr="00452C6C">
        <w:rPr>
          <w:rFonts w:ascii="Times New Roman" w:hAnsi="Times New Roman" w:cs="Times New Roman"/>
          <w:sz w:val="20"/>
          <w:szCs w:val="20"/>
        </w:rPr>
        <w:t>24</w:t>
      </w:r>
    </w:p>
    <w:p w14:paraId="1605C8FD" w14:textId="21C2C857"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lastRenderedPageBreak/>
        <w:t xml:space="preserve">Scholer D, Birkhauser M, Peytremann A, et al: Response of plasma aldosterone to Ang II, ACTH and potassium in man. </w:t>
      </w:r>
      <w:r w:rsidRPr="00452C6C">
        <w:rPr>
          <w:rFonts w:ascii="Times New Roman" w:hAnsi="Times New Roman" w:cs="Times New Roman"/>
          <w:i/>
          <w:sz w:val="20"/>
          <w:szCs w:val="20"/>
        </w:rPr>
        <w:t xml:space="preserve">Acta </w:t>
      </w:r>
      <w:r w:rsidRPr="002921BB">
        <w:rPr>
          <w:rFonts w:ascii="Times New Roman" w:hAnsi="Times New Roman" w:cs="Times New Roman"/>
          <w:i/>
          <w:sz w:val="20"/>
          <w:szCs w:val="20"/>
        </w:rPr>
        <w:t>Endocrinol</w:t>
      </w:r>
      <w:r w:rsidRPr="006C32F1">
        <w:rPr>
          <w:rFonts w:ascii="Times New Roman" w:hAnsi="Times New Roman" w:cs="Times New Roman"/>
          <w:i/>
          <w:sz w:val="20"/>
          <w:szCs w:val="20"/>
        </w:rPr>
        <w:t xml:space="preserve"> (Copenhagen)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72(2):29</w:t>
      </w:r>
      <w:r w:rsidR="00B96A74" w:rsidRPr="00452C6C">
        <w:rPr>
          <w:rFonts w:ascii="Times New Roman" w:hAnsi="Times New Roman" w:cs="Times New Roman"/>
          <w:sz w:val="20"/>
          <w:szCs w:val="20"/>
        </w:rPr>
        <w:t>3</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07</w:t>
      </w:r>
    </w:p>
    <w:p w14:paraId="688ED43E" w14:textId="3182E646"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Seifert C</w:t>
      </w:r>
      <w:r w:rsidR="002B175B">
        <w:rPr>
          <w:rFonts w:ascii="Times New Roman" w:hAnsi="Times New Roman" w:cs="Times New Roman"/>
          <w:sz w:val="20"/>
          <w:szCs w:val="20"/>
        </w:rPr>
        <w:t>,</w:t>
      </w:r>
      <w:r w:rsidRPr="00452C6C">
        <w:rPr>
          <w:rFonts w:ascii="Times New Roman" w:hAnsi="Times New Roman" w:cs="Times New Roman"/>
          <w:sz w:val="20"/>
          <w:szCs w:val="20"/>
        </w:rPr>
        <w:t xml:space="preserve"> Oelkers W: Aldosterone response to sodium deprivation and Ang II in patients with hypopituitarism. </w:t>
      </w:r>
      <w:r w:rsidRPr="00452C6C">
        <w:rPr>
          <w:rFonts w:ascii="Times New Roman" w:hAnsi="Times New Roman" w:cs="Times New Roman"/>
          <w:i/>
          <w:sz w:val="20"/>
          <w:szCs w:val="20"/>
        </w:rPr>
        <w:t>Acta Endocrinol</w:t>
      </w:r>
      <w:r w:rsidRPr="00452C6C">
        <w:rPr>
          <w:rFonts w:ascii="Times New Roman" w:hAnsi="Times New Roman" w:cs="Times New Roman"/>
          <w:sz w:val="20"/>
          <w:szCs w:val="20"/>
        </w:rPr>
        <w:t xml:space="preserve"> (Copenhagen) </w:t>
      </w:r>
      <w:r w:rsidR="00A23258" w:rsidRPr="00452C6C">
        <w:rPr>
          <w:rFonts w:ascii="Times New Roman" w:hAnsi="Times New Roman" w:cs="Times New Roman"/>
          <w:sz w:val="20"/>
          <w:szCs w:val="20"/>
        </w:rPr>
        <w:t>1981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96(3):36</w:t>
      </w:r>
      <w:r w:rsidR="00B96A74" w:rsidRPr="00452C6C">
        <w:rPr>
          <w:rFonts w:ascii="Times New Roman" w:hAnsi="Times New Roman" w:cs="Times New Roman"/>
          <w:sz w:val="20"/>
          <w:szCs w:val="20"/>
        </w:rPr>
        <w:t>1</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69</w:t>
      </w:r>
    </w:p>
    <w:p w14:paraId="76DC92AA" w14:textId="7DD37499"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Shenker Y: Atrial natriuretic hormone and aldosterone regulation in salt-depleted state. </w:t>
      </w:r>
      <w:r w:rsidRPr="00452C6C">
        <w:rPr>
          <w:rFonts w:ascii="Times New Roman" w:hAnsi="Times New Roman" w:cs="Times New Roman"/>
          <w:i/>
          <w:sz w:val="20"/>
          <w:szCs w:val="20"/>
        </w:rPr>
        <w:t>Am J Physiol</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257(4 Pt 1</w:t>
      </w:r>
      <w:proofErr w:type="gramStart"/>
      <w:r w:rsidRPr="00452C6C">
        <w:rPr>
          <w:rFonts w:ascii="Times New Roman" w:hAnsi="Times New Roman" w:cs="Times New Roman"/>
          <w:sz w:val="20"/>
          <w:szCs w:val="20"/>
        </w:rPr>
        <w:t>):E</w:t>
      </w:r>
      <w:proofErr w:type="gramEnd"/>
      <w:r w:rsidRPr="00452C6C">
        <w:rPr>
          <w:rFonts w:ascii="Times New Roman" w:hAnsi="Times New Roman" w:cs="Times New Roman"/>
          <w:sz w:val="20"/>
          <w:szCs w:val="20"/>
        </w:rPr>
        <w:t>583</w:t>
      </w:r>
      <w:r w:rsidR="00CA4034" w:rsidRPr="00CA4034">
        <w:rPr>
          <w:rFonts w:ascii="Times New Roman" w:hAnsi="Times New Roman" w:cs="Times New Roman"/>
          <w:sz w:val="20"/>
          <w:szCs w:val="20"/>
        </w:rPr>
        <w:t>–</w:t>
      </w:r>
      <w:r w:rsidRPr="00452C6C">
        <w:rPr>
          <w:rFonts w:ascii="Times New Roman" w:hAnsi="Times New Roman" w:cs="Times New Roman"/>
          <w:sz w:val="20"/>
          <w:szCs w:val="20"/>
        </w:rPr>
        <w:t>E5</w:t>
      </w:r>
      <w:r w:rsidR="00411B61" w:rsidRPr="00452C6C">
        <w:rPr>
          <w:rFonts w:ascii="Times New Roman" w:hAnsi="Times New Roman" w:cs="Times New Roman"/>
          <w:sz w:val="20"/>
          <w:szCs w:val="20"/>
        </w:rPr>
        <w:t>87</w:t>
      </w:r>
    </w:p>
    <w:p w14:paraId="75D01111" w14:textId="7EFFF68C"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Shigetomi S, Ojima M, Ueno S, et al: Two adult familial cases of selective hypoaldosteronism due to insufficiency of conversion of corticosterone to aldosterone. </w:t>
      </w:r>
      <w:r w:rsidRPr="00452C6C">
        <w:rPr>
          <w:rFonts w:ascii="Times New Roman" w:hAnsi="Times New Roman" w:cs="Times New Roman"/>
          <w:i/>
          <w:sz w:val="20"/>
          <w:szCs w:val="20"/>
        </w:rPr>
        <w:t>Endocrinol Jpn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1986</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33(6):78</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7</w:t>
      </w:r>
      <w:r w:rsidR="00411B61" w:rsidRPr="00452C6C">
        <w:rPr>
          <w:rFonts w:ascii="Times New Roman" w:hAnsi="Times New Roman" w:cs="Times New Roman"/>
          <w:sz w:val="20"/>
          <w:szCs w:val="20"/>
        </w:rPr>
        <w:t>94</w:t>
      </w:r>
    </w:p>
    <w:p w14:paraId="31B3872A" w14:textId="1608F80D"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Sieber C, Gnadinger M, Del Pozo E, et al: Effect of a new somatostatin analogue SMS 20</w:t>
      </w:r>
      <w:r w:rsidR="00B96A74" w:rsidRPr="00452C6C">
        <w:rPr>
          <w:rFonts w:ascii="Times New Roman" w:hAnsi="Times New Roman" w:cs="Times New Roman"/>
          <w:sz w:val="20"/>
          <w:szCs w:val="20"/>
        </w:rPr>
        <w:t>19</w:t>
      </w:r>
      <w:r w:rsidR="00B96A74">
        <w:rPr>
          <w:rFonts w:ascii="Times New Roman" w:hAnsi="Times New Roman" w:cs="Times New Roman"/>
          <w:sz w:val="20"/>
          <w:szCs w:val="20"/>
        </w:rPr>
        <w:t>–</w:t>
      </w:r>
      <w:r w:rsidRPr="00452C6C">
        <w:rPr>
          <w:rFonts w:ascii="Times New Roman" w:hAnsi="Times New Roman" w:cs="Times New Roman"/>
          <w:sz w:val="20"/>
          <w:szCs w:val="20"/>
        </w:rPr>
        <w:t xml:space="preserve">95 (Sandostatin) on the renin-aldosterone axis. </w:t>
      </w:r>
      <w:r w:rsidRPr="00452C6C">
        <w:rPr>
          <w:rFonts w:ascii="Times New Roman" w:hAnsi="Times New Roman" w:cs="Times New Roman"/>
          <w:i/>
          <w:sz w:val="20"/>
          <w:szCs w:val="20"/>
        </w:rPr>
        <w:t>Clin Endocrinol</w:t>
      </w:r>
      <w:r w:rsidRPr="00452C6C">
        <w:rPr>
          <w:rFonts w:ascii="Times New Roman" w:hAnsi="Times New Roman" w:cs="Times New Roman"/>
          <w:sz w:val="20"/>
          <w:szCs w:val="20"/>
        </w:rPr>
        <w:t xml:space="preserve"> (Oxford) </w:t>
      </w:r>
      <w:r w:rsidR="00A23258" w:rsidRPr="00452C6C">
        <w:rPr>
          <w:rFonts w:ascii="Times New Roman" w:hAnsi="Times New Roman" w:cs="Times New Roman"/>
          <w:sz w:val="20"/>
          <w:szCs w:val="20"/>
        </w:rPr>
        <w:t>1988</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28(1):2</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2</w:t>
      </w:r>
    </w:p>
    <w:p w14:paraId="69D5C7A9" w14:textId="432F9221"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Slaton PE Jr</w:t>
      </w:r>
      <w:r w:rsidR="002B175B">
        <w:rPr>
          <w:rFonts w:ascii="Times New Roman" w:hAnsi="Times New Roman" w:cs="Times New Roman"/>
          <w:sz w:val="20"/>
          <w:szCs w:val="20"/>
        </w:rPr>
        <w:t>,</w:t>
      </w:r>
      <w:r w:rsidRPr="00452C6C">
        <w:rPr>
          <w:rFonts w:ascii="Times New Roman" w:hAnsi="Times New Roman" w:cs="Times New Roman"/>
          <w:sz w:val="20"/>
          <w:szCs w:val="20"/>
        </w:rPr>
        <w:t xml:space="preserve"> Biglieri EG: Reduced aldosterone excretion in patients with autonomic insufficiency.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1967</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27(1):3</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4</w:t>
      </w:r>
      <w:r w:rsidR="00411B61" w:rsidRPr="00452C6C">
        <w:rPr>
          <w:rFonts w:ascii="Times New Roman" w:hAnsi="Times New Roman" w:cs="Times New Roman"/>
          <w:sz w:val="20"/>
          <w:szCs w:val="20"/>
        </w:rPr>
        <w:t>5</w:t>
      </w:r>
    </w:p>
    <w:p w14:paraId="2CDBE5FB" w14:textId="7DC31A13"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Slaton PE Jr, Schambelan M</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Biglieri EG: Stimulation and suppression of aldosterone secretion in patients with an aldosterone-producing adenoma.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1969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29(2):23</w:t>
      </w:r>
      <w:r w:rsidR="00B96A74" w:rsidRPr="00452C6C">
        <w:rPr>
          <w:rFonts w:ascii="Times New Roman" w:hAnsi="Times New Roman" w:cs="Times New Roman"/>
          <w:sz w:val="20"/>
          <w:szCs w:val="20"/>
        </w:rPr>
        <w:t>9</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50</w:t>
      </w:r>
    </w:p>
    <w:p w14:paraId="61992A1E" w14:textId="50D6D69A"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Sorensen SS, Danielsen H, Jespersen B, et al: Hypotension in end-stage renal disease: effect of postural change, exercise and Ang II infusion on blood pressure and plasma concentrations of Ang II, aldosterone and arginine vasopressin in hypotensive patients with chronic renal failure treated by dialysis. </w:t>
      </w:r>
      <w:r w:rsidRPr="00452C6C">
        <w:rPr>
          <w:rFonts w:ascii="Times New Roman" w:hAnsi="Times New Roman" w:cs="Times New Roman"/>
          <w:i/>
          <w:sz w:val="20"/>
          <w:szCs w:val="20"/>
        </w:rPr>
        <w:t xml:space="preserve">Clin Nephrol </w:t>
      </w:r>
      <w:r w:rsidR="00A23258" w:rsidRPr="00452C6C">
        <w:rPr>
          <w:rFonts w:ascii="Times New Roman" w:hAnsi="Times New Roman" w:cs="Times New Roman"/>
          <w:sz w:val="20"/>
          <w:szCs w:val="20"/>
        </w:rPr>
        <w:t>1986</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26(6):28</w:t>
      </w:r>
      <w:r w:rsidR="00B96A74" w:rsidRPr="00452C6C">
        <w:rPr>
          <w:rFonts w:ascii="Times New Roman" w:hAnsi="Times New Roman" w:cs="Times New Roman"/>
          <w:sz w:val="20"/>
          <w:szCs w:val="20"/>
        </w:rPr>
        <w:t>8</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96</w:t>
      </w:r>
    </w:p>
    <w:p w14:paraId="3E1D5BF7" w14:textId="2787973E" w:rsidR="00452C6C" w:rsidRDefault="00524D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Sowers JR</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Beck FW: Role of dopamine in the regulation of aldosterone and 18-hydroxycorticosterone secretion in man. </w:t>
      </w:r>
      <w:r w:rsidRPr="00452C6C">
        <w:rPr>
          <w:rFonts w:ascii="Times New Roman" w:hAnsi="Times New Roman" w:cs="Times New Roman"/>
          <w:i/>
          <w:sz w:val="20"/>
          <w:szCs w:val="20"/>
        </w:rPr>
        <w:t>J Endocrinol Invest</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1984</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7(5):47</w:t>
      </w:r>
      <w:r w:rsidR="00B96A74" w:rsidRPr="00452C6C">
        <w:rPr>
          <w:rFonts w:ascii="Times New Roman" w:hAnsi="Times New Roman" w:cs="Times New Roman"/>
          <w:sz w:val="20"/>
          <w:szCs w:val="20"/>
        </w:rPr>
        <w:t>3</w:t>
      </w:r>
      <w:r w:rsidR="00B96A74">
        <w:rPr>
          <w:rFonts w:ascii="Times New Roman" w:hAnsi="Times New Roman" w:cs="Times New Roman"/>
          <w:sz w:val="20"/>
          <w:szCs w:val="20"/>
        </w:rPr>
        <w:t>–</w:t>
      </w:r>
      <w:r w:rsidR="00CA4034" w:rsidRPr="00452C6C">
        <w:rPr>
          <w:rFonts w:ascii="Times New Roman" w:hAnsi="Times New Roman" w:cs="Times New Roman"/>
          <w:sz w:val="20"/>
          <w:szCs w:val="20"/>
        </w:rPr>
        <w:t>4</w:t>
      </w:r>
      <w:r w:rsidR="00411B61" w:rsidRPr="00452C6C">
        <w:rPr>
          <w:rFonts w:ascii="Times New Roman" w:hAnsi="Times New Roman" w:cs="Times New Roman"/>
          <w:sz w:val="20"/>
          <w:szCs w:val="20"/>
        </w:rPr>
        <w:t>79</w:t>
      </w:r>
    </w:p>
    <w:p w14:paraId="3BCBCA35" w14:textId="7D026C79" w:rsidR="00F562EA" w:rsidRDefault="00F562EA"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Spark RF, Gordon SJ, Dale SL, et al: Aldosterone production after suppression of corticotropic secretory activity. </w:t>
      </w:r>
      <w:r w:rsidRPr="00452C6C">
        <w:rPr>
          <w:rFonts w:ascii="Times New Roman" w:hAnsi="Times New Roman" w:cs="Times New Roman"/>
          <w:i/>
          <w:sz w:val="20"/>
          <w:szCs w:val="20"/>
        </w:rPr>
        <w:t>Arch Intern Med</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1968</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122(5):39</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98</w:t>
      </w:r>
    </w:p>
    <w:p w14:paraId="70AC1AFC" w14:textId="36C3F167"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Spark R, Dale S, Kahn P, Melby J: Activation of aldosterone secretion in primary aldosteronism. </w:t>
      </w:r>
      <w:r w:rsidRPr="00452C6C">
        <w:rPr>
          <w:rFonts w:ascii="Times New Roman" w:hAnsi="Times New Roman" w:cs="Times New Roman"/>
          <w:i/>
          <w:sz w:val="20"/>
          <w:szCs w:val="20"/>
        </w:rPr>
        <w:t xml:space="preserve">J Clin Invest </w:t>
      </w:r>
      <w:r w:rsidR="00A23258" w:rsidRPr="00452C6C">
        <w:rPr>
          <w:rFonts w:ascii="Times New Roman" w:hAnsi="Times New Roman" w:cs="Times New Roman"/>
          <w:sz w:val="20"/>
          <w:szCs w:val="20"/>
        </w:rPr>
        <w:t>1969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48(1):9</w:t>
      </w:r>
      <w:r w:rsidR="00B96A74" w:rsidRPr="00452C6C">
        <w:rPr>
          <w:rFonts w:ascii="Times New Roman" w:hAnsi="Times New Roman" w:cs="Times New Roman"/>
          <w:sz w:val="20"/>
          <w:szCs w:val="20"/>
        </w:rPr>
        <w:t>6</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00411B61" w:rsidRPr="00452C6C">
        <w:rPr>
          <w:rFonts w:ascii="Times New Roman" w:hAnsi="Times New Roman" w:cs="Times New Roman"/>
          <w:sz w:val="20"/>
          <w:szCs w:val="20"/>
        </w:rPr>
        <w:t>04</w:t>
      </w:r>
    </w:p>
    <w:p w14:paraId="6C8271E9" w14:textId="6A0E9CB8"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Stowasser M, Huggard PR, Rossetti TR, et al: Biochemical evidence of aldosterone overproduction and abnormal regulation in normotensive individuals with familial hyperaldosteronism type I. </w:t>
      </w:r>
      <w:r w:rsidRPr="00452C6C">
        <w:rPr>
          <w:rFonts w:ascii="Times New Roman" w:hAnsi="Times New Roman" w:cs="Times New Roman"/>
          <w:i/>
          <w:sz w:val="20"/>
          <w:szCs w:val="20"/>
        </w:rPr>
        <w:t xml:space="preserve">J Clin Endocrinol Metab </w:t>
      </w:r>
      <w:r w:rsidR="00A23258" w:rsidRPr="00452C6C">
        <w:rPr>
          <w:rFonts w:ascii="Times New Roman" w:hAnsi="Times New Roman" w:cs="Times New Roman"/>
          <w:sz w:val="20"/>
          <w:szCs w:val="20"/>
        </w:rPr>
        <w:t>1999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84(11):403</w:t>
      </w:r>
      <w:r w:rsidR="00B96A74" w:rsidRPr="00452C6C">
        <w:rPr>
          <w:rFonts w:ascii="Times New Roman" w:hAnsi="Times New Roman" w:cs="Times New Roman"/>
          <w:sz w:val="20"/>
          <w:szCs w:val="20"/>
        </w:rPr>
        <w:t>1</w:t>
      </w:r>
      <w:r w:rsidR="00B96A74">
        <w:rPr>
          <w:rFonts w:ascii="Times New Roman" w:hAnsi="Times New Roman" w:cs="Times New Roman"/>
          <w:sz w:val="20"/>
          <w:szCs w:val="20"/>
        </w:rPr>
        <w:t>–</w:t>
      </w:r>
      <w:r w:rsidR="00CA4034" w:rsidRPr="00452C6C">
        <w:rPr>
          <w:rFonts w:ascii="Times New Roman" w:hAnsi="Times New Roman" w:cs="Times New Roman"/>
          <w:sz w:val="20"/>
          <w:szCs w:val="20"/>
        </w:rPr>
        <w:t>4</w:t>
      </w:r>
      <w:r w:rsidRPr="00452C6C">
        <w:rPr>
          <w:rFonts w:ascii="Times New Roman" w:hAnsi="Times New Roman" w:cs="Times New Roman"/>
          <w:sz w:val="20"/>
          <w:szCs w:val="20"/>
        </w:rPr>
        <w:t>0</w:t>
      </w:r>
      <w:r w:rsidR="00411B61" w:rsidRPr="00452C6C">
        <w:rPr>
          <w:rFonts w:ascii="Times New Roman" w:hAnsi="Times New Roman" w:cs="Times New Roman"/>
          <w:sz w:val="20"/>
          <w:szCs w:val="20"/>
        </w:rPr>
        <w:t>36</w:t>
      </w:r>
    </w:p>
    <w:p w14:paraId="35F7FF5C" w14:textId="15982E2E"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Streeten DH, Schletter FE, Clift GV, et al: Studies of the renin-angiotensin-aldosterone system in patients with hypertension and in normal subjects. </w:t>
      </w:r>
      <w:r w:rsidRPr="00452C6C">
        <w:rPr>
          <w:rFonts w:ascii="Times New Roman" w:hAnsi="Times New Roman" w:cs="Times New Roman"/>
          <w:i/>
          <w:sz w:val="20"/>
          <w:szCs w:val="20"/>
        </w:rPr>
        <w:t>Am J Med</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1969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46(6):84</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CA4034" w:rsidRPr="00452C6C">
        <w:rPr>
          <w:rFonts w:ascii="Times New Roman" w:hAnsi="Times New Roman" w:cs="Times New Roman"/>
          <w:sz w:val="20"/>
          <w:szCs w:val="20"/>
        </w:rPr>
        <w:t>8</w:t>
      </w:r>
      <w:r w:rsidR="00411B61" w:rsidRPr="00452C6C">
        <w:rPr>
          <w:rFonts w:ascii="Times New Roman" w:hAnsi="Times New Roman" w:cs="Times New Roman"/>
          <w:sz w:val="20"/>
          <w:szCs w:val="20"/>
        </w:rPr>
        <w:t>61</w:t>
      </w:r>
    </w:p>
    <w:p w14:paraId="76C1E15F" w14:textId="2A41FF83"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Sugiyama H, Uchimura I, Odakura T, et al: Plasma renin and aldosterone in adult-onset diabetics with persistent proteinuria. </w:t>
      </w:r>
      <w:r w:rsidRPr="00452C6C">
        <w:rPr>
          <w:rFonts w:ascii="Times New Roman" w:hAnsi="Times New Roman" w:cs="Times New Roman"/>
          <w:i/>
          <w:sz w:val="20"/>
          <w:szCs w:val="20"/>
        </w:rPr>
        <w:t>Jpn J Med</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20(3):19</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01</w:t>
      </w:r>
    </w:p>
    <w:p w14:paraId="25F727F6" w14:textId="45204C76"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Sunderlin FS Jr, Anderson GH Jr, Streeten DH, et al: The renin-angiotensin-aldosterone system in diabetic patients with hyperkalemia. </w:t>
      </w:r>
      <w:r w:rsidRPr="00452C6C">
        <w:rPr>
          <w:rFonts w:ascii="Times New Roman" w:hAnsi="Times New Roman" w:cs="Times New Roman"/>
          <w:i/>
          <w:sz w:val="20"/>
          <w:szCs w:val="20"/>
        </w:rPr>
        <w:t>Diabetes</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30(4):33</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40</w:t>
      </w:r>
    </w:p>
    <w:p w14:paraId="3AD61F4E" w14:textId="16F772E4"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Szmuilowicz ED, Adler GK, Williams JS, et al: Relationship between aldosterone and progesterone in the human menstrual cycle.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2006</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91(10):398</w:t>
      </w:r>
      <w:r w:rsidR="00B96A74" w:rsidRPr="00452C6C">
        <w:rPr>
          <w:rFonts w:ascii="Times New Roman" w:hAnsi="Times New Roman" w:cs="Times New Roman"/>
          <w:sz w:val="20"/>
          <w:szCs w:val="20"/>
        </w:rPr>
        <w:t>1</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Pr="00452C6C">
        <w:rPr>
          <w:rFonts w:ascii="Times New Roman" w:hAnsi="Times New Roman" w:cs="Times New Roman"/>
          <w:sz w:val="20"/>
          <w:szCs w:val="20"/>
        </w:rPr>
        <w:t>9</w:t>
      </w:r>
      <w:r w:rsidR="00411B61" w:rsidRPr="00452C6C">
        <w:rPr>
          <w:rFonts w:ascii="Times New Roman" w:hAnsi="Times New Roman" w:cs="Times New Roman"/>
          <w:sz w:val="20"/>
          <w:szCs w:val="20"/>
        </w:rPr>
        <w:t>87</w:t>
      </w:r>
    </w:p>
    <w:p w14:paraId="3C43CDB2" w14:textId="68222DC2" w:rsidR="00023867" w:rsidRDefault="00023867"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Takeda R, Morimoto S, Uchida K, et al: Effect of age on plasma aldosterone response to exogenous Ang II in normotensive subjects. </w:t>
      </w:r>
      <w:r w:rsidRPr="00452C6C">
        <w:rPr>
          <w:rFonts w:ascii="Times New Roman" w:hAnsi="Times New Roman" w:cs="Times New Roman"/>
          <w:i/>
          <w:sz w:val="20"/>
          <w:szCs w:val="20"/>
        </w:rPr>
        <w:t>Acta Endocrinol</w:t>
      </w:r>
      <w:r w:rsidRPr="00452C6C">
        <w:rPr>
          <w:rFonts w:ascii="Times New Roman" w:hAnsi="Times New Roman" w:cs="Times New Roman"/>
          <w:sz w:val="20"/>
          <w:szCs w:val="20"/>
        </w:rPr>
        <w:t xml:space="preserve"> (Copenhagen) </w:t>
      </w:r>
      <w:r w:rsidR="00A23258" w:rsidRPr="00452C6C">
        <w:rPr>
          <w:rFonts w:ascii="Times New Roman" w:hAnsi="Times New Roman" w:cs="Times New Roman"/>
          <w:sz w:val="20"/>
          <w:szCs w:val="20"/>
        </w:rPr>
        <w:t>1980</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94(4):55</w:t>
      </w:r>
      <w:r w:rsidR="00B96A74" w:rsidRPr="00452C6C">
        <w:rPr>
          <w:rFonts w:ascii="Times New Roman" w:hAnsi="Times New Roman" w:cs="Times New Roman"/>
          <w:sz w:val="20"/>
          <w:szCs w:val="20"/>
        </w:rPr>
        <w:t>2</w:t>
      </w:r>
      <w:r w:rsidR="00B96A74">
        <w:rPr>
          <w:rFonts w:ascii="Times New Roman" w:hAnsi="Times New Roman" w:cs="Times New Roman"/>
          <w:sz w:val="20"/>
          <w:szCs w:val="20"/>
        </w:rPr>
        <w:t>–</w:t>
      </w:r>
      <w:r w:rsidR="00CA4034" w:rsidRPr="00452C6C">
        <w:rPr>
          <w:rFonts w:ascii="Times New Roman" w:hAnsi="Times New Roman" w:cs="Times New Roman"/>
          <w:sz w:val="20"/>
          <w:szCs w:val="20"/>
        </w:rPr>
        <w:t>5</w:t>
      </w:r>
      <w:r w:rsidR="00411B61" w:rsidRPr="00452C6C">
        <w:rPr>
          <w:rFonts w:ascii="Times New Roman" w:hAnsi="Times New Roman" w:cs="Times New Roman"/>
          <w:sz w:val="20"/>
          <w:szCs w:val="20"/>
        </w:rPr>
        <w:t>58</w:t>
      </w:r>
    </w:p>
    <w:p w14:paraId="1521284B" w14:textId="49A944A2"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Takeda R, Morimoto S, Uchida K, et al: Aldosterone responsiveness to Ang II after sodium restriction in subjects with low renin essential hypertension. </w:t>
      </w:r>
      <w:r w:rsidRPr="00452C6C">
        <w:rPr>
          <w:rFonts w:ascii="Times New Roman" w:hAnsi="Times New Roman" w:cs="Times New Roman"/>
          <w:i/>
          <w:sz w:val="20"/>
          <w:szCs w:val="20"/>
        </w:rPr>
        <w:t>Clin Exp Hypertens A</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4(6):93</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9</w:t>
      </w:r>
      <w:r w:rsidR="00411B61" w:rsidRPr="00452C6C">
        <w:rPr>
          <w:rFonts w:ascii="Times New Roman" w:hAnsi="Times New Roman" w:cs="Times New Roman"/>
          <w:sz w:val="20"/>
          <w:szCs w:val="20"/>
        </w:rPr>
        <w:t>49</w:t>
      </w:r>
    </w:p>
    <w:p w14:paraId="47129161" w14:textId="77A32ED9"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Tomita K, Matsuda O, Ideura T, et al: Renin-angiotensin-aldosterone system in mild diabetic nephropathy. </w:t>
      </w:r>
      <w:r w:rsidRPr="00452C6C">
        <w:rPr>
          <w:rFonts w:ascii="Times New Roman" w:hAnsi="Times New Roman" w:cs="Times New Roman"/>
          <w:i/>
          <w:sz w:val="20"/>
          <w:szCs w:val="20"/>
        </w:rPr>
        <w:t>Nephron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31(4):36</w:t>
      </w:r>
      <w:r w:rsidR="00B96A74" w:rsidRPr="00452C6C">
        <w:rPr>
          <w:rFonts w:ascii="Times New Roman" w:hAnsi="Times New Roman" w:cs="Times New Roman"/>
          <w:sz w:val="20"/>
          <w:szCs w:val="20"/>
        </w:rPr>
        <w:t>1</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67</w:t>
      </w:r>
    </w:p>
    <w:p w14:paraId="505E6F68" w14:textId="09DC0672"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Tuchelt H, Eschenhagen G, Bahr V, et al: Role of atrial natriuretic factor in changes in the responsiveness of aldosterone to Ang II secondary to sodium loading and depletion in man. </w:t>
      </w:r>
      <w:r w:rsidRPr="00452C6C">
        <w:rPr>
          <w:rFonts w:ascii="Times New Roman" w:hAnsi="Times New Roman" w:cs="Times New Roman"/>
          <w:i/>
          <w:sz w:val="20"/>
          <w:szCs w:val="20"/>
        </w:rPr>
        <w:t>Clin Sci</w:t>
      </w:r>
      <w:r w:rsidRPr="00452C6C">
        <w:rPr>
          <w:rFonts w:ascii="Times New Roman" w:hAnsi="Times New Roman" w:cs="Times New Roman"/>
          <w:sz w:val="20"/>
          <w:szCs w:val="20"/>
        </w:rPr>
        <w:t xml:space="preserve"> </w:t>
      </w:r>
      <w:r w:rsidRPr="006C32F1">
        <w:rPr>
          <w:rFonts w:ascii="Times New Roman" w:hAnsi="Times New Roman" w:cs="Times New Roman"/>
          <w:i/>
          <w:sz w:val="20"/>
          <w:szCs w:val="20"/>
        </w:rPr>
        <w:t>(London)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1990</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79(1):5</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6</w:t>
      </w:r>
      <w:r w:rsidR="00411B61" w:rsidRPr="00452C6C">
        <w:rPr>
          <w:rFonts w:ascii="Times New Roman" w:hAnsi="Times New Roman" w:cs="Times New Roman"/>
          <w:sz w:val="20"/>
          <w:szCs w:val="20"/>
        </w:rPr>
        <w:t>5</w:t>
      </w:r>
    </w:p>
    <w:p w14:paraId="1993BC15" w14:textId="7F1FEAB8"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Tunny TJ, Gordon RD, Klemm SA, et al: Histological and biochemical distinctiveness of atypical aldosterone-producing adenomas responsive to upright posture and angiotensin. </w:t>
      </w:r>
      <w:r w:rsidRPr="00452C6C">
        <w:rPr>
          <w:rFonts w:ascii="Times New Roman" w:hAnsi="Times New Roman" w:cs="Times New Roman"/>
          <w:i/>
          <w:sz w:val="20"/>
          <w:szCs w:val="20"/>
        </w:rPr>
        <w:t>Clin Endocrinol</w:t>
      </w:r>
      <w:r w:rsidRPr="00452C6C">
        <w:rPr>
          <w:rFonts w:ascii="Times New Roman" w:hAnsi="Times New Roman" w:cs="Times New Roman"/>
          <w:sz w:val="20"/>
          <w:szCs w:val="20"/>
        </w:rPr>
        <w:t xml:space="preserve"> </w:t>
      </w:r>
      <w:r w:rsidRPr="006C32F1">
        <w:rPr>
          <w:rFonts w:ascii="Times New Roman" w:hAnsi="Times New Roman" w:cs="Times New Roman"/>
          <w:i/>
          <w:sz w:val="20"/>
          <w:szCs w:val="20"/>
        </w:rPr>
        <w:t>(Ox</w:t>
      </w:r>
      <w:r w:rsidR="000F2156" w:rsidRPr="006C32F1">
        <w:rPr>
          <w:rFonts w:ascii="Times New Roman" w:hAnsi="Times New Roman" w:cs="Times New Roman"/>
          <w:i/>
          <w:sz w:val="20"/>
          <w:szCs w:val="20"/>
        </w:rPr>
        <w:t>f</w:t>
      </w:r>
      <w:r w:rsidRPr="006C32F1">
        <w:rPr>
          <w:rFonts w:ascii="Times New Roman" w:hAnsi="Times New Roman" w:cs="Times New Roman"/>
          <w:i/>
          <w:sz w:val="20"/>
          <w:szCs w:val="20"/>
        </w:rPr>
        <w:t>ord)</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1991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34(5):36</w:t>
      </w:r>
      <w:r w:rsidR="00B96A74" w:rsidRPr="00452C6C">
        <w:rPr>
          <w:rFonts w:ascii="Times New Roman" w:hAnsi="Times New Roman" w:cs="Times New Roman"/>
          <w:sz w:val="20"/>
          <w:szCs w:val="20"/>
        </w:rPr>
        <w:t>3</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69</w:t>
      </w:r>
    </w:p>
    <w:p w14:paraId="038E6712" w14:textId="0281B56F"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Tunny TJ, Jonsson JR, Klemm SA, et al: Association of restriction fragment length polymorphism at the atrial natriuretic peptide gene locus with aldosterone responsiveness to angiotensin in aldosterone-producing adenoma. </w:t>
      </w:r>
      <w:r w:rsidRPr="00452C6C">
        <w:rPr>
          <w:rFonts w:ascii="Times New Roman" w:hAnsi="Times New Roman" w:cs="Times New Roman"/>
          <w:i/>
          <w:sz w:val="20"/>
          <w:szCs w:val="20"/>
        </w:rPr>
        <w:t>Biochem Biophys Res Commun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1994</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204(3):131</w:t>
      </w:r>
      <w:r w:rsidR="00B96A74" w:rsidRPr="00452C6C">
        <w:rPr>
          <w:rFonts w:ascii="Times New Roman" w:hAnsi="Times New Roman" w:cs="Times New Roman"/>
          <w:sz w:val="20"/>
          <w:szCs w:val="20"/>
        </w:rPr>
        <w:t>2</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Pr="00452C6C">
        <w:rPr>
          <w:rFonts w:ascii="Times New Roman" w:hAnsi="Times New Roman" w:cs="Times New Roman"/>
          <w:sz w:val="20"/>
          <w:szCs w:val="20"/>
        </w:rPr>
        <w:t>3</w:t>
      </w:r>
      <w:r w:rsidR="00411B61" w:rsidRPr="00452C6C">
        <w:rPr>
          <w:rFonts w:ascii="Times New Roman" w:hAnsi="Times New Roman" w:cs="Times New Roman"/>
          <w:sz w:val="20"/>
          <w:szCs w:val="20"/>
        </w:rPr>
        <w:t>17</w:t>
      </w:r>
    </w:p>
    <w:p w14:paraId="5D096083" w14:textId="0207B07A"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Tunny TJ, Klemm SA, Stowasser M, et al: Angiotensin-responsive aldosterone-producing adenomas: postoperative disappearance of aldosterone response to angiotensin. </w:t>
      </w:r>
      <w:r w:rsidRPr="00452C6C">
        <w:rPr>
          <w:rFonts w:ascii="Times New Roman" w:hAnsi="Times New Roman" w:cs="Times New Roman"/>
          <w:i/>
          <w:sz w:val="20"/>
          <w:szCs w:val="20"/>
        </w:rPr>
        <w:t>Clin Exp Pharmacol Physiol</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1993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20(5):30</w:t>
      </w:r>
      <w:r w:rsidR="00B96A74" w:rsidRPr="00452C6C">
        <w:rPr>
          <w:rFonts w:ascii="Times New Roman" w:hAnsi="Times New Roman" w:cs="Times New Roman"/>
          <w:sz w:val="20"/>
          <w:szCs w:val="20"/>
        </w:rPr>
        <w:t>6</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09</w:t>
      </w:r>
    </w:p>
    <w:p w14:paraId="4B25DD04" w14:textId="37037822"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lastRenderedPageBreak/>
        <w:t xml:space="preserve">van der Kleij FG, de Jong PE, Henning RH, et al: Enhanced responses of blood pressure, renal function, and aldosterone to angiotensin I in the DD genotype are blunted by low sodium intake. </w:t>
      </w:r>
      <w:r w:rsidRPr="00452C6C">
        <w:rPr>
          <w:rFonts w:ascii="Times New Roman" w:hAnsi="Times New Roman" w:cs="Times New Roman"/>
          <w:i/>
          <w:sz w:val="20"/>
          <w:szCs w:val="20"/>
        </w:rPr>
        <w:t>J Am Soc Nephrol</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2002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13(4):102</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Pr="00452C6C">
        <w:rPr>
          <w:rFonts w:ascii="Times New Roman" w:hAnsi="Times New Roman" w:cs="Times New Roman"/>
          <w:sz w:val="20"/>
          <w:szCs w:val="20"/>
        </w:rPr>
        <w:t>0</w:t>
      </w:r>
      <w:r w:rsidR="00411B61" w:rsidRPr="00452C6C">
        <w:rPr>
          <w:rFonts w:ascii="Times New Roman" w:hAnsi="Times New Roman" w:cs="Times New Roman"/>
          <w:sz w:val="20"/>
          <w:szCs w:val="20"/>
        </w:rPr>
        <w:t>33</w:t>
      </w:r>
    </w:p>
    <w:p w14:paraId="3AC6F0D3" w14:textId="6C68A234"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van Schaik BA, Hene RJ</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Geyskes GG: Influence of nicardipine on blood pressure, renal function and plasma aldosterone in normotensive volunteers. </w:t>
      </w:r>
      <w:r w:rsidRPr="00452C6C">
        <w:rPr>
          <w:rFonts w:ascii="Times New Roman" w:hAnsi="Times New Roman" w:cs="Times New Roman"/>
          <w:i/>
          <w:sz w:val="20"/>
          <w:szCs w:val="20"/>
        </w:rPr>
        <w:t>Br J Clin Pharmacol</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1985</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20(Suppl 1):88S</w:t>
      </w:r>
      <w:r w:rsidR="00CA4034" w:rsidRPr="00CA4034">
        <w:rPr>
          <w:rFonts w:ascii="Times New Roman" w:hAnsi="Times New Roman" w:cs="Times New Roman"/>
          <w:sz w:val="20"/>
          <w:szCs w:val="20"/>
        </w:rPr>
        <w:t>–</w:t>
      </w:r>
      <w:r w:rsidRPr="00452C6C">
        <w:rPr>
          <w:rFonts w:ascii="Times New Roman" w:hAnsi="Times New Roman" w:cs="Times New Roman"/>
          <w:sz w:val="20"/>
          <w:szCs w:val="20"/>
        </w:rPr>
        <w:t>94S</w:t>
      </w:r>
    </w:p>
    <w:p w14:paraId="463BEA71" w14:textId="6D80DD98"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Vierhapper H, Waldhausl W</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Nowotny P: Effect of indomethacin upon angiotensin-induced changes in blood pressure and plasma aldosterone in normal man. </w:t>
      </w:r>
      <w:r w:rsidRPr="00452C6C">
        <w:rPr>
          <w:rFonts w:ascii="Times New Roman" w:hAnsi="Times New Roman" w:cs="Times New Roman"/>
          <w:i/>
          <w:sz w:val="20"/>
          <w:szCs w:val="20"/>
        </w:rPr>
        <w:t>Eur J Clin Invest</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11(2 Suppl 1):8</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8</w:t>
      </w:r>
      <w:r w:rsidR="00411B61" w:rsidRPr="00452C6C">
        <w:rPr>
          <w:rFonts w:ascii="Times New Roman" w:hAnsi="Times New Roman" w:cs="Times New Roman"/>
          <w:sz w:val="20"/>
          <w:szCs w:val="20"/>
        </w:rPr>
        <w:t>9</w:t>
      </w:r>
    </w:p>
    <w:p w14:paraId="2349B432" w14:textId="4E73B988"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Vierhapper H, Waldhausl W, Jorg J, et al: Unchanged Ang II-induced release of aldosterone during infusion of prostaglandin E2 in indomethacin-treated healthy subjects. </w:t>
      </w:r>
      <w:r w:rsidRPr="00452C6C">
        <w:rPr>
          <w:rFonts w:ascii="Times New Roman" w:hAnsi="Times New Roman" w:cs="Times New Roman"/>
          <w:i/>
          <w:sz w:val="20"/>
          <w:szCs w:val="20"/>
        </w:rPr>
        <w:t>Horm Metab Res</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14(12):68</w:t>
      </w:r>
      <w:r w:rsidR="00B96A74" w:rsidRPr="00452C6C">
        <w:rPr>
          <w:rFonts w:ascii="Times New Roman" w:hAnsi="Times New Roman" w:cs="Times New Roman"/>
          <w:sz w:val="20"/>
          <w:szCs w:val="20"/>
        </w:rPr>
        <w:t>2</w:t>
      </w:r>
      <w:r w:rsidR="00B96A74">
        <w:rPr>
          <w:rFonts w:ascii="Times New Roman" w:hAnsi="Times New Roman" w:cs="Times New Roman"/>
          <w:sz w:val="20"/>
          <w:szCs w:val="20"/>
        </w:rPr>
        <w:t>–</w:t>
      </w:r>
      <w:r w:rsidR="00CA4034" w:rsidRPr="00452C6C">
        <w:rPr>
          <w:rFonts w:ascii="Times New Roman" w:hAnsi="Times New Roman" w:cs="Times New Roman"/>
          <w:sz w:val="20"/>
          <w:szCs w:val="20"/>
        </w:rPr>
        <w:t>6</w:t>
      </w:r>
      <w:r w:rsidR="00411B61" w:rsidRPr="00452C6C">
        <w:rPr>
          <w:rFonts w:ascii="Times New Roman" w:hAnsi="Times New Roman" w:cs="Times New Roman"/>
          <w:sz w:val="20"/>
          <w:szCs w:val="20"/>
        </w:rPr>
        <w:t>83</w:t>
      </w:r>
    </w:p>
    <w:p w14:paraId="49B8379E" w14:textId="3747BC5E"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Vierhapper H, Waldhausl W, Nowotny P: The effect of insulin on the rise in blood pressure and plasma aldosterone after angiotensin II in normal man. </w:t>
      </w:r>
      <w:r w:rsidRPr="00452C6C">
        <w:rPr>
          <w:rFonts w:ascii="Times New Roman" w:hAnsi="Times New Roman" w:cs="Times New Roman"/>
          <w:i/>
          <w:sz w:val="20"/>
          <w:szCs w:val="20"/>
        </w:rPr>
        <w:t xml:space="preserve">Clinical science (London, </w:t>
      </w:r>
      <w:proofErr w:type="gramStart"/>
      <w:r w:rsidRPr="00452C6C">
        <w:rPr>
          <w:rFonts w:ascii="Times New Roman" w:hAnsi="Times New Roman" w:cs="Times New Roman"/>
          <w:i/>
          <w:sz w:val="20"/>
          <w:szCs w:val="20"/>
        </w:rPr>
        <w:t>England :</w:t>
      </w:r>
      <w:proofErr w:type="gramEnd"/>
      <w:r w:rsidRPr="00452C6C">
        <w:rPr>
          <w:rFonts w:ascii="Times New Roman" w:hAnsi="Times New Roman" w:cs="Times New Roman"/>
          <w:i/>
          <w:sz w:val="20"/>
          <w:szCs w:val="20"/>
        </w:rPr>
        <w:t xml:space="preserve"> 1979) </w:t>
      </w:r>
      <w:r w:rsidR="00A23258" w:rsidRPr="00452C6C">
        <w:rPr>
          <w:rFonts w:ascii="Times New Roman" w:hAnsi="Times New Roman" w:cs="Times New Roman"/>
          <w:sz w:val="20"/>
          <w:szCs w:val="20"/>
        </w:rPr>
        <w:t>1983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64(4):38</w:t>
      </w:r>
      <w:r w:rsidR="00B96A74" w:rsidRPr="00452C6C">
        <w:rPr>
          <w:rFonts w:ascii="Times New Roman" w:hAnsi="Times New Roman" w:cs="Times New Roman"/>
          <w:sz w:val="20"/>
          <w:szCs w:val="20"/>
        </w:rPr>
        <w:t>3</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86</w:t>
      </w:r>
    </w:p>
    <w:p w14:paraId="53D39E6D" w14:textId="525A7ABF"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Vierhapper H, Nowotny P</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Waldhausl W: Impaired Ang II-induced release of aldosterone in hyperthyroid patients. </w:t>
      </w:r>
      <w:r w:rsidRPr="00452C6C">
        <w:rPr>
          <w:rFonts w:ascii="Times New Roman" w:hAnsi="Times New Roman" w:cs="Times New Roman"/>
          <w:i/>
          <w:sz w:val="20"/>
          <w:szCs w:val="20"/>
        </w:rPr>
        <w:t>Horm Metab Res</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1984</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16(11)6</w:t>
      </w:r>
      <w:r w:rsidR="00411B61" w:rsidRPr="00452C6C">
        <w:rPr>
          <w:rFonts w:ascii="Times New Roman" w:hAnsi="Times New Roman" w:cs="Times New Roman"/>
          <w:sz w:val="20"/>
          <w:szCs w:val="20"/>
        </w:rPr>
        <w:t>17</w:t>
      </w:r>
    </w:p>
    <w:p w14:paraId="7806E2D1" w14:textId="1909FC35"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Vos PF, Boer P, Braam B, Koomans HA: The origin of urinary angiotensins in humans. </w:t>
      </w:r>
      <w:r w:rsidRPr="00452C6C">
        <w:rPr>
          <w:rFonts w:ascii="Times New Roman" w:hAnsi="Times New Roman" w:cs="Times New Roman"/>
          <w:i/>
          <w:sz w:val="20"/>
          <w:szCs w:val="20"/>
        </w:rPr>
        <w:t xml:space="preserve">J Am Soc Nephrol </w:t>
      </w:r>
      <w:r w:rsidR="00A23258" w:rsidRPr="00452C6C">
        <w:rPr>
          <w:rFonts w:ascii="Times New Roman" w:hAnsi="Times New Roman" w:cs="Times New Roman"/>
          <w:sz w:val="20"/>
          <w:szCs w:val="20"/>
        </w:rPr>
        <w:t>1994</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5(2):21</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23</w:t>
      </w:r>
    </w:p>
    <w:p w14:paraId="382DCE92" w14:textId="325E74ED"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Wambach G, Helber A, Bonner G, et al: Characterization of a group of essential hypertensives with impaired regulation of aldosterone. </w:t>
      </w:r>
      <w:r w:rsidRPr="00452C6C">
        <w:rPr>
          <w:rFonts w:ascii="Times New Roman" w:hAnsi="Times New Roman" w:cs="Times New Roman"/>
          <w:i/>
          <w:sz w:val="20"/>
          <w:szCs w:val="20"/>
        </w:rPr>
        <w:t>Clin Exp Hypertens A</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1982</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4:183</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Pr="00452C6C">
        <w:rPr>
          <w:rFonts w:ascii="Times New Roman" w:hAnsi="Times New Roman" w:cs="Times New Roman"/>
          <w:sz w:val="20"/>
          <w:szCs w:val="20"/>
        </w:rPr>
        <w:t>8</w:t>
      </w:r>
      <w:r w:rsidR="00411B61" w:rsidRPr="00452C6C">
        <w:rPr>
          <w:rFonts w:ascii="Times New Roman" w:hAnsi="Times New Roman" w:cs="Times New Roman"/>
          <w:sz w:val="20"/>
          <w:szCs w:val="20"/>
        </w:rPr>
        <w:t>49</w:t>
      </w:r>
    </w:p>
    <w:p w14:paraId="0C5310CA" w14:textId="6D2914CA"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Weidmann P, Horton R, Maxwell MH, et al: Dynamic studies of aldosterone in anephric man. </w:t>
      </w:r>
      <w:r w:rsidRPr="00452C6C">
        <w:rPr>
          <w:rFonts w:ascii="Times New Roman" w:hAnsi="Times New Roman" w:cs="Times New Roman"/>
          <w:i/>
          <w:sz w:val="20"/>
          <w:szCs w:val="20"/>
        </w:rPr>
        <w:t>Kidney Int</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4(4)28</w:t>
      </w:r>
      <w:r w:rsidR="00B96A74" w:rsidRPr="00452C6C">
        <w:rPr>
          <w:rFonts w:ascii="Times New Roman" w:hAnsi="Times New Roman" w:cs="Times New Roman"/>
          <w:sz w:val="20"/>
          <w:szCs w:val="20"/>
        </w:rPr>
        <w:t>9</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98</w:t>
      </w:r>
    </w:p>
    <w:p w14:paraId="5BD6FC97" w14:textId="764F4B49"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Whitfield L, Sowers JR, Tuck ML, et al: Dopaminergic control of plasma catecholamine and aldosterone responses to acute stimuli in normal man.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1980</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51(4):72</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CA4034" w:rsidRPr="00452C6C">
        <w:rPr>
          <w:rFonts w:ascii="Times New Roman" w:hAnsi="Times New Roman" w:cs="Times New Roman"/>
          <w:sz w:val="20"/>
          <w:szCs w:val="20"/>
        </w:rPr>
        <w:t>7</w:t>
      </w:r>
      <w:r w:rsidR="00411B61" w:rsidRPr="00452C6C">
        <w:rPr>
          <w:rFonts w:ascii="Times New Roman" w:hAnsi="Times New Roman" w:cs="Times New Roman"/>
          <w:sz w:val="20"/>
          <w:szCs w:val="20"/>
        </w:rPr>
        <w:t>29</w:t>
      </w:r>
    </w:p>
    <w:p w14:paraId="0A46D05B" w14:textId="3E4CF751"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Williams GH, Bailey GL, Hampers CL, et al: Studies on the metabolism of aldosterone in chronic renal failure and anephric man. </w:t>
      </w:r>
      <w:r w:rsidRPr="00452C6C">
        <w:rPr>
          <w:rFonts w:ascii="Times New Roman" w:hAnsi="Times New Roman" w:cs="Times New Roman"/>
          <w:i/>
          <w:sz w:val="20"/>
          <w:szCs w:val="20"/>
        </w:rPr>
        <w:t>Kidney Int</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4(4)28</w:t>
      </w:r>
      <w:r w:rsidR="00B96A74" w:rsidRPr="00452C6C">
        <w:rPr>
          <w:rFonts w:ascii="Times New Roman" w:hAnsi="Times New Roman" w:cs="Times New Roman"/>
          <w:sz w:val="20"/>
          <w:szCs w:val="20"/>
        </w:rPr>
        <w:t>0</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88</w:t>
      </w:r>
    </w:p>
    <w:p w14:paraId="348C86FF" w14:textId="08B9606E"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Williams GH, Dluhy RG</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Moore TJ: Aldosterone regulation in essential hypertension: altered adrenal responsiveness to Ang II. </w:t>
      </w:r>
      <w:r w:rsidRPr="00452C6C">
        <w:rPr>
          <w:rFonts w:ascii="Times New Roman" w:hAnsi="Times New Roman" w:cs="Times New Roman"/>
          <w:i/>
          <w:sz w:val="20"/>
          <w:szCs w:val="20"/>
        </w:rPr>
        <w:t>Mayo Clin Proc</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1977</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52(5)31</w:t>
      </w:r>
      <w:r w:rsidR="00B96A74" w:rsidRPr="00452C6C">
        <w:rPr>
          <w:rFonts w:ascii="Times New Roman" w:hAnsi="Times New Roman" w:cs="Times New Roman"/>
          <w:sz w:val="20"/>
          <w:szCs w:val="20"/>
        </w:rPr>
        <w:t>2</w:t>
      </w:r>
      <w:r w:rsidR="00B96A74">
        <w:rPr>
          <w:rFonts w:ascii="Times New Roman" w:hAnsi="Times New Roman" w:cs="Times New Roman"/>
          <w:sz w:val="20"/>
          <w:szCs w:val="20"/>
        </w:rPr>
        <w:t>–</w:t>
      </w:r>
      <w:r w:rsidR="00CA4034" w:rsidRPr="00452C6C">
        <w:rPr>
          <w:rFonts w:ascii="Times New Roman" w:hAnsi="Times New Roman" w:cs="Times New Roman"/>
          <w:sz w:val="20"/>
          <w:szCs w:val="20"/>
        </w:rPr>
        <w:t>3</w:t>
      </w:r>
      <w:r w:rsidR="00411B61" w:rsidRPr="00452C6C">
        <w:rPr>
          <w:rFonts w:ascii="Times New Roman" w:hAnsi="Times New Roman" w:cs="Times New Roman"/>
          <w:sz w:val="20"/>
          <w:szCs w:val="20"/>
        </w:rPr>
        <w:t>16</w:t>
      </w:r>
    </w:p>
    <w:p w14:paraId="5BF478C1" w14:textId="636595EC"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Wilson RJ, Mills IH</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De Bono E: Cardiovascular reflexes and the control of aldosterone production and sodium excretion. </w:t>
      </w:r>
      <w:r w:rsidRPr="00452C6C">
        <w:rPr>
          <w:rFonts w:ascii="Times New Roman" w:hAnsi="Times New Roman" w:cs="Times New Roman"/>
          <w:i/>
          <w:sz w:val="20"/>
          <w:szCs w:val="20"/>
        </w:rPr>
        <w:t>Proc R Soc Med</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1969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62(12):125</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Pr="00452C6C">
        <w:rPr>
          <w:rFonts w:ascii="Times New Roman" w:hAnsi="Times New Roman" w:cs="Times New Roman"/>
          <w:sz w:val="20"/>
          <w:szCs w:val="20"/>
        </w:rPr>
        <w:t>2</w:t>
      </w:r>
      <w:r w:rsidR="00411B61" w:rsidRPr="00452C6C">
        <w:rPr>
          <w:rFonts w:ascii="Times New Roman" w:hAnsi="Times New Roman" w:cs="Times New Roman"/>
          <w:sz w:val="20"/>
          <w:szCs w:val="20"/>
        </w:rPr>
        <w:t>58</w:t>
      </w:r>
    </w:p>
    <w:p w14:paraId="57AA8511" w14:textId="5DBC0BC5"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Wisgerhof M</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Brown RD: The metabolic clearance of aldosterone decreases similarly during infusion of Ang II in patients with essential hypertension and in normal subjects.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1979</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49(1):10</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00411B61" w:rsidRPr="00452C6C">
        <w:rPr>
          <w:rFonts w:ascii="Times New Roman" w:hAnsi="Times New Roman" w:cs="Times New Roman"/>
          <w:sz w:val="20"/>
          <w:szCs w:val="20"/>
        </w:rPr>
        <w:t>09</w:t>
      </w:r>
    </w:p>
    <w:p w14:paraId="4E845630" w14:textId="1BEDC604"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Wisgerhof M</w:t>
      </w:r>
      <w:r w:rsidR="000F2156">
        <w:rPr>
          <w:rFonts w:ascii="Times New Roman" w:hAnsi="Times New Roman" w:cs="Times New Roman"/>
          <w:sz w:val="20"/>
          <w:szCs w:val="20"/>
        </w:rPr>
        <w:t>,</w:t>
      </w:r>
      <w:r w:rsidRPr="00452C6C">
        <w:rPr>
          <w:rFonts w:ascii="Times New Roman" w:hAnsi="Times New Roman" w:cs="Times New Roman"/>
          <w:sz w:val="20"/>
          <w:szCs w:val="20"/>
        </w:rPr>
        <w:t xml:space="preserve"> Mellinger RC: Effect of bromocriptine treatment on the aldosterone response to Ang II and adrenocorticotropin in idiopathic hyperaldosteronism.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1985</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61(1):19</w:t>
      </w:r>
      <w:r w:rsidR="00B96A74" w:rsidRPr="00452C6C">
        <w:rPr>
          <w:rFonts w:ascii="Times New Roman" w:hAnsi="Times New Roman" w:cs="Times New Roman"/>
          <w:sz w:val="20"/>
          <w:szCs w:val="20"/>
        </w:rPr>
        <w:t>2</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00411B61" w:rsidRPr="00452C6C">
        <w:rPr>
          <w:rFonts w:ascii="Times New Roman" w:hAnsi="Times New Roman" w:cs="Times New Roman"/>
          <w:sz w:val="20"/>
          <w:szCs w:val="20"/>
        </w:rPr>
        <w:t>95</w:t>
      </w:r>
    </w:p>
    <w:p w14:paraId="5E2343B6" w14:textId="6AD53429"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Wisgerhof M, Brown RD, Hogan MJ, et al: The plasma aldosterone response to Ang II infusion in aldosterone-producing adenoma and idiopathic hyperaldosteronism. </w:t>
      </w:r>
      <w:r w:rsidRPr="00452C6C">
        <w:rPr>
          <w:rFonts w:ascii="Times New Roman" w:hAnsi="Times New Roman" w:cs="Times New Roman"/>
          <w:i/>
          <w:sz w:val="20"/>
          <w:szCs w:val="20"/>
        </w:rPr>
        <w:t>J Clin Endocrinol Metab</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1981</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52(2):19</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1</w:t>
      </w:r>
      <w:r w:rsidR="00411B61" w:rsidRPr="00452C6C">
        <w:rPr>
          <w:rFonts w:ascii="Times New Roman" w:hAnsi="Times New Roman" w:cs="Times New Roman"/>
          <w:sz w:val="20"/>
          <w:szCs w:val="20"/>
        </w:rPr>
        <w:t>98</w:t>
      </w:r>
    </w:p>
    <w:p w14:paraId="3D6D876C" w14:textId="1A74061B"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Witzgall H, Lorenz R, von Werder K, et al: Dopamine reduces aldosterone and 18-hydroxycorticosterone response to Ang II in patients with essential low-renin hypertension and idiopathic hyperaldosteronism. </w:t>
      </w:r>
      <w:r w:rsidRPr="00452C6C">
        <w:rPr>
          <w:rFonts w:ascii="Times New Roman" w:hAnsi="Times New Roman" w:cs="Times New Roman"/>
          <w:i/>
          <w:sz w:val="20"/>
          <w:szCs w:val="20"/>
        </w:rPr>
        <w:t>Clin Sci</w:t>
      </w:r>
      <w:r w:rsidRPr="00452C6C">
        <w:rPr>
          <w:rFonts w:ascii="Times New Roman" w:hAnsi="Times New Roman" w:cs="Times New Roman"/>
          <w:sz w:val="20"/>
          <w:szCs w:val="20"/>
        </w:rPr>
        <w:t xml:space="preserve"> </w:t>
      </w:r>
      <w:r w:rsidRPr="006C32F1">
        <w:rPr>
          <w:rFonts w:ascii="Times New Roman" w:hAnsi="Times New Roman" w:cs="Times New Roman"/>
          <w:i/>
          <w:sz w:val="20"/>
          <w:szCs w:val="20"/>
        </w:rPr>
        <w:t>(London)</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1985</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68(3):29</w:t>
      </w:r>
      <w:r w:rsidR="00B96A74" w:rsidRPr="00452C6C">
        <w:rPr>
          <w:rFonts w:ascii="Times New Roman" w:hAnsi="Times New Roman" w:cs="Times New Roman"/>
          <w:sz w:val="20"/>
          <w:szCs w:val="20"/>
        </w:rPr>
        <w:t>1</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99</w:t>
      </w:r>
    </w:p>
    <w:p w14:paraId="3864962F" w14:textId="4539A32A"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Woodland E, Tunny TJ, Hamlet SM, et al: Hypertension corrected and aldosterone responsiveness to renin-angiotensin restored by long-term dexamethasone in glucocorticoid-suppressible hyperaldosteronism. </w:t>
      </w:r>
      <w:r w:rsidRPr="00452C6C">
        <w:rPr>
          <w:rFonts w:ascii="Times New Roman" w:hAnsi="Times New Roman" w:cs="Times New Roman"/>
          <w:i/>
          <w:sz w:val="20"/>
          <w:szCs w:val="20"/>
        </w:rPr>
        <w:t>Clin Exp Pharmacol Physiol</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1985</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12(3)24</w:t>
      </w:r>
      <w:r w:rsidR="00B96A74" w:rsidRPr="00452C6C">
        <w:rPr>
          <w:rFonts w:ascii="Times New Roman" w:hAnsi="Times New Roman" w:cs="Times New Roman"/>
          <w:sz w:val="20"/>
          <w:szCs w:val="20"/>
        </w:rPr>
        <w:t>5</w:t>
      </w:r>
      <w:r w:rsidR="00B96A74">
        <w:rPr>
          <w:rFonts w:ascii="Times New Roman" w:hAnsi="Times New Roman" w:cs="Times New Roman"/>
          <w:sz w:val="20"/>
          <w:szCs w:val="20"/>
        </w:rPr>
        <w:t>–</w:t>
      </w:r>
      <w:r w:rsidR="00CA4034" w:rsidRPr="00452C6C">
        <w:rPr>
          <w:rFonts w:ascii="Times New Roman" w:hAnsi="Times New Roman" w:cs="Times New Roman"/>
          <w:sz w:val="20"/>
          <w:szCs w:val="20"/>
        </w:rPr>
        <w:t>2</w:t>
      </w:r>
      <w:r w:rsidR="00411B61" w:rsidRPr="00452C6C">
        <w:rPr>
          <w:rFonts w:ascii="Times New Roman" w:hAnsi="Times New Roman" w:cs="Times New Roman"/>
          <w:sz w:val="20"/>
          <w:szCs w:val="20"/>
        </w:rPr>
        <w:t>48</w:t>
      </w:r>
    </w:p>
    <w:p w14:paraId="4D77FAFA" w14:textId="61CF1444"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Woods TJ, McCaa RE, Bower JD, et al: Aldosterone response to Ang II in patients with terminal renal failure and after bilateral nephrectomy. </w:t>
      </w:r>
      <w:r w:rsidRPr="00452C6C">
        <w:rPr>
          <w:rFonts w:ascii="Times New Roman" w:hAnsi="Times New Roman" w:cs="Times New Roman"/>
          <w:i/>
          <w:sz w:val="20"/>
          <w:szCs w:val="20"/>
        </w:rPr>
        <w:t>Trans Am Soc Artif Intern Organs</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1974</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20A:15</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8B2B2B" w:rsidRPr="00452C6C">
        <w:rPr>
          <w:rFonts w:ascii="Times New Roman" w:hAnsi="Times New Roman" w:cs="Times New Roman"/>
          <w:sz w:val="20"/>
          <w:szCs w:val="20"/>
        </w:rPr>
        <w:t>1</w:t>
      </w:r>
      <w:r w:rsidR="00411B61" w:rsidRPr="00452C6C">
        <w:rPr>
          <w:rFonts w:ascii="Times New Roman" w:hAnsi="Times New Roman" w:cs="Times New Roman"/>
          <w:sz w:val="20"/>
          <w:szCs w:val="20"/>
        </w:rPr>
        <w:t>60</w:t>
      </w:r>
    </w:p>
    <w:p w14:paraId="68E096D0" w14:textId="2008490B" w:rsidR="00452C6C" w:rsidRDefault="005118CC"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Yamamoto Y: Effect of pressor agents on blood pressure, plasma renin activity and plasma aldosterone concentration in essential hypertension. </w:t>
      </w:r>
      <w:r w:rsidRPr="00452C6C">
        <w:rPr>
          <w:rFonts w:ascii="Times New Roman" w:hAnsi="Times New Roman" w:cs="Times New Roman"/>
          <w:i/>
          <w:sz w:val="20"/>
          <w:szCs w:val="20"/>
        </w:rPr>
        <w:t xml:space="preserve">Jpn Heart J </w:t>
      </w:r>
      <w:r w:rsidR="00A23258" w:rsidRPr="00452C6C">
        <w:rPr>
          <w:rFonts w:ascii="Times New Roman" w:hAnsi="Times New Roman" w:cs="Times New Roman"/>
          <w:sz w:val="20"/>
          <w:szCs w:val="20"/>
        </w:rPr>
        <w:t>1975</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16(4):40</w:t>
      </w:r>
      <w:r w:rsidR="00B96A74" w:rsidRPr="00452C6C">
        <w:rPr>
          <w:rFonts w:ascii="Times New Roman" w:hAnsi="Times New Roman" w:cs="Times New Roman"/>
          <w:sz w:val="20"/>
          <w:szCs w:val="20"/>
        </w:rPr>
        <w:t>4</w:t>
      </w:r>
      <w:r w:rsidR="00B96A74">
        <w:rPr>
          <w:rFonts w:ascii="Times New Roman" w:hAnsi="Times New Roman" w:cs="Times New Roman"/>
          <w:sz w:val="20"/>
          <w:szCs w:val="20"/>
        </w:rPr>
        <w:t>–</w:t>
      </w:r>
      <w:r w:rsidR="008B2B2B" w:rsidRPr="00452C6C">
        <w:rPr>
          <w:rFonts w:ascii="Times New Roman" w:hAnsi="Times New Roman" w:cs="Times New Roman"/>
          <w:sz w:val="20"/>
          <w:szCs w:val="20"/>
        </w:rPr>
        <w:t>4</w:t>
      </w:r>
      <w:r w:rsidR="00411B61" w:rsidRPr="00452C6C">
        <w:rPr>
          <w:rFonts w:ascii="Times New Roman" w:hAnsi="Times New Roman" w:cs="Times New Roman"/>
          <w:sz w:val="20"/>
          <w:szCs w:val="20"/>
        </w:rPr>
        <w:t>20</w:t>
      </w:r>
    </w:p>
    <w:p w14:paraId="5835AA06" w14:textId="01900600" w:rsid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Zoccali C, Usherwood T, Brown JJ, et al: </w:t>
      </w:r>
      <w:r w:rsidR="00411B61" w:rsidRPr="00452C6C">
        <w:rPr>
          <w:rFonts w:ascii="Times New Roman" w:hAnsi="Times New Roman" w:cs="Times New Roman"/>
          <w:sz w:val="20"/>
          <w:szCs w:val="20"/>
        </w:rPr>
        <w:t>10</w:t>
      </w:r>
      <w:r w:rsidRPr="00452C6C">
        <w:rPr>
          <w:rFonts w:ascii="Times New Roman" w:hAnsi="Times New Roman" w:cs="Times New Roman"/>
          <w:sz w:val="20"/>
          <w:szCs w:val="20"/>
        </w:rPr>
        <w:t xml:space="preserve"> Hypertension. A comparison of the effects of Ang II infusion and variations in salt intake on plasma aldosterone levels in normal subjects, patients with essential hypertension and patients with hyperaldosteronism. </w:t>
      </w:r>
      <w:r w:rsidRPr="00452C6C">
        <w:rPr>
          <w:rFonts w:ascii="Times New Roman" w:hAnsi="Times New Roman" w:cs="Times New Roman"/>
          <w:i/>
          <w:sz w:val="20"/>
          <w:szCs w:val="20"/>
        </w:rPr>
        <w:t>J Steroid Biochem</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1983</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19(1A):32</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8B2B2B" w:rsidRPr="00452C6C">
        <w:rPr>
          <w:rFonts w:ascii="Times New Roman" w:hAnsi="Times New Roman" w:cs="Times New Roman"/>
          <w:sz w:val="20"/>
          <w:szCs w:val="20"/>
        </w:rPr>
        <w:t>3</w:t>
      </w:r>
      <w:r w:rsidR="00411B61" w:rsidRPr="00452C6C">
        <w:rPr>
          <w:rFonts w:ascii="Times New Roman" w:hAnsi="Times New Roman" w:cs="Times New Roman"/>
          <w:sz w:val="20"/>
          <w:szCs w:val="20"/>
        </w:rPr>
        <w:t>31</w:t>
      </w:r>
    </w:p>
    <w:p w14:paraId="4785EF9A" w14:textId="2FBB8B3D" w:rsidR="00B11FA5" w:rsidRPr="00452C6C" w:rsidRDefault="00B11FA5" w:rsidP="004E4E89">
      <w:pPr>
        <w:pStyle w:val="ListParagraph"/>
        <w:numPr>
          <w:ilvl w:val="0"/>
          <w:numId w:val="1"/>
        </w:numPr>
        <w:spacing w:after="80" w:line="228" w:lineRule="auto"/>
        <w:ind w:left="450" w:hanging="450"/>
        <w:contextualSpacing w:val="0"/>
        <w:rPr>
          <w:rFonts w:ascii="Times New Roman" w:hAnsi="Times New Roman" w:cs="Times New Roman"/>
          <w:sz w:val="20"/>
          <w:szCs w:val="20"/>
        </w:rPr>
      </w:pPr>
      <w:r w:rsidRPr="00452C6C">
        <w:rPr>
          <w:rFonts w:ascii="Times New Roman" w:hAnsi="Times New Roman" w:cs="Times New Roman"/>
          <w:sz w:val="20"/>
          <w:szCs w:val="20"/>
        </w:rPr>
        <w:t xml:space="preserve">Zolk O, Jacobi J, Pahl A, et al: MDR1 genotype-dependent regulation of the aldosterone system in humans. </w:t>
      </w:r>
      <w:r w:rsidRPr="00452C6C">
        <w:rPr>
          <w:rFonts w:ascii="Times New Roman" w:hAnsi="Times New Roman" w:cs="Times New Roman"/>
          <w:i/>
          <w:sz w:val="20"/>
          <w:szCs w:val="20"/>
        </w:rPr>
        <w:t>Pharmacogenet Genomics</w:t>
      </w:r>
      <w:r w:rsidRPr="00452C6C">
        <w:rPr>
          <w:rFonts w:ascii="Times New Roman" w:hAnsi="Times New Roman" w:cs="Times New Roman"/>
          <w:sz w:val="20"/>
          <w:szCs w:val="20"/>
        </w:rPr>
        <w:t xml:space="preserve"> </w:t>
      </w:r>
      <w:r w:rsidR="00A23258" w:rsidRPr="00452C6C">
        <w:rPr>
          <w:rFonts w:ascii="Times New Roman" w:hAnsi="Times New Roman" w:cs="Times New Roman"/>
          <w:sz w:val="20"/>
          <w:szCs w:val="20"/>
        </w:rPr>
        <w:t>2007</w:t>
      </w:r>
      <w:r w:rsidR="00A23258">
        <w:rPr>
          <w:rFonts w:ascii="Times New Roman" w:hAnsi="Times New Roman" w:cs="Times New Roman"/>
          <w:sz w:val="20"/>
          <w:szCs w:val="20"/>
        </w:rPr>
        <w:t>;</w:t>
      </w:r>
      <w:r w:rsidRPr="00452C6C">
        <w:rPr>
          <w:rFonts w:ascii="Times New Roman" w:hAnsi="Times New Roman" w:cs="Times New Roman"/>
          <w:sz w:val="20"/>
          <w:szCs w:val="20"/>
        </w:rPr>
        <w:t xml:space="preserve"> 17(2):13</w:t>
      </w:r>
      <w:r w:rsidR="00B96A74" w:rsidRPr="00452C6C">
        <w:rPr>
          <w:rFonts w:ascii="Times New Roman" w:hAnsi="Times New Roman" w:cs="Times New Roman"/>
          <w:sz w:val="20"/>
          <w:szCs w:val="20"/>
        </w:rPr>
        <w:t>7</w:t>
      </w:r>
      <w:r w:rsidR="00B96A74">
        <w:rPr>
          <w:rFonts w:ascii="Times New Roman" w:hAnsi="Times New Roman" w:cs="Times New Roman"/>
          <w:sz w:val="20"/>
          <w:szCs w:val="20"/>
        </w:rPr>
        <w:t>–</w:t>
      </w:r>
      <w:r w:rsidR="008B2B2B" w:rsidRPr="00452C6C">
        <w:rPr>
          <w:rFonts w:ascii="Times New Roman" w:hAnsi="Times New Roman" w:cs="Times New Roman"/>
          <w:sz w:val="20"/>
          <w:szCs w:val="20"/>
        </w:rPr>
        <w:t>1</w:t>
      </w:r>
      <w:r w:rsidR="00411B61" w:rsidRPr="00452C6C">
        <w:rPr>
          <w:rFonts w:ascii="Times New Roman" w:hAnsi="Times New Roman" w:cs="Times New Roman"/>
          <w:sz w:val="20"/>
          <w:szCs w:val="20"/>
        </w:rPr>
        <w:t>44</w:t>
      </w:r>
    </w:p>
    <w:p w14:paraId="2537079B" w14:textId="3E57FDCE" w:rsidR="004A086D" w:rsidRPr="00DF04C7" w:rsidRDefault="004A086D" w:rsidP="00307869">
      <w:pPr>
        <w:spacing w:before="120" w:after="120"/>
        <w:ind w:left="360"/>
        <w:rPr>
          <w:rFonts w:ascii="Times New Roman" w:hAnsi="Times New Roman" w:cs="Times New Roman"/>
        </w:rPr>
      </w:pPr>
    </w:p>
    <w:sectPr w:rsidR="004A086D" w:rsidRPr="00DF04C7" w:rsidSect="004E4E89">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7021" w14:textId="77777777" w:rsidR="007647B9" w:rsidRDefault="007647B9" w:rsidP="004E4E89">
      <w:r>
        <w:separator/>
      </w:r>
    </w:p>
  </w:endnote>
  <w:endnote w:type="continuationSeparator" w:id="0">
    <w:p w14:paraId="01A3302C" w14:textId="77777777" w:rsidR="007647B9" w:rsidRDefault="007647B9" w:rsidP="004E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79754"/>
      <w:docPartObj>
        <w:docPartGallery w:val="Page Numbers (Bottom of Page)"/>
        <w:docPartUnique/>
      </w:docPartObj>
    </w:sdtPr>
    <w:sdtEndPr>
      <w:rPr>
        <w:noProof/>
      </w:rPr>
    </w:sdtEndPr>
    <w:sdtContent>
      <w:p w14:paraId="52723CC5" w14:textId="593B0645" w:rsidR="004E4E89" w:rsidRDefault="004E4E89">
        <w:pPr>
          <w:pStyle w:val="Footer"/>
          <w:jc w:val="center"/>
        </w:pPr>
        <w:r>
          <w:fldChar w:fldCharType="begin"/>
        </w:r>
        <w:r>
          <w:instrText xml:space="preserve"> PAGE   \* MERGEFORMAT </w:instrText>
        </w:r>
        <w:r>
          <w:fldChar w:fldCharType="separate"/>
        </w:r>
        <w:r w:rsidR="008B3F3D">
          <w:rPr>
            <w:noProof/>
          </w:rPr>
          <w:t>1</w:t>
        </w:r>
        <w:r>
          <w:rPr>
            <w:noProof/>
          </w:rPr>
          <w:fldChar w:fldCharType="end"/>
        </w:r>
      </w:p>
    </w:sdtContent>
  </w:sdt>
  <w:p w14:paraId="3AFF7939" w14:textId="77777777" w:rsidR="004E4E89" w:rsidRDefault="004E4E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51733" w14:textId="77777777" w:rsidR="007647B9" w:rsidRDefault="007647B9" w:rsidP="004E4E89">
      <w:r>
        <w:separator/>
      </w:r>
    </w:p>
  </w:footnote>
  <w:footnote w:type="continuationSeparator" w:id="0">
    <w:p w14:paraId="081E4EFC" w14:textId="77777777" w:rsidR="007647B9" w:rsidRDefault="007647B9" w:rsidP="004E4E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C5673"/>
    <w:multiLevelType w:val="hybridMultilevel"/>
    <w:tmpl w:val="D4D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ritical Ca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av0z0p9t5ssve2rr45r0weszzx2e9v0zzr&quot;&gt;My EndNote Library&lt;record-ids&gt;&lt;item&gt;543&lt;/item&gt;&lt;item&gt;772&lt;/item&gt;&lt;item&gt;821&lt;/item&gt;&lt;item&gt;1399&lt;/item&gt;&lt;item&gt;1656&lt;/item&gt;&lt;item&gt;1723&lt;/item&gt;&lt;item&gt;1815&lt;/item&gt;&lt;item&gt;2120&lt;/item&gt;&lt;item&gt;2124&lt;/item&gt;&lt;item&gt;2206&lt;/item&gt;&lt;item&gt;2253&lt;/item&gt;&lt;item&gt;2298&lt;/item&gt;&lt;item&gt;2355&lt;/item&gt;&lt;item&gt;2410&lt;/item&gt;&lt;item&gt;2815&lt;/item&gt;&lt;item&gt;2839&lt;/item&gt;&lt;item&gt;2875&lt;/item&gt;&lt;item&gt;6109&lt;/item&gt;&lt;item&gt;6163&lt;/item&gt;&lt;item&gt;6194&lt;/item&gt;&lt;item&gt;6353&lt;/item&gt;&lt;item&gt;6371&lt;/item&gt;&lt;item&gt;6421&lt;/item&gt;&lt;item&gt;6431&lt;/item&gt;&lt;item&gt;6436&lt;/item&gt;&lt;item&gt;6447&lt;/item&gt;&lt;item&gt;6458&lt;/item&gt;&lt;/record-ids&gt;&lt;/item&gt;&lt;/Libraries&gt;"/>
  </w:docVars>
  <w:rsids>
    <w:rsidRoot w:val="00C77CD6"/>
    <w:rsid w:val="00023867"/>
    <w:rsid w:val="00095BD7"/>
    <w:rsid w:val="000F2156"/>
    <w:rsid w:val="0011658E"/>
    <w:rsid w:val="00151527"/>
    <w:rsid w:val="00152074"/>
    <w:rsid w:val="00175434"/>
    <w:rsid w:val="0018792F"/>
    <w:rsid w:val="00200A1D"/>
    <w:rsid w:val="00214A26"/>
    <w:rsid w:val="00277F3C"/>
    <w:rsid w:val="0029174B"/>
    <w:rsid w:val="002921BB"/>
    <w:rsid w:val="002B175B"/>
    <w:rsid w:val="00303474"/>
    <w:rsid w:val="00307869"/>
    <w:rsid w:val="00316649"/>
    <w:rsid w:val="004038A1"/>
    <w:rsid w:val="00411B61"/>
    <w:rsid w:val="00423A63"/>
    <w:rsid w:val="00452C6C"/>
    <w:rsid w:val="00453488"/>
    <w:rsid w:val="004A086D"/>
    <w:rsid w:val="004E4E89"/>
    <w:rsid w:val="005118CC"/>
    <w:rsid w:val="00524DEA"/>
    <w:rsid w:val="00540ECE"/>
    <w:rsid w:val="00560BD7"/>
    <w:rsid w:val="00561E00"/>
    <w:rsid w:val="005779BE"/>
    <w:rsid w:val="005E2762"/>
    <w:rsid w:val="00637775"/>
    <w:rsid w:val="00667F63"/>
    <w:rsid w:val="006B0BCA"/>
    <w:rsid w:val="006B58E8"/>
    <w:rsid w:val="006C32F1"/>
    <w:rsid w:val="006C7E58"/>
    <w:rsid w:val="0071606B"/>
    <w:rsid w:val="007647B9"/>
    <w:rsid w:val="007D08CF"/>
    <w:rsid w:val="007E5075"/>
    <w:rsid w:val="00800A63"/>
    <w:rsid w:val="00803E62"/>
    <w:rsid w:val="00852218"/>
    <w:rsid w:val="008829E8"/>
    <w:rsid w:val="00887383"/>
    <w:rsid w:val="008B2B2B"/>
    <w:rsid w:val="008B3F3D"/>
    <w:rsid w:val="00A23258"/>
    <w:rsid w:val="00A66D83"/>
    <w:rsid w:val="00AA13ED"/>
    <w:rsid w:val="00AA6E4B"/>
    <w:rsid w:val="00AA78E8"/>
    <w:rsid w:val="00AE1C8C"/>
    <w:rsid w:val="00AF6C58"/>
    <w:rsid w:val="00B11FA5"/>
    <w:rsid w:val="00B761E9"/>
    <w:rsid w:val="00B96A74"/>
    <w:rsid w:val="00BD6D6D"/>
    <w:rsid w:val="00BF1613"/>
    <w:rsid w:val="00C156FD"/>
    <w:rsid w:val="00C77CD6"/>
    <w:rsid w:val="00C91867"/>
    <w:rsid w:val="00C922C5"/>
    <w:rsid w:val="00C93D33"/>
    <w:rsid w:val="00CA4034"/>
    <w:rsid w:val="00CF0F07"/>
    <w:rsid w:val="00D2504B"/>
    <w:rsid w:val="00D258C0"/>
    <w:rsid w:val="00D43074"/>
    <w:rsid w:val="00D46399"/>
    <w:rsid w:val="00DB6F29"/>
    <w:rsid w:val="00DC2442"/>
    <w:rsid w:val="00DF04C7"/>
    <w:rsid w:val="00E06B46"/>
    <w:rsid w:val="00E33B3F"/>
    <w:rsid w:val="00E86E7F"/>
    <w:rsid w:val="00EA2EAF"/>
    <w:rsid w:val="00EB48E8"/>
    <w:rsid w:val="00F0014B"/>
    <w:rsid w:val="00F205CA"/>
    <w:rsid w:val="00F24541"/>
    <w:rsid w:val="00F332CF"/>
    <w:rsid w:val="00F55A0D"/>
    <w:rsid w:val="00F562EA"/>
    <w:rsid w:val="00F87B35"/>
    <w:rsid w:val="00FD5FC6"/>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05F6"/>
  <w15:chartTrackingRefBased/>
  <w15:docId w15:val="{F61DE5A9-E3ED-4505-85D9-E494FE64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D6"/>
    <w:rPr>
      <w:rFonts w:ascii="Segoe UI" w:hAnsi="Segoe UI" w:cs="Segoe UI"/>
      <w:sz w:val="18"/>
      <w:szCs w:val="18"/>
    </w:rPr>
  </w:style>
  <w:style w:type="table" w:styleId="TableGrid">
    <w:name w:val="Table Grid"/>
    <w:basedOn w:val="TableNormal"/>
    <w:uiPriority w:val="59"/>
    <w:rsid w:val="006377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51527"/>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51527"/>
    <w:rPr>
      <w:rFonts w:ascii="Calibri" w:hAnsi="Calibri"/>
      <w:noProof/>
      <w:sz w:val="24"/>
      <w:szCs w:val="24"/>
    </w:rPr>
  </w:style>
  <w:style w:type="paragraph" w:customStyle="1" w:styleId="EndNoteBibliography">
    <w:name w:val="EndNote Bibliography"/>
    <w:basedOn w:val="Normal"/>
    <w:link w:val="EndNoteBibliographyChar"/>
    <w:rsid w:val="00151527"/>
    <w:rPr>
      <w:rFonts w:ascii="Calibri" w:hAnsi="Calibri"/>
      <w:noProof/>
    </w:rPr>
  </w:style>
  <w:style w:type="character" w:customStyle="1" w:styleId="EndNoteBibliographyChar">
    <w:name w:val="EndNote Bibliography Char"/>
    <w:basedOn w:val="DefaultParagraphFont"/>
    <w:link w:val="EndNoteBibliography"/>
    <w:rsid w:val="00151527"/>
    <w:rPr>
      <w:rFonts w:ascii="Calibri" w:hAnsi="Calibri"/>
      <w:noProof/>
      <w:sz w:val="24"/>
      <w:szCs w:val="24"/>
    </w:rPr>
  </w:style>
  <w:style w:type="paragraph" w:styleId="ListParagraph">
    <w:name w:val="List Paragraph"/>
    <w:basedOn w:val="Normal"/>
    <w:uiPriority w:val="34"/>
    <w:qFormat/>
    <w:rsid w:val="007E5075"/>
    <w:pPr>
      <w:ind w:left="720"/>
      <w:contextualSpacing/>
    </w:pPr>
  </w:style>
  <w:style w:type="character" w:styleId="CommentReference">
    <w:name w:val="annotation reference"/>
    <w:basedOn w:val="DefaultParagraphFont"/>
    <w:uiPriority w:val="99"/>
    <w:semiHidden/>
    <w:unhideWhenUsed/>
    <w:rsid w:val="00023867"/>
    <w:rPr>
      <w:sz w:val="16"/>
      <w:szCs w:val="16"/>
    </w:rPr>
  </w:style>
  <w:style w:type="paragraph" w:styleId="CommentText">
    <w:name w:val="annotation text"/>
    <w:basedOn w:val="Normal"/>
    <w:link w:val="CommentTextChar"/>
    <w:uiPriority w:val="99"/>
    <w:semiHidden/>
    <w:unhideWhenUsed/>
    <w:rsid w:val="00023867"/>
    <w:rPr>
      <w:sz w:val="20"/>
      <w:szCs w:val="20"/>
    </w:rPr>
  </w:style>
  <w:style w:type="character" w:customStyle="1" w:styleId="CommentTextChar">
    <w:name w:val="Comment Text Char"/>
    <w:basedOn w:val="DefaultParagraphFont"/>
    <w:link w:val="CommentText"/>
    <w:uiPriority w:val="99"/>
    <w:semiHidden/>
    <w:rsid w:val="00023867"/>
    <w:rPr>
      <w:sz w:val="20"/>
      <w:szCs w:val="20"/>
    </w:rPr>
  </w:style>
  <w:style w:type="paragraph" w:styleId="CommentSubject">
    <w:name w:val="annotation subject"/>
    <w:basedOn w:val="CommentText"/>
    <w:next w:val="CommentText"/>
    <w:link w:val="CommentSubjectChar"/>
    <w:uiPriority w:val="99"/>
    <w:semiHidden/>
    <w:unhideWhenUsed/>
    <w:rsid w:val="00023867"/>
    <w:rPr>
      <w:b/>
      <w:bCs/>
    </w:rPr>
  </w:style>
  <w:style w:type="character" w:customStyle="1" w:styleId="CommentSubjectChar">
    <w:name w:val="Comment Subject Char"/>
    <w:basedOn w:val="CommentTextChar"/>
    <w:link w:val="CommentSubject"/>
    <w:uiPriority w:val="99"/>
    <w:semiHidden/>
    <w:rsid w:val="00023867"/>
    <w:rPr>
      <w:b/>
      <w:bCs/>
      <w:sz w:val="20"/>
      <w:szCs w:val="20"/>
    </w:rPr>
  </w:style>
  <w:style w:type="paragraph" w:styleId="Header">
    <w:name w:val="header"/>
    <w:basedOn w:val="Normal"/>
    <w:link w:val="HeaderChar"/>
    <w:uiPriority w:val="99"/>
    <w:unhideWhenUsed/>
    <w:rsid w:val="004E4E89"/>
    <w:pPr>
      <w:tabs>
        <w:tab w:val="center" w:pos="4680"/>
        <w:tab w:val="right" w:pos="9360"/>
      </w:tabs>
    </w:pPr>
  </w:style>
  <w:style w:type="character" w:customStyle="1" w:styleId="HeaderChar">
    <w:name w:val="Header Char"/>
    <w:basedOn w:val="DefaultParagraphFont"/>
    <w:link w:val="Header"/>
    <w:uiPriority w:val="99"/>
    <w:rsid w:val="004E4E89"/>
    <w:rPr>
      <w:sz w:val="24"/>
      <w:szCs w:val="24"/>
    </w:rPr>
  </w:style>
  <w:style w:type="paragraph" w:styleId="Footer">
    <w:name w:val="footer"/>
    <w:basedOn w:val="Normal"/>
    <w:link w:val="FooterChar"/>
    <w:uiPriority w:val="99"/>
    <w:unhideWhenUsed/>
    <w:rsid w:val="004E4E89"/>
    <w:pPr>
      <w:tabs>
        <w:tab w:val="center" w:pos="4680"/>
        <w:tab w:val="right" w:pos="9360"/>
      </w:tabs>
    </w:pPr>
  </w:style>
  <w:style w:type="character" w:customStyle="1" w:styleId="FooterChar">
    <w:name w:val="Footer Char"/>
    <w:basedOn w:val="DefaultParagraphFont"/>
    <w:link w:val="Footer"/>
    <w:uiPriority w:val="99"/>
    <w:rsid w:val="004E4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7AA5-6BAA-F54C-841E-A015D0E7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6111</Words>
  <Characters>34838</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Dana</dc:creator>
  <cp:keywords/>
  <dc:description/>
  <cp:lastModifiedBy>Laurence Busse</cp:lastModifiedBy>
  <cp:revision>2</cp:revision>
  <dcterms:created xsi:type="dcterms:W3CDTF">2017-02-04T13:24:00Z</dcterms:created>
  <dcterms:modified xsi:type="dcterms:W3CDTF">2017-02-04T13:24:00Z</dcterms:modified>
</cp:coreProperties>
</file>