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567"/>
        <w:gridCol w:w="567"/>
        <w:gridCol w:w="708"/>
        <w:gridCol w:w="426"/>
        <w:gridCol w:w="1701"/>
        <w:gridCol w:w="1417"/>
        <w:gridCol w:w="1559"/>
        <w:gridCol w:w="1134"/>
        <w:gridCol w:w="142"/>
        <w:gridCol w:w="1276"/>
        <w:gridCol w:w="2410"/>
      </w:tblGrid>
      <w:tr w:rsidR="00B17C59" w:rsidRPr="00734C45" w14:paraId="0296BDDB" w14:textId="77777777" w:rsidTr="002A0B02">
        <w:tc>
          <w:tcPr>
            <w:tcW w:w="135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D5A76" w14:textId="7B395E5F" w:rsidR="00B17C59" w:rsidRPr="00734C45" w:rsidRDefault="00D322C5" w:rsidP="002A0B02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Supplemental </w:t>
            </w:r>
            <w:r w:rsidR="00B17C59" w:rsidRPr="00734C45">
              <w:rPr>
                <w:b/>
                <w:lang w:val="en-CA"/>
              </w:rPr>
              <w:t xml:space="preserve">Table </w:t>
            </w:r>
            <w:r>
              <w:rPr>
                <w:b/>
                <w:lang w:val="en-CA"/>
              </w:rPr>
              <w:t>1</w:t>
            </w:r>
            <w:r w:rsidR="00B17C59" w:rsidRPr="00734C45">
              <w:rPr>
                <w:b/>
                <w:lang w:val="en-CA"/>
              </w:rPr>
              <w:t>: Recommendation table</w:t>
            </w:r>
            <w:bookmarkStart w:id="0" w:name="_GoBack"/>
            <w:bookmarkEnd w:id="0"/>
          </w:p>
          <w:p w14:paraId="3EC40F96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</w:tr>
      <w:tr w:rsidR="00B17C59" w:rsidRPr="002E2645" w14:paraId="3E2E261E" w14:textId="77777777" w:rsidTr="002A0B0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9F2" w14:textId="77777777" w:rsidR="00B17C59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0E17D3">
              <w:rPr>
                <w:b/>
                <w:sz w:val="20"/>
                <w:szCs w:val="20"/>
                <w:lang w:val="en-CA"/>
              </w:rPr>
              <w:t>Intervention</w:t>
            </w:r>
          </w:p>
          <w:p w14:paraId="1301EC62" w14:textId="77777777" w:rsidR="00B17C59" w:rsidRPr="000E17D3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6328F" w14:textId="77777777" w:rsidR="00B17C59" w:rsidRPr="00384E1A" w:rsidRDefault="00B17C59" w:rsidP="002A0B02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384E1A">
              <w:rPr>
                <w:b/>
                <w:color w:val="FFFFFF" w:themeColor="background1"/>
                <w:sz w:val="20"/>
                <w:szCs w:val="20"/>
                <w:lang w:val="en-CA"/>
              </w:rPr>
              <w:t>Clinical presentation(s) for which the recommendation applies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24F" w14:textId="77777777" w:rsidR="00B17C59" w:rsidRPr="00384E1A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384E1A">
              <w:rPr>
                <w:b/>
                <w:sz w:val="20"/>
                <w:szCs w:val="20"/>
                <w:lang w:val="en-CA"/>
              </w:rPr>
              <w:t>Rationale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327" w14:textId="77777777" w:rsidR="00B17C59" w:rsidRPr="00384E1A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Desired e</w:t>
            </w:r>
            <w:r w:rsidRPr="00384E1A">
              <w:rPr>
                <w:b/>
                <w:sz w:val="20"/>
                <w:szCs w:val="20"/>
                <w:lang w:val="en-CA"/>
              </w:rPr>
              <w:t>ffects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BCA" w14:textId="77777777" w:rsidR="00B17C59" w:rsidRPr="00384E1A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384E1A">
              <w:rPr>
                <w:b/>
                <w:sz w:val="20"/>
                <w:szCs w:val="20"/>
                <w:lang w:val="en-CA"/>
              </w:rPr>
              <w:t>Risks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5D6" w14:textId="77777777" w:rsidR="00B17C59" w:rsidRPr="00384E1A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384E1A">
              <w:rPr>
                <w:b/>
                <w:sz w:val="20"/>
                <w:szCs w:val="20"/>
                <w:lang w:val="en-CA"/>
              </w:rPr>
              <w:t>Resources and costs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815" w14:textId="77777777" w:rsidR="00B17C59" w:rsidRPr="001C391A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1C391A">
              <w:rPr>
                <w:b/>
                <w:sz w:val="20"/>
                <w:szCs w:val="20"/>
                <w:lang w:val="en-CA"/>
              </w:rPr>
              <w:t>Level of evidence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507" w14:textId="77777777" w:rsidR="00B17C59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D5A76">
              <w:rPr>
                <w:b/>
                <w:sz w:val="20"/>
                <w:szCs w:val="20"/>
                <w:lang w:val="en-CA"/>
              </w:rPr>
              <w:t>Recommendation</w:t>
            </w:r>
          </w:p>
          <w:p w14:paraId="285C29B6" w14:textId="77777777" w:rsidR="00B17C59" w:rsidRDefault="00B17C59" w:rsidP="002A0B02">
            <w:pPr>
              <w:jc w:val="center"/>
              <w:rPr>
                <w:sz w:val="20"/>
                <w:szCs w:val="20"/>
                <w:lang w:val="en-CA"/>
              </w:rPr>
            </w:pPr>
            <w:r w:rsidRPr="007D5A76">
              <w:rPr>
                <w:b/>
                <w:sz w:val="20"/>
                <w:szCs w:val="20"/>
                <w:lang w:val="en-CA"/>
              </w:rPr>
              <w:t xml:space="preserve"> </w:t>
            </w:r>
            <w:r w:rsidRPr="007D5A76">
              <w:rPr>
                <w:sz w:val="20"/>
                <w:szCs w:val="20"/>
                <w:lang w:val="en-CA"/>
              </w:rPr>
              <w:t>(</w:t>
            </w:r>
            <w:r>
              <w:rPr>
                <w:sz w:val="20"/>
                <w:szCs w:val="20"/>
                <w:lang w:val="en-CA"/>
              </w:rPr>
              <w:t xml:space="preserve">M = </w:t>
            </w:r>
            <w:r w:rsidRPr="007D5A76">
              <w:rPr>
                <w:sz w:val="20"/>
                <w:szCs w:val="20"/>
                <w:lang w:val="en-CA"/>
              </w:rPr>
              <w:t xml:space="preserve">median on Likert scale </w:t>
            </w:r>
            <w:r>
              <w:rPr>
                <w:sz w:val="20"/>
                <w:szCs w:val="20"/>
                <w:lang w:val="en-CA"/>
              </w:rPr>
              <w:t>(1-</w:t>
            </w:r>
            <w:r w:rsidRPr="007D5A76">
              <w:rPr>
                <w:sz w:val="20"/>
                <w:szCs w:val="20"/>
                <w:lang w:val="en-CA"/>
              </w:rPr>
              <w:t>9</w:t>
            </w:r>
            <w:r>
              <w:rPr>
                <w:sz w:val="20"/>
                <w:szCs w:val="20"/>
                <w:lang w:val="en-CA"/>
              </w:rPr>
              <w:t>)</w:t>
            </w:r>
            <w:r w:rsidRPr="007D5A76">
              <w:rPr>
                <w:sz w:val="20"/>
                <w:szCs w:val="20"/>
                <w:lang w:val="en-CA"/>
              </w:rPr>
              <w:t xml:space="preserve">, </w:t>
            </w:r>
          </w:p>
          <w:p w14:paraId="72B8FF7C" w14:textId="77777777" w:rsidR="00B17C59" w:rsidRPr="007D5A76" w:rsidRDefault="00B17C59" w:rsidP="002A0B0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L/UIQ = lower/upper interquartile 9as appropriate), </w:t>
            </w:r>
            <w:r w:rsidRPr="007D5A76">
              <w:rPr>
                <w:sz w:val="20"/>
                <w:szCs w:val="20"/>
                <w:lang w:val="en-CA"/>
              </w:rPr>
              <w:t>DI = disagreement index)</w:t>
            </w:r>
          </w:p>
        </w:tc>
      </w:tr>
      <w:tr w:rsidR="00B17C59" w:rsidRPr="00734C45" w14:paraId="18360E68" w14:textId="77777777" w:rsidTr="002A0B02">
        <w:trPr>
          <w:cantSplit/>
          <w:trHeight w:val="141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04C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0D8BD74" w14:textId="77777777" w:rsidR="00B17C59" w:rsidRPr="00734C45" w:rsidRDefault="00B17C59" w:rsidP="002A0B02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Asymptomatic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</w:tcPr>
          <w:p w14:paraId="55E8EDAC" w14:textId="77777777" w:rsidR="00B17C59" w:rsidRPr="00734C45" w:rsidRDefault="00B17C59" w:rsidP="002A0B02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Symptomatic (first line)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3F2B3DA" w14:textId="77777777" w:rsidR="00B17C59" w:rsidRPr="00734C45" w:rsidRDefault="00B17C59" w:rsidP="002A0B02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 xml:space="preserve">Refractory to first line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</w:tcPr>
          <w:p w14:paraId="70EAA043" w14:textId="77777777" w:rsidR="00B17C59" w:rsidRPr="00734C45" w:rsidRDefault="00B17C59" w:rsidP="002A0B02">
            <w:pPr>
              <w:ind w:left="113"/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Refractory shock or peri-arrest (rescue treatment)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"/>
          </w:tcPr>
          <w:p w14:paraId="74132405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 xml:space="preserve">   In cardiac arrest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36C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69A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68C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FF7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F09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9C1" w14:textId="77777777" w:rsidR="00B17C59" w:rsidRPr="00734C45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</w:tc>
      </w:tr>
      <w:tr w:rsidR="00B17C59" w:rsidRPr="00734C45" w14:paraId="0752D21D" w14:textId="77777777" w:rsidTr="002A0B02">
        <w:tc>
          <w:tcPr>
            <w:tcW w:w="1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37595" w14:textId="77777777" w:rsidR="00B17C59" w:rsidRPr="000E17D3" w:rsidRDefault="00B17C59" w:rsidP="002A0B02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0E17D3">
              <w:rPr>
                <w:b/>
                <w:color w:val="FFFFFF" w:themeColor="background1"/>
                <w:sz w:val="20"/>
                <w:szCs w:val="20"/>
                <w:lang w:val="en-CA"/>
              </w:rPr>
              <w:t>IN FAVOUR</w:t>
            </w:r>
          </w:p>
        </w:tc>
      </w:tr>
      <w:tr w:rsidR="00B17C59" w:rsidRPr="002E2645" w14:paraId="77FCD894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D90" w14:textId="77777777" w:rsidR="00B17C59" w:rsidRPr="000E17D3" w:rsidRDefault="00B17C59" w:rsidP="002A0B0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0E6CD10C" w14:textId="77777777" w:rsidR="00B17C59" w:rsidRDefault="00B17C59" w:rsidP="002A0B02">
            <w:pPr>
              <w:rPr>
                <w:rFonts w:cs="Arial"/>
                <w:sz w:val="16"/>
                <w:szCs w:val="16"/>
                <w:lang w:val="en-CA"/>
              </w:rPr>
            </w:pPr>
            <w:r w:rsidRPr="00384E1A">
              <w:rPr>
                <w:rFonts w:cs="Arial"/>
                <w:sz w:val="16"/>
                <w:szCs w:val="16"/>
                <w:lang w:val="en-CA"/>
              </w:rPr>
              <w:t>Calcium IV</w:t>
            </w:r>
          </w:p>
          <w:p w14:paraId="7F9C63C4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F10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1F234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695831E" w14:textId="77777777" w:rsidR="00B17C59" w:rsidRPr="00384E1A" w:rsidRDefault="00B17C59" w:rsidP="002A0B02">
            <w:pPr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3E1A7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B848FA4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78DD3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1658AC40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D4C97F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1842FA76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4DE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Increase transmembrane gradient which may overcome competitive antagonism of CCB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04BB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Hemodynamic improvement in some cases</w:t>
            </w:r>
            <w:r>
              <w:rPr>
                <w:sz w:val="16"/>
                <w:szCs w:val="16"/>
                <w:lang w:val="en-CA"/>
              </w:rPr>
              <w:t xml:space="preserve"> (blood pressure, contractility)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335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 xml:space="preserve">- </w:t>
            </w:r>
            <w:r w:rsidRPr="002C4916">
              <w:rPr>
                <w:sz w:val="16"/>
                <w:szCs w:val="16"/>
                <w:lang w:val="en-CA"/>
              </w:rPr>
              <w:t>Extravasation of chloride salt may lead to severe local tissue injury</w:t>
            </w:r>
          </w:p>
          <w:p w14:paraId="617C32BD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Hypercalcemia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61F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ED2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case series and animal studies of poor to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5FF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1: strongly in favour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8, </w:t>
            </w:r>
            <w:r>
              <w:rPr>
                <w:sz w:val="16"/>
                <w:szCs w:val="16"/>
                <w:lang w:val="en-CA"/>
              </w:rPr>
              <w:t xml:space="preserve">LIQ: 7, </w:t>
            </w:r>
            <w:r w:rsidRPr="00734C45">
              <w:rPr>
                <w:sz w:val="16"/>
                <w:szCs w:val="16"/>
                <w:lang w:val="en-CA"/>
              </w:rPr>
              <w:t>DI 0.2)</w:t>
            </w:r>
          </w:p>
          <w:p w14:paraId="74473AF4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6BADA23E" w14:textId="77777777" w:rsidR="00B17C59" w:rsidRPr="00BB6687" w:rsidRDefault="00B17C59" w:rsidP="002A0B02">
            <w:pPr>
              <w:rPr>
                <w:sz w:val="16"/>
                <w:szCs w:val="16"/>
                <w:lang w:val="en-CA"/>
              </w:rPr>
            </w:pPr>
            <w:r w:rsidRPr="00BB6687">
              <w:rPr>
                <w:sz w:val="16"/>
                <w:szCs w:val="16"/>
                <w:lang w:val="en-CA"/>
              </w:rPr>
              <w:t>Typical dose:</w:t>
            </w:r>
          </w:p>
          <w:p w14:paraId="7F360B3F" w14:textId="77777777" w:rsidR="00B17C59" w:rsidRPr="00646835" w:rsidRDefault="00B17C59" w:rsidP="002A0B02">
            <w:pPr>
              <w:rPr>
                <w:rFonts w:cs="Arial"/>
                <w:sz w:val="15"/>
                <w:szCs w:val="15"/>
                <w:u w:val="single"/>
                <w:lang w:val="en-CA"/>
              </w:rPr>
            </w:pPr>
            <w:r w:rsidRPr="00646835">
              <w:rPr>
                <w:rFonts w:cs="Arial"/>
                <w:sz w:val="15"/>
                <w:szCs w:val="15"/>
                <w:u w:val="single"/>
                <w:lang w:val="en-CA"/>
              </w:rPr>
              <w:t>- Calcium chloride 10% IV:</w:t>
            </w:r>
          </w:p>
          <w:p w14:paraId="575A7149" w14:textId="77777777" w:rsidR="00B17C59" w:rsidRPr="00646835" w:rsidRDefault="00B17C59" w:rsidP="002A0B02">
            <w:pPr>
              <w:rPr>
                <w:rFonts w:cs="Arial"/>
                <w:sz w:val="15"/>
                <w:szCs w:val="15"/>
                <w:lang w:val="en-CA"/>
              </w:rPr>
            </w:pPr>
            <w:r w:rsidRPr="00646835">
              <w:rPr>
                <w:rFonts w:cs="Arial"/>
                <w:sz w:val="15"/>
                <w:szCs w:val="15"/>
                <w:lang w:val="en-CA"/>
              </w:rPr>
              <w:t xml:space="preserve">Adults: 10-20 ml </w:t>
            </w:r>
            <w:r w:rsidR="00F66BFB">
              <w:rPr>
                <w:rFonts w:cs="Arial"/>
                <w:sz w:val="15"/>
                <w:szCs w:val="15"/>
                <w:lang w:val="en-CA"/>
              </w:rPr>
              <w:t xml:space="preserve">(1-2g) </w:t>
            </w:r>
            <w:r w:rsidRPr="00646835">
              <w:rPr>
                <w:rFonts w:cs="Arial"/>
                <w:sz w:val="15"/>
                <w:szCs w:val="15"/>
                <w:lang w:val="en-CA"/>
              </w:rPr>
              <w:t xml:space="preserve">Q10-20 min or infusion at 0.2-0.4 ml/kg/h </w:t>
            </w:r>
            <w:r w:rsidR="00F66BFB">
              <w:rPr>
                <w:rFonts w:cs="Arial"/>
                <w:sz w:val="15"/>
                <w:szCs w:val="15"/>
                <w:lang w:val="en-CA"/>
              </w:rPr>
              <w:t xml:space="preserve"> (0.02-0.04 g/kg/h)</w:t>
            </w:r>
          </w:p>
          <w:p w14:paraId="43B8F208" w14:textId="77777777" w:rsidR="00B17C59" w:rsidRPr="00646835" w:rsidRDefault="00B17C59" w:rsidP="002A0B02">
            <w:pPr>
              <w:rPr>
                <w:rFonts w:cs="Arial"/>
                <w:sz w:val="15"/>
                <w:szCs w:val="15"/>
                <w:u w:val="single"/>
                <w:lang w:val="en-CA"/>
              </w:rPr>
            </w:pPr>
            <w:r w:rsidRPr="00646835">
              <w:rPr>
                <w:rFonts w:cs="Arial"/>
                <w:sz w:val="15"/>
                <w:szCs w:val="15"/>
                <w:u w:val="single"/>
                <w:lang w:val="en-CA"/>
              </w:rPr>
              <w:t xml:space="preserve">- Calcium gluconate 10% IV: </w:t>
            </w:r>
          </w:p>
          <w:p w14:paraId="292A080E" w14:textId="77777777" w:rsidR="00B17C59" w:rsidRPr="00646835" w:rsidRDefault="00F66BFB" w:rsidP="002A0B02">
            <w:pPr>
              <w:rPr>
                <w:rFonts w:cs="Arial"/>
                <w:sz w:val="15"/>
                <w:szCs w:val="15"/>
                <w:lang w:val="en-CA"/>
              </w:rPr>
            </w:pPr>
            <w:r>
              <w:rPr>
                <w:rFonts w:cs="Arial"/>
                <w:sz w:val="15"/>
                <w:szCs w:val="15"/>
                <w:lang w:val="en-CA"/>
              </w:rPr>
              <w:t xml:space="preserve">Adults: 30-60 ml (3-6g) </w:t>
            </w:r>
            <w:r w:rsidR="00B17C59" w:rsidRPr="00646835">
              <w:rPr>
                <w:rFonts w:cs="Arial"/>
                <w:sz w:val="15"/>
                <w:szCs w:val="15"/>
                <w:lang w:val="en-CA"/>
              </w:rPr>
              <w:t>Q10-20 min</w:t>
            </w:r>
            <w:r>
              <w:rPr>
                <w:rFonts w:cs="Arial"/>
                <w:sz w:val="15"/>
                <w:szCs w:val="15"/>
                <w:lang w:val="en-CA"/>
              </w:rPr>
              <w:t xml:space="preserve"> or infusion at 0.6-1.2 ml/kg/h (0.06-0.12 g/kg/h)</w:t>
            </w:r>
          </w:p>
          <w:p w14:paraId="4C83D12F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</w:p>
        </w:tc>
      </w:tr>
      <w:tr w:rsidR="00B17C59" w:rsidRPr="002E2645" w14:paraId="563F88D8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42C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385FEFF2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High-dose insulin</w:t>
            </w:r>
          </w:p>
          <w:p w14:paraId="5384E716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E78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7B583" w14:textId="77777777" w:rsidR="00B17C59" w:rsidRPr="00384E1A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  <w:p w14:paraId="257B4D37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DFCAB" w14:textId="77777777" w:rsidR="00B17C59" w:rsidRPr="00B254A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8E2DCBF" w14:textId="77777777" w:rsidR="00B17C59" w:rsidRPr="00D02923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D02923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B872B" w14:textId="77777777" w:rsidR="00B17C59" w:rsidRPr="00D02923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0BD5929" w14:textId="77777777" w:rsidR="00B17C59" w:rsidRPr="00D02923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D02923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1239E2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5437196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347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Direct positive inotropic effect while increasing calcium entry into the cell</w:t>
            </w:r>
          </w:p>
          <w:p w14:paraId="21128831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Facilitates the use of carbohydrates by the myocardium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AC5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Possible improvement in survival</w:t>
            </w:r>
          </w:p>
          <w:p w14:paraId="0A15AF89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Hemodynamic improvement</w:t>
            </w:r>
            <w:r>
              <w:rPr>
                <w:sz w:val="16"/>
                <w:szCs w:val="16"/>
                <w:lang w:val="en-CA"/>
              </w:rPr>
              <w:t xml:space="preserve"> (blood pressure, contractility)</w:t>
            </w:r>
          </w:p>
          <w:p w14:paraId="7CFBD7AF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Decrease in vasopressors requirement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843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Hypoglycemia</w:t>
            </w:r>
          </w:p>
          <w:p w14:paraId="41771D90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Hypokalemia</w:t>
            </w:r>
          </w:p>
          <w:p w14:paraId="11B5F462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Volume overload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9A1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 xml:space="preserve">- Available </w:t>
            </w:r>
          </w:p>
          <w:p w14:paraId="4E17178A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Requires intensive monitoring and additional resources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FDC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</w:t>
            </w:r>
            <w:r w:rsidRPr="002C4916">
              <w:rPr>
                <w:sz w:val="16"/>
                <w:szCs w:val="16"/>
                <w:lang w:val="en-CA"/>
              </w:rPr>
              <w:t>: observational studies</w:t>
            </w:r>
            <w:r>
              <w:rPr>
                <w:sz w:val="16"/>
                <w:szCs w:val="16"/>
                <w:lang w:val="en-CA"/>
              </w:rPr>
              <w:t xml:space="preserve"> of poor quality</w:t>
            </w:r>
            <w:r w:rsidRPr="002C4916">
              <w:rPr>
                <w:sz w:val="16"/>
                <w:szCs w:val="16"/>
                <w:lang w:val="en-CA"/>
              </w:rPr>
              <w:t>, case series of poor to fair quality and animal studies of good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5E2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1: strongly in f</w:t>
            </w:r>
            <w:r w:rsidRPr="00734C45">
              <w:rPr>
                <w:sz w:val="16"/>
                <w:szCs w:val="16"/>
                <w:lang w:val="en-CA"/>
              </w:rPr>
              <w:t xml:space="preserve">avour when combined with fluids, calcium and vasopressors in the presence of myocardial dysfunction </w:t>
            </w:r>
            <w:r>
              <w:rPr>
                <w:sz w:val="16"/>
                <w:szCs w:val="16"/>
                <w:lang w:val="en-CA"/>
              </w:rPr>
              <w:t>(M:</w:t>
            </w:r>
            <w:r w:rsidRPr="00734C45">
              <w:rPr>
                <w:sz w:val="16"/>
                <w:szCs w:val="16"/>
                <w:lang w:val="en-CA"/>
              </w:rPr>
              <w:t xml:space="preserve"> 8, </w:t>
            </w:r>
            <w:r>
              <w:rPr>
                <w:sz w:val="16"/>
                <w:szCs w:val="16"/>
                <w:lang w:val="en-CA"/>
              </w:rPr>
              <w:t xml:space="preserve">LIQ: 7, </w:t>
            </w:r>
            <w:r w:rsidRPr="00734C45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734C45">
              <w:rPr>
                <w:sz w:val="16"/>
                <w:szCs w:val="16"/>
                <w:lang w:val="en-CA"/>
              </w:rPr>
              <w:t xml:space="preserve"> 0.3)</w:t>
            </w:r>
          </w:p>
          <w:p w14:paraId="510CBC92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70AB1569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Level 2: weakly in favour when combined with fluids, calcium and vasopressors without evidence of myocardial dysfunction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8, </w:t>
            </w:r>
            <w:r>
              <w:rPr>
                <w:sz w:val="16"/>
                <w:szCs w:val="16"/>
                <w:lang w:val="en-CA"/>
              </w:rPr>
              <w:t xml:space="preserve">LIQ: 6.5, </w:t>
            </w:r>
            <w:r w:rsidRPr="00734C45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734C45">
              <w:rPr>
                <w:sz w:val="16"/>
                <w:szCs w:val="16"/>
                <w:lang w:val="en-CA"/>
              </w:rPr>
              <w:t xml:space="preserve"> 0.2) or alone in the presence of myocardial dysfunction 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7, </w:t>
            </w:r>
            <w:r>
              <w:rPr>
                <w:sz w:val="16"/>
                <w:szCs w:val="16"/>
                <w:lang w:val="en-CA"/>
              </w:rPr>
              <w:t xml:space="preserve">LIQ: 4.5, </w:t>
            </w:r>
            <w:r w:rsidRPr="00734C45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734C45">
              <w:rPr>
                <w:sz w:val="16"/>
                <w:szCs w:val="16"/>
                <w:lang w:val="en-CA"/>
              </w:rPr>
              <w:t xml:space="preserve"> 0.5)</w:t>
            </w:r>
          </w:p>
          <w:p w14:paraId="6E615E52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286C4F53" w14:textId="0FE73623" w:rsidR="00B17C59" w:rsidRPr="00BB6687" w:rsidRDefault="00B17C59" w:rsidP="002A0B0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Typical dose</w:t>
            </w:r>
            <w:r w:rsidR="006227D3">
              <w:rPr>
                <w:sz w:val="16"/>
                <w:szCs w:val="16"/>
                <w:lang w:val="en-CA"/>
              </w:rPr>
              <w:t xml:space="preserve"> (insulin regular)</w:t>
            </w:r>
            <w:r>
              <w:rPr>
                <w:sz w:val="16"/>
                <w:szCs w:val="16"/>
                <w:lang w:val="en-CA"/>
              </w:rPr>
              <w:t>:</w:t>
            </w:r>
          </w:p>
          <w:p w14:paraId="5E2BED68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646835">
              <w:rPr>
                <w:rFonts w:cs="Arial"/>
                <w:sz w:val="15"/>
                <w:szCs w:val="15"/>
                <w:lang w:val="en-CA"/>
              </w:rPr>
              <w:t xml:space="preserve">1U/kg bolus followed by an </w:t>
            </w:r>
            <w:r w:rsidRPr="00646835">
              <w:rPr>
                <w:rFonts w:cs="Arial"/>
                <w:sz w:val="15"/>
                <w:szCs w:val="15"/>
                <w:lang w:val="en-CA"/>
              </w:rPr>
              <w:lastRenderedPageBreak/>
              <w:t>infusion at 1U/kg/h (maintain euglycemia with dextrose if needed)</w:t>
            </w:r>
          </w:p>
        </w:tc>
      </w:tr>
      <w:tr w:rsidR="00B17C59" w:rsidRPr="002E2645" w14:paraId="75D3C678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D0B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4A087263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Atropine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F50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D579C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2C6FCEC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D04F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0015A2A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CD393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1E7D91D6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5073A4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3713D8E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EC4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Inhibits action of acetylcholine on autonomic effectors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A8C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Possible hemodynamic improvement</w:t>
            </w:r>
            <w:r>
              <w:rPr>
                <w:sz w:val="16"/>
                <w:szCs w:val="16"/>
                <w:lang w:val="en-CA"/>
              </w:rPr>
              <w:t xml:space="preserve"> (heart rate)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26D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Anticholinergic effects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A12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2A7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case series and animal studies of poor to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98B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2: weakly in favour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2C4916">
              <w:rPr>
                <w:sz w:val="16"/>
                <w:szCs w:val="16"/>
                <w:lang w:val="en-CA"/>
              </w:rPr>
              <w:t xml:space="preserve">7, </w:t>
            </w:r>
            <w:r>
              <w:rPr>
                <w:sz w:val="16"/>
                <w:szCs w:val="16"/>
                <w:lang w:val="en-CA"/>
              </w:rPr>
              <w:t xml:space="preserve">LIQ: 6.5, </w:t>
            </w:r>
            <w:r w:rsidRPr="002C4916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2C4916">
              <w:rPr>
                <w:sz w:val="16"/>
                <w:szCs w:val="16"/>
                <w:lang w:val="en-CA"/>
              </w:rPr>
              <w:t xml:space="preserve"> 0)</w:t>
            </w:r>
          </w:p>
          <w:p w14:paraId="5F5EE7CD" w14:textId="77777777" w:rsidR="00B17C59" w:rsidRPr="00BB6687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56EF870D" w14:textId="77777777" w:rsidR="00B17C59" w:rsidRPr="00AF0245" w:rsidRDefault="00B17C59" w:rsidP="002A0B02">
            <w:pPr>
              <w:rPr>
                <w:sz w:val="16"/>
                <w:szCs w:val="16"/>
                <w:lang w:val="en-CA"/>
              </w:rPr>
            </w:pPr>
            <w:r w:rsidRPr="00AF0245">
              <w:rPr>
                <w:sz w:val="16"/>
                <w:szCs w:val="16"/>
                <w:lang w:val="en-CA"/>
              </w:rPr>
              <w:t>Typical dose:</w:t>
            </w:r>
          </w:p>
          <w:p w14:paraId="3E1CE6EC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646835">
              <w:rPr>
                <w:rFonts w:cs="Arial"/>
                <w:sz w:val="15"/>
                <w:szCs w:val="15"/>
                <w:lang w:val="en-CA"/>
              </w:rPr>
              <w:t>0.02 mg/kg (min 0.1 mg and max 0.5 mg)</w:t>
            </w:r>
          </w:p>
        </w:tc>
      </w:tr>
      <w:tr w:rsidR="00B17C59" w:rsidRPr="002E2645" w14:paraId="101ACAEA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885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24F22B22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Norepinephrine (NE), epinephrine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1A5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DACEA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FCF9573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55423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699AA31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22EDB9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17069678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C73F46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60D35DC8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D84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NE has a strong alpha and moderate beta-1 effects; epinephrine has a strong beta-1, alpha with moderate beta-2 effects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E18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Hemodynamic improvement</w:t>
            </w:r>
            <w:r>
              <w:rPr>
                <w:sz w:val="16"/>
                <w:szCs w:val="16"/>
                <w:lang w:val="en-CA"/>
              </w:rPr>
              <w:t xml:space="preserve"> (blood pressure, +/- contractility, +/- heart rate)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0F4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Organ/tissue ischemia</w:t>
            </w:r>
          </w:p>
          <w:p w14:paraId="5573B923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Increase in lactate and glucose with epinephrine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BE8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51B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case series and animal studies of poor to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DC6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1: strongly in favour</w:t>
            </w:r>
            <w:r>
              <w:rPr>
                <w:sz w:val="16"/>
                <w:szCs w:val="16"/>
                <w:lang w:val="en-CA"/>
              </w:rPr>
              <w:t xml:space="preserve"> in presence of undifferentiated shock  (M: 8, LIQ: 7-7.5, DI: 0-0.2), but preferentially norepinephrine in presence of vasodilatory shock (M: 8, LIQ: 7.5, DI: 0.1)</w:t>
            </w:r>
          </w:p>
        </w:tc>
      </w:tr>
      <w:tr w:rsidR="00B17C59" w:rsidRPr="002E2645" w14:paraId="0882AC46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F82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387C4986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Dobutamine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7B8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67FBE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EDF9B2C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0F0A0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32C1DE4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837FA8" w14:textId="77777777" w:rsidR="00B17C5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5C522FA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DBAD96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206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Strong beta-1 and weak beta-2 effects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24D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Possible hemodynamic improvement</w:t>
            </w:r>
            <w:r>
              <w:rPr>
                <w:sz w:val="16"/>
                <w:szCs w:val="16"/>
                <w:lang w:val="en-CA"/>
              </w:rPr>
              <w:t xml:space="preserve"> (contractility, heart rate)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0CF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Worsening hypotension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110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0CF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D: case series of fair quality, but small number of patients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8C5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2: weakly in favour in patients presenting with documented cardiogenic shock (</w:t>
            </w:r>
            <w:r>
              <w:rPr>
                <w:sz w:val="16"/>
                <w:szCs w:val="16"/>
                <w:lang w:val="en-CA"/>
              </w:rPr>
              <w:t xml:space="preserve">M: </w:t>
            </w:r>
            <w:r w:rsidRPr="002C4916">
              <w:rPr>
                <w:sz w:val="16"/>
                <w:szCs w:val="16"/>
                <w:lang w:val="en-CA"/>
              </w:rPr>
              <w:t xml:space="preserve">7, </w:t>
            </w:r>
            <w:r>
              <w:rPr>
                <w:sz w:val="16"/>
                <w:szCs w:val="16"/>
                <w:lang w:val="en-CA"/>
              </w:rPr>
              <w:t xml:space="preserve">LIQ: 5, </w:t>
            </w:r>
            <w:r w:rsidRPr="002C4916">
              <w:rPr>
                <w:sz w:val="16"/>
                <w:szCs w:val="16"/>
                <w:lang w:val="en-CA"/>
              </w:rPr>
              <w:t>DI 0.2)</w:t>
            </w:r>
          </w:p>
        </w:tc>
      </w:tr>
      <w:tr w:rsidR="00B17C59" w:rsidRPr="002E2645" w14:paraId="3C61FC26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2D4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603427BC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Incremental doses of high-dose insulin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464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D9C27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C4642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3800D65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8EB71A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6813515C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252C6F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B62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Direct positive inotropic effect while increasing calcium entry into the cell</w:t>
            </w:r>
          </w:p>
          <w:p w14:paraId="40584F5E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Aids the heart to use carbohydrates as a source of metabolism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127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Hemodynamic improvement</w:t>
            </w:r>
            <w:r>
              <w:rPr>
                <w:sz w:val="16"/>
                <w:szCs w:val="16"/>
                <w:lang w:val="en-CA"/>
              </w:rPr>
              <w:t xml:space="preserve"> (blood pressure, contractility)</w:t>
            </w:r>
          </w:p>
          <w:p w14:paraId="1E3DDD24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Decrease in vasopressors requirement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BDB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Hypoglycemia</w:t>
            </w:r>
          </w:p>
          <w:p w14:paraId="71F148DD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Hypokalemia</w:t>
            </w:r>
          </w:p>
          <w:p w14:paraId="50852AFD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Volume overload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A8C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 xml:space="preserve">- Available </w:t>
            </w:r>
          </w:p>
          <w:p w14:paraId="64D46025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Requires intensive monitoring and additional resources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9A0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one small case series of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554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Level 2: when refractory to first line treatments</w:t>
            </w:r>
            <w:r>
              <w:rPr>
                <w:sz w:val="16"/>
                <w:szCs w:val="16"/>
                <w:lang w:val="en-CA"/>
              </w:rPr>
              <w:t>,</w:t>
            </w:r>
            <w:r w:rsidRPr="00734C45">
              <w:rPr>
                <w:sz w:val="16"/>
                <w:szCs w:val="16"/>
                <w:lang w:val="en-CA"/>
              </w:rPr>
              <w:t xml:space="preserve"> weakly in favour in the presence of myocardial dysfunction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7, </w:t>
            </w:r>
            <w:r>
              <w:rPr>
                <w:sz w:val="16"/>
                <w:szCs w:val="16"/>
                <w:lang w:val="en-CA"/>
              </w:rPr>
              <w:t xml:space="preserve">LIQ: 6, </w:t>
            </w:r>
            <w:r w:rsidRPr="00734C45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734C45">
              <w:rPr>
                <w:sz w:val="16"/>
                <w:szCs w:val="16"/>
                <w:lang w:val="en-CA"/>
              </w:rPr>
              <w:t xml:space="preserve"> 0.4)</w:t>
            </w:r>
          </w:p>
          <w:p w14:paraId="23DE1811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1A4E01C5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Level 1: for rescue treatment</w:t>
            </w:r>
            <w:r>
              <w:rPr>
                <w:sz w:val="16"/>
                <w:szCs w:val="16"/>
                <w:lang w:val="en-CA"/>
              </w:rPr>
              <w:t>,</w:t>
            </w:r>
            <w:r w:rsidRPr="00734C45">
              <w:rPr>
                <w:sz w:val="16"/>
                <w:szCs w:val="16"/>
                <w:lang w:val="en-CA"/>
              </w:rPr>
              <w:t xml:space="preserve"> strongly in favour in the presence of myocardial dysfunction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7, </w:t>
            </w:r>
            <w:r>
              <w:rPr>
                <w:sz w:val="16"/>
                <w:szCs w:val="16"/>
                <w:lang w:val="en-CA"/>
              </w:rPr>
              <w:t xml:space="preserve">LIQ: 7 </w:t>
            </w:r>
            <w:r w:rsidRPr="00734C45">
              <w:rPr>
                <w:sz w:val="16"/>
                <w:szCs w:val="16"/>
                <w:lang w:val="en-CA"/>
              </w:rPr>
              <w:t xml:space="preserve">DI 0.2) </w:t>
            </w:r>
          </w:p>
          <w:p w14:paraId="3DA6A1E2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3C9D213C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 xml:space="preserve">Level 2: </w:t>
            </w:r>
            <w:r>
              <w:rPr>
                <w:sz w:val="16"/>
                <w:szCs w:val="16"/>
                <w:lang w:val="en-CA"/>
              </w:rPr>
              <w:t xml:space="preserve">for rescue treatment, </w:t>
            </w:r>
            <w:r w:rsidRPr="00734C45">
              <w:rPr>
                <w:sz w:val="16"/>
                <w:szCs w:val="16"/>
                <w:lang w:val="en-CA"/>
              </w:rPr>
              <w:t>weakly in favour with no documented evidence of myocardial dysfunction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7, </w:t>
            </w:r>
            <w:r>
              <w:rPr>
                <w:sz w:val="16"/>
                <w:szCs w:val="16"/>
                <w:lang w:val="en-CA"/>
              </w:rPr>
              <w:t xml:space="preserve">LIQ: 4.5, </w:t>
            </w:r>
            <w:r w:rsidRPr="00734C45">
              <w:rPr>
                <w:sz w:val="16"/>
                <w:szCs w:val="16"/>
                <w:lang w:val="en-CA"/>
              </w:rPr>
              <w:t>DI 0.4)</w:t>
            </w:r>
          </w:p>
          <w:p w14:paraId="7310D53C" w14:textId="77777777" w:rsidR="00B17C59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67D141DA" w14:textId="10D0D28A" w:rsidR="00B17C59" w:rsidRPr="00BB6687" w:rsidRDefault="00B17C59" w:rsidP="002A0B0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Typical dose</w:t>
            </w:r>
            <w:r w:rsidR="00D645A2">
              <w:rPr>
                <w:sz w:val="16"/>
                <w:szCs w:val="16"/>
                <w:lang w:val="en-CA"/>
              </w:rPr>
              <w:t xml:space="preserve"> (insulin regular)</w:t>
            </w:r>
            <w:r>
              <w:rPr>
                <w:sz w:val="16"/>
                <w:szCs w:val="16"/>
                <w:lang w:val="en-CA"/>
              </w:rPr>
              <w:t>:</w:t>
            </w:r>
          </w:p>
          <w:p w14:paraId="61D82721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646835">
              <w:rPr>
                <w:rFonts w:cs="Arial"/>
                <w:sz w:val="15"/>
                <w:szCs w:val="15"/>
                <w:lang w:val="en-CA"/>
              </w:rPr>
              <w:t>Progressive increase of the infusion rate up to 10U/kg/h (maintain euglycemia with dextrose if needed)</w:t>
            </w:r>
          </w:p>
        </w:tc>
      </w:tr>
      <w:tr w:rsidR="00B17C59" w:rsidRPr="002E2645" w14:paraId="2DA777EF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B82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73AD3B90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Pacemaker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C23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9D90C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8957F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671C17CE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A1E8A" w14:textId="77777777" w:rsidR="00B17C59" w:rsidRPr="001C391A" w:rsidRDefault="00B17C59" w:rsidP="002A0B02">
            <w:pPr>
              <w:rPr>
                <w:b/>
                <w:sz w:val="16"/>
                <w:szCs w:val="16"/>
                <w:lang w:val="en-CA"/>
              </w:rPr>
            </w:pPr>
          </w:p>
          <w:p w14:paraId="540272C4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F9B2D9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362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Direct chronotropic stimulation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685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Possible hemodynamic improvement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lastRenderedPageBreak/>
              <w:t>(heart rate)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78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lastRenderedPageBreak/>
              <w:t>- Discomfort</w:t>
            </w:r>
          </w:p>
          <w:p w14:paraId="6C73C46D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Capture and pacing problems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FBA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 xml:space="preserve">Transcutaneous more available and </w:t>
            </w:r>
            <w:r w:rsidRPr="002C4916">
              <w:rPr>
                <w:sz w:val="16"/>
                <w:szCs w:val="16"/>
                <w:lang w:val="en-CA"/>
              </w:rPr>
              <w:lastRenderedPageBreak/>
              <w:t>faster to initiate than transvenous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C3A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lastRenderedPageBreak/>
              <w:t>D: case series of poor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05C1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 xml:space="preserve">Level 2: </w:t>
            </w:r>
            <w:r>
              <w:rPr>
                <w:sz w:val="16"/>
                <w:szCs w:val="16"/>
                <w:lang w:val="en-CA"/>
              </w:rPr>
              <w:t xml:space="preserve">for patients refractory to first-line therapy or as a rescue therapy, </w:t>
            </w:r>
            <w:r w:rsidRPr="002C4916">
              <w:rPr>
                <w:sz w:val="16"/>
                <w:szCs w:val="16"/>
                <w:lang w:val="en-CA"/>
              </w:rPr>
              <w:t xml:space="preserve">weakly in </w:t>
            </w:r>
            <w:r w:rsidRPr="002C4916">
              <w:rPr>
                <w:sz w:val="16"/>
                <w:szCs w:val="16"/>
                <w:lang w:val="en-CA"/>
              </w:rPr>
              <w:lastRenderedPageBreak/>
              <w:t>favour in the presence of unstable bradycardia or high-grade AV block and no significant alteration in inotropism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2C4916">
              <w:rPr>
                <w:sz w:val="16"/>
                <w:szCs w:val="16"/>
                <w:lang w:val="en-CA"/>
              </w:rPr>
              <w:t xml:space="preserve">8, </w:t>
            </w:r>
            <w:r>
              <w:rPr>
                <w:sz w:val="16"/>
                <w:szCs w:val="16"/>
                <w:lang w:val="en-CA"/>
              </w:rPr>
              <w:t xml:space="preserve">LIQ: 5.5, </w:t>
            </w:r>
            <w:r w:rsidRPr="002C4916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2C4916">
              <w:rPr>
                <w:sz w:val="16"/>
                <w:szCs w:val="16"/>
                <w:lang w:val="en-CA"/>
              </w:rPr>
              <w:t xml:space="preserve"> 0.2-0.8)</w:t>
            </w:r>
          </w:p>
        </w:tc>
      </w:tr>
      <w:tr w:rsidR="00B17C59" w:rsidRPr="002E2645" w14:paraId="461F3393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5DC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77090337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Lipid emulsion therapy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692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EEB63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938B0" w14:textId="77777777" w:rsidR="00B17C59" w:rsidRPr="00B254A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4DA09E5D" w14:textId="77777777" w:rsidR="00B17C59" w:rsidRPr="00B254A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254A9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83B3D" w14:textId="77777777" w:rsidR="00B17C59" w:rsidRPr="00B254A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9356AC0" w14:textId="77777777" w:rsidR="00B17C59" w:rsidRPr="00B254A9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B254A9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D2E8D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8FFB928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698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 xml:space="preserve">- Lipid sink for redistribution of the toxicant </w:t>
            </w:r>
          </w:p>
          <w:p w14:paraId="4CF6EE80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Provides fatty acids that may be used by the myocardium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0B4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Possible hemodynamic improvement</w:t>
            </w:r>
            <w:r>
              <w:rPr>
                <w:sz w:val="16"/>
                <w:szCs w:val="16"/>
                <w:lang w:val="en-CA"/>
              </w:rPr>
              <w:t xml:space="preserve"> (blood pressure +/- heart rate)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8D2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Hyperlipemia</w:t>
            </w:r>
          </w:p>
          <w:p w14:paraId="62BFB214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Venous thrombosis</w:t>
            </w:r>
          </w:p>
          <w:p w14:paraId="6F1FA665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 Possible fat embolism</w:t>
            </w:r>
          </w:p>
          <w:p w14:paraId="2C3F6E93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Possible decrease efficacy of other treatments</w:t>
            </w:r>
          </w:p>
          <w:p w14:paraId="1881B6E0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Laboratory interference: ABG, SatO2, CBC, lytes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F10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Available in most centers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1CA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animal studies of fair quality and case reports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838" w14:textId="77777777" w:rsidR="00B17C59" w:rsidRPr="00B254A9" w:rsidRDefault="00B17C59" w:rsidP="002A0B02">
            <w:pPr>
              <w:rPr>
                <w:sz w:val="16"/>
                <w:szCs w:val="16"/>
                <w:lang w:val="en-CA"/>
              </w:rPr>
            </w:pPr>
            <w:r w:rsidRPr="00B254A9">
              <w:rPr>
                <w:sz w:val="16"/>
                <w:szCs w:val="16"/>
                <w:lang w:val="en-CA"/>
              </w:rPr>
              <w:t>Level 2: for patients refractory to first-line therapy, weakly in favor (M: 7, LIQ: 5.5, DI: 0.2)</w:t>
            </w:r>
          </w:p>
          <w:p w14:paraId="07438AEA" w14:textId="77777777" w:rsidR="00B17C59" w:rsidRPr="00B254A9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4534D9D2" w14:textId="77777777" w:rsidR="00B17C59" w:rsidRPr="00D02923" w:rsidRDefault="00B17C59" w:rsidP="002A0B02">
            <w:pPr>
              <w:rPr>
                <w:sz w:val="16"/>
                <w:szCs w:val="16"/>
                <w:lang w:val="en-CA"/>
              </w:rPr>
            </w:pPr>
            <w:r w:rsidRPr="00B254A9">
              <w:rPr>
                <w:sz w:val="16"/>
                <w:szCs w:val="16"/>
                <w:lang w:val="en-CA"/>
              </w:rPr>
              <w:t>Level 1: for rescue treatment</w:t>
            </w:r>
            <w:r>
              <w:rPr>
                <w:sz w:val="16"/>
                <w:szCs w:val="16"/>
                <w:lang w:val="en-CA"/>
              </w:rPr>
              <w:t xml:space="preserve">, </w:t>
            </w:r>
            <w:r w:rsidRPr="00B254A9">
              <w:rPr>
                <w:sz w:val="16"/>
                <w:szCs w:val="16"/>
                <w:lang w:val="en-CA"/>
              </w:rPr>
              <w:t>strongly in favour (</w:t>
            </w:r>
            <w:r w:rsidRPr="00D02923">
              <w:rPr>
                <w:sz w:val="16"/>
                <w:szCs w:val="16"/>
                <w:lang w:val="en-CA"/>
              </w:rPr>
              <w:t>M: 8, LIQ: 7, DI 0.2)</w:t>
            </w:r>
          </w:p>
          <w:p w14:paraId="179538F4" w14:textId="77777777" w:rsidR="00B17C59" w:rsidRPr="00D0292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52B6B3DE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B254A9">
              <w:rPr>
                <w:sz w:val="16"/>
                <w:szCs w:val="16"/>
                <w:lang w:val="en-CA"/>
              </w:rPr>
              <w:t>Level 1-2: in cardiac arrest</w:t>
            </w:r>
            <w:r>
              <w:rPr>
                <w:sz w:val="16"/>
                <w:szCs w:val="16"/>
                <w:lang w:val="en-CA"/>
              </w:rPr>
              <w:t>,</w:t>
            </w:r>
            <w:r w:rsidRPr="00B254A9">
              <w:rPr>
                <w:sz w:val="16"/>
                <w:szCs w:val="16"/>
                <w:lang w:val="en-CA"/>
              </w:rPr>
              <w:t xml:space="preserve"> strongly in favour if not administered previously (M: 8, LIQ: 7, DI: 0.1), and</w:t>
            </w:r>
            <w:r>
              <w:rPr>
                <w:sz w:val="16"/>
                <w:szCs w:val="16"/>
                <w:lang w:val="en-CA"/>
              </w:rPr>
              <w:t xml:space="preserve"> weakly in favour if a previously administered (M: 7, LIQ: 6, DI: 0.3)</w:t>
            </w:r>
          </w:p>
        </w:tc>
      </w:tr>
      <w:tr w:rsidR="00B17C59" w:rsidRPr="002E2645" w14:paraId="3A9A1E8A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5C5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47EF0876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VA-ECMO (or ECLS)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52A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55E1E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89824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815EA4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1A1890F2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1C39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7D65D0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4B7A47E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E00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Hemodynamic support as a bridge to recovery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2E1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Survival benefit</w:t>
            </w:r>
          </w:p>
          <w:p w14:paraId="1AEA6327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Hemodynamic improvement</w:t>
            </w:r>
            <w:r>
              <w:rPr>
                <w:sz w:val="16"/>
                <w:szCs w:val="16"/>
                <w:lang w:val="en-CA"/>
              </w:rPr>
              <w:t xml:space="preserve"> (mean arterial pressure)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899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Limb ischemia</w:t>
            </w:r>
          </w:p>
          <w:p w14:paraId="3EECFFB9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 xml:space="preserve">- Thrombosis </w:t>
            </w:r>
          </w:p>
          <w:p w14:paraId="251B2364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Bleeding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C3C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Available only in certain centers</w:t>
            </w:r>
          </w:p>
          <w:p w14:paraId="5B8FD985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Cost should not preclude consideration of the therapy where it is available (St-Onge et al., 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759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one observational study of good quality including all cardiotoxicants and case series of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79D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Level 2 for rescue treatments: weakly in favour in patients presenting with cardiogenic shock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7, </w:t>
            </w:r>
            <w:r>
              <w:rPr>
                <w:sz w:val="16"/>
                <w:szCs w:val="16"/>
                <w:lang w:val="en-CA"/>
              </w:rPr>
              <w:t xml:space="preserve">LIQ: 5.5, </w:t>
            </w:r>
            <w:r w:rsidRPr="00734C45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734C45">
              <w:rPr>
                <w:sz w:val="16"/>
                <w:szCs w:val="16"/>
                <w:lang w:val="en-CA"/>
              </w:rPr>
              <w:t xml:space="preserve"> 0.2)</w:t>
            </w:r>
          </w:p>
          <w:p w14:paraId="0FEEBA6A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547228F5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734C45">
              <w:rPr>
                <w:sz w:val="16"/>
                <w:szCs w:val="16"/>
                <w:lang w:val="en-CA"/>
              </w:rPr>
              <w:t>Level 2 in cardiac arrest: weakly in favour in patients with a low flow of less than 5 min, but weakly against if low flow more than 15 min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7, </w:t>
            </w:r>
            <w:r>
              <w:rPr>
                <w:sz w:val="16"/>
                <w:szCs w:val="16"/>
                <w:lang w:val="en-CA"/>
              </w:rPr>
              <w:t xml:space="preserve">LIQ: 5.5, </w:t>
            </w:r>
            <w:r w:rsidRPr="00734C45">
              <w:rPr>
                <w:sz w:val="16"/>
                <w:szCs w:val="16"/>
                <w:lang w:val="en-CA"/>
              </w:rPr>
              <w:t>DI 0.4)</w:t>
            </w:r>
          </w:p>
        </w:tc>
      </w:tr>
      <w:tr w:rsidR="00B17C59" w:rsidRPr="00734C45" w14:paraId="1B38F629" w14:textId="77777777" w:rsidTr="002A0B02">
        <w:tc>
          <w:tcPr>
            <w:tcW w:w="1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25E50" w14:textId="77777777" w:rsidR="00B17C59" w:rsidRPr="000E17D3" w:rsidRDefault="00B17C59" w:rsidP="002A0B02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0E17D3">
              <w:rPr>
                <w:b/>
                <w:color w:val="FFFFFF" w:themeColor="background1"/>
                <w:sz w:val="20"/>
                <w:szCs w:val="20"/>
                <w:lang w:val="en-CA"/>
              </w:rPr>
              <w:t>AGAINST</w:t>
            </w:r>
          </w:p>
        </w:tc>
      </w:tr>
      <w:tr w:rsidR="00B17C59" w:rsidRPr="002E2645" w14:paraId="66F19E25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73A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36E16F16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Glucagon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1F1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2B72E0F3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C9F2B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7E3389B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F7DD5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E8B20F4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7C22E9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2753F832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656ECE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5D58AA1A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7D5A76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C69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Bypasses the beta receptors to activate the same secondary messengers and improve inotropism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061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Unclear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09C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Vomiting</w:t>
            </w:r>
          </w:p>
          <w:p w14:paraId="53CF336D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Hyperglycemia</w:t>
            </w:r>
          </w:p>
          <w:p w14:paraId="4EF4C5DF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Tachyphylaxis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DB8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Limited availability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04B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case series of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58E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2: weakly again</w:t>
            </w:r>
            <w:r w:rsidRPr="00734C45">
              <w:rPr>
                <w:sz w:val="16"/>
                <w:szCs w:val="16"/>
                <w:lang w:val="en-CA"/>
              </w:rPr>
              <w:t>st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3, </w:t>
            </w:r>
            <w:r>
              <w:rPr>
                <w:sz w:val="16"/>
                <w:szCs w:val="16"/>
                <w:lang w:val="en-CA"/>
              </w:rPr>
              <w:t xml:space="preserve">UIQ: 5.5, </w:t>
            </w:r>
            <w:r w:rsidRPr="00734C45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734C45">
              <w:rPr>
                <w:sz w:val="16"/>
                <w:szCs w:val="16"/>
                <w:lang w:val="en-CA"/>
              </w:rPr>
              <w:t xml:space="preserve"> 0.4-0.7)</w:t>
            </w:r>
            <w:r w:rsidRPr="00734C45">
              <w:rPr>
                <w:lang w:val="en-CA"/>
              </w:rPr>
              <w:t xml:space="preserve"> </w:t>
            </w:r>
          </w:p>
        </w:tc>
      </w:tr>
      <w:tr w:rsidR="00B17C59" w:rsidRPr="002E2645" w14:paraId="71C5221A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16B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48D67900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Dopamine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AC0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2790EB37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C734B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6000E09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770F8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5C41E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E18DA3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EC8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Acts on dopaminergic, beta-1 and alpha receptors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CF6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Unclear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5BB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Ischemic complications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86D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5D9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D: case series and animal studies of poor to 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4EB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2: weakly against</w:t>
            </w:r>
            <w:r>
              <w:rPr>
                <w:sz w:val="16"/>
                <w:szCs w:val="16"/>
                <w:lang w:val="en-CA"/>
              </w:rPr>
              <w:t xml:space="preserve"> in patients presenting with </w:t>
            </w:r>
            <w:r w:rsidRPr="00B254A9">
              <w:rPr>
                <w:sz w:val="16"/>
                <w:szCs w:val="16"/>
                <w:lang w:val="en-CA"/>
              </w:rPr>
              <w:t>undifferentiated or vasopleglic</w:t>
            </w:r>
            <w:r>
              <w:rPr>
                <w:sz w:val="16"/>
                <w:szCs w:val="16"/>
                <w:lang w:val="en-CA"/>
              </w:rPr>
              <w:t xml:space="preserve"> shock</w:t>
            </w:r>
            <w:r w:rsidRPr="002C4916">
              <w:rPr>
                <w:sz w:val="16"/>
                <w:szCs w:val="16"/>
                <w:lang w:val="en-CA"/>
              </w:rPr>
              <w:t xml:space="preserve"> (</w:t>
            </w:r>
            <w:r>
              <w:rPr>
                <w:sz w:val="16"/>
                <w:szCs w:val="16"/>
                <w:lang w:val="en-CA"/>
              </w:rPr>
              <w:t xml:space="preserve">M: 3, UIQ: 5, </w:t>
            </w:r>
            <w:r w:rsidRPr="002C4916">
              <w:rPr>
                <w:sz w:val="16"/>
                <w:szCs w:val="16"/>
                <w:lang w:val="en-CA"/>
              </w:rPr>
              <w:t>DI 0.</w:t>
            </w:r>
            <w:r>
              <w:rPr>
                <w:sz w:val="16"/>
                <w:szCs w:val="16"/>
                <w:lang w:val="en-CA"/>
              </w:rPr>
              <w:t>2</w:t>
            </w:r>
            <w:r w:rsidRPr="002C4916">
              <w:rPr>
                <w:sz w:val="16"/>
                <w:szCs w:val="16"/>
                <w:lang w:val="en-CA"/>
              </w:rPr>
              <w:t>)</w:t>
            </w:r>
          </w:p>
        </w:tc>
      </w:tr>
      <w:tr w:rsidR="00B17C59" w:rsidRPr="002E2645" w14:paraId="7F110046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B45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2B1AB83B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Vasopressin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1D2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008D5C96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58B0F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1D548A81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243D0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00714F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07A903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C3D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Vasopressin agonist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A2F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Unclear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7D0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Ischemic complications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F20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349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 xml:space="preserve">D: case series and animal studies of poor to </w:t>
            </w:r>
            <w:r w:rsidRPr="007D5A76">
              <w:rPr>
                <w:sz w:val="16"/>
                <w:szCs w:val="16"/>
                <w:lang w:val="en-CA"/>
              </w:rPr>
              <w:lastRenderedPageBreak/>
              <w:t>fair quality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0AE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lastRenderedPageBreak/>
              <w:t>Level 2: weakly against in documented cardiogenic shock (</w:t>
            </w:r>
            <w:r>
              <w:rPr>
                <w:sz w:val="16"/>
                <w:szCs w:val="16"/>
                <w:lang w:val="en-CA"/>
              </w:rPr>
              <w:t xml:space="preserve">M: 3, UIQ: 4, </w:t>
            </w:r>
            <w:r w:rsidRPr="002C4916">
              <w:rPr>
                <w:sz w:val="16"/>
                <w:szCs w:val="16"/>
                <w:lang w:val="en-CA"/>
              </w:rPr>
              <w:t>DI</w:t>
            </w:r>
            <w:r>
              <w:rPr>
                <w:sz w:val="16"/>
                <w:szCs w:val="16"/>
                <w:lang w:val="en-CA"/>
              </w:rPr>
              <w:t>:</w:t>
            </w:r>
            <w:r w:rsidRPr="002C4916">
              <w:rPr>
                <w:sz w:val="16"/>
                <w:szCs w:val="16"/>
                <w:lang w:val="en-CA"/>
              </w:rPr>
              <w:t xml:space="preserve"> 0.5) </w:t>
            </w:r>
          </w:p>
          <w:p w14:paraId="4AECF21C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</w:p>
        </w:tc>
      </w:tr>
      <w:tr w:rsidR="00B17C59" w:rsidRPr="002E2645" w14:paraId="030EE2BB" w14:textId="77777777" w:rsidTr="002A0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10B" w14:textId="77777777" w:rsidR="00B17C59" w:rsidRPr="000E17D3" w:rsidRDefault="00B17C59" w:rsidP="002A0B02">
            <w:pPr>
              <w:rPr>
                <w:sz w:val="16"/>
                <w:szCs w:val="16"/>
                <w:lang w:val="en-CA"/>
              </w:rPr>
            </w:pPr>
          </w:p>
          <w:p w14:paraId="3EB19753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384E1A">
              <w:rPr>
                <w:sz w:val="16"/>
                <w:szCs w:val="16"/>
                <w:lang w:val="en-CA"/>
              </w:rPr>
              <w:t>Methylene blue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D4F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34620797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A082B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  <w:p w14:paraId="74A82B11" w14:textId="77777777" w:rsidR="00B17C59" w:rsidRPr="00384E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84E1A">
              <w:rPr>
                <w:b/>
                <w:sz w:val="16"/>
                <w:szCs w:val="16"/>
                <w:lang w:val="en-C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91605" w14:textId="77777777" w:rsidR="00B17C59" w:rsidRPr="001C391A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1EBEEC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8F1604" w14:textId="77777777" w:rsidR="00B17C59" w:rsidRPr="007D5A76" w:rsidRDefault="00B17C59" w:rsidP="002A0B02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65C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Inhibits guanylate cyclase, thus decreasing cGMP and vascular tone</w:t>
            </w:r>
          </w:p>
          <w:p w14:paraId="1B340606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Scavenges NO and inhibit NO synthesis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C69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Possible hemodynamic improvement when used as a last resort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5E1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>- Vomiting</w:t>
            </w:r>
          </w:p>
          <w:p w14:paraId="7B2FEB7E" w14:textId="77777777" w:rsidR="00B17C59" w:rsidRPr="007D5A76" w:rsidRDefault="00B17C59" w:rsidP="002A0B02">
            <w:pPr>
              <w:rPr>
                <w:sz w:val="16"/>
                <w:szCs w:val="16"/>
                <w:lang w:val="en-CA"/>
              </w:rPr>
            </w:pPr>
            <w:r w:rsidRPr="007D5A76">
              <w:rPr>
                <w:sz w:val="16"/>
                <w:szCs w:val="16"/>
                <w:lang w:val="en-CA"/>
              </w:rPr>
              <w:t xml:space="preserve">- Blue-green discoloration of body fluids </w:t>
            </w:r>
          </w:p>
          <w:p w14:paraId="786A2A0B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Serotonin syndrome in patients taking  serotonin agents</w:t>
            </w:r>
          </w:p>
          <w:p w14:paraId="1BDBF025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- Large doses: methemoglobinemia, hypoxia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090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Available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C32" w14:textId="77777777" w:rsidR="00B17C59" w:rsidRPr="002C4916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D: Case reports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BFB" w14:textId="77777777" w:rsidR="00B17C59" w:rsidRPr="00734C45" w:rsidRDefault="00B17C59" w:rsidP="002A0B02">
            <w:pPr>
              <w:rPr>
                <w:sz w:val="16"/>
                <w:szCs w:val="16"/>
                <w:lang w:val="en-CA"/>
              </w:rPr>
            </w:pPr>
            <w:r w:rsidRPr="002C4916">
              <w:rPr>
                <w:sz w:val="16"/>
                <w:szCs w:val="16"/>
                <w:lang w:val="en-CA"/>
              </w:rPr>
              <w:t>Level 1: strongly against (</w:t>
            </w:r>
            <w:r>
              <w:rPr>
                <w:sz w:val="16"/>
                <w:szCs w:val="16"/>
                <w:lang w:val="en-CA"/>
              </w:rPr>
              <w:t>M:</w:t>
            </w:r>
            <w:r w:rsidRPr="00734C45">
              <w:rPr>
                <w:sz w:val="16"/>
                <w:szCs w:val="16"/>
                <w:lang w:val="en-CA"/>
              </w:rPr>
              <w:t xml:space="preserve"> 2,</w:t>
            </w:r>
            <w:r>
              <w:rPr>
                <w:sz w:val="16"/>
                <w:szCs w:val="16"/>
                <w:lang w:val="en-CA"/>
              </w:rPr>
              <w:t xml:space="preserve"> UIQ: 3, </w:t>
            </w:r>
            <w:r w:rsidRPr="00734C45">
              <w:rPr>
                <w:sz w:val="16"/>
                <w:szCs w:val="16"/>
                <w:lang w:val="en-CA"/>
              </w:rPr>
              <w:t>DI 0.1)</w:t>
            </w:r>
            <w:r w:rsidRPr="00734C45">
              <w:rPr>
                <w:lang w:val="en-CA"/>
              </w:rPr>
              <w:t xml:space="preserve"> </w:t>
            </w:r>
          </w:p>
        </w:tc>
      </w:tr>
      <w:tr w:rsidR="00B17C59" w:rsidRPr="002E2645" w14:paraId="04B96267" w14:textId="77777777" w:rsidTr="002A0B02">
        <w:trPr>
          <w:trHeight w:val="502"/>
        </w:trPr>
        <w:tc>
          <w:tcPr>
            <w:tcW w:w="1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B8A" w14:textId="77777777" w:rsidR="00B17C59" w:rsidRPr="00384E1A" w:rsidRDefault="00B17C59" w:rsidP="002A0B02">
            <w:pPr>
              <w:rPr>
                <w:sz w:val="16"/>
                <w:szCs w:val="16"/>
                <w:lang w:val="en-CA"/>
              </w:rPr>
            </w:pPr>
            <w:r w:rsidRPr="000E17D3">
              <w:rPr>
                <w:sz w:val="16"/>
                <w:szCs w:val="16"/>
                <w:lang w:val="en-CA"/>
              </w:rPr>
              <w:t>Other treatments not recommended</w:t>
            </w:r>
            <w:r>
              <w:rPr>
                <w:sz w:val="16"/>
                <w:szCs w:val="16"/>
                <w:lang w:val="en-CA"/>
              </w:rPr>
              <w:t xml:space="preserve"> or not suggested</w:t>
            </w:r>
            <w:r w:rsidRPr="000E17D3">
              <w:rPr>
                <w:sz w:val="16"/>
                <w:szCs w:val="16"/>
                <w:lang w:val="en-CA"/>
              </w:rPr>
              <w:t>: intra-aortic balloon pump, CVVHDF, charcoal hemoperfusion, albumin dialysis, MARS, plasma exchange</w:t>
            </w:r>
            <w:r>
              <w:rPr>
                <w:sz w:val="16"/>
                <w:szCs w:val="16"/>
                <w:lang w:val="en-CA"/>
              </w:rPr>
              <w:t>,</w:t>
            </w:r>
            <w:r w:rsidRPr="000E17D3">
              <w:rPr>
                <w:sz w:val="16"/>
                <w:szCs w:val="16"/>
                <w:lang w:val="en-CA"/>
              </w:rPr>
              <w:t xml:space="preserve"> amrinone or other PDE-inhibitors, L-carnitine, levosimendan, digoxin, , liposomes, fructose 1,6</w:t>
            </w:r>
            <w:r w:rsidRPr="00384E1A">
              <w:rPr>
                <w:sz w:val="16"/>
                <w:szCs w:val="16"/>
                <w:lang w:val="en-CA"/>
              </w:rPr>
              <w:t xml:space="preserve"> diphosphate, cyclodextrin, triidothyronine, PK11195, BK8644, CPG28932 or potassium antagonists.</w:t>
            </w:r>
          </w:p>
        </w:tc>
      </w:tr>
    </w:tbl>
    <w:p w14:paraId="5700B7CC" w14:textId="77777777" w:rsidR="004569BB" w:rsidRPr="00B17C59" w:rsidRDefault="004569BB" w:rsidP="00B17C59"/>
    <w:sectPr w:rsidR="004569BB" w:rsidRPr="00B17C59" w:rsidSect="00B17C59">
      <w:footerReference w:type="even" r:id="rId7"/>
      <w:footerReference w:type="default" r:id="rId8"/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2AE4" w14:textId="77777777" w:rsidR="00CC23FD" w:rsidRDefault="00CC23FD">
      <w:r>
        <w:separator/>
      </w:r>
    </w:p>
  </w:endnote>
  <w:endnote w:type="continuationSeparator" w:id="0">
    <w:p w14:paraId="798BD14E" w14:textId="77777777" w:rsidR="00CC23FD" w:rsidRDefault="00C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382A" w14:textId="77777777" w:rsidR="00E41309" w:rsidRDefault="00B17C59" w:rsidP="00841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27F59" w14:textId="77777777" w:rsidR="00E41309" w:rsidRDefault="00CC23FD" w:rsidP="008411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A339" w14:textId="77777777" w:rsidR="00E41309" w:rsidRDefault="00B17C59" w:rsidP="00841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2C5">
      <w:rPr>
        <w:rStyle w:val="PageNumber"/>
      </w:rPr>
      <w:t>3</w:t>
    </w:r>
    <w:r>
      <w:rPr>
        <w:rStyle w:val="PageNumber"/>
      </w:rPr>
      <w:fldChar w:fldCharType="end"/>
    </w:r>
  </w:p>
  <w:p w14:paraId="65519B3F" w14:textId="77777777" w:rsidR="00E41309" w:rsidRDefault="00CC23FD" w:rsidP="008411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E12F9" w14:textId="77777777" w:rsidR="00CC23FD" w:rsidRDefault="00CC23FD">
      <w:r>
        <w:separator/>
      </w:r>
    </w:p>
  </w:footnote>
  <w:footnote w:type="continuationSeparator" w:id="0">
    <w:p w14:paraId="5D99EA35" w14:textId="77777777" w:rsidR="00CC23FD" w:rsidRDefault="00CC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59"/>
    <w:rsid w:val="002849EA"/>
    <w:rsid w:val="004569BB"/>
    <w:rsid w:val="006227D3"/>
    <w:rsid w:val="0064766C"/>
    <w:rsid w:val="00B17C59"/>
    <w:rsid w:val="00CC23FD"/>
    <w:rsid w:val="00CF2782"/>
    <w:rsid w:val="00D322C5"/>
    <w:rsid w:val="00D645A2"/>
    <w:rsid w:val="00E306CA"/>
    <w:rsid w:val="00F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6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9"/>
    <w:rPr>
      <w:rFonts w:eastAsiaTheme="minorHAns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C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59"/>
    <w:rPr>
      <w:rFonts w:eastAsiaTheme="min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17C59"/>
  </w:style>
  <w:style w:type="table" w:styleId="TableGrid">
    <w:name w:val="Table Grid"/>
    <w:basedOn w:val="TableNormal"/>
    <w:uiPriority w:val="59"/>
    <w:rsid w:val="00B17C59"/>
    <w:rPr>
      <w:rFonts w:eastAsia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9"/>
    <w:rPr>
      <w:rFonts w:eastAsiaTheme="minorHAns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C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59"/>
    <w:rPr>
      <w:rFonts w:eastAsiaTheme="min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17C59"/>
  </w:style>
  <w:style w:type="table" w:styleId="TableGrid">
    <w:name w:val="Table Grid"/>
    <w:basedOn w:val="TableNormal"/>
    <w:uiPriority w:val="59"/>
    <w:rsid w:val="00B17C59"/>
    <w:rPr>
      <w:rFonts w:eastAsia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St-Onge</dc:creator>
  <cp:keywords/>
  <dc:description/>
  <cp:lastModifiedBy>Baeuerlein, Christopher</cp:lastModifiedBy>
  <cp:revision>4</cp:revision>
  <dcterms:created xsi:type="dcterms:W3CDTF">2016-06-16T20:50:00Z</dcterms:created>
  <dcterms:modified xsi:type="dcterms:W3CDTF">2016-07-21T12:13:00Z</dcterms:modified>
</cp:coreProperties>
</file>