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249" w:rsidRPr="00F80A90" w:rsidRDefault="00E83249" w:rsidP="00E13320">
      <w:pPr>
        <w:spacing w:after="0" w:line="240" w:lineRule="auto"/>
        <w:rPr>
          <w:rFonts w:asciiTheme="minorHAnsi" w:hAnsiTheme="minorHAnsi"/>
        </w:rPr>
      </w:pPr>
      <w:r w:rsidRPr="00F80A90">
        <w:rPr>
          <w:rFonts w:asciiTheme="minorHAnsi" w:hAnsiTheme="minorHAnsi"/>
          <w:b/>
        </w:rPr>
        <w:t>Appendix Table 1.</w:t>
      </w:r>
      <w:r w:rsidRPr="00F80A90">
        <w:rPr>
          <w:rFonts w:asciiTheme="minorHAnsi" w:hAnsiTheme="minorHAnsi"/>
        </w:rPr>
        <w:t xml:space="preserve"> Top 100 </w:t>
      </w:r>
      <w:r w:rsidR="0050296C">
        <w:rPr>
          <w:rFonts w:asciiTheme="minorHAnsi" w:hAnsiTheme="minorHAnsi"/>
        </w:rPr>
        <w:t>(of 215</w:t>
      </w:r>
      <w:r>
        <w:rPr>
          <w:rFonts w:asciiTheme="minorHAnsi" w:hAnsiTheme="minorHAnsi"/>
        </w:rPr>
        <w:t xml:space="preserve">) </w:t>
      </w:r>
      <w:r w:rsidRPr="00F80A90">
        <w:rPr>
          <w:rFonts w:asciiTheme="minorHAnsi" w:hAnsiTheme="minorHAnsi"/>
        </w:rPr>
        <w:t>features considered for model inclusion.</w:t>
      </w:r>
      <w:r>
        <w:rPr>
          <w:rFonts w:asciiTheme="minorHAnsi" w:hAnsiTheme="minorHAnsi"/>
        </w:rPr>
        <w:t xml:space="preserve"> Table includes inclusion in the final model, missingness, descriptive statistics, details about units, and narrative descriptions for features included in the final model.</w:t>
      </w:r>
    </w:p>
    <w:tbl>
      <w:tblPr>
        <w:tblStyle w:val="GridTable4"/>
        <w:tblW w:w="14218" w:type="dxa"/>
        <w:jc w:val="center"/>
        <w:tblLook w:val="04A0" w:firstRow="1" w:lastRow="0" w:firstColumn="1" w:lastColumn="0" w:noHBand="0" w:noVBand="1"/>
      </w:tblPr>
      <w:tblGrid>
        <w:gridCol w:w="673"/>
        <w:gridCol w:w="2064"/>
        <w:gridCol w:w="1004"/>
        <w:gridCol w:w="915"/>
        <w:gridCol w:w="794"/>
        <w:gridCol w:w="1115"/>
        <w:gridCol w:w="2070"/>
        <w:gridCol w:w="5583"/>
      </w:tblGrid>
      <w:tr w:rsidR="00B956E3" w:rsidRPr="005A6DB1" w:rsidTr="00E13320">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B956E3" w:rsidRPr="00F80A90" w:rsidRDefault="00B956E3" w:rsidP="00E13320">
            <w:pPr>
              <w:spacing w:after="0"/>
              <w:rPr>
                <w:rFonts w:asciiTheme="minorHAnsi" w:hAnsiTheme="minorHAnsi"/>
                <w:sz w:val="22"/>
                <w:szCs w:val="22"/>
              </w:rPr>
            </w:pPr>
            <w:r w:rsidRPr="00F80A90">
              <w:rPr>
                <w:rFonts w:asciiTheme="minorHAnsi" w:hAnsiTheme="minorHAnsi"/>
                <w:sz w:val="22"/>
                <w:szCs w:val="22"/>
              </w:rPr>
              <w:t>Rank</w:t>
            </w:r>
          </w:p>
        </w:tc>
        <w:tc>
          <w:tcPr>
            <w:tcW w:w="2064" w:type="dxa"/>
            <w:vAlign w:val="bottom"/>
          </w:tcPr>
          <w:p w:rsidR="00B956E3" w:rsidRPr="00F80A90" w:rsidRDefault="00B956E3" w:rsidP="00E1332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F80A90">
              <w:rPr>
                <w:rFonts w:asciiTheme="minorHAnsi" w:hAnsiTheme="minorHAnsi"/>
                <w:sz w:val="22"/>
                <w:szCs w:val="22"/>
              </w:rPr>
              <w:t>Feature</w:t>
            </w:r>
          </w:p>
        </w:tc>
        <w:tc>
          <w:tcPr>
            <w:tcW w:w="1004" w:type="dxa"/>
            <w:vAlign w:val="bottom"/>
          </w:tcPr>
          <w:p w:rsidR="00B956E3" w:rsidRPr="00F80A90" w:rsidRDefault="00B956E3" w:rsidP="00E13320">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F80A90">
              <w:rPr>
                <w:rFonts w:asciiTheme="minorHAnsi" w:hAnsiTheme="minorHAnsi"/>
                <w:sz w:val="22"/>
                <w:szCs w:val="22"/>
              </w:rPr>
              <w:t>In</w:t>
            </w:r>
            <w:r>
              <w:rPr>
                <w:rFonts w:asciiTheme="minorHAnsi" w:hAnsiTheme="minorHAnsi"/>
                <w:sz w:val="22"/>
                <w:szCs w:val="22"/>
              </w:rPr>
              <w:t>cluded in</w:t>
            </w:r>
            <w:r w:rsidRPr="00F80A90">
              <w:rPr>
                <w:rFonts w:asciiTheme="minorHAnsi" w:hAnsiTheme="minorHAnsi"/>
                <w:sz w:val="22"/>
                <w:szCs w:val="22"/>
              </w:rPr>
              <w:t xml:space="preserve"> model</w:t>
            </w:r>
          </w:p>
        </w:tc>
        <w:tc>
          <w:tcPr>
            <w:tcW w:w="915" w:type="dxa"/>
            <w:vAlign w:val="bottom"/>
          </w:tcPr>
          <w:p w:rsidR="00B956E3" w:rsidRPr="00F80A90" w:rsidRDefault="00B956E3" w:rsidP="00E1332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F80A90">
              <w:rPr>
                <w:rFonts w:asciiTheme="minorHAnsi" w:hAnsiTheme="minorHAnsi"/>
                <w:sz w:val="22"/>
                <w:szCs w:val="22"/>
              </w:rPr>
              <w:t>Missing</w:t>
            </w:r>
            <w:r>
              <w:rPr>
                <w:rFonts w:asciiTheme="minorHAnsi" w:hAnsiTheme="minorHAnsi"/>
                <w:sz w:val="22"/>
                <w:szCs w:val="22"/>
              </w:rPr>
              <w:t xml:space="preserve"> (%)</w:t>
            </w:r>
          </w:p>
        </w:tc>
        <w:tc>
          <w:tcPr>
            <w:tcW w:w="794" w:type="dxa"/>
            <w:vAlign w:val="bottom"/>
          </w:tcPr>
          <w:p w:rsidR="00B956E3" w:rsidRPr="00F80A90" w:rsidRDefault="00B956E3" w:rsidP="00E1332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F80A90">
              <w:rPr>
                <w:rFonts w:asciiTheme="minorHAnsi" w:hAnsiTheme="minorHAnsi"/>
                <w:sz w:val="22"/>
                <w:szCs w:val="22"/>
              </w:rPr>
              <w:t>Mean</w:t>
            </w:r>
          </w:p>
        </w:tc>
        <w:tc>
          <w:tcPr>
            <w:tcW w:w="1115" w:type="dxa"/>
            <w:vAlign w:val="bottom"/>
          </w:tcPr>
          <w:p w:rsidR="00B956E3" w:rsidRPr="00F80A90" w:rsidRDefault="00B956E3" w:rsidP="00E1332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F80A90">
              <w:rPr>
                <w:rFonts w:asciiTheme="minorHAnsi" w:hAnsiTheme="minorHAnsi"/>
                <w:sz w:val="22"/>
                <w:szCs w:val="22"/>
              </w:rPr>
              <w:t>SD</w:t>
            </w:r>
          </w:p>
        </w:tc>
        <w:tc>
          <w:tcPr>
            <w:tcW w:w="2070" w:type="dxa"/>
            <w:vAlign w:val="bottom"/>
          </w:tcPr>
          <w:p w:rsidR="00B956E3" w:rsidRPr="00F80A90" w:rsidRDefault="00B956E3" w:rsidP="00E13320">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Units (if </w:t>
            </w:r>
            <w:r w:rsidRPr="00F80A90">
              <w:rPr>
                <w:rFonts w:asciiTheme="minorHAnsi" w:hAnsiTheme="minorHAnsi"/>
                <w:sz w:val="22"/>
                <w:szCs w:val="22"/>
              </w:rPr>
              <w:t>in</w:t>
            </w:r>
            <w:r>
              <w:rPr>
                <w:rFonts w:asciiTheme="minorHAnsi" w:hAnsiTheme="minorHAnsi"/>
                <w:sz w:val="22"/>
                <w:szCs w:val="22"/>
              </w:rPr>
              <w:t>cluded</w:t>
            </w:r>
            <w:r w:rsidRPr="00F80A90">
              <w:rPr>
                <w:rFonts w:asciiTheme="minorHAnsi" w:hAnsiTheme="minorHAnsi"/>
                <w:sz w:val="22"/>
                <w:szCs w:val="22"/>
              </w:rPr>
              <w:t xml:space="preserve"> model</w:t>
            </w:r>
          </w:p>
        </w:tc>
        <w:tc>
          <w:tcPr>
            <w:tcW w:w="5583" w:type="dxa"/>
            <w:vAlign w:val="bottom"/>
          </w:tcPr>
          <w:p w:rsidR="00B956E3" w:rsidRPr="00F80A90" w:rsidRDefault="00B956E3" w:rsidP="00E13320">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F80A90">
              <w:rPr>
                <w:rFonts w:asciiTheme="minorHAnsi" w:hAnsiTheme="minorHAnsi"/>
                <w:sz w:val="22"/>
                <w:szCs w:val="22"/>
              </w:rPr>
              <w:t>Extended description (</w:t>
            </w:r>
            <w:r>
              <w:rPr>
                <w:rFonts w:asciiTheme="minorHAnsi" w:hAnsiTheme="minorHAnsi"/>
                <w:sz w:val="22"/>
                <w:szCs w:val="22"/>
              </w:rPr>
              <w:t xml:space="preserve">if </w:t>
            </w:r>
            <w:r w:rsidRPr="00F80A90">
              <w:rPr>
                <w:rFonts w:asciiTheme="minorHAnsi" w:hAnsiTheme="minorHAnsi"/>
                <w:sz w:val="22"/>
                <w:szCs w:val="22"/>
              </w:rPr>
              <w:t>in</w:t>
            </w:r>
            <w:r>
              <w:rPr>
                <w:rFonts w:asciiTheme="minorHAnsi" w:hAnsiTheme="minorHAnsi"/>
                <w:sz w:val="22"/>
                <w:szCs w:val="22"/>
              </w:rPr>
              <w:t>cluded</w:t>
            </w:r>
            <w:r w:rsidRPr="00F80A90">
              <w:rPr>
                <w:rFonts w:asciiTheme="minorHAnsi" w:hAnsiTheme="minorHAnsi"/>
                <w:sz w:val="22"/>
                <w:szCs w:val="22"/>
              </w:rPr>
              <w:t xml:space="preserve"> model</w:t>
            </w:r>
            <w:r>
              <w:rPr>
                <w:rFonts w:asciiTheme="minorHAnsi" w:hAnsiTheme="minorHAnsi"/>
                <w:sz w:val="22"/>
                <w:szCs w:val="22"/>
              </w:rPr>
              <w:t>)</w:t>
            </w: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715439">
            <w:pPr>
              <w:spacing w:after="0"/>
              <w:contextualSpacing/>
              <w:rPr>
                <w:rFonts w:asciiTheme="minorHAnsi" w:hAnsiTheme="minorHAnsi"/>
                <w:color w:val="000000"/>
                <w:sz w:val="18"/>
                <w:szCs w:val="18"/>
              </w:rPr>
            </w:pPr>
            <w:r w:rsidRPr="00720D02">
              <w:rPr>
                <w:rFonts w:asciiTheme="minorHAnsi" w:hAnsiTheme="minorHAnsi"/>
                <w:color w:val="000000"/>
                <w:sz w:val="18"/>
                <w:szCs w:val="18"/>
              </w:rPr>
              <w:t>1</w:t>
            </w:r>
          </w:p>
        </w:tc>
        <w:tc>
          <w:tcPr>
            <w:tcW w:w="2064" w:type="dxa"/>
          </w:tcPr>
          <w:p w:rsidR="00B956E3" w:rsidRPr="00EB3DAA" w:rsidRDefault="00B956E3" w:rsidP="0071543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EB3DAA">
              <w:rPr>
                <w:rFonts w:ascii="Calibri" w:hAnsi="Calibri"/>
                <w:color w:val="000000"/>
                <w:sz w:val="18"/>
                <w:szCs w:val="18"/>
              </w:rPr>
              <w:t>APR-DRG risk of mortality</w:t>
            </w:r>
          </w:p>
        </w:tc>
        <w:tc>
          <w:tcPr>
            <w:tcW w:w="1004"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Y</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6.2%</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2.5</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1.1</w:t>
            </w:r>
          </w:p>
        </w:tc>
        <w:tc>
          <w:tcPr>
            <w:tcW w:w="2070"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integer (integer 1-4)</w:t>
            </w:r>
          </w:p>
        </w:tc>
        <w:tc>
          <w:tcPr>
            <w:tcW w:w="5583"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APR-DRG risk of mortality is pulled from administrative/billing records.</w:t>
            </w:r>
          </w:p>
        </w:tc>
      </w:tr>
      <w:tr w:rsidR="00B956E3" w:rsidRPr="005A6DB1" w:rsidTr="00E13320">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715439">
            <w:pPr>
              <w:spacing w:after="0"/>
              <w:rPr>
                <w:rFonts w:asciiTheme="minorHAnsi" w:hAnsiTheme="minorHAnsi"/>
                <w:sz w:val="18"/>
                <w:szCs w:val="18"/>
              </w:rPr>
            </w:pPr>
            <w:r w:rsidRPr="00720D02">
              <w:rPr>
                <w:rFonts w:asciiTheme="minorHAnsi" w:hAnsiTheme="minorHAnsi"/>
                <w:sz w:val="18"/>
                <w:szCs w:val="18"/>
              </w:rPr>
              <w:t>2</w:t>
            </w:r>
          </w:p>
        </w:tc>
        <w:tc>
          <w:tcPr>
            <w:tcW w:w="2064" w:type="dxa"/>
          </w:tcPr>
          <w:p w:rsidR="00B956E3" w:rsidRPr="00EB3DAA"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EB3DAA">
              <w:rPr>
                <w:rFonts w:ascii="Calibri" w:hAnsi="Calibri"/>
                <w:color w:val="000000"/>
                <w:sz w:val="18"/>
                <w:szCs w:val="18"/>
              </w:rPr>
              <w:t>Last Glasgow Coma Score</w:t>
            </w:r>
          </w:p>
        </w:tc>
        <w:tc>
          <w:tcPr>
            <w:tcW w:w="1004" w:type="dxa"/>
          </w:tcPr>
          <w:p w:rsidR="00B956E3"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Y</w:t>
            </w:r>
          </w:p>
        </w:tc>
        <w:tc>
          <w:tcPr>
            <w:tcW w:w="9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9.0%</w:t>
            </w:r>
          </w:p>
        </w:tc>
        <w:tc>
          <w:tcPr>
            <w:tcW w:w="794"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13.4</w:t>
            </w:r>
          </w:p>
        </w:tc>
        <w:tc>
          <w:tcPr>
            <w:tcW w:w="11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3.0</w:t>
            </w:r>
          </w:p>
        </w:tc>
        <w:tc>
          <w:tcPr>
            <w:tcW w:w="2070" w:type="dxa"/>
          </w:tcPr>
          <w:p w:rsidR="00B956E3"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integer (integer 1-15)</w:t>
            </w:r>
          </w:p>
        </w:tc>
        <w:tc>
          <w:tcPr>
            <w:tcW w:w="5583" w:type="dxa"/>
          </w:tcPr>
          <w:p w:rsidR="00B956E3"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Glasgow Coma Scores are provided for most ICU patients and the last observed score is used.</w:t>
            </w: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715439">
            <w:pPr>
              <w:spacing w:after="0"/>
              <w:rPr>
                <w:rFonts w:asciiTheme="minorHAnsi" w:hAnsiTheme="minorHAnsi"/>
                <w:sz w:val="18"/>
                <w:szCs w:val="18"/>
              </w:rPr>
            </w:pPr>
            <w:r w:rsidRPr="00720D02">
              <w:rPr>
                <w:rFonts w:asciiTheme="minorHAnsi" w:hAnsiTheme="minorHAnsi"/>
                <w:sz w:val="18"/>
                <w:szCs w:val="18"/>
              </w:rPr>
              <w:t>3</w:t>
            </w:r>
          </w:p>
        </w:tc>
        <w:tc>
          <w:tcPr>
            <w:tcW w:w="2064" w:type="dxa"/>
          </w:tcPr>
          <w:p w:rsidR="00B956E3" w:rsidRPr="00EB3DAA"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EB3DAA">
              <w:rPr>
                <w:rFonts w:ascii="Calibri" w:hAnsi="Calibri"/>
                <w:color w:val="000000"/>
                <w:sz w:val="18"/>
                <w:szCs w:val="18"/>
              </w:rPr>
              <w:t xml:space="preserve">APR-DRG severity of illness </w:t>
            </w:r>
          </w:p>
        </w:tc>
        <w:tc>
          <w:tcPr>
            <w:tcW w:w="1004"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Y</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1.1%</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2.6</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1.1</w:t>
            </w:r>
          </w:p>
        </w:tc>
        <w:tc>
          <w:tcPr>
            <w:tcW w:w="2070"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integer (integer 1-4)</w:t>
            </w:r>
          </w:p>
        </w:tc>
        <w:tc>
          <w:tcPr>
            <w:tcW w:w="5583"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APR-DRG severity of illness is pulled from administrative/billing records.</w:t>
            </w:r>
          </w:p>
        </w:tc>
      </w:tr>
      <w:tr w:rsidR="00B956E3" w:rsidRPr="005A6DB1" w:rsidTr="00E13320">
        <w:trPr>
          <w:trHeight w:val="681"/>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715439">
            <w:pPr>
              <w:spacing w:after="0"/>
              <w:rPr>
                <w:rFonts w:asciiTheme="minorHAnsi" w:hAnsiTheme="minorHAnsi"/>
                <w:sz w:val="18"/>
                <w:szCs w:val="18"/>
              </w:rPr>
            </w:pPr>
            <w:r w:rsidRPr="00720D02">
              <w:rPr>
                <w:rFonts w:asciiTheme="minorHAnsi" w:hAnsiTheme="minorHAnsi"/>
                <w:sz w:val="18"/>
                <w:szCs w:val="18"/>
              </w:rPr>
              <w:t>4</w:t>
            </w:r>
          </w:p>
        </w:tc>
        <w:tc>
          <w:tcPr>
            <w:tcW w:w="2064" w:type="dxa"/>
          </w:tcPr>
          <w:p w:rsidR="00B956E3" w:rsidRPr="00EB3DAA"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EB3DAA">
              <w:rPr>
                <w:rFonts w:ascii="Calibri" w:hAnsi="Calibri"/>
                <w:color w:val="000000"/>
                <w:sz w:val="18"/>
                <w:szCs w:val="18"/>
              </w:rPr>
              <w:t>Last measured shock index (HR/SBP) x age</w:t>
            </w:r>
          </w:p>
        </w:tc>
        <w:tc>
          <w:tcPr>
            <w:tcW w:w="1004" w:type="dxa"/>
          </w:tcPr>
          <w:p w:rsidR="00B956E3"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Y</w:t>
            </w:r>
          </w:p>
        </w:tc>
        <w:tc>
          <w:tcPr>
            <w:tcW w:w="9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0.3%</w:t>
            </w:r>
          </w:p>
        </w:tc>
        <w:tc>
          <w:tcPr>
            <w:tcW w:w="794"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43.7</w:t>
            </w:r>
          </w:p>
        </w:tc>
        <w:tc>
          <w:tcPr>
            <w:tcW w:w="11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21.1</w:t>
            </w:r>
          </w:p>
        </w:tc>
        <w:tc>
          <w:tcPr>
            <w:tcW w:w="2070" w:type="dxa"/>
          </w:tcPr>
          <w:p w:rsidR="00B956E3"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beats per minute/mmHg x age in years</w:t>
            </w:r>
          </w:p>
        </w:tc>
        <w:tc>
          <w:tcPr>
            <w:tcW w:w="5583" w:type="dxa"/>
          </w:tcPr>
          <w:p w:rsidR="00B956E3"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The last measured heart rate is divided by the last measured systolic blood pressure and multiplied by patient age.</w:t>
            </w: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715439">
            <w:pPr>
              <w:spacing w:after="0"/>
              <w:rPr>
                <w:rFonts w:asciiTheme="minorHAnsi" w:hAnsiTheme="minorHAnsi"/>
                <w:sz w:val="18"/>
                <w:szCs w:val="18"/>
              </w:rPr>
            </w:pPr>
            <w:r w:rsidRPr="00720D02">
              <w:rPr>
                <w:rFonts w:asciiTheme="minorHAnsi" w:hAnsiTheme="minorHAnsi"/>
                <w:sz w:val="18"/>
                <w:szCs w:val="18"/>
              </w:rPr>
              <w:t>5</w:t>
            </w:r>
          </w:p>
        </w:tc>
        <w:tc>
          <w:tcPr>
            <w:tcW w:w="2064" w:type="dxa"/>
          </w:tcPr>
          <w:p w:rsidR="00B956E3" w:rsidRPr="00EB3DAA"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EB3DAA">
              <w:rPr>
                <w:rFonts w:ascii="Calibri" w:hAnsi="Calibri"/>
                <w:color w:val="000000"/>
                <w:sz w:val="18"/>
                <w:szCs w:val="18"/>
              </w:rPr>
              <w:t>Medicare cost weight index</w:t>
            </w:r>
          </w:p>
        </w:tc>
        <w:tc>
          <w:tcPr>
            <w:tcW w:w="1004"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Y</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0.0%</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2.4</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2.4</w:t>
            </w:r>
          </w:p>
        </w:tc>
        <w:tc>
          <w:tcPr>
            <w:tcW w:w="2070"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number for MSDRG</w:t>
            </w:r>
          </w:p>
        </w:tc>
        <w:tc>
          <w:tcPr>
            <w:tcW w:w="5583"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Medicare MS-DRG are pulled from administrative/billing records. The weights represent the average resources required to care for cases with a particular DRG and updated each year.</w:t>
            </w:r>
          </w:p>
        </w:tc>
      </w:tr>
      <w:tr w:rsidR="00B956E3" w:rsidRPr="005A6DB1" w:rsidTr="00E13320">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715439">
            <w:pPr>
              <w:spacing w:after="0"/>
              <w:rPr>
                <w:rFonts w:asciiTheme="minorHAnsi" w:hAnsiTheme="minorHAnsi"/>
                <w:sz w:val="18"/>
                <w:szCs w:val="18"/>
              </w:rPr>
            </w:pPr>
            <w:r w:rsidRPr="00720D02">
              <w:rPr>
                <w:rFonts w:asciiTheme="minorHAnsi" w:hAnsiTheme="minorHAnsi"/>
                <w:sz w:val="18"/>
                <w:szCs w:val="18"/>
              </w:rPr>
              <w:t>6</w:t>
            </w:r>
          </w:p>
        </w:tc>
        <w:tc>
          <w:tcPr>
            <w:tcW w:w="2064" w:type="dxa"/>
          </w:tcPr>
          <w:p w:rsidR="00B956E3" w:rsidRPr="00EB3DAA"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EB3DAA">
              <w:rPr>
                <w:rFonts w:ascii="Calibri" w:hAnsi="Calibri"/>
                <w:color w:val="000000"/>
                <w:sz w:val="18"/>
                <w:szCs w:val="18"/>
              </w:rPr>
              <w:t>Last pulse oximetry</w:t>
            </w:r>
          </w:p>
        </w:tc>
        <w:tc>
          <w:tcPr>
            <w:tcW w:w="1004" w:type="dxa"/>
          </w:tcPr>
          <w:p w:rsidR="00B956E3"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Y</w:t>
            </w:r>
          </w:p>
        </w:tc>
        <w:tc>
          <w:tcPr>
            <w:tcW w:w="9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0.4%</w:t>
            </w:r>
          </w:p>
        </w:tc>
        <w:tc>
          <w:tcPr>
            <w:tcW w:w="794"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96.1</w:t>
            </w:r>
          </w:p>
        </w:tc>
        <w:tc>
          <w:tcPr>
            <w:tcW w:w="11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7.4</w:t>
            </w:r>
          </w:p>
        </w:tc>
        <w:tc>
          <w:tcPr>
            <w:tcW w:w="2070" w:type="dxa"/>
          </w:tcPr>
          <w:p w:rsidR="00B956E3"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t>
            </w:r>
          </w:p>
        </w:tc>
        <w:tc>
          <w:tcPr>
            <w:tcW w:w="5583" w:type="dxa"/>
          </w:tcPr>
          <w:p w:rsidR="00B956E3"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Last pulse oximetry measurement</w:t>
            </w: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715439">
            <w:pPr>
              <w:spacing w:after="0"/>
              <w:rPr>
                <w:rFonts w:asciiTheme="minorHAnsi" w:hAnsiTheme="minorHAnsi"/>
                <w:sz w:val="18"/>
                <w:szCs w:val="18"/>
              </w:rPr>
            </w:pPr>
            <w:r w:rsidRPr="00720D02">
              <w:rPr>
                <w:rFonts w:asciiTheme="minorHAnsi" w:hAnsiTheme="minorHAnsi"/>
                <w:sz w:val="18"/>
                <w:szCs w:val="18"/>
              </w:rPr>
              <w:t>7</w:t>
            </w:r>
          </w:p>
        </w:tc>
        <w:tc>
          <w:tcPr>
            <w:tcW w:w="2064" w:type="dxa"/>
          </w:tcPr>
          <w:p w:rsidR="00B956E3" w:rsidRPr="00EB3DAA"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EB3DAA">
              <w:rPr>
                <w:rFonts w:ascii="Calibri" w:hAnsi="Calibri"/>
                <w:color w:val="000000"/>
                <w:sz w:val="18"/>
                <w:szCs w:val="18"/>
              </w:rPr>
              <w:t>Last shock index (HR/SBP)</w:t>
            </w:r>
          </w:p>
        </w:tc>
        <w:tc>
          <w:tcPr>
            <w:tcW w:w="1004"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Y</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0.3%</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0.7</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0.3</w:t>
            </w:r>
          </w:p>
        </w:tc>
        <w:tc>
          <w:tcPr>
            <w:tcW w:w="2070"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beats per minute/mmHg</w:t>
            </w:r>
          </w:p>
        </w:tc>
        <w:tc>
          <w:tcPr>
            <w:tcW w:w="5583"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The last measured heart rate is divided by the last measured systolic blood pressure.</w:t>
            </w:r>
          </w:p>
        </w:tc>
      </w:tr>
      <w:tr w:rsidR="00B956E3" w:rsidRPr="005A6DB1" w:rsidTr="00E13320">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715439">
            <w:pPr>
              <w:spacing w:after="0"/>
              <w:rPr>
                <w:rFonts w:asciiTheme="minorHAnsi" w:hAnsiTheme="minorHAnsi"/>
                <w:sz w:val="18"/>
                <w:szCs w:val="18"/>
              </w:rPr>
            </w:pPr>
            <w:r w:rsidRPr="00720D02">
              <w:rPr>
                <w:rFonts w:asciiTheme="minorHAnsi" w:hAnsiTheme="minorHAnsi"/>
                <w:sz w:val="18"/>
                <w:szCs w:val="18"/>
              </w:rPr>
              <w:t>8</w:t>
            </w:r>
          </w:p>
        </w:tc>
        <w:tc>
          <w:tcPr>
            <w:tcW w:w="2064" w:type="dxa"/>
          </w:tcPr>
          <w:p w:rsidR="00B956E3" w:rsidRPr="00EB3DAA"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EB3DAA">
              <w:rPr>
                <w:rFonts w:ascii="Calibri" w:hAnsi="Calibri"/>
                <w:color w:val="000000"/>
                <w:sz w:val="18"/>
                <w:szCs w:val="18"/>
              </w:rPr>
              <w:t>Last heart rate</w:t>
            </w:r>
          </w:p>
        </w:tc>
        <w:tc>
          <w:tcPr>
            <w:tcW w:w="1004" w:type="dxa"/>
          </w:tcPr>
          <w:p w:rsidR="00B956E3"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Y</w:t>
            </w:r>
          </w:p>
        </w:tc>
        <w:tc>
          <w:tcPr>
            <w:tcW w:w="9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0.1%</w:t>
            </w:r>
          </w:p>
        </w:tc>
        <w:tc>
          <w:tcPr>
            <w:tcW w:w="794"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82.4</w:t>
            </w:r>
          </w:p>
        </w:tc>
        <w:tc>
          <w:tcPr>
            <w:tcW w:w="11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20.1</w:t>
            </w:r>
          </w:p>
        </w:tc>
        <w:tc>
          <w:tcPr>
            <w:tcW w:w="2070" w:type="dxa"/>
          </w:tcPr>
          <w:p w:rsidR="00B956E3"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beats per minute</w:t>
            </w:r>
          </w:p>
        </w:tc>
        <w:tc>
          <w:tcPr>
            <w:tcW w:w="5583" w:type="dxa"/>
          </w:tcPr>
          <w:p w:rsidR="00B956E3"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Last heart rate</w:t>
            </w: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715439">
            <w:pPr>
              <w:spacing w:after="0"/>
              <w:rPr>
                <w:rFonts w:asciiTheme="minorHAnsi" w:hAnsiTheme="minorHAnsi"/>
                <w:sz w:val="18"/>
                <w:szCs w:val="18"/>
              </w:rPr>
            </w:pPr>
            <w:r w:rsidRPr="00720D02">
              <w:rPr>
                <w:rFonts w:asciiTheme="minorHAnsi" w:hAnsiTheme="minorHAnsi"/>
                <w:sz w:val="18"/>
                <w:szCs w:val="18"/>
              </w:rPr>
              <w:t>9</w:t>
            </w:r>
          </w:p>
        </w:tc>
        <w:tc>
          <w:tcPr>
            <w:tcW w:w="2064" w:type="dxa"/>
          </w:tcPr>
          <w:p w:rsidR="00B956E3" w:rsidRPr="00EB3DAA"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EB3DAA">
              <w:rPr>
                <w:rFonts w:ascii="Calibri" w:hAnsi="Calibri"/>
                <w:color w:val="000000"/>
                <w:sz w:val="18"/>
                <w:szCs w:val="18"/>
              </w:rPr>
              <w:t>Last CO2 measurement</w:t>
            </w:r>
          </w:p>
        </w:tc>
        <w:tc>
          <w:tcPr>
            <w:tcW w:w="1004"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Y</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3.3%</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24.5</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4.7</w:t>
            </w:r>
          </w:p>
        </w:tc>
        <w:tc>
          <w:tcPr>
            <w:tcW w:w="2070"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proofErr w:type="spellStart"/>
            <w:r>
              <w:rPr>
                <w:rFonts w:ascii="Calibri" w:hAnsi="Calibri"/>
                <w:color w:val="000000"/>
                <w:sz w:val="18"/>
                <w:szCs w:val="18"/>
              </w:rPr>
              <w:t>mmol</w:t>
            </w:r>
            <w:proofErr w:type="spellEnd"/>
            <w:r>
              <w:rPr>
                <w:rFonts w:ascii="Calibri" w:hAnsi="Calibri"/>
                <w:color w:val="000000"/>
                <w:sz w:val="18"/>
                <w:szCs w:val="18"/>
              </w:rPr>
              <w:t>/L</w:t>
            </w:r>
          </w:p>
        </w:tc>
        <w:tc>
          <w:tcPr>
            <w:tcW w:w="5583"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Last end tidal CO2 measurement</w:t>
            </w:r>
          </w:p>
        </w:tc>
      </w:tr>
      <w:tr w:rsidR="00B956E3" w:rsidRPr="005A6DB1" w:rsidTr="00E13320">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715439">
            <w:pPr>
              <w:spacing w:after="0"/>
              <w:rPr>
                <w:rFonts w:asciiTheme="minorHAnsi" w:hAnsiTheme="minorHAnsi"/>
                <w:sz w:val="18"/>
                <w:szCs w:val="18"/>
              </w:rPr>
            </w:pPr>
            <w:r w:rsidRPr="00720D02">
              <w:rPr>
                <w:rFonts w:asciiTheme="minorHAnsi" w:hAnsiTheme="minorHAnsi"/>
                <w:sz w:val="18"/>
                <w:szCs w:val="18"/>
              </w:rPr>
              <w:t>10</w:t>
            </w:r>
          </w:p>
        </w:tc>
        <w:tc>
          <w:tcPr>
            <w:tcW w:w="2064" w:type="dxa"/>
          </w:tcPr>
          <w:p w:rsidR="00B956E3" w:rsidRPr="00EB3DAA"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EB3DAA">
              <w:rPr>
                <w:rFonts w:ascii="Calibri" w:hAnsi="Calibri"/>
                <w:color w:val="000000"/>
                <w:sz w:val="18"/>
                <w:szCs w:val="18"/>
              </w:rPr>
              <w:t>Mean pulse oximetry</w:t>
            </w:r>
          </w:p>
        </w:tc>
        <w:tc>
          <w:tcPr>
            <w:tcW w:w="1004" w:type="dxa"/>
          </w:tcPr>
          <w:p w:rsidR="00B956E3"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Y</w:t>
            </w:r>
          </w:p>
        </w:tc>
        <w:tc>
          <w:tcPr>
            <w:tcW w:w="9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0.4%</w:t>
            </w:r>
          </w:p>
        </w:tc>
        <w:tc>
          <w:tcPr>
            <w:tcW w:w="794"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97.0</w:t>
            </w:r>
          </w:p>
        </w:tc>
        <w:tc>
          <w:tcPr>
            <w:tcW w:w="11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2.6</w:t>
            </w:r>
          </w:p>
        </w:tc>
        <w:tc>
          <w:tcPr>
            <w:tcW w:w="2070" w:type="dxa"/>
          </w:tcPr>
          <w:p w:rsidR="00B956E3"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mean of %</w:t>
            </w:r>
          </w:p>
        </w:tc>
        <w:tc>
          <w:tcPr>
            <w:tcW w:w="5583" w:type="dxa"/>
          </w:tcPr>
          <w:p w:rsidR="00B956E3"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Mean of all pulse oximetry percentages from as early as 24 hours pre-ICU admission to up to 24 hours post-ICU admission.</w:t>
            </w: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715439">
            <w:pPr>
              <w:spacing w:after="0"/>
              <w:rPr>
                <w:rFonts w:asciiTheme="minorHAnsi" w:hAnsiTheme="minorHAnsi"/>
                <w:sz w:val="18"/>
                <w:szCs w:val="18"/>
              </w:rPr>
            </w:pPr>
            <w:r w:rsidRPr="00720D02">
              <w:rPr>
                <w:rFonts w:asciiTheme="minorHAnsi" w:hAnsiTheme="minorHAnsi"/>
                <w:sz w:val="18"/>
                <w:szCs w:val="18"/>
              </w:rPr>
              <w:t>11</w:t>
            </w:r>
          </w:p>
        </w:tc>
        <w:tc>
          <w:tcPr>
            <w:tcW w:w="2064" w:type="dxa"/>
          </w:tcPr>
          <w:p w:rsidR="00B956E3" w:rsidRPr="00EB3DAA"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EB3DAA">
              <w:rPr>
                <w:rFonts w:ascii="Calibri" w:hAnsi="Calibri"/>
                <w:color w:val="000000"/>
                <w:sz w:val="18"/>
                <w:szCs w:val="18"/>
              </w:rPr>
              <w:t>Last mechanical ventilation status (Y/N)</w:t>
            </w:r>
          </w:p>
        </w:tc>
        <w:tc>
          <w:tcPr>
            <w:tcW w:w="1004"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Y</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4.0%</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0.1</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0.4</w:t>
            </w:r>
          </w:p>
        </w:tc>
        <w:tc>
          <w:tcPr>
            <w:tcW w:w="2070"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1/0</w:t>
            </w:r>
          </w:p>
        </w:tc>
        <w:tc>
          <w:tcPr>
            <w:tcW w:w="5583"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This indicator variable is derived from a single result called 'Oxygen Delivery'. If the result contains "vent" or "mechanical ventilation, it is coded as a 1, otherwise 0.</w:t>
            </w:r>
          </w:p>
        </w:tc>
      </w:tr>
      <w:tr w:rsidR="00B956E3" w:rsidRPr="005A6DB1" w:rsidTr="00E13320">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715439">
            <w:pPr>
              <w:spacing w:after="0"/>
              <w:rPr>
                <w:rFonts w:asciiTheme="minorHAnsi" w:hAnsiTheme="minorHAnsi"/>
                <w:sz w:val="18"/>
                <w:szCs w:val="18"/>
              </w:rPr>
            </w:pPr>
            <w:r w:rsidRPr="00720D02">
              <w:rPr>
                <w:rFonts w:asciiTheme="minorHAnsi" w:hAnsiTheme="minorHAnsi"/>
                <w:sz w:val="18"/>
                <w:szCs w:val="18"/>
              </w:rPr>
              <w:t>12</w:t>
            </w:r>
          </w:p>
        </w:tc>
        <w:tc>
          <w:tcPr>
            <w:tcW w:w="2064" w:type="dxa"/>
          </w:tcPr>
          <w:p w:rsidR="00B956E3" w:rsidRPr="00EB3DAA"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EB3DAA">
              <w:rPr>
                <w:rFonts w:ascii="Calibri" w:hAnsi="Calibri"/>
                <w:color w:val="000000"/>
                <w:sz w:val="18"/>
                <w:szCs w:val="18"/>
              </w:rPr>
              <w:t>Last systolic blood pressure</w:t>
            </w:r>
          </w:p>
        </w:tc>
        <w:tc>
          <w:tcPr>
            <w:tcW w:w="1004" w:type="dxa"/>
          </w:tcPr>
          <w:p w:rsidR="00B956E3"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Y</w:t>
            </w:r>
          </w:p>
        </w:tc>
        <w:tc>
          <w:tcPr>
            <w:tcW w:w="9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0.1%</w:t>
            </w:r>
          </w:p>
        </w:tc>
        <w:tc>
          <w:tcPr>
            <w:tcW w:w="794"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123.5</w:t>
            </w:r>
          </w:p>
        </w:tc>
        <w:tc>
          <w:tcPr>
            <w:tcW w:w="11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23.9</w:t>
            </w:r>
          </w:p>
        </w:tc>
        <w:tc>
          <w:tcPr>
            <w:tcW w:w="2070" w:type="dxa"/>
          </w:tcPr>
          <w:p w:rsidR="00B956E3"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mmHg</w:t>
            </w:r>
          </w:p>
        </w:tc>
        <w:tc>
          <w:tcPr>
            <w:tcW w:w="5583" w:type="dxa"/>
          </w:tcPr>
          <w:p w:rsidR="00B956E3" w:rsidRDefault="00B956E3" w:rsidP="00715439">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Last systolic blood pressure</w:t>
            </w: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715439">
            <w:pPr>
              <w:spacing w:after="0"/>
              <w:rPr>
                <w:rFonts w:asciiTheme="minorHAnsi" w:hAnsiTheme="minorHAnsi"/>
                <w:sz w:val="18"/>
                <w:szCs w:val="18"/>
              </w:rPr>
            </w:pPr>
            <w:r w:rsidRPr="00720D02">
              <w:rPr>
                <w:rFonts w:asciiTheme="minorHAnsi" w:hAnsiTheme="minorHAnsi"/>
                <w:sz w:val="18"/>
                <w:szCs w:val="18"/>
              </w:rPr>
              <w:t>13</w:t>
            </w:r>
          </w:p>
        </w:tc>
        <w:tc>
          <w:tcPr>
            <w:tcW w:w="2064" w:type="dxa"/>
          </w:tcPr>
          <w:p w:rsidR="00B956E3" w:rsidRPr="00EB3DAA"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EB3DAA">
              <w:rPr>
                <w:rFonts w:ascii="Calibri" w:hAnsi="Calibri"/>
                <w:color w:val="000000"/>
                <w:sz w:val="18"/>
                <w:szCs w:val="18"/>
              </w:rPr>
              <w:t>Mean respiratory rate</w:t>
            </w:r>
          </w:p>
        </w:tc>
        <w:tc>
          <w:tcPr>
            <w:tcW w:w="1004"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Y</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0.1%</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19.2</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3.8</w:t>
            </w:r>
          </w:p>
        </w:tc>
        <w:tc>
          <w:tcPr>
            <w:tcW w:w="2070"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breaths per minute</w:t>
            </w:r>
          </w:p>
        </w:tc>
        <w:tc>
          <w:tcPr>
            <w:tcW w:w="5583" w:type="dxa"/>
          </w:tcPr>
          <w:p w:rsidR="00B956E3" w:rsidRDefault="00B956E3" w:rsidP="00715439">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Mean of all respiratory rates from as early as 24 hours pre-ICU admission to up to 24 hours post-ICU admission.</w:t>
            </w:r>
          </w:p>
        </w:tc>
      </w:tr>
      <w:tr w:rsidR="00B956E3" w:rsidRPr="005A6DB1" w:rsidTr="00E13320">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50296C">
            <w:pPr>
              <w:spacing w:after="0"/>
              <w:rPr>
                <w:rFonts w:asciiTheme="minorHAnsi" w:hAnsiTheme="minorHAnsi"/>
                <w:sz w:val="18"/>
                <w:szCs w:val="18"/>
              </w:rPr>
            </w:pPr>
            <w:r w:rsidRPr="00720D02">
              <w:rPr>
                <w:rFonts w:asciiTheme="minorHAnsi" w:hAnsiTheme="minorHAnsi"/>
                <w:sz w:val="18"/>
                <w:szCs w:val="18"/>
              </w:rPr>
              <w:t>14</w:t>
            </w:r>
          </w:p>
        </w:tc>
        <w:tc>
          <w:tcPr>
            <w:tcW w:w="2064" w:type="dxa"/>
          </w:tcPr>
          <w:p w:rsidR="00B956E3" w:rsidRPr="00EB3DAA"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EB3DAA">
              <w:rPr>
                <w:rFonts w:ascii="Calibri" w:hAnsi="Calibri"/>
                <w:color w:val="000000"/>
                <w:sz w:val="18"/>
                <w:szCs w:val="18"/>
              </w:rPr>
              <w:t>Mean temperature</w:t>
            </w:r>
          </w:p>
        </w:tc>
        <w:tc>
          <w:tcPr>
            <w:tcW w:w="100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Y</w:t>
            </w:r>
          </w:p>
        </w:tc>
        <w:tc>
          <w:tcPr>
            <w:tcW w:w="9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3.8%</w:t>
            </w:r>
          </w:p>
        </w:tc>
        <w:tc>
          <w:tcPr>
            <w:tcW w:w="794"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98.3</w:t>
            </w:r>
          </w:p>
        </w:tc>
        <w:tc>
          <w:tcPr>
            <w:tcW w:w="11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0.8</w:t>
            </w:r>
          </w:p>
        </w:tc>
        <w:tc>
          <w:tcPr>
            <w:tcW w:w="2070"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mean of temperature Fahrenheit</w:t>
            </w:r>
          </w:p>
        </w:tc>
        <w:tc>
          <w:tcPr>
            <w:tcW w:w="5583"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Mean of all temperature in Fahrenheit from as early as 24 hours pre-ICU admission to up to 24 hours post-ICU admission.</w:t>
            </w: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50296C">
            <w:pPr>
              <w:spacing w:after="0"/>
              <w:rPr>
                <w:rFonts w:asciiTheme="minorHAnsi" w:hAnsiTheme="minorHAnsi"/>
                <w:sz w:val="18"/>
                <w:szCs w:val="18"/>
              </w:rPr>
            </w:pPr>
            <w:r w:rsidRPr="00720D02">
              <w:rPr>
                <w:rFonts w:asciiTheme="minorHAnsi" w:hAnsiTheme="minorHAnsi"/>
                <w:sz w:val="18"/>
                <w:szCs w:val="18"/>
              </w:rPr>
              <w:t>15</w:t>
            </w:r>
          </w:p>
        </w:tc>
        <w:tc>
          <w:tcPr>
            <w:tcW w:w="2064" w:type="dxa"/>
          </w:tcPr>
          <w:p w:rsidR="00B956E3" w:rsidRPr="00EB3DAA"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EB3DAA">
              <w:rPr>
                <w:rFonts w:ascii="Calibri" w:hAnsi="Calibri"/>
                <w:color w:val="000000"/>
                <w:sz w:val="18"/>
                <w:szCs w:val="18"/>
              </w:rPr>
              <w:t>Last evidence of any oxygen therapy (Y/N)</w:t>
            </w:r>
          </w:p>
        </w:tc>
        <w:tc>
          <w:tcPr>
            <w:tcW w:w="100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Y</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4.0%</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0.6</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0.5</w:t>
            </w:r>
          </w:p>
        </w:tc>
        <w:tc>
          <w:tcPr>
            <w:tcW w:w="2070"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1/0</w:t>
            </w:r>
          </w:p>
        </w:tc>
        <w:tc>
          <w:tcPr>
            <w:tcW w:w="5583"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This indicator variable is derived from a single result called 'Oxygen Delivery'. If the result contains anything other than the result "Room air", it is coded as a 1, otherwise 0.</w:t>
            </w:r>
          </w:p>
        </w:tc>
      </w:tr>
      <w:tr w:rsidR="00B956E3" w:rsidRPr="005A6DB1" w:rsidTr="00E13320">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50296C">
            <w:pPr>
              <w:spacing w:after="0"/>
              <w:rPr>
                <w:rFonts w:asciiTheme="minorHAnsi" w:hAnsiTheme="minorHAnsi"/>
                <w:sz w:val="18"/>
                <w:szCs w:val="18"/>
              </w:rPr>
            </w:pPr>
            <w:r w:rsidRPr="00720D02">
              <w:rPr>
                <w:rFonts w:asciiTheme="minorHAnsi" w:hAnsiTheme="minorHAnsi"/>
                <w:sz w:val="18"/>
                <w:szCs w:val="18"/>
              </w:rPr>
              <w:t>16</w:t>
            </w:r>
          </w:p>
        </w:tc>
        <w:tc>
          <w:tcPr>
            <w:tcW w:w="2064" w:type="dxa"/>
          </w:tcPr>
          <w:p w:rsidR="00B956E3" w:rsidRDefault="00B956E3" w:rsidP="0050296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Change in creatinine level</w:t>
            </w:r>
          </w:p>
        </w:tc>
        <w:tc>
          <w:tcPr>
            <w:tcW w:w="100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Y</w:t>
            </w:r>
          </w:p>
        </w:tc>
        <w:tc>
          <w:tcPr>
            <w:tcW w:w="9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3.4%</w:t>
            </w:r>
          </w:p>
        </w:tc>
        <w:tc>
          <w:tcPr>
            <w:tcW w:w="794"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-0.1</w:t>
            </w:r>
          </w:p>
        </w:tc>
        <w:tc>
          <w:tcPr>
            <w:tcW w:w="11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0.8</w:t>
            </w:r>
          </w:p>
        </w:tc>
        <w:tc>
          <w:tcPr>
            <w:tcW w:w="2070"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mg/</w:t>
            </w:r>
            <w:proofErr w:type="spellStart"/>
            <w:r>
              <w:rPr>
                <w:rFonts w:ascii="Calibri" w:hAnsi="Calibri"/>
                <w:color w:val="000000"/>
                <w:sz w:val="18"/>
                <w:szCs w:val="18"/>
              </w:rPr>
              <w:t>dL</w:t>
            </w:r>
            <w:proofErr w:type="spellEnd"/>
          </w:p>
        </w:tc>
        <w:tc>
          <w:tcPr>
            <w:tcW w:w="5583"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Last creatinine minus first creatinine</w:t>
            </w: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50296C">
            <w:pPr>
              <w:spacing w:after="0"/>
              <w:rPr>
                <w:rFonts w:asciiTheme="minorHAnsi" w:hAnsiTheme="minorHAnsi"/>
                <w:sz w:val="18"/>
                <w:szCs w:val="18"/>
              </w:rPr>
            </w:pPr>
            <w:r w:rsidRPr="00720D02">
              <w:rPr>
                <w:rFonts w:asciiTheme="minorHAnsi" w:hAnsiTheme="minorHAnsi"/>
                <w:sz w:val="18"/>
                <w:szCs w:val="18"/>
              </w:rPr>
              <w:t>17</w:t>
            </w:r>
          </w:p>
        </w:tc>
        <w:tc>
          <w:tcPr>
            <w:tcW w:w="206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Last blood urea nitrogen</w:t>
            </w:r>
          </w:p>
        </w:tc>
        <w:tc>
          <w:tcPr>
            <w:tcW w:w="100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Y</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3.5%</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25.1</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20.4</w:t>
            </w:r>
          </w:p>
        </w:tc>
        <w:tc>
          <w:tcPr>
            <w:tcW w:w="2070" w:type="dxa"/>
          </w:tcPr>
          <w:p w:rsidR="00B956E3" w:rsidRPr="00A07C95"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mg/</w:t>
            </w:r>
            <w:proofErr w:type="spellStart"/>
            <w:r>
              <w:rPr>
                <w:rFonts w:asciiTheme="minorHAnsi" w:hAnsiTheme="minorHAnsi"/>
                <w:sz w:val="18"/>
                <w:szCs w:val="18"/>
              </w:rPr>
              <w:t>dL</w:t>
            </w:r>
            <w:proofErr w:type="spellEnd"/>
          </w:p>
        </w:tc>
        <w:tc>
          <w:tcPr>
            <w:tcW w:w="5583" w:type="dxa"/>
          </w:tcPr>
          <w:p w:rsidR="00B956E3" w:rsidRPr="00A07C95"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C1ADE">
              <w:rPr>
                <w:rFonts w:asciiTheme="minorHAnsi" w:hAnsiTheme="minorHAnsi"/>
                <w:sz w:val="18"/>
                <w:szCs w:val="18"/>
              </w:rPr>
              <w:t>Last blood urea nitrogen</w:t>
            </w:r>
          </w:p>
        </w:tc>
      </w:tr>
      <w:tr w:rsidR="00B956E3" w:rsidRPr="005A6DB1" w:rsidTr="00E13320">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vAlign w:val="bottom"/>
          </w:tcPr>
          <w:p w:rsidR="00B956E3" w:rsidRPr="00F80A90" w:rsidRDefault="00B956E3" w:rsidP="00E83249">
            <w:pPr>
              <w:rPr>
                <w:rFonts w:asciiTheme="minorHAnsi" w:hAnsiTheme="minorHAnsi"/>
                <w:sz w:val="22"/>
                <w:szCs w:val="22"/>
              </w:rPr>
            </w:pPr>
            <w:r w:rsidRPr="00F80A90">
              <w:rPr>
                <w:rFonts w:asciiTheme="minorHAnsi" w:hAnsiTheme="minorHAnsi"/>
                <w:sz w:val="22"/>
                <w:szCs w:val="22"/>
              </w:rPr>
              <w:lastRenderedPageBreak/>
              <w:t>Rank</w:t>
            </w:r>
          </w:p>
        </w:tc>
        <w:tc>
          <w:tcPr>
            <w:tcW w:w="2064" w:type="dxa"/>
            <w:shd w:val="clear" w:color="auto" w:fill="000000" w:themeFill="text1"/>
            <w:vAlign w:val="bottom"/>
          </w:tcPr>
          <w:p w:rsidR="00B956E3" w:rsidRPr="00F80A90" w:rsidRDefault="00B956E3" w:rsidP="00E832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80A90">
              <w:rPr>
                <w:rFonts w:asciiTheme="minorHAnsi" w:hAnsiTheme="minorHAnsi"/>
                <w:sz w:val="22"/>
                <w:szCs w:val="22"/>
              </w:rPr>
              <w:t>Feature</w:t>
            </w:r>
          </w:p>
        </w:tc>
        <w:tc>
          <w:tcPr>
            <w:tcW w:w="1004" w:type="dxa"/>
            <w:shd w:val="clear" w:color="auto" w:fill="000000" w:themeFill="text1"/>
            <w:vAlign w:val="bottom"/>
          </w:tcPr>
          <w:p w:rsidR="00B956E3" w:rsidRPr="00F80A90" w:rsidRDefault="00B956E3" w:rsidP="00E8324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80A90">
              <w:rPr>
                <w:rFonts w:asciiTheme="minorHAnsi" w:hAnsiTheme="minorHAnsi"/>
                <w:sz w:val="22"/>
                <w:szCs w:val="22"/>
              </w:rPr>
              <w:t>In</w:t>
            </w:r>
            <w:r>
              <w:rPr>
                <w:rFonts w:asciiTheme="minorHAnsi" w:hAnsiTheme="minorHAnsi"/>
                <w:sz w:val="22"/>
                <w:szCs w:val="22"/>
              </w:rPr>
              <w:t>cluded in</w:t>
            </w:r>
            <w:r w:rsidRPr="00F80A90">
              <w:rPr>
                <w:rFonts w:asciiTheme="minorHAnsi" w:hAnsiTheme="minorHAnsi"/>
                <w:sz w:val="22"/>
                <w:szCs w:val="22"/>
              </w:rPr>
              <w:t xml:space="preserve"> model</w:t>
            </w:r>
          </w:p>
        </w:tc>
        <w:tc>
          <w:tcPr>
            <w:tcW w:w="915" w:type="dxa"/>
            <w:shd w:val="clear" w:color="auto" w:fill="000000" w:themeFill="text1"/>
            <w:vAlign w:val="bottom"/>
          </w:tcPr>
          <w:p w:rsidR="00B956E3" w:rsidRPr="00F80A90" w:rsidRDefault="00B956E3" w:rsidP="00E832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80A90">
              <w:rPr>
                <w:rFonts w:asciiTheme="minorHAnsi" w:hAnsiTheme="minorHAnsi"/>
                <w:sz w:val="22"/>
                <w:szCs w:val="22"/>
              </w:rPr>
              <w:t>Missing</w:t>
            </w:r>
            <w:r>
              <w:rPr>
                <w:rFonts w:asciiTheme="minorHAnsi" w:hAnsiTheme="minorHAnsi"/>
                <w:sz w:val="22"/>
                <w:szCs w:val="22"/>
              </w:rPr>
              <w:t xml:space="preserve"> (%)</w:t>
            </w:r>
          </w:p>
        </w:tc>
        <w:tc>
          <w:tcPr>
            <w:tcW w:w="794" w:type="dxa"/>
            <w:shd w:val="clear" w:color="auto" w:fill="000000" w:themeFill="text1"/>
            <w:vAlign w:val="bottom"/>
          </w:tcPr>
          <w:p w:rsidR="00B956E3" w:rsidRPr="00F80A90" w:rsidRDefault="00B956E3" w:rsidP="00E832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80A90">
              <w:rPr>
                <w:rFonts w:asciiTheme="minorHAnsi" w:hAnsiTheme="minorHAnsi"/>
                <w:sz w:val="22"/>
                <w:szCs w:val="22"/>
              </w:rPr>
              <w:t>Mean</w:t>
            </w:r>
          </w:p>
        </w:tc>
        <w:tc>
          <w:tcPr>
            <w:tcW w:w="1115" w:type="dxa"/>
            <w:shd w:val="clear" w:color="auto" w:fill="000000" w:themeFill="text1"/>
            <w:vAlign w:val="bottom"/>
          </w:tcPr>
          <w:p w:rsidR="00B956E3" w:rsidRPr="00F80A90" w:rsidRDefault="00B956E3" w:rsidP="00E83249">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80A90">
              <w:rPr>
                <w:rFonts w:asciiTheme="minorHAnsi" w:hAnsiTheme="minorHAnsi"/>
                <w:sz w:val="22"/>
                <w:szCs w:val="22"/>
              </w:rPr>
              <w:t>SD</w:t>
            </w:r>
          </w:p>
        </w:tc>
        <w:tc>
          <w:tcPr>
            <w:tcW w:w="2070" w:type="dxa"/>
            <w:shd w:val="clear" w:color="auto" w:fill="000000" w:themeFill="text1"/>
            <w:vAlign w:val="bottom"/>
          </w:tcPr>
          <w:p w:rsidR="00B956E3" w:rsidRPr="00F80A90" w:rsidRDefault="00B956E3" w:rsidP="00E8324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Units (if </w:t>
            </w:r>
            <w:r w:rsidRPr="00F80A90">
              <w:rPr>
                <w:rFonts w:asciiTheme="minorHAnsi" w:hAnsiTheme="minorHAnsi"/>
                <w:sz w:val="22"/>
                <w:szCs w:val="22"/>
              </w:rPr>
              <w:t>in</w:t>
            </w:r>
            <w:r>
              <w:rPr>
                <w:rFonts w:asciiTheme="minorHAnsi" w:hAnsiTheme="minorHAnsi"/>
                <w:sz w:val="22"/>
                <w:szCs w:val="22"/>
              </w:rPr>
              <w:t>cluded</w:t>
            </w:r>
            <w:r w:rsidRPr="00F80A90">
              <w:rPr>
                <w:rFonts w:asciiTheme="minorHAnsi" w:hAnsiTheme="minorHAnsi"/>
                <w:sz w:val="22"/>
                <w:szCs w:val="22"/>
              </w:rPr>
              <w:t xml:space="preserve"> model</w:t>
            </w:r>
          </w:p>
        </w:tc>
        <w:tc>
          <w:tcPr>
            <w:tcW w:w="5583" w:type="dxa"/>
            <w:shd w:val="clear" w:color="auto" w:fill="000000" w:themeFill="text1"/>
            <w:vAlign w:val="bottom"/>
          </w:tcPr>
          <w:p w:rsidR="00B956E3" w:rsidRPr="00F80A90" w:rsidRDefault="00B956E3" w:rsidP="00E8324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80A90">
              <w:rPr>
                <w:rFonts w:asciiTheme="minorHAnsi" w:hAnsiTheme="minorHAnsi"/>
                <w:sz w:val="22"/>
                <w:szCs w:val="22"/>
              </w:rPr>
              <w:t>Extended description (</w:t>
            </w:r>
            <w:r>
              <w:rPr>
                <w:rFonts w:asciiTheme="minorHAnsi" w:hAnsiTheme="minorHAnsi"/>
                <w:sz w:val="22"/>
                <w:szCs w:val="22"/>
              </w:rPr>
              <w:t xml:space="preserve">if </w:t>
            </w:r>
            <w:r w:rsidRPr="00F80A90">
              <w:rPr>
                <w:rFonts w:asciiTheme="minorHAnsi" w:hAnsiTheme="minorHAnsi"/>
                <w:sz w:val="22"/>
                <w:szCs w:val="22"/>
              </w:rPr>
              <w:t>in</w:t>
            </w:r>
            <w:r>
              <w:rPr>
                <w:rFonts w:asciiTheme="minorHAnsi" w:hAnsiTheme="minorHAnsi"/>
                <w:sz w:val="22"/>
                <w:szCs w:val="22"/>
              </w:rPr>
              <w:t>cluded</w:t>
            </w:r>
            <w:r w:rsidRPr="00F80A90">
              <w:rPr>
                <w:rFonts w:asciiTheme="minorHAnsi" w:hAnsiTheme="minorHAnsi"/>
                <w:sz w:val="22"/>
                <w:szCs w:val="22"/>
              </w:rPr>
              <w:t xml:space="preserve"> model</w:t>
            </w:r>
            <w:r>
              <w:rPr>
                <w:rFonts w:asciiTheme="minorHAnsi" w:hAnsiTheme="minorHAnsi"/>
                <w:sz w:val="22"/>
                <w:szCs w:val="22"/>
              </w:rPr>
              <w:t>)</w:t>
            </w: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50296C">
            <w:pPr>
              <w:spacing w:after="0"/>
              <w:rPr>
                <w:rFonts w:asciiTheme="minorHAnsi" w:hAnsiTheme="minorHAnsi"/>
                <w:sz w:val="18"/>
                <w:szCs w:val="18"/>
              </w:rPr>
            </w:pPr>
            <w:r w:rsidRPr="00720D02">
              <w:rPr>
                <w:rFonts w:asciiTheme="minorHAnsi" w:hAnsiTheme="minorHAnsi"/>
                <w:sz w:val="18"/>
                <w:szCs w:val="18"/>
              </w:rPr>
              <w:t>18</w:t>
            </w:r>
          </w:p>
        </w:tc>
        <w:tc>
          <w:tcPr>
            <w:tcW w:w="2064" w:type="dxa"/>
          </w:tcPr>
          <w:p w:rsidR="00B956E3" w:rsidRPr="00EB3DAA"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Mean systolic blood pressure</w:t>
            </w:r>
          </w:p>
        </w:tc>
        <w:tc>
          <w:tcPr>
            <w:tcW w:w="100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0.1%</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124.4</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19.1</w:t>
            </w:r>
          </w:p>
        </w:tc>
        <w:tc>
          <w:tcPr>
            <w:tcW w:w="2070"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p>
        </w:tc>
        <w:tc>
          <w:tcPr>
            <w:tcW w:w="5583"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p>
        </w:tc>
      </w:tr>
      <w:tr w:rsidR="00B956E3" w:rsidRPr="005A6DB1" w:rsidTr="00E13320">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50296C">
            <w:pPr>
              <w:spacing w:after="0"/>
              <w:rPr>
                <w:rFonts w:asciiTheme="minorHAnsi" w:hAnsiTheme="minorHAnsi"/>
                <w:sz w:val="18"/>
                <w:szCs w:val="18"/>
              </w:rPr>
            </w:pPr>
            <w:r w:rsidRPr="00720D02">
              <w:rPr>
                <w:rFonts w:asciiTheme="minorHAnsi" w:hAnsiTheme="minorHAnsi"/>
                <w:sz w:val="18"/>
                <w:szCs w:val="18"/>
              </w:rPr>
              <w:t>19</w:t>
            </w:r>
          </w:p>
        </w:tc>
        <w:tc>
          <w:tcPr>
            <w:tcW w:w="206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Platelet count</w:t>
            </w:r>
          </w:p>
        </w:tc>
        <w:tc>
          <w:tcPr>
            <w:tcW w:w="100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7.6%</w:t>
            </w:r>
          </w:p>
        </w:tc>
        <w:tc>
          <w:tcPr>
            <w:tcW w:w="794"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232.1</w:t>
            </w:r>
          </w:p>
        </w:tc>
        <w:tc>
          <w:tcPr>
            <w:tcW w:w="11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104.9</w:t>
            </w:r>
          </w:p>
        </w:tc>
        <w:tc>
          <w:tcPr>
            <w:tcW w:w="2070"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c>
          <w:tcPr>
            <w:tcW w:w="5583"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50296C">
            <w:pPr>
              <w:spacing w:after="0"/>
              <w:rPr>
                <w:rFonts w:asciiTheme="minorHAnsi" w:hAnsiTheme="minorHAnsi"/>
                <w:sz w:val="18"/>
                <w:szCs w:val="18"/>
              </w:rPr>
            </w:pPr>
            <w:r w:rsidRPr="00720D02">
              <w:rPr>
                <w:rFonts w:asciiTheme="minorHAnsi" w:hAnsiTheme="minorHAnsi"/>
                <w:sz w:val="18"/>
                <w:szCs w:val="18"/>
              </w:rPr>
              <w:t>20</w:t>
            </w:r>
          </w:p>
        </w:tc>
        <w:tc>
          <w:tcPr>
            <w:tcW w:w="2064" w:type="dxa"/>
          </w:tcPr>
          <w:p w:rsidR="00B956E3" w:rsidRDefault="00B956E3" w:rsidP="0050296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Last respiratory rate</w:t>
            </w:r>
          </w:p>
        </w:tc>
        <w:tc>
          <w:tcPr>
            <w:tcW w:w="100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0.1%</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19.1</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6.7</w:t>
            </w:r>
          </w:p>
        </w:tc>
        <w:tc>
          <w:tcPr>
            <w:tcW w:w="2070" w:type="dxa"/>
          </w:tcPr>
          <w:p w:rsidR="00B956E3" w:rsidRPr="001C1ADE"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B956E3" w:rsidRPr="001C1ADE"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B956E3"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50296C">
            <w:pPr>
              <w:spacing w:after="0"/>
              <w:rPr>
                <w:rFonts w:asciiTheme="minorHAnsi" w:hAnsiTheme="minorHAnsi"/>
                <w:sz w:val="18"/>
                <w:szCs w:val="18"/>
              </w:rPr>
            </w:pPr>
            <w:r w:rsidRPr="00720D02">
              <w:rPr>
                <w:rFonts w:asciiTheme="minorHAnsi" w:hAnsiTheme="minorHAnsi"/>
                <w:sz w:val="18"/>
                <w:szCs w:val="18"/>
              </w:rPr>
              <w:t>21</w:t>
            </w:r>
          </w:p>
        </w:tc>
        <w:tc>
          <w:tcPr>
            <w:tcW w:w="206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First Glasgow Coma Score</w:t>
            </w:r>
          </w:p>
        </w:tc>
        <w:tc>
          <w:tcPr>
            <w:tcW w:w="100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9.0%</w:t>
            </w:r>
          </w:p>
        </w:tc>
        <w:tc>
          <w:tcPr>
            <w:tcW w:w="794"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13.1</w:t>
            </w:r>
          </w:p>
        </w:tc>
        <w:tc>
          <w:tcPr>
            <w:tcW w:w="11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3.3</w:t>
            </w:r>
          </w:p>
        </w:tc>
        <w:tc>
          <w:tcPr>
            <w:tcW w:w="2070" w:type="dxa"/>
          </w:tcPr>
          <w:p w:rsidR="00B956E3" w:rsidRPr="001C1ADE"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B956E3" w:rsidRPr="001C1ADE"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720D02" w:rsidRDefault="00B956E3" w:rsidP="0050296C">
            <w:pPr>
              <w:spacing w:after="0"/>
              <w:rPr>
                <w:rFonts w:asciiTheme="minorHAnsi" w:hAnsiTheme="minorHAnsi"/>
                <w:sz w:val="18"/>
                <w:szCs w:val="18"/>
              </w:rPr>
            </w:pPr>
            <w:r w:rsidRPr="00C65DE2">
              <w:rPr>
                <w:rFonts w:asciiTheme="minorHAnsi" w:hAnsiTheme="minorHAnsi"/>
                <w:sz w:val="18"/>
                <w:szCs w:val="18"/>
              </w:rPr>
              <w:t>22</w:t>
            </w:r>
          </w:p>
        </w:tc>
        <w:tc>
          <w:tcPr>
            <w:tcW w:w="206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Heart rate mean</w:t>
            </w:r>
          </w:p>
        </w:tc>
        <w:tc>
          <w:tcPr>
            <w:tcW w:w="100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0.1%</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85.0</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16.0</w:t>
            </w:r>
          </w:p>
        </w:tc>
        <w:tc>
          <w:tcPr>
            <w:tcW w:w="2070" w:type="dxa"/>
          </w:tcPr>
          <w:p w:rsidR="00B956E3" w:rsidRPr="001C1ADE"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B956E3" w:rsidRPr="001C1ADE"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B956E3"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C65DE2" w:rsidRDefault="00B956E3" w:rsidP="0050296C">
            <w:pPr>
              <w:spacing w:after="0"/>
              <w:rPr>
                <w:rFonts w:asciiTheme="minorHAnsi" w:hAnsiTheme="minorHAnsi"/>
                <w:sz w:val="18"/>
                <w:szCs w:val="18"/>
              </w:rPr>
            </w:pPr>
            <w:r w:rsidRPr="00C65DE2">
              <w:rPr>
                <w:rFonts w:asciiTheme="minorHAnsi" w:hAnsiTheme="minorHAnsi"/>
                <w:sz w:val="18"/>
                <w:szCs w:val="18"/>
              </w:rPr>
              <w:t>23</w:t>
            </w:r>
          </w:p>
        </w:tc>
        <w:tc>
          <w:tcPr>
            <w:tcW w:w="206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EB3DAA">
              <w:rPr>
                <w:rFonts w:ascii="Calibri" w:hAnsi="Calibri"/>
                <w:color w:val="000000"/>
                <w:sz w:val="18"/>
                <w:szCs w:val="18"/>
              </w:rPr>
              <w:t>Mean Glasgow Coma Score</w:t>
            </w:r>
          </w:p>
        </w:tc>
        <w:tc>
          <w:tcPr>
            <w:tcW w:w="100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9.0%</w:t>
            </w:r>
          </w:p>
        </w:tc>
        <w:tc>
          <w:tcPr>
            <w:tcW w:w="794"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13.2</w:t>
            </w:r>
          </w:p>
        </w:tc>
        <w:tc>
          <w:tcPr>
            <w:tcW w:w="11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2.9</w:t>
            </w:r>
          </w:p>
        </w:tc>
        <w:tc>
          <w:tcPr>
            <w:tcW w:w="2070" w:type="dxa"/>
          </w:tcPr>
          <w:p w:rsidR="00B956E3" w:rsidRPr="00A07C95"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B956E3" w:rsidRPr="00A07C95"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C65DE2" w:rsidRDefault="00B956E3" w:rsidP="0050296C">
            <w:pPr>
              <w:spacing w:after="0"/>
              <w:rPr>
                <w:rFonts w:asciiTheme="minorHAnsi" w:hAnsiTheme="minorHAnsi"/>
                <w:sz w:val="18"/>
                <w:szCs w:val="18"/>
              </w:rPr>
            </w:pPr>
            <w:r w:rsidRPr="00C65DE2">
              <w:rPr>
                <w:rFonts w:asciiTheme="minorHAnsi" w:hAnsiTheme="minorHAnsi"/>
                <w:sz w:val="18"/>
                <w:szCs w:val="18"/>
              </w:rPr>
              <w:t>24</w:t>
            </w:r>
          </w:p>
        </w:tc>
        <w:tc>
          <w:tcPr>
            <w:tcW w:w="2064" w:type="dxa"/>
          </w:tcPr>
          <w:p w:rsidR="00B956E3" w:rsidRPr="00EB3DAA"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Aspartate aminotransferase</w:t>
            </w:r>
          </w:p>
        </w:tc>
        <w:tc>
          <w:tcPr>
            <w:tcW w:w="100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24.3%</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78.0</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436.6</w:t>
            </w:r>
          </w:p>
        </w:tc>
        <w:tc>
          <w:tcPr>
            <w:tcW w:w="2070"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p>
        </w:tc>
        <w:tc>
          <w:tcPr>
            <w:tcW w:w="5583"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p>
        </w:tc>
      </w:tr>
      <w:tr w:rsidR="00B956E3"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C65DE2" w:rsidRDefault="00B956E3" w:rsidP="0050296C">
            <w:pPr>
              <w:spacing w:after="0"/>
              <w:rPr>
                <w:rFonts w:asciiTheme="minorHAnsi" w:hAnsiTheme="minorHAnsi"/>
                <w:sz w:val="18"/>
                <w:szCs w:val="18"/>
              </w:rPr>
            </w:pPr>
            <w:r w:rsidRPr="00C65DE2">
              <w:rPr>
                <w:rFonts w:asciiTheme="minorHAnsi" w:hAnsiTheme="minorHAnsi"/>
                <w:sz w:val="18"/>
                <w:szCs w:val="18"/>
              </w:rPr>
              <w:t>25</w:t>
            </w:r>
          </w:p>
        </w:tc>
        <w:tc>
          <w:tcPr>
            <w:tcW w:w="206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Surgical IP flag</w:t>
            </w:r>
          </w:p>
        </w:tc>
        <w:tc>
          <w:tcPr>
            <w:tcW w:w="100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0.0%</w:t>
            </w:r>
          </w:p>
        </w:tc>
        <w:tc>
          <w:tcPr>
            <w:tcW w:w="794"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0.3</w:t>
            </w:r>
          </w:p>
        </w:tc>
        <w:tc>
          <w:tcPr>
            <w:tcW w:w="11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0.4</w:t>
            </w:r>
          </w:p>
        </w:tc>
        <w:tc>
          <w:tcPr>
            <w:tcW w:w="2070" w:type="dxa"/>
          </w:tcPr>
          <w:p w:rsidR="00B956E3" w:rsidRPr="00A07C95"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B956E3" w:rsidRPr="00A07C95"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C65DE2" w:rsidRDefault="00B956E3" w:rsidP="0050296C">
            <w:pPr>
              <w:spacing w:after="0"/>
              <w:rPr>
                <w:rFonts w:asciiTheme="minorHAnsi" w:hAnsiTheme="minorHAnsi"/>
                <w:sz w:val="18"/>
                <w:szCs w:val="18"/>
              </w:rPr>
            </w:pPr>
            <w:r w:rsidRPr="00C65DE2">
              <w:rPr>
                <w:rFonts w:asciiTheme="minorHAnsi" w:hAnsiTheme="minorHAnsi"/>
                <w:sz w:val="18"/>
                <w:szCs w:val="18"/>
              </w:rPr>
              <w:t>26</w:t>
            </w:r>
          </w:p>
        </w:tc>
        <w:tc>
          <w:tcPr>
            <w:tcW w:w="206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Last Creatinine level</w:t>
            </w:r>
          </w:p>
        </w:tc>
        <w:tc>
          <w:tcPr>
            <w:tcW w:w="100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3.4%</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1.6</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1.8</w:t>
            </w:r>
          </w:p>
        </w:tc>
        <w:tc>
          <w:tcPr>
            <w:tcW w:w="2070" w:type="dxa"/>
          </w:tcPr>
          <w:p w:rsidR="00B956E3" w:rsidRPr="00A07C95"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B956E3" w:rsidRPr="00A07C95"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B956E3"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C65DE2" w:rsidRDefault="00B956E3" w:rsidP="0050296C">
            <w:pPr>
              <w:spacing w:after="0"/>
              <w:rPr>
                <w:rFonts w:asciiTheme="minorHAnsi" w:hAnsiTheme="minorHAnsi"/>
                <w:sz w:val="18"/>
                <w:szCs w:val="18"/>
              </w:rPr>
            </w:pPr>
            <w:r w:rsidRPr="00C65DE2">
              <w:rPr>
                <w:rFonts w:asciiTheme="minorHAnsi" w:hAnsiTheme="minorHAnsi"/>
                <w:sz w:val="18"/>
                <w:szCs w:val="18"/>
              </w:rPr>
              <w:t>27</w:t>
            </w:r>
          </w:p>
        </w:tc>
        <w:tc>
          <w:tcPr>
            <w:tcW w:w="206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Time since last inpatient visit</w:t>
            </w:r>
          </w:p>
        </w:tc>
        <w:tc>
          <w:tcPr>
            <w:tcW w:w="100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52.3%</w:t>
            </w:r>
          </w:p>
        </w:tc>
        <w:tc>
          <w:tcPr>
            <w:tcW w:w="794"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337.5</w:t>
            </w:r>
          </w:p>
        </w:tc>
        <w:tc>
          <w:tcPr>
            <w:tcW w:w="11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498.1</w:t>
            </w:r>
          </w:p>
        </w:tc>
        <w:tc>
          <w:tcPr>
            <w:tcW w:w="2070" w:type="dxa"/>
          </w:tcPr>
          <w:p w:rsidR="00B956E3" w:rsidRPr="00A07C95"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B956E3" w:rsidRPr="00A07C95"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C65DE2" w:rsidRDefault="00B956E3" w:rsidP="0050296C">
            <w:pPr>
              <w:spacing w:after="0"/>
              <w:rPr>
                <w:rFonts w:asciiTheme="minorHAnsi" w:hAnsiTheme="minorHAnsi"/>
                <w:sz w:val="18"/>
                <w:szCs w:val="18"/>
              </w:rPr>
            </w:pPr>
            <w:r w:rsidRPr="00C65DE2">
              <w:rPr>
                <w:rFonts w:asciiTheme="minorHAnsi" w:hAnsiTheme="minorHAnsi"/>
                <w:sz w:val="18"/>
                <w:szCs w:val="18"/>
              </w:rPr>
              <w:t>28</w:t>
            </w:r>
          </w:p>
        </w:tc>
        <w:tc>
          <w:tcPr>
            <w:tcW w:w="206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Last red blood cell distribution</w:t>
            </w:r>
          </w:p>
        </w:tc>
        <w:tc>
          <w:tcPr>
            <w:tcW w:w="100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16.5%</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15.4</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2.6</w:t>
            </w:r>
          </w:p>
        </w:tc>
        <w:tc>
          <w:tcPr>
            <w:tcW w:w="2070" w:type="dxa"/>
          </w:tcPr>
          <w:p w:rsidR="00B956E3" w:rsidRPr="00A07C95"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B956E3" w:rsidRPr="00A07C95"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B956E3"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C65DE2" w:rsidRDefault="00B956E3" w:rsidP="0050296C">
            <w:pPr>
              <w:spacing w:after="0"/>
              <w:rPr>
                <w:rFonts w:asciiTheme="minorHAnsi" w:hAnsiTheme="minorHAnsi"/>
                <w:sz w:val="18"/>
                <w:szCs w:val="18"/>
              </w:rPr>
            </w:pPr>
            <w:r w:rsidRPr="00C65DE2">
              <w:rPr>
                <w:rFonts w:asciiTheme="minorHAnsi" w:hAnsiTheme="minorHAnsi"/>
                <w:sz w:val="18"/>
                <w:szCs w:val="18"/>
              </w:rPr>
              <w:t>29</w:t>
            </w:r>
          </w:p>
        </w:tc>
        <w:tc>
          <w:tcPr>
            <w:tcW w:w="206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Albumin Level</w:t>
            </w:r>
          </w:p>
        </w:tc>
        <w:tc>
          <w:tcPr>
            <w:tcW w:w="100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23.1%</w:t>
            </w:r>
          </w:p>
        </w:tc>
        <w:tc>
          <w:tcPr>
            <w:tcW w:w="794"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3.4</w:t>
            </w:r>
          </w:p>
        </w:tc>
        <w:tc>
          <w:tcPr>
            <w:tcW w:w="11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0.7</w:t>
            </w:r>
          </w:p>
        </w:tc>
        <w:tc>
          <w:tcPr>
            <w:tcW w:w="2070" w:type="dxa"/>
          </w:tcPr>
          <w:p w:rsidR="00B956E3" w:rsidRPr="00A07C95"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B956E3" w:rsidRPr="00A07C95"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C65DE2" w:rsidRDefault="00B956E3" w:rsidP="0050296C">
            <w:pPr>
              <w:spacing w:after="0"/>
              <w:rPr>
                <w:rFonts w:asciiTheme="minorHAnsi" w:hAnsiTheme="minorHAnsi"/>
                <w:sz w:val="18"/>
                <w:szCs w:val="18"/>
              </w:rPr>
            </w:pPr>
            <w:r w:rsidRPr="00C65DE2">
              <w:rPr>
                <w:rFonts w:asciiTheme="minorHAnsi" w:hAnsiTheme="minorHAnsi"/>
                <w:sz w:val="18"/>
                <w:szCs w:val="18"/>
              </w:rPr>
              <w:t>30</w:t>
            </w:r>
          </w:p>
        </w:tc>
        <w:tc>
          <w:tcPr>
            <w:tcW w:w="206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Last white blood cell count</w:t>
            </w:r>
          </w:p>
        </w:tc>
        <w:tc>
          <w:tcPr>
            <w:tcW w:w="100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9.0%</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11.3</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8.1</w:t>
            </w:r>
          </w:p>
        </w:tc>
        <w:tc>
          <w:tcPr>
            <w:tcW w:w="2070" w:type="dxa"/>
          </w:tcPr>
          <w:p w:rsidR="00B956E3" w:rsidRPr="00A07C95"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B956E3" w:rsidRPr="00A07C95"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B956E3"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C65DE2" w:rsidRDefault="00B956E3" w:rsidP="0050296C">
            <w:pPr>
              <w:spacing w:after="0"/>
              <w:rPr>
                <w:rFonts w:asciiTheme="minorHAnsi" w:hAnsiTheme="minorHAnsi"/>
                <w:sz w:val="18"/>
                <w:szCs w:val="18"/>
              </w:rPr>
            </w:pPr>
            <w:r w:rsidRPr="00C65DE2">
              <w:rPr>
                <w:rFonts w:asciiTheme="minorHAnsi" w:hAnsiTheme="minorHAnsi"/>
                <w:sz w:val="18"/>
                <w:szCs w:val="18"/>
              </w:rPr>
              <w:t>31</w:t>
            </w:r>
          </w:p>
        </w:tc>
        <w:tc>
          <w:tcPr>
            <w:tcW w:w="206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Last lymphocytes</w:t>
            </w:r>
          </w:p>
        </w:tc>
        <w:tc>
          <w:tcPr>
            <w:tcW w:w="100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11.7%</w:t>
            </w:r>
          </w:p>
        </w:tc>
        <w:tc>
          <w:tcPr>
            <w:tcW w:w="794"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15.2</w:t>
            </w:r>
          </w:p>
        </w:tc>
        <w:tc>
          <w:tcPr>
            <w:tcW w:w="11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11.1</w:t>
            </w:r>
          </w:p>
        </w:tc>
        <w:tc>
          <w:tcPr>
            <w:tcW w:w="2070" w:type="dxa"/>
          </w:tcPr>
          <w:p w:rsidR="00B956E3" w:rsidRPr="00A07C95"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B956E3" w:rsidRPr="00A07C95"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C65DE2" w:rsidRDefault="00B956E3" w:rsidP="0050296C">
            <w:pPr>
              <w:spacing w:after="0"/>
              <w:rPr>
                <w:rFonts w:asciiTheme="minorHAnsi" w:hAnsiTheme="minorHAnsi"/>
                <w:sz w:val="18"/>
                <w:szCs w:val="18"/>
              </w:rPr>
            </w:pPr>
            <w:r w:rsidRPr="00C65DE2">
              <w:rPr>
                <w:rFonts w:asciiTheme="minorHAnsi" w:hAnsiTheme="minorHAnsi"/>
                <w:sz w:val="18"/>
                <w:szCs w:val="18"/>
              </w:rPr>
              <w:t>32</w:t>
            </w:r>
          </w:p>
        </w:tc>
        <w:tc>
          <w:tcPr>
            <w:tcW w:w="206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Change in hematocrit</w:t>
            </w:r>
          </w:p>
        </w:tc>
        <w:tc>
          <w:tcPr>
            <w:tcW w:w="100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1.5%</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5.3</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173.7</w:t>
            </w:r>
          </w:p>
        </w:tc>
        <w:tc>
          <w:tcPr>
            <w:tcW w:w="2070" w:type="dxa"/>
          </w:tcPr>
          <w:p w:rsidR="00B956E3" w:rsidRPr="00A07C95"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B956E3" w:rsidRPr="00A07C95"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B956E3"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C65DE2" w:rsidRDefault="00B956E3" w:rsidP="0050296C">
            <w:pPr>
              <w:spacing w:after="0"/>
              <w:rPr>
                <w:rFonts w:asciiTheme="minorHAnsi" w:hAnsiTheme="minorHAnsi"/>
                <w:sz w:val="18"/>
                <w:szCs w:val="18"/>
              </w:rPr>
            </w:pPr>
            <w:r w:rsidRPr="00C65DE2">
              <w:rPr>
                <w:rFonts w:asciiTheme="minorHAnsi" w:hAnsiTheme="minorHAnsi"/>
                <w:sz w:val="18"/>
                <w:szCs w:val="18"/>
              </w:rPr>
              <w:t>33</w:t>
            </w:r>
          </w:p>
        </w:tc>
        <w:tc>
          <w:tcPr>
            <w:tcW w:w="206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Last chloride level</w:t>
            </w:r>
          </w:p>
        </w:tc>
        <w:tc>
          <w:tcPr>
            <w:tcW w:w="100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3.2%</w:t>
            </w:r>
          </w:p>
        </w:tc>
        <w:tc>
          <w:tcPr>
            <w:tcW w:w="794"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103.4</w:t>
            </w:r>
          </w:p>
        </w:tc>
        <w:tc>
          <w:tcPr>
            <w:tcW w:w="11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6.3</w:t>
            </w:r>
          </w:p>
        </w:tc>
        <w:tc>
          <w:tcPr>
            <w:tcW w:w="2070" w:type="dxa"/>
          </w:tcPr>
          <w:p w:rsidR="00B956E3" w:rsidRPr="00A07C95"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B956E3" w:rsidRPr="00A07C95"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C65DE2" w:rsidRDefault="00B956E3" w:rsidP="0050296C">
            <w:pPr>
              <w:spacing w:after="0"/>
              <w:rPr>
                <w:rFonts w:asciiTheme="minorHAnsi" w:hAnsiTheme="minorHAnsi"/>
                <w:sz w:val="18"/>
                <w:szCs w:val="18"/>
              </w:rPr>
            </w:pPr>
            <w:r w:rsidRPr="00C65DE2">
              <w:rPr>
                <w:rFonts w:asciiTheme="minorHAnsi" w:hAnsiTheme="minorHAnsi"/>
                <w:sz w:val="18"/>
                <w:szCs w:val="18"/>
              </w:rPr>
              <w:t>34</w:t>
            </w:r>
          </w:p>
        </w:tc>
        <w:tc>
          <w:tcPr>
            <w:tcW w:w="206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Change in white blood cells</w:t>
            </w:r>
          </w:p>
        </w:tc>
        <w:tc>
          <w:tcPr>
            <w:tcW w:w="100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6.4%</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419.5</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2004.8</w:t>
            </w:r>
          </w:p>
        </w:tc>
        <w:tc>
          <w:tcPr>
            <w:tcW w:w="2070" w:type="dxa"/>
          </w:tcPr>
          <w:p w:rsidR="00B956E3" w:rsidRPr="00A07C95"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B956E3" w:rsidRPr="00A07C95"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B956E3"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C65DE2" w:rsidRDefault="00B956E3" w:rsidP="0050296C">
            <w:pPr>
              <w:spacing w:after="0"/>
              <w:rPr>
                <w:rFonts w:asciiTheme="minorHAnsi" w:hAnsiTheme="minorHAnsi"/>
                <w:sz w:val="18"/>
                <w:szCs w:val="18"/>
              </w:rPr>
            </w:pPr>
            <w:r w:rsidRPr="00C65DE2">
              <w:rPr>
                <w:rFonts w:asciiTheme="minorHAnsi" w:hAnsiTheme="minorHAnsi"/>
                <w:sz w:val="18"/>
                <w:szCs w:val="18"/>
              </w:rPr>
              <w:t>35</w:t>
            </w:r>
          </w:p>
        </w:tc>
        <w:tc>
          <w:tcPr>
            <w:tcW w:w="206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Change in CO2 level</w:t>
            </w:r>
          </w:p>
        </w:tc>
        <w:tc>
          <w:tcPr>
            <w:tcW w:w="100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1.8%</w:t>
            </w:r>
          </w:p>
        </w:tc>
        <w:tc>
          <w:tcPr>
            <w:tcW w:w="794"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4.7</w:t>
            </w:r>
          </w:p>
        </w:tc>
        <w:tc>
          <w:tcPr>
            <w:tcW w:w="11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223.7</w:t>
            </w:r>
          </w:p>
        </w:tc>
        <w:tc>
          <w:tcPr>
            <w:tcW w:w="2070" w:type="dxa"/>
          </w:tcPr>
          <w:p w:rsidR="00B956E3" w:rsidRPr="00A07C95"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B956E3" w:rsidRPr="00A07C95"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C65DE2" w:rsidRDefault="00B956E3" w:rsidP="0050296C">
            <w:pPr>
              <w:spacing w:after="0"/>
              <w:rPr>
                <w:rFonts w:asciiTheme="minorHAnsi" w:hAnsiTheme="minorHAnsi"/>
                <w:sz w:val="18"/>
                <w:szCs w:val="18"/>
              </w:rPr>
            </w:pPr>
            <w:r w:rsidRPr="00C65DE2">
              <w:rPr>
                <w:rFonts w:asciiTheme="minorHAnsi" w:hAnsiTheme="minorHAnsi"/>
                <w:sz w:val="18"/>
                <w:szCs w:val="18"/>
              </w:rPr>
              <w:t>36</w:t>
            </w:r>
          </w:p>
        </w:tc>
        <w:tc>
          <w:tcPr>
            <w:tcW w:w="206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Systolic blood pressure x age</w:t>
            </w:r>
          </w:p>
        </w:tc>
        <w:tc>
          <w:tcPr>
            <w:tcW w:w="100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0.0%</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2.0</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5.5</w:t>
            </w:r>
          </w:p>
        </w:tc>
        <w:tc>
          <w:tcPr>
            <w:tcW w:w="2070" w:type="dxa"/>
          </w:tcPr>
          <w:p w:rsidR="00B956E3" w:rsidRPr="00A07C95"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B956E3" w:rsidRPr="00A07C95"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B956E3"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C65DE2" w:rsidRDefault="00B956E3" w:rsidP="0050296C">
            <w:pPr>
              <w:spacing w:after="0"/>
              <w:rPr>
                <w:rFonts w:asciiTheme="minorHAnsi" w:hAnsiTheme="minorHAnsi"/>
                <w:sz w:val="18"/>
                <w:szCs w:val="18"/>
              </w:rPr>
            </w:pPr>
            <w:r w:rsidRPr="00C65DE2">
              <w:rPr>
                <w:rFonts w:asciiTheme="minorHAnsi" w:hAnsiTheme="minorHAnsi"/>
                <w:sz w:val="18"/>
                <w:szCs w:val="18"/>
              </w:rPr>
              <w:t>37</w:t>
            </w:r>
          </w:p>
        </w:tc>
        <w:tc>
          <w:tcPr>
            <w:tcW w:w="206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Shock index start</w:t>
            </w:r>
          </w:p>
        </w:tc>
        <w:tc>
          <w:tcPr>
            <w:tcW w:w="100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0.1%</w:t>
            </w:r>
          </w:p>
        </w:tc>
        <w:tc>
          <w:tcPr>
            <w:tcW w:w="794"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45.0</w:t>
            </w:r>
          </w:p>
        </w:tc>
        <w:tc>
          <w:tcPr>
            <w:tcW w:w="11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45.1</w:t>
            </w:r>
          </w:p>
        </w:tc>
        <w:tc>
          <w:tcPr>
            <w:tcW w:w="2070" w:type="dxa"/>
          </w:tcPr>
          <w:p w:rsidR="00B956E3" w:rsidRPr="00A07C95"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B956E3" w:rsidRPr="00A07C95"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C65DE2" w:rsidRDefault="00B956E3" w:rsidP="0050296C">
            <w:pPr>
              <w:spacing w:after="0"/>
              <w:rPr>
                <w:rFonts w:asciiTheme="minorHAnsi" w:hAnsiTheme="minorHAnsi"/>
                <w:sz w:val="18"/>
                <w:szCs w:val="18"/>
              </w:rPr>
            </w:pPr>
            <w:r w:rsidRPr="00C65DE2">
              <w:rPr>
                <w:rFonts w:asciiTheme="minorHAnsi" w:hAnsiTheme="minorHAnsi"/>
                <w:sz w:val="18"/>
                <w:szCs w:val="18"/>
              </w:rPr>
              <w:t>38</w:t>
            </w:r>
          </w:p>
        </w:tc>
        <w:tc>
          <w:tcPr>
            <w:tcW w:w="206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Fraction of inspired oxygen (FiO2)</w:t>
            </w:r>
          </w:p>
        </w:tc>
        <w:tc>
          <w:tcPr>
            <w:tcW w:w="100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62.1%</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56.6</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37.3</w:t>
            </w:r>
          </w:p>
        </w:tc>
        <w:tc>
          <w:tcPr>
            <w:tcW w:w="2070" w:type="dxa"/>
          </w:tcPr>
          <w:p w:rsidR="00B956E3" w:rsidRPr="00A07C95"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B956E3" w:rsidRPr="00A07C95"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B956E3"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C65DE2" w:rsidRDefault="00B956E3" w:rsidP="0050296C">
            <w:pPr>
              <w:spacing w:after="0"/>
              <w:rPr>
                <w:rFonts w:asciiTheme="minorHAnsi" w:hAnsiTheme="minorHAnsi"/>
                <w:sz w:val="18"/>
                <w:szCs w:val="18"/>
              </w:rPr>
            </w:pPr>
            <w:r w:rsidRPr="00C65DE2">
              <w:rPr>
                <w:rFonts w:asciiTheme="minorHAnsi" w:hAnsiTheme="minorHAnsi"/>
                <w:sz w:val="18"/>
                <w:szCs w:val="18"/>
              </w:rPr>
              <w:t>39</w:t>
            </w:r>
          </w:p>
        </w:tc>
        <w:tc>
          <w:tcPr>
            <w:tcW w:w="206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Number of ventilation or any oxygen therapy events</w:t>
            </w:r>
          </w:p>
        </w:tc>
        <w:tc>
          <w:tcPr>
            <w:tcW w:w="100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4.0%</w:t>
            </w:r>
          </w:p>
        </w:tc>
        <w:tc>
          <w:tcPr>
            <w:tcW w:w="794"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12.5</w:t>
            </w:r>
          </w:p>
        </w:tc>
        <w:tc>
          <w:tcPr>
            <w:tcW w:w="11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22.3</w:t>
            </w:r>
          </w:p>
        </w:tc>
        <w:tc>
          <w:tcPr>
            <w:tcW w:w="2070" w:type="dxa"/>
          </w:tcPr>
          <w:p w:rsidR="00B956E3" w:rsidRPr="00A07C95"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B956E3" w:rsidRPr="00A07C95"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C65DE2" w:rsidRDefault="00B956E3" w:rsidP="0050296C">
            <w:pPr>
              <w:spacing w:after="0"/>
              <w:rPr>
                <w:rFonts w:asciiTheme="minorHAnsi" w:hAnsiTheme="minorHAnsi"/>
                <w:sz w:val="18"/>
                <w:szCs w:val="18"/>
              </w:rPr>
            </w:pPr>
            <w:r w:rsidRPr="00C65DE2">
              <w:rPr>
                <w:rFonts w:asciiTheme="minorHAnsi" w:hAnsiTheme="minorHAnsi"/>
                <w:sz w:val="18"/>
                <w:szCs w:val="18"/>
              </w:rPr>
              <w:t>40</w:t>
            </w:r>
          </w:p>
        </w:tc>
        <w:tc>
          <w:tcPr>
            <w:tcW w:w="206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Last glucose level</w:t>
            </w:r>
          </w:p>
        </w:tc>
        <w:tc>
          <w:tcPr>
            <w:tcW w:w="1004" w:type="dxa"/>
          </w:tcPr>
          <w:p w:rsidR="00B956E3"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2.2%</w:t>
            </w:r>
          </w:p>
        </w:tc>
        <w:tc>
          <w:tcPr>
            <w:tcW w:w="794"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142.4</w:t>
            </w:r>
          </w:p>
        </w:tc>
        <w:tc>
          <w:tcPr>
            <w:tcW w:w="1115" w:type="dxa"/>
          </w:tcPr>
          <w:p w:rsidR="00B956E3" w:rsidRDefault="00B956E3"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62.5</w:t>
            </w:r>
          </w:p>
        </w:tc>
        <w:tc>
          <w:tcPr>
            <w:tcW w:w="2070" w:type="dxa"/>
          </w:tcPr>
          <w:p w:rsidR="00B956E3" w:rsidRPr="00A07C95"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B956E3" w:rsidRPr="00A07C95"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B956E3"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B956E3" w:rsidRPr="00C65DE2" w:rsidRDefault="00B956E3" w:rsidP="0050296C">
            <w:pPr>
              <w:spacing w:after="0"/>
              <w:rPr>
                <w:rFonts w:asciiTheme="minorHAnsi" w:hAnsiTheme="minorHAnsi"/>
                <w:sz w:val="18"/>
                <w:szCs w:val="18"/>
              </w:rPr>
            </w:pPr>
            <w:r w:rsidRPr="00C65DE2">
              <w:rPr>
                <w:rFonts w:asciiTheme="minorHAnsi" w:hAnsiTheme="minorHAnsi"/>
                <w:sz w:val="18"/>
                <w:szCs w:val="18"/>
              </w:rPr>
              <w:t>41</w:t>
            </w:r>
          </w:p>
        </w:tc>
        <w:tc>
          <w:tcPr>
            <w:tcW w:w="206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Change in blood urea nitrogen</w:t>
            </w:r>
          </w:p>
        </w:tc>
        <w:tc>
          <w:tcPr>
            <w:tcW w:w="1004" w:type="dxa"/>
          </w:tcPr>
          <w:p w:rsidR="00B956E3"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1.6%</w:t>
            </w:r>
          </w:p>
        </w:tc>
        <w:tc>
          <w:tcPr>
            <w:tcW w:w="794"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27.0</w:t>
            </w:r>
          </w:p>
        </w:tc>
        <w:tc>
          <w:tcPr>
            <w:tcW w:w="1115" w:type="dxa"/>
          </w:tcPr>
          <w:p w:rsidR="00B956E3" w:rsidRDefault="00B956E3"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500.5</w:t>
            </w:r>
          </w:p>
        </w:tc>
        <w:tc>
          <w:tcPr>
            <w:tcW w:w="2070" w:type="dxa"/>
          </w:tcPr>
          <w:p w:rsidR="00B956E3" w:rsidRPr="00A07C95"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B956E3" w:rsidRPr="00A07C95" w:rsidRDefault="00B956E3" w:rsidP="0050296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B956E3"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vAlign w:val="bottom"/>
          </w:tcPr>
          <w:p w:rsidR="00B956E3" w:rsidRPr="007132C3" w:rsidRDefault="00B956E3" w:rsidP="0050296C">
            <w:pPr>
              <w:spacing w:after="0" w:line="240" w:lineRule="auto"/>
              <w:rPr>
                <w:rFonts w:asciiTheme="minorHAnsi" w:hAnsiTheme="minorHAnsi"/>
                <w:color w:val="000000"/>
                <w:sz w:val="18"/>
                <w:szCs w:val="18"/>
              </w:rPr>
            </w:pPr>
            <w:r w:rsidRPr="00F80A90">
              <w:rPr>
                <w:rFonts w:asciiTheme="minorHAnsi" w:hAnsiTheme="minorHAnsi"/>
                <w:sz w:val="22"/>
                <w:szCs w:val="22"/>
              </w:rPr>
              <w:lastRenderedPageBreak/>
              <w:t>Rank</w:t>
            </w:r>
          </w:p>
        </w:tc>
        <w:tc>
          <w:tcPr>
            <w:tcW w:w="2064" w:type="dxa"/>
            <w:shd w:val="clear" w:color="auto" w:fill="000000" w:themeFill="text1"/>
            <w:vAlign w:val="bottom"/>
          </w:tcPr>
          <w:p w:rsidR="00B956E3" w:rsidRDefault="00B956E3" w:rsidP="0050296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F80A90">
              <w:rPr>
                <w:rFonts w:asciiTheme="minorHAnsi" w:hAnsiTheme="minorHAnsi"/>
                <w:sz w:val="22"/>
                <w:szCs w:val="22"/>
              </w:rPr>
              <w:t>Feature</w:t>
            </w:r>
          </w:p>
        </w:tc>
        <w:tc>
          <w:tcPr>
            <w:tcW w:w="1004" w:type="dxa"/>
            <w:shd w:val="clear" w:color="auto" w:fill="000000" w:themeFill="text1"/>
            <w:vAlign w:val="bottom"/>
          </w:tcPr>
          <w:p w:rsidR="00B956E3" w:rsidRDefault="00B956E3" w:rsidP="0050296C">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F80A90">
              <w:rPr>
                <w:rFonts w:asciiTheme="minorHAnsi" w:hAnsiTheme="minorHAnsi"/>
                <w:sz w:val="22"/>
                <w:szCs w:val="22"/>
              </w:rPr>
              <w:t>In</w:t>
            </w:r>
            <w:r>
              <w:rPr>
                <w:rFonts w:asciiTheme="minorHAnsi" w:hAnsiTheme="minorHAnsi"/>
                <w:sz w:val="22"/>
                <w:szCs w:val="22"/>
              </w:rPr>
              <w:t>cluded in</w:t>
            </w:r>
            <w:r w:rsidRPr="00F80A90">
              <w:rPr>
                <w:rFonts w:asciiTheme="minorHAnsi" w:hAnsiTheme="minorHAnsi"/>
                <w:sz w:val="22"/>
                <w:szCs w:val="22"/>
              </w:rPr>
              <w:t xml:space="preserve"> model</w:t>
            </w:r>
          </w:p>
        </w:tc>
        <w:tc>
          <w:tcPr>
            <w:tcW w:w="915" w:type="dxa"/>
            <w:shd w:val="clear" w:color="auto" w:fill="000000" w:themeFill="text1"/>
            <w:vAlign w:val="bottom"/>
          </w:tcPr>
          <w:p w:rsidR="00B956E3" w:rsidRDefault="00B956E3" w:rsidP="0050296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F80A90">
              <w:rPr>
                <w:rFonts w:asciiTheme="minorHAnsi" w:hAnsiTheme="minorHAnsi"/>
                <w:sz w:val="22"/>
                <w:szCs w:val="22"/>
              </w:rPr>
              <w:t>Missing</w:t>
            </w:r>
            <w:r>
              <w:rPr>
                <w:rFonts w:asciiTheme="minorHAnsi" w:hAnsiTheme="minorHAnsi"/>
                <w:sz w:val="22"/>
                <w:szCs w:val="22"/>
              </w:rPr>
              <w:t xml:space="preserve"> (%)</w:t>
            </w:r>
          </w:p>
        </w:tc>
        <w:tc>
          <w:tcPr>
            <w:tcW w:w="794" w:type="dxa"/>
            <w:shd w:val="clear" w:color="auto" w:fill="000000" w:themeFill="text1"/>
            <w:vAlign w:val="bottom"/>
          </w:tcPr>
          <w:p w:rsidR="00B956E3" w:rsidRDefault="00B956E3" w:rsidP="0050296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F80A90">
              <w:rPr>
                <w:rFonts w:asciiTheme="minorHAnsi" w:hAnsiTheme="minorHAnsi"/>
                <w:sz w:val="22"/>
                <w:szCs w:val="22"/>
              </w:rPr>
              <w:t>Mean</w:t>
            </w:r>
          </w:p>
        </w:tc>
        <w:tc>
          <w:tcPr>
            <w:tcW w:w="1115" w:type="dxa"/>
            <w:shd w:val="clear" w:color="auto" w:fill="000000" w:themeFill="text1"/>
            <w:vAlign w:val="bottom"/>
          </w:tcPr>
          <w:p w:rsidR="00B956E3" w:rsidRDefault="00B956E3" w:rsidP="0050296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F80A90">
              <w:rPr>
                <w:rFonts w:asciiTheme="minorHAnsi" w:hAnsiTheme="minorHAnsi"/>
                <w:sz w:val="22"/>
                <w:szCs w:val="22"/>
              </w:rPr>
              <w:t>SD</w:t>
            </w:r>
          </w:p>
        </w:tc>
        <w:tc>
          <w:tcPr>
            <w:tcW w:w="2070" w:type="dxa"/>
            <w:shd w:val="clear" w:color="auto" w:fill="000000" w:themeFill="text1"/>
            <w:vAlign w:val="bottom"/>
          </w:tcPr>
          <w:p w:rsidR="00B956E3" w:rsidRPr="00A07C95"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22"/>
                <w:szCs w:val="22"/>
              </w:rPr>
              <w:t xml:space="preserve">Units (if </w:t>
            </w:r>
            <w:r w:rsidRPr="00F80A90">
              <w:rPr>
                <w:rFonts w:asciiTheme="minorHAnsi" w:hAnsiTheme="minorHAnsi"/>
                <w:sz w:val="22"/>
                <w:szCs w:val="22"/>
              </w:rPr>
              <w:t>in</w:t>
            </w:r>
            <w:r>
              <w:rPr>
                <w:rFonts w:asciiTheme="minorHAnsi" w:hAnsiTheme="minorHAnsi"/>
                <w:sz w:val="22"/>
                <w:szCs w:val="22"/>
              </w:rPr>
              <w:t>cluded</w:t>
            </w:r>
            <w:r w:rsidRPr="00F80A90">
              <w:rPr>
                <w:rFonts w:asciiTheme="minorHAnsi" w:hAnsiTheme="minorHAnsi"/>
                <w:sz w:val="22"/>
                <w:szCs w:val="22"/>
              </w:rPr>
              <w:t xml:space="preserve"> model</w:t>
            </w:r>
          </w:p>
        </w:tc>
        <w:tc>
          <w:tcPr>
            <w:tcW w:w="5583" w:type="dxa"/>
            <w:shd w:val="clear" w:color="auto" w:fill="000000" w:themeFill="text1"/>
            <w:vAlign w:val="bottom"/>
          </w:tcPr>
          <w:p w:rsidR="00B956E3" w:rsidRPr="00A07C95" w:rsidRDefault="00B956E3" w:rsidP="0050296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F80A90">
              <w:rPr>
                <w:rFonts w:asciiTheme="minorHAnsi" w:hAnsiTheme="minorHAnsi"/>
                <w:sz w:val="22"/>
                <w:szCs w:val="22"/>
              </w:rPr>
              <w:t>Extended description (</w:t>
            </w:r>
            <w:r>
              <w:rPr>
                <w:rFonts w:asciiTheme="minorHAnsi" w:hAnsiTheme="minorHAnsi"/>
                <w:sz w:val="22"/>
                <w:szCs w:val="22"/>
              </w:rPr>
              <w:t xml:space="preserve">if </w:t>
            </w:r>
            <w:r w:rsidRPr="00F80A90">
              <w:rPr>
                <w:rFonts w:asciiTheme="minorHAnsi" w:hAnsiTheme="minorHAnsi"/>
                <w:sz w:val="22"/>
                <w:szCs w:val="22"/>
              </w:rPr>
              <w:t>in</w:t>
            </w:r>
            <w:r>
              <w:rPr>
                <w:rFonts w:asciiTheme="minorHAnsi" w:hAnsiTheme="minorHAnsi"/>
                <w:sz w:val="22"/>
                <w:szCs w:val="22"/>
              </w:rPr>
              <w:t>cluded</w:t>
            </w:r>
            <w:r w:rsidRPr="00F80A90">
              <w:rPr>
                <w:rFonts w:asciiTheme="minorHAnsi" w:hAnsiTheme="minorHAnsi"/>
                <w:sz w:val="22"/>
                <w:szCs w:val="22"/>
              </w:rPr>
              <w:t xml:space="preserve"> model</w:t>
            </w:r>
            <w:r>
              <w:rPr>
                <w:rFonts w:asciiTheme="minorHAnsi" w:hAnsiTheme="minorHAnsi"/>
                <w:sz w:val="22"/>
                <w:szCs w:val="22"/>
              </w:rPr>
              <w:t>)</w:t>
            </w: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C65DE2" w:rsidRDefault="00E13320" w:rsidP="00E13320">
            <w:pPr>
              <w:spacing w:after="0"/>
              <w:rPr>
                <w:rFonts w:asciiTheme="minorHAnsi" w:hAnsiTheme="minorHAnsi"/>
                <w:sz w:val="18"/>
                <w:szCs w:val="18"/>
              </w:rPr>
            </w:pPr>
            <w:r w:rsidRPr="007132C3">
              <w:rPr>
                <w:rFonts w:asciiTheme="minorHAnsi" w:hAnsiTheme="minorHAnsi"/>
                <w:color w:val="000000"/>
                <w:sz w:val="18"/>
                <w:szCs w:val="18"/>
              </w:rPr>
              <w:t>42</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Systolic blood pressure x age end</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0.0%</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2.0</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5.6</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F80A90" w:rsidRDefault="00E13320" w:rsidP="00E13320">
            <w:pPr>
              <w:rPr>
                <w:rFonts w:asciiTheme="minorHAnsi" w:hAnsiTheme="minorHAnsi"/>
                <w:sz w:val="22"/>
                <w:szCs w:val="22"/>
              </w:rPr>
            </w:pPr>
            <w:r w:rsidRPr="007132C3">
              <w:rPr>
                <w:rFonts w:asciiTheme="minorHAnsi" w:hAnsiTheme="minorHAnsi"/>
                <w:color w:val="000000"/>
                <w:sz w:val="18"/>
                <w:szCs w:val="18"/>
              </w:rPr>
              <w:t>43</w:t>
            </w:r>
          </w:p>
        </w:tc>
        <w:tc>
          <w:tcPr>
            <w:tcW w:w="2064" w:type="dxa"/>
            <w:vAlign w:val="bottom"/>
          </w:tcPr>
          <w:p w:rsidR="00E13320" w:rsidRPr="00F80A90" w:rsidRDefault="00E13320" w:rsidP="00E1332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Calibri" w:hAnsi="Calibri"/>
                <w:color w:val="000000"/>
                <w:sz w:val="18"/>
                <w:szCs w:val="18"/>
              </w:rPr>
              <w:t>Religious affiliation (Y)</w:t>
            </w:r>
          </w:p>
        </w:tc>
        <w:tc>
          <w:tcPr>
            <w:tcW w:w="1004" w:type="dxa"/>
            <w:vAlign w:val="bottom"/>
          </w:tcPr>
          <w:p w:rsidR="00E13320" w:rsidRPr="00F80A90" w:rsidRDefault="00E13320" w:rsidP="00E1332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Calibri" w:hAnsi="Calibri"/>
                <w:color w:val="000000"/>
                <w:sz w:val="18"/>
                <w:szCs w:val="18"/>
              </w:rPr>
              <w:t>N</w:t>
            </w:r>
          </w:p>
        </w:tc>
        <w:tc>
          <w:tcPr>
            <w:tcW w:w="915" w:type="dxa"/>
            <w:vAlign w:val="bottom"/>
          </w:tcPr>
          <w:p w:rsidR="00E13320" w:rsidRPr="00F80A90" w:rsidRDefault="00E13320" w:rsidP="00E1332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Calibri" w:hAnsi="Calibri"/>
                <w:color w:val="000000"/>
                <w:sz w:val="18"/>
                <w:szCs w:val="18"/>
              </w:rPr>
              <w:t>27.9%</w:t>
            </w:r>
          </w:p>
        </w:tc>
        <w:tc>
          <w:tcPr>
            <w:tcW w:w="794" w:type="dxa"/>
            <w:vAlign w:val="bottom"/>
          </w:tcPr>
          <w:p w:rsidR="00E13320" w:rsidRPr="00F80A90" w:rsidRDefault="00E13320" w:rsidP="00E1332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Calibri" w:hAnsi="Calibri"/>
                <w:color w:val="000000"/>
                <w:sz w:val="18"/>
                <w:szCs w:val="18"/>
              </w:rPr>
              <w:t>0.3</w:t>
            </w:r>
          </w:p>
        </w:tc>
        <w:tc>
          <w:tcPr>
            <w:tcW w:w="1115" w:type="dxa"/>
            <w:vAlign w:val="bottom"/>
          </w:tcPr>
          <w:p w:rsidR="00E13320" w:rsidRPr="00F80A90" w:rsidRDefault="00E13320" w:rsidP="00E1332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Calibri" w:hAnsi="Calibri"/>
                <w:color w:val="000000"/>
                <w:sz w:val="18"/>
                <w:szCs w:val="18"/>
              </w:rPr>
              <w:t>0.5</w:t>
            </w:r>
          </w:p>
        </w:tc>
        <w:tc>
          <w:tcPr>
            <w:tcW w:w="2070" w:type="dxa"/>
          </w:tcPr>
          <w:p w:rsidR="00E13320" w:rsidRPr="00F80A90" w:rsidRDefault="00E13320" w:rsidP="00E1332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5583" w:type="dxa"/>
          </w:tcPr>
          <w:p w:rsidR="00E13320" w:rsidRPr="00F80A90" w:rsidRDefault="00E13320" w:rsidP="00E1332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44</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Last sodium level</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3.2%</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138.6</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5.0</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45</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First red blood cell count</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3.1%</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4.1</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0.9</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46</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Last temperature Fahrenheit</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3.8%</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98.3</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0.9</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47</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Troponin I level</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72.2%</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2.5</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17.5</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48</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Weight</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48.0%</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81.7</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25.8</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49</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Total hematology events</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28.0%</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13.5</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35.4</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50</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Age at admission</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0.0%</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63.7</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17.8</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51</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Relative change in neutrophils</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2.0%</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51.4</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727.3</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52</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Change in heart rate</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0.1%</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-8.1</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26.7</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53</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Last diastolic blood pressure</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0.2%</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66.7</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15.7</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54</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Change in shock index (HR/SBP) x age</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0.3%</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-1.3</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22.5</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55</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Change in temperature Fahrenheit</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3.8%</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0.0</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1.4</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56</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Anion gap</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26.4%</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15.4</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6.4</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57</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Chemistry events</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8.6%</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14.1</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28.1</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58</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Blood urea nitrogen to creatinine ratio</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25.3%</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19.7</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10.8</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59</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Partial pressure of oxygen</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55.6%</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146.1</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122.6</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60</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Respiratory rate change</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0.1%</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-0.6</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8.4</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61</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First red blood cell distribution</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16.6%</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15.3</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2.6</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62</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Change in diastolic blood pressure</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0.2%</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-8.3</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21.6</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63</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Absolute change in neutrophils</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2.0%</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51.3</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714.1</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64</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Time since last emergency or inpatient visit</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32.8%</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235.7</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399.9</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65</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Chloride level</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3.3%</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100.9</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7.1</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vAlign w:val="bottom"/>
          </w:tcPr>
          <w:p w:rsidR="00E13320" w:rsidRPr="007132C3" w:rsidRDefault="00E13320" w:rsidP="00E13320">
            <w:pPr>
              <w:spacing w:after="0"/>
              <w:rPr>
                <w:rFonts w:asciiTheme="minorHAnsi" w:hAnsiTheme="minorHAnsi"/>
                <w:color w:val="000000"/>
                <w:sz w:val="18"/>
                <w:szCs w:val="18"/>
              </w:rPr>
            </w:pPr>
            <w:r w:rsidRPr="00F80A90">
              <w:rPr>
                <w:rFonts w:asciiTheme="minorHAnsi" w:hAnsiTheme="minorHAnsi"/>
                <w:sz w:val="22"/>
                <w:szCs w:val="22"/>
              </w:rPr>
              <w:lastRenderedPageBreak/>
              <w:t>Rank</w:t>
            </w:r>
          </w:p>
        </w:tc>
        <w:tc>
          <w:tcPr>
            <w:tcW w:w="2064" w:type="dxa"/>
            <w:shd w:val="clear" w:color="auto" w:fill="000000" w:themeFill="text1"/>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F80A90">
              <w:rPr>
                <w:rFonts w:asciiTheme="minorHAnsi" w:hAnsiTheme="minorHAnsi"/>
                <w:sz w:val="22"/>
                <w:szCs w:val="22"/>
              </w:rPr>
              <w:t>Feature</w:t>
            </w:r>
          </w:p>
        </w:tc>
        <w:tc>
          <w:tcPr>
            <w:tcW w:w="1004" w:type="dxa"/>
            <w:shd w:val="clear" w:color="auto" w:fill="000000" w:themeFill="text1"/>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F80A90">
              <w:rPr>
                <w:rFonts w:asciiTheme="minorHAnsi" w:hAnsiTheme="minorHAnsi"/>
                <w:sz w:val="22"/>
                <w:szCs w:val="22"/>
              </w:rPr>
              <w:t>In</w:t>
            </w:r>
            <w:r>
              <w:rPr>
                <w:rFonts w:asciiTheme="minorHAnsi" w:hAnsiTheme="minorHAnsi"/>
                <w:sz w:val="22"/>
                <w:szCs w:val="22"/>
              </w:rPr>
              <w:t>cluded in</w:t>
            </w:r>
            <w:r w:rsidRPr="00F80A90">
              <w:rPr>
                <w:rFonts w:asciiTheme="minorHAnsi" w:hAnsiTheme="minorHAnsi"/>
                <w:sz w:val="22"/>
                <w:szCs w:val="22"/>
              </w:rPr>
              <w:t xml:space="preserve"> model</w:t>
            </w:r>
          </w:p>
        </w:tc>
        <w:tc>
          <w:tcPr>
            <w:tcW w:w="915" w:type="dxa"/>
            <w:shd w:val="clear" w:color="auto" w:fill="000000" w:themeFill="text1"/>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F80A90">
              <w:rPr>
                <w:rFonts w:asciiTheme="minorHAnsi" w:hAnsiTheme="minorHAnsi"/>
                <w:sz w:val="22"/>
                <w:szCs w:val="22"/>
              </w:rPr>
              <w:t>Missing</w:t>
            </w:r>
            <w:r>
              <w:rPr>
                <w:rFonts w:asciiTheme="minorHAnsi" w:hAnsiTheme="minorHAnsi"/>
                <w:sz w:val="22"/>
                <w:szCs w:val="22"/>
              </w:rPr>
              <w:t xml:space="preserve"> (%)</w:t>
            </w:r>
          </w:p>
        </w:tc>
        <w:tc>
          <w:tcPr>
            <w:tcW w:w="794" w:type="dxa"/>
            <w:shd w:val="clear" w:color="auto" w:fill="000000" w:themeFill="text1"/>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F80A90">
              <w:rPr>
                <w:rFonts w:asciiTheme="minorHAnsi" w:hAnsiTheme="minorHAnsi"/>
                <w:sz w:val="22"/>
                <w:szCs w:val="22"/>
              </w:rPr>
              <w:t>Mean</w:t>
            </w:r>
          </w:p>
        </w:tc>
        <w:tc>
          <w:tcPr>
            <w:tcW w:w="1115" w:type="dxa"/>
            <w:shd w:val="clear" w:color="auto" w:fill="000000" w:themeFill="text1"/>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F80A90">
              <w:rPr>
                <w:rFonts w:asciiTheme="minorHAnsi" w:hAnsiTheme="minorHAnsi"/>
                <w:sz w:val="22"/>
                <w:szCs w:val="22"/>
              </w:rPr>
              <w:t>SD</w:t>
            </w:r>
          </w:p>
        </w:tc>
        <w:tc>
          <w:tcPr>
            <w:tcW w:w="2070" w:type="dxa"/>
            <w:shd w:val="clear" w:color="auto" w:fill="000000" w:themeFill="text1"/>
            <w:vAlign w:val="bottom"/>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22"/>
                <w:szCs w:val="22"/>
              </w:rPr>
              <w:t xml:space="preserve">Units (if </w:t>
            </w:r>
            <w:r w:rsidRPr="00F80A90">
              <w:rPr>
                <w:rFonts w:asciiTheme="minorHAnsi" w:hAnsiTheme="minorHAnsi"/>
                <w:sz w:val="22"/>
                <w:szCs w:val="22"/>
              </w:rPr>
              <w:t>in</w:t>
            </w:r>
            <w:r>
              <w:rPr>
                <w:rFonts w:asciiTheme="minorHAnsi" w:hAnsiTheme="minorHAnsi"/>
                <w:sz w:val="22"/>
                <w:szCs w:val="22"/>
              </w:rPr>
              <w:t>cluded</w:t>
            </w:r>
            <w:r w:rsidRPr="00F80A90">
              <w:rPr>
                <w:rFonts w:asciiTheme="minorHAnsi" w:hAnsiTheme="minorHAnsi"/>
                <w:sz w:val="22"/>
                <w:szCs w:val="22"/>
              </w:rPr>
              <w:t xml:space="preserve"> model</w:t>
            </w:r>
          </w:p>
        </w:tc>
        <w:tc>
          <w:tcPr>
            <w:tcW w:w="5583" w:type="dxa"/>
            <w:shd w:val="clear" w:color="auto" w:fill="000000" w:themeFill="text1"/>
            <w:vAlign w:val="bottom"/>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80A90">
              <w:rPr>
                <w:rFonts w:asciiTheme="minorHAnsi" w:hAnsiTheme="minorHAnsi"/>
                <w:sz w:val="22"/>
                <w:szCs w:val="22"/>
              </w:rPr>
              <w:t>Extended description (</w:t>
            </w:r>
            <w:r>
              <w:rPr>
                <w:rFonts w:asciiTheme="minorHAnsi" w:hAnsiTheme="minorHAnsi"/>
                <w:sz w:val="22"/>
                <w:szCs w:val="22"/>
              </w:rPr>
              <w:t xml:space="preserve">if </w:t>
            </w:r>
            <w:r w:rsidRPr="00F80A90">
              <w:rPr>
                <w:rFonts w:asciiTheme="minorHAnsi" w:hAnsiTheme="minorHAnsi"/>
                <w:sz w:val="22"/>
                <w:szCs w:val="22"/>
              </w:rPr>
              <w:t>in</w:t>
            </w:r>
            <w:r>
              <w:rPr>
                <w:rFonts w:asciiTheme="minorHAnsi" w:hAnsiTheme="minorHAnsi"/>
                <w:sz w:val="22"/>
                <w:szCs w:val="22"/>
              </w:rPr>
              <w:t>cluded</w:t>
            </w:r>
            <w:r w:rsidRPr="00F80A90">
              <w:rPr>
                <w:rFonts w:asciiTheme="minorHAnsi" w:hAnsiTheme="minorHAnsi"/>
                <w:sz w:val="22"/>
                <w:szCs w:val="22"/>
              </w:rPr>
              <w:t xml:space="preserve"> model</w:t>
            </w:r>
            <w:r>
              <w:rPr>
                <w:rFonts w:asciiTheme="minorHAnsi" w:hAnsiTheme="minorHAnsi"/>
                <w:sz w:val="22"/>
                <w:szCs w:val="22"/>
              </w:rPr>
              <w:t>)</w:t>
            </w: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66</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Last glomerular filtration rate (non-African American)</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32.5%</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61.4</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46.2</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F80A90" w:rsidRDefault="00E13320" w:rsidP="00E13320">
            <w:pPr>
              <w:rPr>
                <w:rFonts w:asciiTheme="minorHAnsi" w:hAnsiTheme="minorHAnsi"/>
                <w:sz w:val="22"/>
                <w:szCs w:val="22"/>
              </w:rPr>
            </w:pPr>
            <w:r w:rsidRPr="007132C3">
              <w:rPr>
                <w:rFonts w:asciiTheme="minorHAnsi" w:hAnsiTheme="minorHAnsi"/>
                <w:color w:val="000000"/>
                <w:sz w:val="18"/>
                <w:szCs w:val="18"/>
              </w:rPr>
              <w:t>67</w:t>
            </w:r>
          </w:p>
        </w:tc>
        <w:tc>
          <w:tcPr>
            <w:tcW w:w="2064" w:type="dxa"/>
            <w:vAlign w:val="bottom"/>
          </w:tcPr>
          <w:p w:rsidR="00E13320" w:rsidRPr="00F80A90" w:rsidRDefault="00E13320" w:rsidP="00E13320">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Calibri" w:hAnsi="Calibri"/>
                <w:color w:val="000000"/>
                <w:sz w:val="18"/>
                <w:szCs w:val="18"/>
              </w:rPr>
              <w:t>First temperature Fahrenheit</w:t>
            </w:r>
          </w:p>
        </w:tc>
        <w:tc>
          <w:tcPr>
            <w:tcW w:w="1004" w:type="dxa"/>
            <w:vAlign w:val="bottom"/>
          </w:tcPr>
          <w:p w:rsidR="00E13320" w:rsidRPr="00F80A90" w:rsidRDefault="00E13320" w:rsidP="00E1332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Calibri" w:hAnsi="Calibri"/>
                <w:color w:val="000000"/>
                <w:sz w:val="18"/>
                <w:szCs w:val="18"/>
              </w:rPr>
              <w:t>N</w:t>
            </w:r>
          </w:p>
        </w:tc>
        <w:tc>
          <w:tcPr>
            <w:tcW w:w="915" w:type="dxa"/>
            <w:vAlign w:val="bottom"/>
          </w:tcPr>
          <w:p w:rsidR="00E13320" w:rsidRPr="00F80A90" w:rsidRDefault="00E13320" w:rsidP="00E1332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Calibri" w:hAnsi="Calibri"/>
                <w:color w:val="000000"/>
                <w:sz w:val="18"/>
                <w:szCs w:val="18"/>
              </w:rPr>
              <w:t>3.8%</w:t>
            </w:r>
          </w:p>
        </w:tc>
        <w:tc>
          <w:tcPr>
            <w:tcW w:w="794" w:type="dxa"/>
            <w:vAlign w:val="bottom"/>
          </w:tcPr>
          <w:p w:rsidR="00E13320" w:rsidRPr="00F80A90" w:rsidRDefault="00E13320" w:rsidP="00E1332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Calibri" w:hAnsi="Calibri"/>
                <w:color w:val="000000"/>
                <w:sz w:val="18"/>
                <w:szCs w:val="18"/>
              </w:rPr>
              <w:t>98.2</w:t>
            </w:r>
          </w:p>
        </w:tc>
        <w:tc>
          <w:tcPr>
            <w:tcW w:w="1115" w:type="dxa"/>
            <w:vAlign w:val="bottom"/>
          </w:tcPr>
          <w:p w:rsidR="00E13320" w:rsidRPr="00F80A90" w:rsidRDefault="00E13320" w:rsidP="00E1332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Calibri" w:hAnsi="Calibri"/>
                <w:color w:val="000000"/>
                <w:sz w:val="18"/>
                <w:szCs w:val="18"/>
              </w:rPr>
              <w:t>1.3</w:t>
            </w:r>
          </w:p>
        </w:tc>
        <w:tc>
          <w:tcPr>
            <w:tcW w:w="2070" w:type="dxa"/>
          </w:tcPr>
          <w:p w:rsidR="00E13320" w:rsidRPr="00F80A90" w:rsidRDefault="00E13320" w:rsidP="00E1332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583" w:type="dxa"/>
          </w:tcPr>
          <w:p w:rsidR="00E13320" w:rsidRPr="00F80A90" w:rsidRDefault="00E13320" w:rsidP="00E1332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68</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Change in sodium level</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1.5%</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7.6</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295.4</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69</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First glucose level</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2.9%</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167.2</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127.1</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70</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Last calcium level</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3.2%</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8.4</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0.8</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71</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First white blood cell count</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10.1%</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11.7</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8.9</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72</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Count of heat CT scans</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9.6%</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0.5</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1.9</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73</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Count of previous visits</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0.0%</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6.4</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13.4</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74</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Absolute neutrophil count</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11.9%</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9.0</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6.4</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75</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Relative eosinophil level</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12.4%</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1.4</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2.2</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76</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Alkaline phosphatase</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24.2%</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102.4</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92.2</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77</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Last red blood cell count</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3.0%</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3.8</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0.8</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78</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Change in Glasgow coma scale</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9.0%</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0.3</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2.4</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79</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Number of urine tests carried out</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48.5%</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22.0</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31.1</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80</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Sodium level</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3.3%</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137.5</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5.9</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81</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Diastolic blood pressure mean</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0.2%</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67.6</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11.8</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82</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Last albumin level</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23.1%</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3.2</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0.7</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83</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Change in shock index (HR/SBP)</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center"/>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0.3%</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0.0</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0.6</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line="240" w:lineRule="auto"/>
              <w:rPr>
                <w:rFonts w:asciiTheme="minorHAnsi" w:hAnsiTheme="minorHAnsi"/>
                <w:color w:val="000000"/>
                <w:sz w:val="18"/>
                <w:szCs w:val="18"/>
              </w:rPr>
            </w:pPr>
            <w:r w:rsidRPr="007132C3">
              <w:rPr>
                <w:rFonts w:asciiTheme="minorHAnsi" w:hAnsiTheme="minorHAnsi"/>
                <w:color w:val="000000"/>
                <w:sz w:val="18"/>
                <w:szCs w:val="18"/>
              </w:rPr>
              <w:t>84</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Phosphate</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62.2%</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3.8</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2.5</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85</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Total number of ventilation events</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4.0%</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2.2</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11.6</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86</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Count of CT scans</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9.6%</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1.5</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4.9</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87</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First potassium level</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3.1%</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4.2</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0.8</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88</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First glomerular filtration rate (non-African American)</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30.2%</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57.2</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47.5</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89</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roofErr w:type="spellStart"/>
            <w:r>
              <w:rPr>
                <w:rFonts w:ascii="Calibri" w:hAnsi="Calibri"/>
                <w:color w:val="000000"/>
                <w:sz w:val="18"/>
                <w:szCs w:val="18"/>
              </w:rPr>
              <w:t>Creatine</w:t>
            </w:r>
            <w:proofErr w:type="spellEnd"/>
            <w:r>
              <w:rPr>
                <w:rFonts w:ascii="Calibri" w:hAnsi="Calibri"/>
                <w:color w:val="000000"/>
                <w:sz w:val="18"/>
                <w:szCs w:val="18"/>
              </w:rPr>
              <w:t xml:space="preserve"> kinase total</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63.2%</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168.3</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181.4</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90</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Urinalysis for bilirubin</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48.8%</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0.1</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0.3</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vAlign w:val="bottom"/>
          </w:tcPr>
          <w:p w:rsidR="00E13320" w:rsidRPr="007132C3" w:rsidRDefault="00E13320" w:rsidP="00E13320">
            <w:pPr>
              <w:spacing w:after="0"/>
              <w:rPr>
                <w:rFonts w:asciiTheme="minorHAnsi" w:hAnsiTheme="minorHAnsi"/>
                <w:color w:val="000000"/>
                <w:sz w:val="18"/>
                <w:szCs w:val="18"/>
              </w:rPr>
            </w:pPr>
            <w:r w:rsidRPr="00F80A90">
              <w:rPr>
                <w:rFonts w:asciiTheme="minorHAnsi" w:hAnsiTheme="minorHAnsi"/>
                <w:sz w:val="22"/>
                <w:szCs w:val="22"/>
              </w:rPr>
              <w:t>Rank</w:t>
            </w:r>
          </w:p>
        </w:tc>
        <w:tc>
          <w:tcPr>
            <w:tcW w:w="2064" w:type="dxa"/>
            <w:shd w:val="clear" w:color="auto" w:fill="000000" w:themeFill="text1"/>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F80A90">
              <w:rPr>
                <w:rFonts w:asciiTheme="minorHAnsi" w:hAnsiTheme="minorHAnsi"/>
                <w:sz w:val="22"/>
                <w:szCs w:val="22"/>
              </w:rPr>
              <w:t>Feature</w:t>
            </w:r>
          </w:p>
        </w:tc>
        <w:tc>
          <w:tcPr>
            <w:tcW w:w="1004" w:type="dxa"/>
            <w:shd w:val="clear" w:color="auto" w:fill="000000" w:themeFill="text1"/>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F80A90">
              <w:rPr>
                <w:rFonts w:asciiTheme="minorHAnsi" w:hAnsiTheme="minorHAnsi"/>
                <w:sz w:val="22"/>
                <w:szCs w:val="22"/>
              </w:rPr>
              <w:t>In</w:t>
            </w:r>
            <w:r>
              <w:rPr>
                <w:rFonts w:asciiTheme="minorHAnsi" w:hAnsiTheme="minorHAnsi"/>
                <w:sz w:val="22"/>
                <w:szCs w:val="22"/>
              </w:rPr>
              <w:t>cluded in</w:t>
            </w:r>
            <w:r w:rsidRPr="00F80A90">
              <w:rPr>
                <w:rFonts w:asciiTheme="minorHAnsi" w:hAnsiTheme="minorHAnsi"/>
                <w:sz w:val="22"/>
                <w:szCs w:val="22"/>
              </w:rPr>
              <w:t xml:space="preserve"> model</w:t>
            </w:r>
          </w:p>
        </w:tc>
        <w:tc>
          <w:tcPr>
            <w:tcW w:w="915" w:type="dxa"/>
            <w:shd w:val="clear" w:color="auto" w:fill="000000" w:themeFill="text1"/>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F80A90">
              <w:rPr>
                <w:rFonts w:asciiTheme="minorHAnsi" w:hAnsiTheme="minorHAnsi"/>
                <w:sz w:val="22"/>
                <w:szCs w:val="22"/>
              </w:rPr>
              <w:t>Missing</w:t>
            </w:r>
            <w:r>
              <w:rPr>
                <w:rFonts w:asciiTheme="minorHAnsi" w:hAnsiTheme="minorHAnsi"/>
                <w:sz w:val="22"/>
                <w:szCs w:val="22"/>
              </w:rPr>
              <w:t xml:space="preserve"> (%)</w:t>
            </w:r>
          </w:p>
        </w:tc>
        <w:tc>
          <w:tcPr>
            <w:tcW w:w="794" w:type="dxa"/>
            <w:shd w:val="clear" w:color="auto" w:fill="000000" w:themeFill="text1"/>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F80A90">
              <w:rPr>
                <w:rFonts w:asciiTheme="minorHAnsi" w:hAnsiTheme="minorHAnsi"/>
                <w:sz w:val="22"/>
                <w:szCs w:val="22"/>
              </w:rPr>
              <w:t>Mean</w:t>
            </w:r>
          </w:p>
        </w:tc>
        <w:tc>
          <w:tcPr>
            <w:tcW w:w="1115" w:type="dxa"/>
            <w:shd w:val="clear" w:color="auto" w:fill="000000" w:themeFill="text1"/>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F80A90">
              <w:rPr>
                <w:rFonts w:asciiTheme="minorHAnsi" w:hAnsiTheme="minorHAnsi"/>
                <w:sz w:val="22"/>
                <w:szCs w:val="22"/>
              </w:rPr>
              <w:t>SD</w:t>
            </w:r>
          </w:p>
        </w:tc>
        <w:tc>
          <w:tcPr>
            <w:tcW w:w="2070" w:type="dxa"/>
            <w:shd w:val="clear" w:color="auto" w:fill="000000" w:themeFill="text1"/>
            <w:vAlign w:val="bottom"/>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22"/>
                <w:szCs w:val="22"/>
              </w:rPr>
              <w:t xml:space="preserve">Units (if </w:t>
            </w:r>
            <w:r w:rsidRPr="00F80A90">
              <w:rPr>
                <w:rFonts w:asciiTheme="minorHAnsi" w:hAnsiTheme="minorHAnsi"/>
                <w:sz w:val="22"/>
                <w:szCs w:val="22"/>
              </w:rPr>
              <w:t>in</w:t>
            </w:r>
            <w:r>
              <w:rPr>
                <w:rFonts w:asciiTheme="minorHAnsi" w:hAnsiTheme="minorHAnsi"/>
                <w:sz w:val="22"/>
                <w:szCs w:val="22"/>
              </w:rPr>
              <w:t>cluded</w:t>
            </w:r>
            <w:r w:rsidRPr="00F80A90">
              <w:rPr>
                <w:rFonts w:asciiTheme="minorHAnsi" w:hAnsiTheme="minorHAnsi"/>
                <w:sz w:val="22"/>
                <w:szCs w:val="22"/>
              </w:rPr>
              <w:t xml:space="preserve"> model</w:t>
            </w:r>
          </w:p>
        </w:tc>
        <w:tc>
          <w:tcPr>
            <w:tcW w:w="5583" w:type="dxa"/>
            <w:shd w:val="clear" w:color="auto" w:fill="000000" w:themeFill="text1"/>
            <w:vAlign w:val="bottom"/>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80A90">
              <w:rPr>
                <w:rFonts w:asciiTheme="minorHAnsi" w:hAnsiTheme="minorHAnsi"/>
                <w:sz w:val="22"/>
                <w:szCs w:val="22"/>
              </w:rPr>
              <w:t>Extended description (</w:t>
            </w:r>
            <w:r>
              <w:rPr>
                <w:rFonts w:asciiTheme="minorHAnsi" w:hAnsiTheme="minorHAnsi"/>
                <w:sz w:val="22"/>
                <w:szCs w:val="22"/>
              </w:rPr>
              <w:t xml:space="preserve">if </w:t>
            </w:r>
            <w:r w:rsidRPr="00F80A90">
              <w:rPr>
                <w:rFonts w:asciiTheme="minorHAnsi" w:hAnsiTheme="minorHAnsi"/>
                <w:sz w:val="22"/>
                <w:szCs w:val="22"/>
              </w:rPr>
              <w:t>in</w:t>
            </w:r>
            <w:r>
              <w:rPr>
                <w:rFonts w:asciiTheme="minorHAnsi" w:hAnsiTheme="minorHAnsi"/>
                <w:sz w:val="22"/>
                <w:szCs w:val="22"/>
              </w:rPr>
              <w:t>cluded</w:t>
            </w:r>
            <w:r w:rsidRPr="00F80A90">
              <w:rPr>
                <w:rFonts w:asciiTheme="minorHAnsi" w:hAnsiTheme="minorHAnsi"/>
                <w:sz w:val="22"/>
                <w:szCs w:val="22"/>
              </w:rPr>
              <w:t xml:space="preserve"> model</w:t>
            </w:r>
            <w:r>
              <w:rPr>
                <w:rFonts w:asciiTheme="minorHAnsi" w:hAnsiTheme="minorHAnsi"/>
                <w:sz w:val="22"/>
                <w:szCs w:val="22"/>
              </w:rPr>
              <w:t>)</w:t>
            </w: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91</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First systolic blood pressure</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0.1%</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134.8</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33.5</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92</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Change in blood oxygen saturation</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0.4%</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0.1</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9.2</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F80A90" w:rsidRDefault="00E13320" w:rsidP="00E13320">
            <w:pPr>
              <w:rPr>
                <w:rFonts w:asciiTheme="minorHAnsi" w:hAnsiTheme="minorHAnsi"/>
                <w:sz w:val="22"/>
                <w:szCs w:val="22"/>
              </w:rPr>
            </w:pPr>
            <w:r w:rsidRPr="007132C3">
              <w:rPr>
                <w:rFonts w:asciiTheme="minorHAnsi" w:hAnsiTheme="minorHAnsi"/>
                <w:color w:val="000000"/>
                <w:sz w:val="18"/>
                <w:szCs w:val="18"/>
              </w:rPr>
              <w:t>93</w:t>
            </w:r>
          </w:p>
        </w:tc>
        <w:tc>
          <w:tcPr>
            <w:tcW w:w="2064" w:type="dxa"/>
            <w:vAlign w:val="bottom"/>
          </w:tcPr>
          <w:p w:rsidR="00E13320" w:rsidRPr="00F80A90" w:rsidRDefault="00E13320" w:rsidP="00E13320">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Calibri" w:hAnsi="Calibri"/>
                <w:color w:val="000000"/>
                <w:sz w:val="18"/>
                <w:szCs w:val="18"/>
              </w:rPr>
              <w:t>Last hematocrit</w:t>
            </w:r>
          </w:p>
        </w:tc>
        <w:tc>
          <w:tcPr>
            <w:tcW w:w="1004" w:type="dxa"/>
            <w:vAlign w:val="bottom"/>
          </w:tcPr>
          <w:p w:rsidR="00E13320" w:rsidRPr="00F80A90" w:rsidRDefault="00E13320" w:rsidP="00E1332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Calibri" w:hAnsi="Calibri"/>
                <w:color w:val="000000"/>
                <w:sz w:val="18"/>
                <w:szCs w:val="18"/>
              </w:rPr>
              <w:t>N</w:t>
            </w:r>
          </w:p>
        </w:tc>
        <w:tc>
          <w:tcPr>
            <w:tcW w:w="915" w:type="dxa"/>
            <w:vAlign w:val="bottom"/>
          </w:tcPr>
          <w:p w:rsidR="00E13320" w:rsidRPr="00F80A90" w:rsidRDefault="00E13320" w:rsidP="00E1332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Calibri" w:hAnsi="Calibri"/>
                <w:color w:val="000000"/>
                <w:sz w:val="18"/>
                <w:szCs w:val="18"/>
              </w:rPr>
              <w:t>2.8%</w:t>
            </w:r>
          </w:p>
        </w:tc>
        <w:tc>
          <w:tcPr>
            <w:tcW w:w="794" w:type="dxa"/>
            <w:vAlign w:val="bottom"/>
          </w:tcPr>
          <w:p w:rsidR="00E13320" w:rsidRPr="00F80A90" w:rsidRDefault="00E13320" w:rsidP="00E1332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Calibri" w:hAnsi="Calibri"/>
                <w:color w:val="000000"/>
                <w:sz w:val="18"/>
                <w:szCs w:val="18"/>
              </w:rPr>
              <w:t>34.1</w:t>
            </w:r>
          </w:p>
        </w:tc>
        <w:tc>
          <w:tcPr>
            <w:tcW w:w="1115" w:type="dxa"/>
            <w:vAlign w:val="bottom"/>
          </w:tcPr>
          <w:p w:rsidR="00E13320" w:rsidRPr="00F80A90" w:rsidRDefault="00E13320" w:rsidP="00E1332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Calibri" w:hAnsi="Calibri"/>
                <w:color w:val="000000"/>
                <w:sz w:val="18"/>
                <w:szCs w:val="18"/>
              </w:rPr>
              <w:t>6.6</w:t>
            </w:r>
          </w:p>
        </w:tc>
        <w:tc>
          <w:tcPr>
            <w:tcW w:w="2070" w:type="dxa"/>
          </w:tcPr>
          <w:p w:rsidR="00E13320" w:rsidRPr="00F80A90" w:rsidRDefault="00E13320" w:rsidP="00E1332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5583" w:type="dxa"/>
          </w:tcPr>
          <w:p w:rsidR="00E13320" w:rsidRPr="00F80A90" w:rsidRDefault="00E13320" w:rsidP="00E1332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94</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First pulse oximetry</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0.4%</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96.0</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6.1</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95</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First CO2 measurement</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center"/>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3.3%</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24.2</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5.5</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96</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RACE (white, black, other, unknown)</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0.0%</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NA</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NA</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97</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Change in calcium level</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2.9%</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4.2</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195.1</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98</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First Glasgow Coma Score</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9.0%</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13.1</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3.3</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E13320" w:rsidRPr="005A6DB1" w:rsidTr="00E13320">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99</w:t>
            </w:r>
          </w:p>
        </w:tc>
        <w:tc>
          <w:tcPr>
            <w:tcW w:w="2064" w:type="dxa"/>
            <w:vAlign w:val="bottom"/>
          </w:tcPr>
          <w:p w:rsidR="00E13320"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Change in albumin level</w:t>
            </w:r>
          </w:p>
        </w:tc>
        <w:tc>
          <w:tcPr>
            <w:tcW w:w="1004" w:type="dxa"/>
            <w:vAlign w:val="bottom"/>
          </w:tcPr>
          <w:p w:rsidR="00E13320" w:rsidRDefault="00E13320" w:rsidP="00E1332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23.1%</w:t>
            </w:r>
          </w:p>
        </w:tc>
        <w:tc>
          <w:tcPr>
            <w:tcW w:w="794"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-0.2</w:t>
            </w:r>
          </w:p>
        </w:tc>
        <w:tc>
          <w:tcPr>
            <w:tcW w:w="1115" w:type="dxa"/>
            <w:vAlign w:val="bottom"/>
          </w:tcPr>
          <w:p w:rsidR="00E13320" w:rsidRDefault="00E13320" w:rsidP="00E13320">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0.4</w:t>
            </w:r>
          </w:p>
        </w:tc>
        <w:tc>
          <w:tcPr>
            <w:tcW w:w="2070"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E13320" w:rsidRPr="005A6DB1" w:rsidTr="00E13320">
        <w:trPr>
          <w:trHeight w:val="64"/>
          <w:jc w:val="center"/>
        </w:trPr>
        <w:tc>
          <w:tcPr>
            <w:cnfStyle w:val="001000000000" w:firstRow="0" w:lastRow="0" w:firstColumn="1" w:lastColumn="0" w:oddVBand="0" w:evenVBand="0" w:oddHBand="0" w:evenHBand="0" w:firstRowFirstColumn="0" w:firstRowLastColumn="0" w:lastRowFirstColumn="0" w:lastRowLastColumn="0"/>
            <w:tcW w:w="0" w:type="auto"/>
          </w:tcPr>
          <w:p w:rsidR="00E13320" w:rsidRPr="007132C3" w:rsidRDefault="00E13320" w:rsidP="00E13320">
            <w:pPr>
              <w:spacing w:after="0"/>
              <w:rPr>
                <w:rFonts w:asciiTheme="minorHAnsi" w:hAnsiTheme="minorHAnsi"/>
                <w:color w:val="000000"/>
                <w:sz w:val="18"/>
                <w:szCs w:val="18"/>
              </w:rPr>
            </w:pPr>
            <w:r w:rsidRPr="007132C3">
              <w:rPr>
                <w:rFonts w:asciiTheme="minorHAnsi" w:hAnsiTheme="minorHAnsi"/>
                <w:color w:val="000000"/>
                <w:sz w:val="18"/>
                <w:szCs w:val="18"/>
              </w:rPr>
              <w:t>100</w:t>
            </w:r>
          </w:p>
        </w:tc>
        <w:tc>
          <w:tcPr>
            <w:tcW w:w="2064" w:type="dxa"/>
            <w:vAlign w:val="bottom"/>
          </w:tcPr>
          <w:p w:rsidR="00E13320"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SRG9 Payer</w:t>
            </w:r>
          </w:p>
        </w:tc>
        <w:tc>
          <w:tcPr>
            <w:tcW w:w="1004" w:type="dxa"/>
            <w:vAlign w:val="bottom"/>
          </w:tcPr>
          <w:p w:rsidR="00E13320" w:rsidRDefault="00E13320" w:rsidP="00E1332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w:t>
            </w:r>
          </w:p>
        </w:tc>
        <w:tc>
          <w:tcPr>
            <w:tcW w:w="9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0.0%</w:t>
            </w:r>
          </w:p>
        </w:tc>
        <w:tc>
          <w:tcPr>
            <w:tcW w:w="794"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NA</w:t>
            </w:r>
          </w:p>
        </w:tc>
        <w:tc>
          <w:tcPr>
            <w:tcW w:w="1115" w:type="dxa"/>
            <w:vAlign w:val="bottom"/>
          </w:tcPr>
          <w:p w:rsidR="00E13320" w:rsidRDefault="00E13320" w:rsidP="00E13320">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NA</w:t>
            </w:r>
          </w:p>
        </w:tc>
        <w:tc>
          <w:tcPr>
            <w:tcW w:w="2070"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583" w:type="dxa"/>
          </w:tcPr>
          <w:p w:rsidR="00E13320" w:rsidRPr="00A07C95" w:rsidRDefault="00E13320" w:rsidP="00E1332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bl>
    <w:p w:rsidR="00D20F72" w:rsidRDefault="00D20F72" w:rsidP="004C244B">
      <w:pPr>
        <w:spacing w:after="160" w:line="259" w:lineRule="auto"/>
        <w:ind w:right="1872"/>
      </w:pPr>
    </w:p>
    <w:p w:rsidR="007132C3" w:rsidRDefault="007132C3" w:rsidP="00D20F72">
      <w:pPr>
        <w:spacing w:line="480" w:lineRule="auto"/>
        <w:sectPr w:rsidR="007132C3" w:rsidSect="00B546E1">
          <w:pgSz w:w="15840" w:h="12240" w:orient="landscape"/>
          <w:pgMar w:top="720" w:right="720" w:bottom="720" w:left="720" w:header="720" w:footer="720" w:gutter="0"/>
          <w:cols w:space="720"/>
          <w:docGrid w:linePitch="360"/>
        </w:sectPr>
      </w:pPr>
    </w:p>
    <w:p w:rsidR="00E83249" w:rsidRPr="00F80A90" w:rsidRDefault="00E83249" w:rsidP="00E83249">
      <w:pPr>
        <w:spacing w:line="240" w:lineRule="auto"/>
        <w:rPr>
          <w:rFonts w:asciiTheme="minorHAnsi" w:hAnsiTheme="minorHAnsi"/>
        </w:rPr>
      </w:pPr>
      <w:r w:rsidRPr="00F80A90">
        <w:rPr>
          <w:rFonts w:asciiTheme="minorHAnsi" w:hAnsiTheme="minorHAnsi"/>
          <w:b/>
        </w:rPr>
        <w:t>Appendix Table 2</w:t>
      </w:r>
      <w:r w:rsidRPr="00F80A90">
        <w:rPr>
          <w:rFonts w:asciiTheme="minorHAnsi" w:hAnsiTheme="minorHAnsi"/>
        </w:rPr>
        <w:t xml:space="preserve">. </w:t>
      </w:r>
      <w:proofErr w:type="spellStart"/>
      <w:r w:rsidRPr="00F80A90">
        <w:rPr>
          <w:rFonts w:asciiTheme="minorHAnsi" w:hAnsiTheme="minorHAnsi"/>
        </w:rPr>
        <w:t>XGboost</w:t>
      </w:r>
      <w:proofErr w:type="spellEnd"/>
      <w:r>
        <w:rPr>
          <w:rFonts w:asciiTheme="minorHAnsi" w:hAnsiTheme="minorHAnsi"/>
        </w:rPr>
        <w:t xml:space="preserve"> was used</w:t>
      </w:r>
      <w:r w:rsidRPr="00F80A90">
        <w:rPr>
          <w:rFonts w:asciiTheme="minorHAnsi" w:hAnsiTheme="minorHAnsi"/>
        </w:rPr>
        <w:t xml:space="preserve"> to generate</w:t>
      </w:r>
      <w:r>
        <w:rPr>
          <w:rFonts w:asciiTheme="minorHAnsi" w:hAnsiTheme="minorHAnsi"/>
        </w:rPr>
        <w:t xml:space="preserve"> </w:t>
      </w:r>
      <w:r w:rsidRPr="00F80A90">
        <w:rPr>
          <w:rFonts w:asciiTheme="minorHAnsi" w:hAnsiTheme="minorHAnsi"/>
        </w:rPr>
        <w:t>100 different machine learning models from 100 bootstrap samples of training data. Frequency is the number of times a feature was included in the final model out of 100. Average rank in the average feature ranking of the feature across the 100 models.</w:t>
      </w:r>
    </w:p>
    <w:tbl>
      <w:tblPr>
        <w:tblStyle w:val="GridTable4"/>
        <w:tblW w:w="7753" w:type="dxa"/>
        <w:tblLook w:val="04A0" w:firstRow="1" w:lastRow="0" w:firstColumn="1" w:lastColumn="0" w:noHBand="0" w:noVBand="1"/>
      </w:tblPr>
      <w:tblGrid>
        <w:gridCol w:w="4045"/>
        <w:gridCol w:w="1800"/>
        <w:gridCol w:w="1908"/>
      </w:tblGrid>
      <w:tr w:rsidR="00E83249" w:rsidRPr="005A6DB1" w:rsidTr="00E8324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45" w:type="dxa"/>
            <w:vAlign w:val="bottom"/>
          </w:tcPr>
          <w:p w:rsidR="00E83249" w:rsidRPr="00932F30" w:rsidRDefault="00E83249" w:rsidP="002F4950">
            <w:pPr>
              <w:spacing w:after="0"/>
              <w:rPr>
                <w:rFonts w:ascii="Calibri" w:hAnsi="Calibri"/>
                <w:sz w:val="22"/>
                <w:szCs w:val="22"/>
              </w:rPr>
            </w:pPr>
            <w:r>
              <w:rPr>
                <w:rFonts w:ascii="Calibri" w:hAnsi="Calibri"/>
                <w:sz w:val="22"/>
                <w:szCs w:val="22"/>
              </w:rPr>
              <w:t>Feature</w:t>
            </w:r>
          </w:p>
        </w:tc>
        <w:tc>
          <w:tcPr>
            <w:tcW w:w="1800" w:type="dxa"/>
            <w:noWrap/>
            <w:vAlign w:val="bottom"/>
            <w:hideMark/>
          </w:tcPr>
          <w:p w:rsidR="00E83249" w:rsidRPr="00932F30" w:rsidRDefault="00E83249" w:rsidP="00E83249">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Frequency</w:t>
            </w:r>
          </w:p>
        </w:tc>
        <w:tc>
          <w:tcPr>
            <w:tcW w:w="1908" w:type="dxa"/>
            <w:vAlign w:val="bottom"/>
          </w:tcPr>
          <w:p w:rsidR="00E83249" w:rsidRPr="00932F30" w:rsidRDefault="00E83249" w:rsidP="00E83249">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Avg. Rank</w:t>
            </w:r>
          </w:p>
        </w:tc>
      </w:tr>
      <w:tr w:rsidR="00E83249" w:rsidRPr="005A6DB1" w:rsidTr="00E83249">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4045" w:type="dxa"/>
            <w:vAlign w:val="bottom"/>
          </w:tcPr>
          <w:p w:rsidR="00E83249" w:rsidRPr="006B29CB" w:rsidRDefault="00E83249" w:rsidP="002F4950">
            <w:pPr>
              <w:spacing w:after="0" w:line="240" w:lineRule="auto"/>
              <w:rPr>
                <w:rFonts w:ascii="Calibri" w:hAnsi="Calibri"/>
                <w:b w:val="0"/>
                <w:color w:val="000000"/>
                <w:sz w:val="18"/>
                <w:szCs w:val="18"/>
              </w:rPr>
            </w:pPr>
            <w:r w:rsidRPr="006B29CB">
              <w:rPr>
                <w:rFonts w:ascii="Calibri" w:hAnsi="Calibri"/>
                <w:b w:val="0"/>
                <w:color w:val="000000"/>
                <w:sz w:val="18"/>
                <w:szCs w:val="18"/>
              </w:rPr>
              <w:t>APR-DRG risk of mortality (integer 1-4)</w:t>
            </w:r>
          </w:p>
        </w:tc>
        <w:tc>
          <w:tcPr>
            <w:tcW w:w="1800" w:type="dxa"/>
            <w:noWrap/>
            <w:vAlign w:val="bottom"/>
            <w:hideMark/>
          </w:tcPr>
          <w:p w:rsidR="00E83249" w:rsidRDefault="00E83249" w:rsidP="00E832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100</w:t>
            </w:r>
          </w:p>
        </w:tc>
        <w:tc>
          <w:tcPr>
            <w:tcW w:w="1908" w:type="dxa"/>
            <w:vAlign w:val="bottom"/>
          </w:tcPr>
          <w:p w:rsidR="00E83249" w:rsidRDefault="00E83249" w:rsidP="00E832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w:t>
            </w:r>
          </w:p>
        </w:tc>
      </w:tr>
      <w:tr w:rsidR="00E83249" w:rsidRPr="005A6DB1" w:rsidTr="00E83249">
        <w:trPr>
          <w:trHeight w:val="10"/>
        </w:trPr>
        <w:tc>
          <w:tcPr>
            <w:cnfStyle w:val="001000000000" w:firstRow="0" w:lastRow="0" w:firstColumn="1" w:lastColumn="0" w:oddVBand="0" w:evenVBand="0" w:oddHBand="0" w:evenHBand="0" w:firstRowFirstColumn="0" w:firstRowLastColumn="0" w:lastRowFirstColumn="0" w:lastRowLastColumn="0"/>
            <w:tcW w:w="4045" w:type="dxa"/>
            <w:vAlign w:val="bottom"/>
          </w:tcPr>
          <w:p w:rsidR="00E83249" w:rsidRPr="006B29CB" w:rsidRDefault="00E83249" w:rsidP="002F4950">
            <w:pPr>
              <w:spacing w:after="0"/>
              <w:rPr>
                <w:rFonts w:ascii="Calibri" w:hAnsi="Calibri"/>
                <w:b w:val="0"/>
                <w:color w:val="000000"/>
                <w:sz w:val="18"/>
                <w:szCs w:val="18"/>
              </w:rPr>
            </w:pPr>
            <w:r w:rsidRPr="006B29CB">
              <w:rPr>
                <w:rFonts w:ascii="Calibri" w:hAnsi="Calibri"/>
                <w:b w:val="0"/>
                <w:color w:val="000000"/>
                <w:sz w:val="18"/>
                <w:szCs w:val="18"/>
              </w:rPr>
              <w:t>Last Glasgow Coma Scale (integer 1-15)</w:t>
            </w:r>
          </w:p>
        </w:tc>
        <w:tc>
          <w:tcPr>
            <w:tcW w:w="1800" w:type="dxa"/>
            <w:noWrap/>
            <w:vAlign w:val="bottom"/>
            <w:hideMark/>
          </w:tcPr>
          <w:p w:rsidR="00E83249" w:rsidRDefault="00E83249" w:rsidP="00E83249">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100</w:t>
            </w:r>
          </w:p>
        </w:tc>
        <w:tc>
          <w:tcPr>
            <w:tcW w:w="1908" w:type="dxa"/>
            <w:vAlign w:val="bottom"/>
          </w:tcPr>
          <w:p w:rsidR="00E83249" w:rsidRDefault="00E83249" w:rsidP="00E83249">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2.02</w:t>
            </w:r>
          </w:p>
        </w:tc>
      </w:tr>
      <w:tr w:rsidR="00E83249" w:rsidRPr="005A6DB1" w:rsidTr="00E83249">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4045" w:type="dxa"/>
            <w:vAlign w:val="bottom"/>
          </w:tcPr>
          <w:p w:rsidR="00E83249" w:rsidRPr="006B29CB" w:rsidRDefault="00E83249" w:rsidP="002F4950">
            <w:pPr>
              <w:spacing w:after="0"/>
              <w:rPr>
                <w:rFonts w:ascii="Calibri" w:hAnsi="Calibri"/>
                <w:b w:val="0"/>
                <w:color w:val="000000"/>
                <w:sz w:val="18"/>
                <w:szCs w:val="18"/>
              </w:rPr>
            </w:pPr>
            <w:r w:rsidRPr="006B29CB">
              <w:rPr>
                <w:rFonts w:ascii="Calibri" w:hAnsi="Calibri"/>
                <w:b w:val="0"/>
                <w:color w:val="000000"/>
                <w:sz w:val="18"/>
                <w:szCs w:val="18"/>
              </w:rPr>
              <w:t>APR-DRG severity of illness (integer 1-4)</w:t>
            </w:r>
          </w:p>
        </w:tc>
        <w:tc>
          <w:tcPr>
            <w:tcW w:w="1800" w:type="dxa"/>
            <w:noWrap/>
            <w:vAlign w:val="bottom"/>
            <w:hideMark/>
          </w:tcPr>
          <w:p w:rsidR="00E83249" w:rsidRDefault="00E83249" w:rsidP="00E83249">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100</w:t>
            </w:r>
          </w:p>
        </w:tc>
        <w:tc>
          <w:tcPr>
            <w:tcW w:w="1908" w:type="dxa"/>
            <w:vAlign w:val="bottom"/>
          </w:tcPr>
          <w:p w:rsidR="00E83249" w:rsidRDefault="00E83249" w:rsidP="00E83249">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3.13</w:t>
            </w:r>
          </w:p>
        </w:tc>
      </w:tr>
      <w:tr w:rsidR="00E83249" w:rsidRPr="005A6DB1" w:rsidTr="00E83249">
        <w:trPr>
          <w:trHeight w:val="127"/>
        </w:trPr>
        <w:tc>
          <w:tcPr>
            <w:cnfStyle w:val="001000000000" w:firstRow="0" w:lastRow="0" w:firstColumn="1" w:lastColumn="0" w:oddVBand="0" w:evenVBand="0" w:oddHBand="0" w:evenHBand="0" w:firstRowFirstColumn="0" w:firstRowLastColumn="0" w:lastRowFirstColumn="0" w:lastRowLastColumn="0"/>
            <w:tcW w:w="4045" w:type="dxa"/>
            <w:vAlign w:val="bottom"/>
          </w:tcPr>
          <w:p w:rsidR="00E83249" w:rsidRPr="006B29CB" w:rsidRDefault="00E83249" w:rsidP="002F4950">
            <w:pPr>
              <w:spacing w:after="0"/>
              <w:rPr>
                <w:rFonts w:ascii="Calibri" w:hAnsi="Calibri"/>
                <w:b w:val="0"/>
                <w:color w:val="000000"/>
                <w:sz w:val="18"/>
                <w:szCs w:val="18"/>
              </w:rPr>
            </w:pPr>
            <w:r w:rsidRPr="006B29CB">
              <w:rPr>
                <w:rFonts w:ascii="Calibri" w:hAnsi="Calibri"/>
                <w:b w:val="0"/>
                <w:color w:val="000000"/>
                <w:sz w:val="18"/>
                <w:szCs w:val="18"/>
              </w:rPr>
              <w:t>Last measured shock index (HR/SBP) x age</w:t>
            </w:r>
          </w:p>
        </w:tc>
        <w:tc>
          <w:tcPr>
            <w:tcW w:w="1800" w:type="dxa"/>
            <w:noWrap/>
            <w:vAlign w:val="bottom"/>
          </w:tcPr>
          <w:p w:rsidR="00E83249" w:rsidRDefault="00E83249" w:rsidP="00E83249">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100</w:t>
            </w:r>
          </w:p>
        </w:tc>
        <w:tc>
          <w:tcPr>
            <w:tcW w:w="1908" w:type="dxa"/>
            <w:vAlign w:val="bottom"/>
          </w:tcPr>
          <w:p w:rsidR="00E83249" w:rsidRDefault="00E83249" w:rsidP="00E83249">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4.87</w:t>
            </w:r>
          </w:p>
        </w:tc>
      </w:tr>
      <w:tr w:rsidR="00E83249" w:rsidRPr="005A6DB1" w:rsidTr="00E8324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045" w:type="dxa"/>
            <w:vAlign w:val="bottom"/>
          </w:tcPr>
          <w:p w:rsidR="00E83249" w:rsidRPr="006B29CB" w:rsidRDefault="00E83249" w:rsidP="002F4950">
            <w:pPr>
              <w:spacing w:after="0"/>
              <w:rPr>
                <w:rFonts w:ascii="Calibri" w:hAnsi="Calibri"/>
                <w:b w:val="0"/>
                <w:color w:val="000000"/>
                <w:sz w:val="18"/>
                <w:szCs w:val="18"/>
              </w:rPr>
            </w:pPr>
            <w:r w:rsidRPr="006B29CB">
              <w:rPr>
                <w:rFonts w:ascii="Calibri" w:hAnsi="Calibri"/>
                <w:b w:val="0"/>
                <w:color w:val="000000"/>
                <w:sz w:val="18"/>
                <w:szCs w:val="18"/>
              </w:rPr>
              <w:t>Last shock index (HR/SBP)</w:t>
            </w:r>
          </w:p>
        </w:tc>
        <w:tc>
          <w:tcPr>
            <w:tcW w:w="1800" w:type="dxa"/>
            <w:noWrap/>
            <w:vAlign w:val="bottom"/>
          </w:tcPr>
          <w:p w:rsidR="00E83249" w:rsidRDefault="00E83249" w:rsidP="00E83249">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100</w:t>
            </w:r>
          </w:p>
        </w:tc>
        <w:tc>
          <w:tcPr>
            <w:tcW w:w="1908" w:type="dxa"/>
            <w:vAlign w:val="bottom"/>
          </w:tcPr>
          <w:p w:rsidR="00E83249" w:rsidRDefault="00E83249" w:rsidP="00E83249">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5.84</w:t>
            </w:r>
          </w:p>
        </w:tc>
      </w:tr>
      <w:tr w:rsidR="00E83249" w:rsidRPr="005A6DB1" w:rsidTr="00E83249">
        <w:trPr>
          <w:trHeight w:val="10"/>
        </w:trPr>
        <w:tc>
          <w:tcPr>
            <w:cnfStyle w:val="001000000000" w:firstRow="0" w:lastRow="0" w:firstColumn="1" w:lastColumn="0" w:oddVBand="0" w:evenVBand="0" w:oddHBand="0" w:evenHBand="0" w:firstRowFirstColumn="0" w:firstRowLastColumn="0" w:lastRowFirstColumn="0" w:lastRowLastColumn="0"/>
            <w:tcW w:w="4045" w:type="dxa"/>
            <w:vAlign w:val="bottom"/>
          </w:tcPr>
          <w:p w:rsidR="00E83249" w:rsidRPr="006B29CB" w:rsidRDefault="00E83249" w:rsidP="002F4950">
            <w:pPr>
              <w:spacing w:after="0"/>
              <w:rPr>
                <w:rFonts w:ascii="Calibri" w:hAnsi="Calibri"/>
                <w:b w:val="0"/>
                <w:color w:val="000000"/>
                <w:sz w:val="18"/>
                <w:szCs w:val="18"/>
              </w:rPr>
            </w:pPr>
            <w:r w:rsidRPr="006B29CB">
              <w:rPr>
                <w:rFonts w:ascii="Calibri" w:hAnsi="Calibri"/>
                <w:b w:val="0"/>
                <w:color w:val="000000"/>
                <w:sz w:val="18"/>
                <w:szCs w:val="18"/>
              </w:rPr>
              <w:t>Last pulse oximetry</w:t>
            </w:r>
          </w:p>
        </w:tc>
        <w:tc>
          <w:tcPr>
            <w:tcW w:w="1800" w:type="dxa"/>
            <w:noWrap/>
            <w:vAlign w:val="bottom"/>
            <w:hideMark/>
          </w:tcPr>
          <w:p w:rsidR="00E83249" w:rsidRDefault="00E83249" w:rsidP="00E83249">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100</w:t>
            </w:r>
          </w:p>
        </w:tc>
        <w:tc>
          <w:tcPr>
            <w:tcW w:w="1908" w:type="dxa"/>
            <w:vAlign w:val="bottom"/>
          </w:tcPr>
          <w:p w:rsidR="00E83249" w:rsidRDefault="00E83249" w:rsidP="00E83249">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6.61</w:t>
            </w:r>
          </w:p>
        </w:tc>
      </w:tr>
      <w:tr w:rsidR="00E83249" w:rsidRPr="005A6DB1" w:rsidTr="00E83249">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4045" w:type="dxa"/>
            <w:vAlign w:val="bottom"/>
          </w:tcPr>
          <w:p w:rsidR="00E83249" w:rsidRPr="006B29CB" w:rsidRDefault="00E83249" w:rsidP="002F4950">
            <w:pPr>
              <w:spacing w:after="0"/>
              <w:rPr>
                <w:rFonts w:ascii="Calibri" w:hAnsi="Calibri"/>
                <w:b w:val="0"/>
                <w:color w:val="000000"/>
                <w:sz w:val="18"/>
                <w:szCs w:val="18"/>
              </w:rPr>
            </w:pPr>
            <w:r w:rsidRPr="006B29CB">
              <w:rPr>
                <w:rFonts w:ascii="Calibri" w:hAnsi="Calibri"/>
                <w:b w:val="0"/>
                <w:color w:val="000000"/>
                <w:sz w:val="18"/>
                <w:szCs w:val="18"/>
              </w:rPr>
              <w:t>Last heart rate</w:t>
            </w:r>
          </w:p>
        </w:tc>
        <w:tc>
          <w:tcPr>
            <w:tcW w:w="1800" w:type="dxa"/>
            <w:noWrap/>
            <w:vAlign w:val="bottom"/>
            <w:hideMark/>
          </w:tcPr>
          <w:p w:rsidR="00E83249" w:rsidRDefault="00E83249" w:rsidP="00E83249">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100</w:t>
            </w:r>
          </w:p>
        </w:tc>
        <w:tc>
          <w:tcPr>
            <w:tcW w:w="1908" w:type="dxa"/>
            <w:vAlign w:val="bottom"/>
          </w:tcPr>
          <w:p w:rsidR="00E83249" w:rsidRDefault="00E83249" w:rsidP="00E83249">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6.65</w:t>
            </w:r>
          </w:p>
        </w:tc>
      </w:tr>
      <w:tr w:rsidR="00E83249" w:rsidRPr="005A6DB1" w:rsidTr="00E83249">
        <w:trPr>
          <w:trHeight w:val="10"/>
        </w:trPr>
        <w:tc>
          <w:tcPr>
            <w:cnfStyle w:val="001000000000" w:firstRow="0" w:lastRow="0" w:firstColumn="1" w:lastColumn="0" w:oddVBand="0" w:evenVBand="0" w:oddHBand="0" w:evenHBand="0" w:firstRowFirstColumn="0" w:firstRowLastColumn="0" w:lastRowFirstColumn="0" w:lastRowLastColumn="0"/>
            <w:tcW w:w="4045" w:type="dxa"/>
            <w:vAlign w:val="bottom"/>
          </w:tcPr>
          <w:p w:rsidR="00E83249" w:rsidRPr="006B29CB" w:rsidRDefault="00E83249" w:rsidP="002F4950">
            <w:pPr>
              <w:spacing w:after="0"/>
              <w:rPr>
                <w:rFonts w:ascii="Calibri" w:hAnsi="Calibri"/>
                <w:b w:val="0"/>
                <w:color w:val="000000"/>
                <w:sz w:val="18"/>
                <w:szCs w:val="18"/>
              </w:rPr>
            </w:pPr>
            <w:r w:rsidRPr="006B29CB">
              <w:rPr>
                <w:rFonts w:ascii="Calibri" w:hAnsi="Calibri"/>
                <w:b w:val="0"/>
                <w:color w:val="000000"/>
                <w:sz w:val="18"/>
                <w:szCs w:val="18"/>
              </w:rPr>
              <w:t>Medicare cost weight index</w:t>
            </w:r>
          </w:p>
        </w:tc>
        <w:tc>
          <w:tcPr>
            <w:tcW w:w="1800" w:type="dxa"/>
            <w:noWrap/>
            <w:vAlign w:val="bottom"/>
            <w:hideMark/>
          </w:tcPr>
          <w:p w:rsidR="00E83249" w:rsidRDefault="00E83249" w:rsidP="00E83249">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100</w:t>
            </w:r>
          </w:p>
        </w:tc>
        <w:tc>
          <w:tcPr>
            <w:tcW w:w="1908" w:type="dxa"/>
            <w:vAlign w:val="bottom"/>
          </w:tcPr>
          <w:p w:rsidR="00E83249" w:rsidRDefault="00E83249" w:rsidP="00E83249">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8.11</w:t>
            </w:r>
          </w:p>
        </w:tc>
      </w:tr>
      <w:tr w:rsidR="00E83249" w:rsidRPr="005A6DB1" w:rsidTr="00E83249">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4045" w:type="dxa"/>
            <w:vAlign w:val="bottom"/>
          </w:tcPr>
          <w:p w:rsidR="00E83249" w:rsidRPr="006B29CB" w:rsidRDefault="00E83249" w:rsidP="002F4950">
            <w:pPr>
              <w:spacing w:after="0"/>
              <w:rPr>
                <w:rFonts w:ascii="Calibri" w:hAnsi="Calibri"/>
                <w:b w:val="0"/>
                <w:color w:val="000000"/>
                <w:sz w:val="18"/>
                <w:szCs w:val="18"/>
              </w:rPr>
            </w:pPr>
            <w:r w:rsidRPr="006B29CB">
              <w:rPr>
                <w:rFonts w:ascii="Calibri" w:hAnsi="Calibri"/>
                <w:b w:val="0"/>
                <w:color w:val="000000"/>
                <w:sz w:val="18"/>
                <w:szCs w:val="18"/>
              </w:rPr>
              <w:t>Mean pulse oximetry</w:t>
            </w:r>
          </w:p>
        </w:tc>
        <w:tc>
          <w:tcPr>
            <w:tcW w:w="1800" w:type="dxa"/>
            <w:noWrap/>
            <w:vAlign w:val="bottom"/>
            <w:hideMark/>
          </w:tcPr>
          <w:p w:rsidR="00E83249" w:rsidRDefault="00E83249" w:rsidP="00E83249">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100</w:t>
            </w:r>
          </w:p>
        </w:tc>
        <w:tc>
          <w:tcPr>
            <w:tcW w:w="1908" w:type="dxa"/>
            <w:vAlign w:val="bottom"/>
          </w:tcPr>
          <w:p w:rsidR="00E83249" w:rsidRDefault="00E83249" w:rsidP="00E83249">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9.96</w:t>
            </w:r>
          </w:p>
        </w:tc>
      </w:tr>
      <w:tr w:rsidR="00E83249" w:rsidRPr="005A6DB1" w:rsidTr="00E83249">
        <w:trPr>
          <w:trHeight w:val="10"/>
        </w:trPr>
        <w:tc>
          <w:tcPr>
            <w:cnfStyle w:val="001000000000" w:firstRow="0" w:lastRow="0" w:firstColumn="1" w:lastColumn="0" w:oddVBand="0" w:evenVBand="0" w:oddHBand="0" w:evenHBand="0" w:firstRowFirstColumn="0" w:firstRowLastColumn="0" w:lastRowFirstColumn="0" w:lastRowLastColumn="0"/>
            <w:tcW w:w="4045" w:type="dxa"/>
            <w:vAlign w:val="bottom"/>
          </w:tcPr>
          <w:p w:rsidR="00E83249" w:rsidRPr="006B29CB" w:rsidRDefault="00E83249" w:rsidP="002F4950">
            <w:pPr>
              <w:spacing w:after="0"/>
              <w:rPr>
                <w:rFonts w:ascii="Calibri" w:hAnsi="Calibri"/>
                <w:b w:val="0"/>
                <w:color w:val="000000"/>
                <w:sz w:val="18"/>
                <w:szCs w:val="18"/>
              </w:rPr>
            </w:pPr>
            <w:r w:rsidRPr="006B29CB">
              <w:rPr>
                <w:rFonts w:ascii="Calibri" w:hAnsi="Calibri"/>
                <w:b w:val="0"/>
                <w:color w:val="000000"/>
                <w:sz w:val="18"/>
                <w:szCs w:val="18"/>
              </w:rPr>
              <w:t>Last CO2 measurement</w:t>
            </w:r>
          </w:p>
        </w:tc>
        <w:tc>
          <w:tcPr>
            <w:tcW w:w="1800" w:type="dxa"/>
            <w:noWrap/>
            <w:vAlign w:val="bottom"/>
            <w:hideMark/>
          </w:tcPr>
          <w:p w:rsidR="00E83249" w:rsidRDefault="00E83249" w:rsidP="00E83249">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100</w:t>
            </w:r>
          </w:p>
        </w:tc>
        <w:tc>
          <w:tcPr>
            <w:tcW w:w="1908" w:type="dxa"/>
            <w:vAlign w:val="bottom"/>
          </w:tcPr>
          <w:p w:rsidR="00E83249" w:rsidRDefault="00E83249" w:rsidP="00E83249">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10.17</w:t>
            </w:r>
          </w:p>
        </w:tc>
      </w:tr>
      <w:tr w:rsidR="00E83249" w:rsidRPr="005A6DB1" w:rsidTr="00E83249">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4045" w:type="dxa"/>
            <w:vAlign w:val="bottom"/>
          </w:tcPr>
          <w:p w:rsidR="00E83249" w:rsidRPr="006B29CB" w:rsidRDefault="00E83249" w:rsidP="002F4950">
            <w:pPr>
              <w:spacing w:after="0"/>
              <w:rPr>
                <w:rFonts w:ascii="Calibri" w:hAnsi="Calibri"/>
                <w:b w:val="0"/>
                <w:color w:val="000000"/>
                <w:sz w:val="18"/>
                <w:szCs w:val="18"/>
              </w:rPr>
            </w:pPr>
            <w:r w:rsidRPr="006B29CB">
              <w:rPr>
                <w:rFonts w:ascii="Calibri" w:hAnsi="Calibri"/>
                <w:b w:val="0"/>
                <w:color w:val="000000"/>
                <w:sz w:val="18"/>
                <w:szCs w:val="18"/>
              </w:rPr>
              <w:t>Last mechanical ventilation status (Y/N)</w:t>
            </w:r>
          </w:p>
        </w:tc>
        <w:tc>
          <w:tcPr>
            <w:tcW w:w="1800" w:type="dxa"/>
            <w:noWrap/>
            <w:vAlign w:val="bottom"/>
            <w:hideMark/>
          </w:tcPr>
          <w:p w:rsidR="00E83249" w:rsidRDefault="00E83249" w:rsidP="00E83249">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100</w:t>
            </w:r>
          </w:p>
        </w:tc>
        <w:tc>
          <w:tcPr>
            <w:tcW w:w="1908" w:type="dxa"/>
            <w:vAlign w:val="bottom"/>
          </w:tcPr>
          <w:p w:rsidR="00E83249" w:rsidRDefault="00E83249" w:rsidP="00E83249">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11.74</w:t>
            </w:r>
          </w:p>
        </w:tc>
      </w:tr>
      <w:tr w:rsidR="00E83249" w:rsidRPr="005A6DB1" w:rsidTr="00E83249">
        <w:trPr>
          <w:trHeight w:val="10"/>
        </w:trPr>
        <w:tc>
          <w:tcPr>
            <w:cnfStyle w:val="001000000000" w:firstRow="0" w:lastRow="0" w:firstColumn="1" w:lastColumn="0" w:oddVBand="0" w:evenVBand="0" w:oddHBand="0" w:evenHBand="0" w:firstRowFirstColumn="0" w:firstRowLastColumn="0" w:lastRowFirstColumn="0" w:lastRowLastColumn="0"/>
            <w:tcW w:w="4045" w:type="dxa"/>
            <w:vAlign w:val="bottom"/>
          </w:tcPr>
          <w:p w:rsidR="00E83249" w:rsidRPr="006B29CB" w:rsidRDefault="00E83249" w:rsidP="002F4950">
            <w:pPr>
              <w:spacing w:after="0"/>
              <w:rPr>
                <w:rFonts w:ascii="Calibri" w:hAnsi="Calibri"/>
                <w:b w:val="0"/>
                <w:color w:val="000000"/>
                <w:sz w:val="18"/>
                <w:szCs w:val="18"/>
              </w:rPr>
            </w:pPr>
            <w:r w:rsidRPr="006B29CB">
              <w:rPr>
                <w:rFonts w:ascii="Calibri" w:hAnsi="Calibri"/>
                <w:b w:val="0"/>
                <w:color w:val="000000"/>
                <w:sz w:val="18"/>
                <w:szCs w:val="18"/>
              </w:rPr>
              <w:t>Last systolic blood pressure</w:t>
            </w:r>
          </w:p>
        </w:tc>
        <w:tc>
          <w:tcPr>
            <w:tcW w:w="1800" w:type="dxa"/>
            <w:noWrap/>
            <w:vAlign w:val="bottom"/>
            <w:hideMark/>
          </w:tcPr>
          <w:p w:rsidR="00E83249" w:rsidRDefault="00E83249" w:rsidP="00E83249">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100</w:t>
            </w:r>
          </w:p>
        </w:tc>
        <w:tc>
          <w:tcPr>
            <w:tcW w:w="1908" w:type="dxa"/>
            <w:vAlign w:val="bottom"/>
          </w:tcPr>
          <w:p w:rsidR="00E83249" w:rsidRDefault="00E83249" w:rsidP="00E83249">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12.04</w:t>
            </w:r>
          </w:p>
        </w:tc>
      </w:tr>
      <w:tr w:rsidR="00E83249" w:rsidRPr="005A6DB1" w:rsidTr="00E83249">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4045" w:type="dxa"/>
            <w:vAlign w:val="bottom"/>
          </w:tcPr>
          <w:p w:rsidR="00E83249" w:rsidRPr="006B29CB" w:rsidRDefault="00E83249" w:rsidP="002F4950">
            <w:pPr>
              <w:spacing w:after="0"/>
              <w:rPr>
                <w:rFonts w:ascii="Calibri" w:hAnsi="Calibri"/>
                <w:b w:val="0"/>
                <w:color w:val="000000"/>
                <w:sz w:val="18"/>
                <w:szCs w:val="18"/>
              </w:rPr>
            </w:pPr>
            <w:r w:rsidRPr="006B29CB">
              <w:rPr>
                <w:rFonts w:ascii="Calibri" w:hAnsi="Calibri"/>
                <w:b w:val="0"/>
                <w:color w:val="000000"/>
                <w:sz w:val="18"/>
                <w:szCs w:val="18"/>
              </w:rPr>
              <w:t>Mean respiratory rate</w:t>
            </w:r>
          </w:p>
        </w:tc>
        <w:tc>
          <w:tcPr>
            <w:tcW w:w="1800" w:type="dxa"/>
            <w:noWrap/>
            <w:vAlign w:val="bottom"/>
            <w:hideMark/>
          </w:tcPr>
          <w:p w:rsidR="00E83249" w:rsidRDefault="00E83249" w:rsidP="00E83249">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100</w:t>
            </w:r>
          </w:p>
        </w:tc>
        <w:tc>
          <w:tcPr>
            <w:tcW w:w="1908" w:type="dxa"/>
            <w:vAlign w:val="bottom"/>
          </w:tcPr>
          <w:p w:rsidR="00E83249" w:rsidRDefault="00E83249" w:rsidP="00E83249">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12.22</w:t>
            </w:r>
          </w:p>
        </w:tc>
      </w:tr>
      <w:tr w:rsidR="00E83249" w:rsidRPr="005A6DB1" w:rsidTr="00E83249">
        <w:trPr>
          <w:trHeight w:val="10"/>
        </w:trPr>
        <w:tc>
          <w:tcPr>
            <w:cnfStyle w:val="001000000000" w:firstRow="0" w:lastRow="0" w:firstColumn="1" w:lastColumn="0" w:oddVBand="0" w:evenVBand="0" w:oddHBand="0" w:evenHBand="0" w:firstRowFirstColumn="0" w:firstRowLastColumn="0" w:lastRowFirstColumn="0" w:lastRowLastColumn="0"/>
            <w:tcW w:w="4045" w:type="dxa"/>
            <w:vAlign w:val="bottom"/>
          </w:tcPr>
          <w:p w:rsidR="00E83249" w:rsidRPr="006B29CB" w:rsidRDefault="00E83249" w:rsidP="002F4950">
            <w:pPr>
              <w:spacing w:after="0"/>
              <w:rPr>
                <w:rFonts w:ascii="Calibri" w:hAnsi="Calibri"/>
                <w:b w:val="0"/>
                <w:color w:val="000000"/>
                <w:sz w:val="18"/>
                <w:szCs w:val="18"/>
              </w:rPr>
            </w:pPr>
            <w:r w:rsidRPr="006B29CB">
              <w:rPr>
                <w:rFonts w:ascii="Calibri" w:hAnsi="Calibri"/>
                <w:b w:val="0"/>
                <w:color w:val="000000"/>
                <w:sz w:val="18"/>
                <w:szCs w:val="18"/>
              </w:rPr>
              <w:t>Mean temperature Fahrenheit</w:t>
            </w:r>
          </w:p>
        </w:tc>
        <w:tc>
          <w:tcPr>
            <w:tcW w:w="1800" w:type="dxa"/>
            <w:noWrap/>
            <w:vAlign w:val="bottom"/>
            <w:hideMark/>
          </w:tcPr>
          <w:p w:rsidR="00E83249" w:rsidRDefault="00E83249" w:rsidP="00E83249">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100</w:t>
            </w:r>
          </w:p>
        </w:tc>
        <w:tc>
          <w:tcPr>
            <w:tcW w:w="1908" w:type="dxa"/>
            <w:vAlign w:val="bottom"/>
          </w:tcPr>
          <w:p w:rsidR="00E83249" w:rsidRDefault="00E83249" w:rsidP="00E83249">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14.6</w:t>
            </w:r>
          </w:p>
        </w:tc>
      </w:tr>
      <w:tr w:rsidR="00E83249" w:rsidRPr="005A6DB1" w:rsidTr="00E83249">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4045" w:type="dxa"/>
            <w:vAlign w:val="bottom"/>
          </w:tcPr>
          <w:p w:rsidR="00E83249" w:rsidRPr="006B29CB" w:rsidRDefault="00E83249" w:rsidP="002F4950">
            <w:pPr>
              <w:spacing w:after="0"/>
              <w:rPr>
                <w:rFonts w:ascii="Calibri" w:hAnsi="Calibri"/>
                <w:b w:val="0"/>
                <w:color w:val="000000"/>
                <w:sz w:val="18"/>
                <w:szCs w:val="18"/>
              </w:rPr>
            </w:pPr>
            <w:r w:rsidRPr="006B29CB">
              <w:rPr>
                <w:rFonts w:ascii="Calibri" w:hAnsi="Calibri"/>
                <w:b w:val="0"/>
                <w:color w:val="000000"/>
                <w:sz w:val="18"/>
                <w:szCs w:val="18"/>
              </w:rPr>
              <w:t>Last evidence of any oxygen therapy (Y/N)</w:t>
            </w:r>
          </w:p>
        </w:tc>
        <w:tc>
          <w:tcPr>
            <w:tcW w:w="1800" w:type="dxa"/>
            <w:noWrap/>
            <w:vAlign w:val="bottom"/>
            <w:hideMark/>
          </w:tcPr>
          <w:p w:rsidR="00E83249" w:rsidRDefault="00E83249" w:rsidP="00E83249">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100</w:t>
            </w:r>
          </w:p>
        </w:tc>
        <w:tc>
          <w:tcPr>
            <w:tcW w:w="1908" w:type="dxa"/>
            <w:vAlign w:val="bottom"/>
          </w:tcPr>
          <w:p w:rsidR="00E83249" w:rsidRDefault="00E83249" w:rsidP="00E83249">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16.9</w:t>
            </w:r>
          </w:p>
        </w:tc>
      </w:tr>
      <w:tr w:rsidR="00E83249" w:rsidRPr="005A6DB1" w:rsidTr="00E83249">
        <w:trPr>
          <w:trHeight w:val="10"/>
        </w:trPr>
        <w:tc>
          <w:tcPr>
            <w:cnfStyle w:val="001000000000" w:firstRow="0" w:lastRow="0" w:firstColumn="1" w:lastColumn="0" w:oddVBand="0" w:evenVBand="0" w:oddHBand="0" w:evenHBand="0" w:firstRowFirstColumn="0" w:firstRowLastColumn="0" w:lastRowFirstColumn="0" w:lastRowLastColumn="0"/>
            <w:tcW w:w="4045" w:type="dxa"/>
            <w:vAlign w:val="bottom"/>
          </w:tcPr>
          <w:p w:rsidR="00E83249" w:rsidRPr="006B29CB" w:rsidRDefault="00E83249" w:rsidP="002F4950">
            <w:pPr>
              <w:spacing w:after="0"/>
              <w:rPr>
                <w:rFonts w:ascii="Calibri" w:hAnsi="Calibri"/>
                <w:b w:val="0"/>
                <w:color w:val="000000"/>
                <w:sz w:val="18"/>
                <w:szCs w:val="18"/>
              </w:rPr>
            </w:pPr>
            <w:r w:rsidRPr="006B29CB">
              <w:rPr>
                <w:rFonts w:ascii="Calibri" w:hAnsi="Calibri"/>
                <w:b w:val="0"/>
                <w:color w:val="000000"/>
                <w:sz w:val="18"/>
                <w:szCs w:val="18"/>
              </w:rPr>
              <w:t>Change in creatinine level</w:t>
            </w:r>
          </w:p>
        </w:tc>
        <w:tc>
          <w:tcPr>
            <w:tcW w:w="1800" w:type="dxa"/>
            <w:noWrap/>
            <w:vAlign w:val="bottom"/>
            <w:hideMark/>
          </w:tcPr>
          <w:p w:rsidR="00E83249" w:rsidRDefault="00E83249" w:rsidP="00E83249">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100</w:t>
            </w:r>
          </w:p>
        </w:tc>
        <w:tc>
          <w:tcPr>
            <w:tcW w:w="1908" w:type="dxa"/>
            <w:vAlign w:val="bottom"/>
          </w:tcPr>
          <w:p w:rsidR="00E83249" w:rsidRDefault="00E83249" w:rsidP="00E83249">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17.88</w:t>
            </w:r>
          </w:p>
        </w:tc>
      </w:tr>
      <w:tr w:rsidR="00E83249" w:rsidRPr="005A6DB1" w:rsidTr="00E83249">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4045" w:type="dxa"/>
            <w:vAlign w:val="bottom"/>
          </w:tcPr>
          <w:p w:rsidR="00E83249" w:rsidRPr="006B29CB" w:rsidRDefault="00E83249" w:rsidP="002F4950">
            <w:pPr>
              <w:spacing w:after="0"/>
              <w:rPr>
                <w:rFonts w:ascii="Calibri" w:hAnsi="Calibri"/>
                <w:b w:val="0"/>
                <w:color w:val="000000"/>
                <w:sz w:val="18"/>
                <w:szCs w:val="18"/>
              </w:rPr>
            </w:pPr>
            <w:r w:rsidRPr="006B29CB">
              <w:rPr>
                <w:rFonts w:ascii="Calibri" w:hAnsi="Calibri"/>
                <w:b w:val="0"/>
                <w:color w:val="000000"/>
                <w:sz w:val="18"/>
                <w:szCs w:val="18"/>
              </w:rPr>
              <w:t>Last blood urea nitrogen</w:t>
            </w:r>
          </w:p>
        </w:tc>
        <w:tc>
          <w:tcPr>
            <w:tcW w:w="1800" w:type="dxa"/>
            <w:noWrap/>
            <w:vAlign w:val="bottom"/>
          </w:tcPr>
          <w:p w:rsidR="00E83249" w:rsidRDefault="00E83249" w:rsidP="00E83249">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99</w:t>
            </w:r>
          </w:p>
        </w:tc>
        <w:tc>
          <w:tcPr>
            <w:tcW w:w="1908" w:type="dxa"/>
            <w:vAlign w:val="bottom"/>
          </w:tcPr>
          <w:p w:rsidR="00E83249" w:rsidRDefault="00E83249" w:rsidP="00E83249">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26.73</w:t>
            </w:r>
          </w:p>
        </w:tc>
      </w:tr>
    </w:tbl>
    <w:p w:rsidR="00D20F72" w:rsidRDefault="00D20F72" w:rsidP="00D20F72">
      <w:pPr>
        <w:spacing w:line="480" w:lineRule="auto"/>
      </w:pPr>
    </w:p>
    <w:p w:rsidR="006B29CB" w:rsidRPr="009E59BE" w:rsidRDefault="006B29CB" w:rsidP="00705437">
      <w:pPr>
        <w:spacing w:line="240" w:lineRule="auto"/>
        <w:rPr>
          <w:rFonts w:asciiTheme="minorHAnsi" w:hAnsiTheme="minorHAnsi"/>
        </w:rPr>
      </w:pPr>
      <w:r>
        <w:rPr>
          <w:rFonts w:asciiTheme="minorHAnsi" w:hAnsiTheme="minorHAnsi"/>
          <w:b/>
        </w:rPr>
        <w:t>Appendix Table 3</w:t>
      </w:r>
      <w:r w:rsidRPr="00F80A90">
        <w:rPr>
          <w:rFonts w:asciiTheme="minorHAnsi" w:hAnsiTheme="minorHAnsi"/>
        </w:rPr>
        <w:t xml:space="preserve">. </w:t>
      </w:r>
      <w:r>
        <w:rPr>
          <w:rFonts w:asciiTheme="minorHAnsi" w:hAnsiTheme="minorHAnsi"/>
        </w:rPr>
        <w:t xml:space="preserve">The RIPD score has an alternate version </w:t>
      </w:r>
      <w:r w:rsidR="002D439B">
        <w:rPr>
          <w:rFonts w:asciiTheme="minorHAnsi" w:hAnsiTheme="minorHAnsi"/>
        </w:rPr>
        <w:t>(</w:t>
      </w:r>
      <w:proofErr w:type="spellStart"/>
      <w:r w:rsidR="002D439B">
        <w:rPr>
          <w:rFonts w:asciiTheme="minorHAnsi" w:hAnsiTheme="minorHAnsi"/>
        </w:rPr>
        <w:t>RIPD_reduced.rds</w:t>
      </w:r>
      <w:proofErr w:type="spellEnd"/>
      <w:r w:rsidR="002D439B">
        <w:rPr>
          <w:rFonts w:asciiTheme="minorHAnsi" w:hAnsiTheme="minorHAnsi"/>
        </w:rPr>
        <w:t xml:space="preserve">) </w:t>
      </w:r>
      <w:r>
        <w:rPr>
          <w:rFonts w:asciiTheme="minorHAnsi" w:hAnsiTheme="minorHAnsi"/>
        </w:rPr>
        <w:t>that does not require any administrative/DRG terms. This version of the score uses only 14 features removing the APR-DRG risk of mortality, the APR-DRG severity of illness, and the Medicare cost weight index.</w:t>
      </w:r>
      <w:r w:rsidR="002D439B">
        <w:rPr>
          <w:rFonts w:asciiTheme="minorHAnsi" w:hAnsiTheme="minorHAnsi"/>
        </w:rPr>
        <w:t xml:space="preserve"> </w:t>
      </w:r>
    </w:p>
    <w:tbl>
      <w:tblPr>
        <w:tblStyle w:val="GridTable4"/>
        <w:tblW w:w="0" w:type="auto"/>
        <w:tblLayout w:type="fixed"/>
        <w:tblLook w:val="04A0" w:firstRow="1" w:lastRow="0" w:firstColumn="1" w:lastColumn="0" w:noHBand="0" w:noVBand="1"/>
      </w:tblPr>
      <w:tblGrid>
        <w:gridCol w:w="3516"/>
        <w:gridCol w:w="1252"/>
        <w:gridCol w:w="1405"/>
        <w:gridCol w:w="1975"/>
      </w:tblGrid>
      <w:tr w:rsidR="006B29CB" w:rsidRPr="009E59BE" w:rsidTr="002D439B">
        <w:trPr>
          <w:cnfStyle w:val="100000000000" w:firstRow="1" w:lastRow="0" w:firstColumn="0" w:lastColumn="0" w:oddVBand="0" w:evenVBand="0" w:oddHBand="0"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3516" w:type="dxa"/>
            <w:vAlign w:val="bottom"/>
          </w:tcPr>
          <w:p w:rsidR="006B29CB" w:rsidRPr="009E59BE" w:rsidRDefault="006B29CB" w:rsidP="002D439B">
            <w:pPr>
              <w:rPr>
                <w:rFonts w:asciiTheme="minorHAnsi" w:hAnsiTheme="minorHAnsi"/>
                <w:sz w:val="22"/>
                <w:szCs w:val="22"/>
              </w:rPr>
            </w:pPr>
            <w:r w:rsidRPr="009E59BE">
              <w:rPr>
                <w:rFonts w:asciiTheme="minorHAnsi" w:hAnsiTheme="minorHAnsi"/>
                <w:sz w:val="22"/>
                <w:szCs w:val="22"/>
              </w:rPr>
              <w:t>Feature</w:t>
            </w:r>
          </w:p>
        </w:tc>
        <w:tc>
          <w:tcPr>
            <w:tcW w:w="1252" w:type="dxa"/>
            <w:noWrap/>
            <w:vAlign w:val="bottom"/>
            <w:hideMark/>
          </w:tcPr>
          <w:p w:rsidR="006B29CB" w:rsidRPr="009E59BE" w:rsidRDefault="006B29CB" w:rsidP="002D43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9E59BE">
              <w:rPr>
                <w:rFonts w:asciiTheme="minorHAnsi" w:hAnsiTheme="minorHAnsi"/>
                <w:sz w:val="22"/>
                <w:szCs w:val="22"/>
              </w:rPr>
              <w:t>Mean (SD)</w:t>
            </w:r>
          </w:p>
        </w:tc>
        <w:tc>
          <w:tcPr>
            <w:tcW w:w="1405" w:type="dxa"/>
            <w:noWrap/>
            <w:vAlign w:val="bottom"/>
            <w:hideMark/>
          </w:tcPr>
          <w:p w:rsidR="006B29CB" w:rsidRPr="009E59BE" w:rsidRDefault="006B29CB" w:rsidP="002D43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9E59BE">
              <w:rPr>
                <w:rFonts w:asciiTheme="minorHAnsi" w:hAnsiTheme="minorHAnsi"/>
                <w:sz w:val="22"/>
                <w:szCs w:val="22"/>
              </w:rPr>
              <w:t>Missingness</w:t>
            </w:r>
          </w:p>
        </w:tc>
        <w:tc>
          <w:tcPr>
            <w:tcW w:w="1975" w:type="dxa"/>
            <w:vAlign w:val="bottom"/>
            <w:hideMark/>
          </w:tcPr>
          <w:p w:rsidR="006B29CB" w:rsidRPr="009E59BE" w:rsidRDefault="006B29CB" w:rsidP="002D439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9E59BE">
              <w:rPr>
                <w:rFonts w:asciiTheme="minorHAnsi" w:hAnsiTheme="minorHAnsi"/>
                <w:sz w:val="22"/>
                <w:szCs w:val="22"/>
              </w:rPr>
              <w:t>Relative influence</w:t>
            </w:r>
          </w:p>
        </w:tc>
      </w:tr>
      <w:tr w:rsidR="006B29CB" w:rsidRPr="009E59BE" w:rsidTr="002D439B">
        <w:trPr>
          <w:cnfStyle w:val="000000100000" w:firstRow="0" w:lastRow="0" w:firstColumn="0" w:lastColumn="0" w:oddVBand="0" w:evenVBand="0" w:oddHBand="1" w:evenHBand="0" w:firstRowFirstColumn="0" w:firstRowLastColumn="0" w:lastRowFirstColumn="0" w:lastRowLastColumn="0"/>
          <w:trHeight w:val="5"/>
        </w:trPr>
        <w:tc>
          <w:tcPr>
            <w:cnfStyle w:val="001000000000" w:firstRow="0" w:lastRow="0" w:firstColumn="1" w:lastColumn="0" w:oddVBand="0" w:evenVBand="0" w:oddHBand="0" w:evenHBand="0" w:firstRowFirstColumn="0" w:firstRowLastColumn="0" w:lastRowFirstColumn="0" w:lastRowLastColumn="0"/>
            <w:tcW w:w="3516" w:type="dxa"/>
            <w:vAlign w:val="center"/>
          </w:tcPr>
          <w:p w:rsidR="006B29CB" w:rsidRPr="00AD31DE" w:rsidRDefault="006B29CB" w:rsidP="002D439B">
            <w:pPr>
              <w:spacing w:after="0" w:line="240" w:lineRule="auto"/>
              <w:rPr>
                <w:rFonts w:ascii="Calibri" w:hAnsi="Calibri"/>
                <w:b w:val="0"/>
                <w:color w:val="000000"/>
                <w:sz w:val="18"/>
                <w:szCs w:val="18"/>
              </w:rPr>
            </w:pPr>
            <w:r w:rsidRPr="00AD31DE">
              <w:rPr>
                <w:rFonts w:ascii="Calibri" w:hAnsi="Calibri"/>
                <w:b w:val="0"/>
                <w:color w:val="000000"/>
                <w:sz w:val="18"/>
                <w:szCs w:val="18"/>
              </w:rPr>
              <w:t>Last Glasgow Coma Score (integer 1-15)</w:t>
            </w:r>
          </w:p>
        </w:tc>
        <w:tc>
          <w:tcPr>
            <w:tcW w:w="1252" w:type="dxa"/>
            <w:noWrap/>
            <w:vAlign w:val="center"/>
            <w:hideMark/>
          </w:tcPr>
          <w:p w:rsidR="006B29CB" w:rsidRPr="00AD31DE"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18"/>
                <w:szCs w:val="18"/>
              </w:rPr>
            </w:pPr>
            <w:r w:rsidRPr="00AD31DE">
              <w:rPr>
                <w:rFonts w:ascii="Calibri" w:hAnsi="Calibri"/>
                <w:bCs/>
                <w:color w:val="000000"/>
                <w:sz w:val="18"/>
                <w:szCs w:val="18"/>
              </w:rPr>
              <w:t>13.4 (3)</w:t>
            </w:r>
          </w:p>
        </w:tc>
        <w:tc>
          <w:tcPr>
            <w:tcW w:w="1405" w:type="dxa"/>
            <w:noWrap/>
            <w:vAlign w:val="center"/>
            <w:hideMark/>
          </w:tcPr>
          <w:p w:rsidR="006B29CB"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8.98%</w:t>
            </w:r>
          </w:p>
        </w:tc>
        <w:tc>
          <w:tcPr>
            <w:tcW w:w="1975" w:type="dxa"/>
            <w:noWrap/>
            <w:vAlign w:val="center"/>
            <w:hideMark/>
          </w:tcPr>
          <w:p w:rsidR="006B29CB"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30.54%</w:t>
            </w:r>
          </w:p>
        </w:tc>
      </w:tr>
      <w:tr w:rsidR="006B29CB" w:rsidRPr="009E59BE" w:rsidTr="002D439B">
        <w:trPr>
          <w:trHeight w:val="5"/>
        </w:trPr>
        <w:tc>
          <w:tcPr>
            <w:cnfStyle w:val="001000000000" w:firstRow="0" w:lastRow="0" w:firstColumn="1" w:lastColumn="0" w:oddVBand="0" w:evenVBand="0" w:oddHBand="0" w:evenHBand="0" w:firstRowFirstColumn="0" w:firstRowLastColumn="0" w:lastRowFirstColumn="0" w:lastRowLastColumn="0"/>
            <w:tcW w:w="3516" w:type="dxa"/>
            <w:vAlign w:val="center"/>
          </w:tcPr>
          <w:p w:rsidR="006B29CB" w:rsidRPr="00AD31DE" w:rsidRDefault="006B29CB" w:rsidP="002D439B">
            <w:pPr>
              <w:spacing w:after="0"/>
              <w:rPr>
                <w:rFonts w:ascii="Calibri" w:hAnsi="Calibri"/>
                <w:b w:val="0"/>
                <w:color w:val="000000"/>
                <w:sz w:val="18"/>
                <w:szCs w:val="18"/>
              </w:rPr>
            </w:pPr>
            <w:r w:rsidRPr="00AD31DE">
              <w:rPr>
                <w:rFonts w:ascii="Calibri" w:hAnsi="Calibri"/>
                <w:b w:val="0"/>
                <w:color w:val="000000"/>
                <w:sz w:val="18"/>
                <w:szCs w:val="18"/>
              </w:rPr>
              <w:t>Last shock index</w:t>
            </w:r>
          </w:p>
        </w:tc>
        <w:tc>
          <w:tcPr>
            <w:tcW w:w="1252" w:type="dxa"/>
            <w:noWrap/>
            <w:vAlign w:val="center"/>
            <w:hideMark/>
          </w:tcPr>
          <w:p w:rsidR="006B29CB" w:rsidRPr="00AD31DE"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18"/>
                <w:szCs w:val="18"/>
              </w:rPr>
            </w:pPr>
            <w:r w:rsidRPr="00AD31DE">
              <w:rPr>
                <w:rFonts w:ascii="Calibri" w:hAnsi="Calibri"/>
                <w:bCs/>
                <w:color w:val="000000"/>
                <w:sz w:val="18"/>
                <w:szCs w:val="18"/>
              </w:rPr>
              <w:t>0.7 (0.3)</w:t>
            </w:r>
          </w:p>
        </w:tc>
        <w:tc>
          <w:tcPr>
            <w:tcW w:w="1405" w:type="dxa"/>
            <w:noWrap/>
            <w:vAlign w:val="center"/>
            <w:hideMark/>
          </w:tcPr>
          <w:p w:rsidR="006B29CB"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0.26%</w:t>
            </w:r>
          </w:p>
        </w:tc>
        <w:tc>
          <w:tcPr>
            <w:tcW w:w="1975" w:type="dxa"/>
            <w:noWrap/>
            <w:vAlign w:val="center"/>
            <w:hideMark/>
          </w:tcPr>
          <w:p w:rsidR="006B29CB"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12.51%</w:t>
            </w:r>
          </w:p>
        </w:tc>
      </w:tr>
      <w:tr w:rsidR="006B29CB" w:rsidRPr="009E59BE" w:rsidTr="002D439B">
        <w:trPr>
          <w:cnfStyle w:val="000000100000" w:firstRow="0" w:lastRow="0" w:firstColumn="0" w:lastColumn="0" w:oddVBand="0" w:evenVBand="0" w:oddHBand="1" w:evenHBand="0" w:firstRowFirstColumn="0" w:firstRowLastColumn="0" w:lastRowFirstColumn="0" w:lastRowLastColumn="0"/>
          <w:trHeight w:val="5"/>
        </w:trPr>
        <w:tc>
          <w:tcPr>
            <w:cnfStyle w:val="001000000000" w:firstRow="0" w:lastRow="0" w:firstColumn="1" w:lastColumn="0" w:oddVBand="0" w:evenVBand="0" w:oddHBand="0" w:evenHBand="0" w:firstRowFirstColumn="0" w:firstRowLastColumn="0" w:lastRowFirstColumn="0" w:lastRowLastColumn="0"/>
            <w:tcW w:w="3516" w:type="dxa"/>
            <w:vAlign w:val="center"/>
          </w:tcPr>
          <w:p w:rsidR="006B29CB" w:rsidRPr="00AD31DE" w:rsidRDefault="006B29CB" w:rsidP="002D439B">
            <w:pPr>
              <w:spacing w:after="0"/>
              <w:rPr>
                <w:rFonts w:ascii="Calibri" w:hAnsi="Calibri"/>
                <w:b w:val="0"/>
                <w:color w:val="000000"/>
                <w:sz w:val="18"/>
                <w:szCs w:val="18"/>
              </w:rPr>
            </w:pPr>
            <w:r w:rsidRPr="00AD31DE">
              <w:rPr>
                <w:rFonts w:ascii="Calibri" w:hAnsi="Calibri"/>
                <w:b w:val="0"/>
                <w:color w:val="000000"/>
                <w:sz w:val="18"/>
                <w:szCs w:val="18"/>
              </w:rPr>
              <w:t>Last measured shock index (HR/SBP) x age</w:t>
            </w:r>
          </w:p>
        </w:tc>
        <w:tc>
          <w:tcPr>
            <w:tcW w:w="1252" w:type="dxa"/>
            <w:noWrap/>
            <w:vAlign w:val="center"/>
            <w:hideMark/>
          </w:tcPr>
          <w:p w:rsidR="006B29CB" w:rsidRPr="00AD31DE"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18"/>
                <w:szCs w:val="18"/>
              </w:rPr>
            </w:pPr>
            <w:r w:rsidRPr="00AD31DE">
              <w:rPr>
                <w:rFonts w:ascii="Calibri" w:hAnsi="Calibri"/>
                <w:bCs/>
                <w:color w:val="000000"/>
                <w:sz w:val="18"/>
                <w:szCs w:val="18"/>
              </w:rPr>
              <w:t>43.7 (21.1)</w:t>
            </w:r>
          </w:p>
        </w:tc>
        <w:tc>
          <w:tcPr>
            <w:tcW w:w="1405" w:type="dxa"/>
            <w:noWrap/>
            <w:vAlign w:val="center"/>
            <w:hideMark/>
          </w:tcPr>
          <w:p w:rsidR="006B29CB"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0.26%</w:t>
            </w:r>
          </w:p>
        </w:tc>
        <w:tc>
          <w:tcPr>
            <w:tcW w:w="1975" w:type="dxa"/>
            <w:noWrap/>
            <w:vAlign w:val="center"/>
            <w:hideMark/>
          </w:tcPr>
          <w:p w:rsidR="006B29CB"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8.59%</w:t>
            </w:r>
          </w:p>
        </w:tc>
      </w:tr>
      <w:tr w:rsidR="006B29CB" w:rsidRPr="009E59BE" w:rsidTr="002D439B">
        <w:trPr>
          <w:trHeight w:val="5"/>
        </w:trPr>
        <w:tc>
          <w:tcPr>
            <w:cnfStyle w:val="001000000000" w:firstRow="0" w:lastRow="0" w:firstColumn="1" w:lastColumn="0" w:oddVBand="0" w:evenVBand="0" w:oddHBand="0" w:evenHBand="0" w:firstRowFirstColumn="0" w:firstRowLastColumn="0" w:lastRowFirstColumn="0" w:lastRowLastColumn="0"/>
            <w:tcW w:w="3516" w:type="dxa"/>
            <w:vAlign w:val="center"/>
          </w:tcPr>
          <w:p w:rsidR="006B29CB" w:rsidRPr="00AD31DE" w:rsidRDefault="006B29CB" w:rsidP="002D439B">
            <w:pPr>
              <w:spacing w:after="0"/>
              <w:rPr>
                <w:rFonts w:ascii="Calibri" w:hAnsi="Calibri"/>
                <w:b w:val="0"/>
                <w:color w:val="000000"/>
                <w:sz w:val="18"/>
                <w:szCs w:val="18"/>
              </w:rPr>
            </w:pPr>
            <w:r w:rsidRPr="00AD31DE">
              <w:rPr>
                <w:rFonts w:ascii="Calibri" w:hAnsi="Calibri"/>
                <w:b w:val="0"/>
                <w:color w:val="000000"/>
                <w:sz w:val="18"/>
                <w:szCs w:val="18"/>
              </w:rPr>
              <w:t>Last blood urea nitrogen</w:t>
            </w:r>
          </w:p>
        </w:tc>
        <w:tc>
          <w:tcPr>
            <w:tcW w:w="1252" w:type="dxa"/>
            <w:noWrap/>
            <w:vAlign w:val="center"/>
            <w:hideMark/>
          </w:tcPr>
          <w:p w:rsidR="006B29CB" w:rsidRPr="00AD31DE"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18"/>
                <w:szCs w:val="18"/>
              </w:rPr>
            </w:pPr>
            <w:r w:rsidRPr="00AD31DE">
              <w:rPr>
                <w:rFonts w:ascii="Calibri" w:hAnsi="Calibri"/>
                <w:bCs/>
                <w:color w:val="000000"/>
                <w:sz w:val="18"/>
                <w:szCs w:val="18"/>
              </w:rPr>
              <w:t>25.1 (20.4)</w:t>
            </w:r>
          </w:p>
        </w:tc>
        <w:tc>
          <w:tcPr>
            <w:tcW w:w="1405" w:type="dxa"/>
            <w:noWrap/>
            <w:vAlign w:val="center"/>
            <w:hideMark/>
          </w:tcPr>
          <w:p w:rsidR="006B29CB"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3.54%</w:t>
            </w:r>
          </w:p>
        </w:tc>
        <w:tc>
          <w:tcPr>
            <w:tcW w:w="1975" w:type="dxa"/>
            <w:noWrap/>
            <w:vAlign w:val="center"/>
            <w:hideMark/>
          </w:tcPr>
          <w:p w:rsidR="006B29CB"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5.62%</w:t>
            </w:r>
          </w:p>
        </w:tc>
      </w:tr>
      <w:tr w:rsidR="006B29CB" w:rsidRPr="009E59BE" w:rsidTr="002D439B">
        <w:trPr>
          <w:cnfStyle w:val="000000100000" w:firstRow="0" w:lastRow="0" w:firstColumn="0" w:lastColumn="0" w:oddVBand="0" w:evenVBand="0" w:oddHBand="1" w:evenHBand="0" w:firstRowFirstColumn="0" w:firstRowLastColumn="0" w:lastRowFirstColumn="0" w:lastRowLastColumn="0"/>
          <w:trHeight w:val="5"/>
        </w:trPr>
        <w:tc>
          <w:tcPr>
            <w:cnfStyle w:val="001000000000" w:firstRow="0" w:lastRow="0" w:firstColumn="1" w:lastColumn="0" w:oddVBand="0" w:evenVBand="0" w:oddHBand="0" w:evenHBand="0" w:firstRowFirstColumn="0" w:firstRowLastColumn="0" w:lastRowFirstColumn="0" w:lastRowLastColumn="0"/>
            <w:tcW w:w="3516" w:type="dxa"/>
            <w:vAlign w:val="center"/>
          </w:tcPr>
          <w:p w:rsidR="006B29CB" w:rsidRPr="00AD31DE" w:rsidRDefault="006B29CB" w:rsidP="002D439B">
            <w:pPr>
              <w:spacing w:after="0"/>
              <w:rPr>
                <w:rFonts w:ascii="Calibri" w:hAnsi="Calibri"/>
                <w:b w:val="0"/>
                <w:color w:val="000000"/>
                <w:sz w:val="18"/>
                <w:szCs w:val="18"/>
              </w:rPr>
            </w:pPr>
            <w:r w:rsidRPr="00AD31DE">
              <w:rPr>
                <w:rFonts w:ascii="Calibri" w:hAnsi="Calibri"/>
                <w:b w:val="0"/>
                <w:color w:val="000000"/>
                <w:sz w:val="18"/>
                <w:szCs w:val="18"/>
              </w:rPr>
              <w:t>Last mechanical ventilation status (Y/N)</w:t>
            </w:r>
          </w:p>
        </w:tc>
        <w:tc>
          <w:tcPr>
            <w:tcW w:w="1252" w:type="dxa"/>
            <w:noWrap/>
            <w:vAlign w:val="center"/>
            <w:hideMark/>
          </w:tcPr>
          <w:p w:rsidR="006B29CB" w:rsidRPr="00AD31DE"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18"/>
                <w:szCs w:val="18"/>
              </w:rPr>
            </w:pPr>
            <w:r w:rsidRPr="00AD31DE">
              <w:rPr>
                <w:rFonts w:ascii="Calibri" w:hAnsi="Calibri"/>
                <w:bCs/>
                <w:color w:val="000000"/>
                <w:sz w:val="18"/>
                <w:szCs w:val="18"/>
              </w:rPr>
              <w:t>14.4% (Y)</w:t>
            </w:r>
          </w:p>
        </w:tc>
        <w:tc>
          <w:tcPr>
            <w:tcW w:w="1405" w:type="dxa"/>
            <w:noWrap/>
            <w:vAlign w:val="center"/>
            <w:hideMark/>
          </w:tcPr>
          <w:p w:rsidR="006B29CB"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3.96%</w:t>
            </w:r>
          </w:p>
        </w:tc>
        <w:tc>
          <w:tcPr>
            <w:tcW w:w="1975" w:type="dxa"/>
            <w:noWrap/>
            <w:vAlign w:val="center"/>
            <w:hideMark/>
          </w:tcPr>
          <w:p w:rsidR="006B29CB"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5.18%</w:t>
            </w:r>
          </w:p>
        </w:tc>
      </w:tr>
      <w:tr w:rsidR="006B29CB" w:rsidRPr="009E59BE" w:rsidTr="002D439B">
        <w:trPr>
          <w:trHeight w:val="5"/>
        </w:trPr>
        <w:tc>
          <w:tcPr>
            <w:cnfStyle w:val="001000000000" w:firstRow="0" w:lastRow="0" w:firstColumn="1" w:lastColumn="0" w:oddVBand="0" w:evenVBand="0" w:oddHBand="0" w:evenHBand="0" w:firstRowFirstColumn="0" w:firstRowLastColumn="0" w:lastRowFirstColumn="0" w:lastRowLastColumn="0"/>
            <w:tcW w:w="3516" w:type="dxa"/>
            <w:vAlign w:val="center"/>
          </w:tcPr>
          <w:p w:rsidR="006B29CB" w:rsidRPr="00AD31DE" w:rsidRDefault="006B29CB" w:rsidP="002D439B">
            <w:pPr>
              <w:spacing w:after="0"/>
              <w:rPr>
                <w:rFonts w:ascii="Calibri" w:hAnsi="Calibri"/>
                <w:b w:val="0"/>
                <w:color w:val="000000"/>
                <w:sz w:val="18"/>
                <w:szCs w:val="18"/>
              </w:rPr>
            </w:pPr>
            <w:r w:rsidRPr="00AD31DE">
              <w:rPr>
                <w:rFonts w:ascii="Calibri" w:hAnsi="Calibri"/>
                <w:b w:val="0"/>
                <w:color w:val="000000"/>
                <w:sz w:val="18"/>
                <w:szCs w:val="18"/>
              </w:rPr>
              <w:t>Last systolic blood pressure</w:t>
            </w:r>
          </w:p>
        </w:tc>
        <w:tc>
          <w:tcPr>
            <w:tcW w:w="1252" w:type="dxa"/>
            <w:noWrap/>
            <w:vAlign w:val="center"/>
            <w:hideMark/>
          </w:tcPr>
          <w:p w:rsidR="006B29CB" w:rsidRPr="00AD31DE"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18"/>
                <w:szCs w:val="18"/>
              </w:rPr>
            </w:pPr>
            <w:r w:rsidRPr="00AD31DE">
              <w:rPr>
                <w:rFonts w:ascii="Calibri" w:hAnsi="Calibri"/>
                <w:bCs/>
                <w:color w:val="000000"/>
                <w:sz w:val="18"/>
                <w:szCs w:val="18"/>
              </w:rPr>
              <w:t>123.5 (23.9)</w:t>
            </w:r>
          </w:p>
        </w:tc>
        <w:tc>
          <w:tcPr>
            <w:tcW w:w="1405" w:type="dxa"/>
            <w:noWrap/>
            <w:vAlign w:val="center"/>
            <w:hideMark/>
          </w:tcPr>
          <w:p w:rsidR="006B29CB"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0.15%</w:t>
            </w:r>
          </w:p>
        </w:tc>
        <w:tc>
          <w:tcPr>
            <w:tcW w:w="1975" w:type="dxa"/>
            <w:noWrap/>
            <w:vAlign w:val="center"/>
            <w:hideMark/>
          </w:tcPr>
          <w:p w:rsidR="006B29CB"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5.08%</w:t>
            </w:r>
          </w:p>
        </w:tc>
      </w:tr>
      <w:tr w:rsidR="006B29CB" w:rsidRPr="009E59BE" w:rsidTr="002D439B">
        <w:trPr>
          <w:cnfStyle w:val="000000100000" w:firstRow="0" w:lastRow="0" w:firstColumn="0" w:lastColumn="0" w:oddVBand="0" w:evenVBand="0" w:oddHBand="1" w:evenHBand="0" w:firstRowFirstColumn="0" w:firstRowLastColumn="0" w:lastRowFirstColumn="0" w:lastRowLastColumn="0"/>
          <w:trHeight w:val="5"/>
        </w:trPr>
        <w:tc>
          <w:tcPr>
            <w:cnfStyle w:val="001000000000" w:firstRow="0" w:lastRow="0" w:firstColumn="1" w:lastColumn="0" w:oddVBand="0" w:evenVBand="0" w:oddHBand="0" w:evenHBand="0" w:firstRowFirstColumn="0" w:firstRowLastColumn="0" w:lastRowFirstColumn="0" w:lastRowLastColumn="0"/>
            <w:tcW w:w="3516" w:type="dxa"/>
            <w:vAlign w:val="center"/>
          </w:tcPr>
          <w:p w:rsidR="006B29CB" w:rsidRPr="00AD31DE" w:rsidRDefault="006B29CB" w:rsidP="002D439B">
            <w:pPr>
              <w:spacing w:after="0"/>
              <w:rPr>
                <w:rFonts w:ascii="Calibri" w:hAnsi="Calibri"/>
                <w:b w:val="0"/>
                <w:color w:val="000000"/>
                <w:sz w:val="18"/>
                <w:szCs w:val="18"/>
              </w:rPr>
            </w:pPr>
            <w:r w:rsidRPr="00AD31DE">
              <w:rPr>
                <w:rFonts w:ascii="Calibri" w:hAnsi="Calibri"/>
                <w:b w:val="0"/>
                <w:color w:val="000000"/>
                <w:sz w:val="18"/>
                <w:szCs w:val="18"/>
              </w:rPr>
              <w:t>Mean respiratory rate</w:t>
            </w:r>
          </w:p>
        </w:tc>
        <w:tc>
          <w:tcPr>
            <w:tcW w:w="1252" w:type="dxa"/>
            <w:noWrap/>
            <w:vAlign w:val="center"/>
            <w:hideMark/>
          </w:tcPr>
          <w:p w:rsidR="006B29CB" w:rsidRPr="00AD31DE"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18"/>
                <w:szCs w:val="18"/>
              </w:rPr>
            </w:pPr>
            <w:r w:rsidRPr="00AD31DE">
              <w:rPr>
                <w:rFonts w:ascii="Calibri" w:hAnsi="Calibri"/>
                <w:bCs/>
                <w:color w:val="000000"/>
                <w:sz w:val="18"/>
                <w:szCs w:val="18"/>
              </w:rPr>
              <w:t>19.2 (3.8)</w:t>
            </w:r>
          </w:p>
        </w:tc>
        <w:tc>
          <w:tcPr>
            <w:tcW w:w="1405" w:type="dxa"/>
            <w:noWrap/>
            <w:vAlign w:val="center"/>
            <w:hideMark/>
          </w:tcPr>
          <w:p w:rsidR="006B29CB"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0.10%</w:t>
            </w:r>
          </w:p>
        </w:tc>
        <w:tc>
          <w:tcPr>
            <w:tcW w:w="1975" w:type="dxa"/>
            <w:noWrap/>
            <w:vAlign w:val="center"/>
            <w:hideMark/>
          </w:tcPr>
          <w:p w:rsidR="006B29CB"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4.88%</w:t>
            </w:r>
          </w:p>
        </w:tc>
      </w:tr>
      <w:tr w:rsidR="006B29CB" w:rsidRPr="009E59BE" w:rsidTr="002D439B">
        <w:trPr>
          <w:trHeight w:val="5"/>
        </w:trPr>
        <w:tc>
          <w:tcPr>
            <w:cnfStyle w:val="001000000000" w:firstRow="0" w:lastRow="0" w:firstColumn="1" w:lastColumn="0" w:oddVBand="0" w:evenVBand="0" w:oddHBand="0" w:evenHBand="0" w:firstRowFirstColumn="0" w:firstRowLastColumn="0" w:lastRowFirstColumn="0" w:lastRowLastColumn="0"/>
            <w:tcW w:w="3516" w:type="dxa"/>
            <w:vAlign w:val="center"/>
          </w:tcPr>
          <w:p w:rsidR="006B29CB" w:rsidRPr="00AD31DE" w:rsidRDefault="006B29CB" w:rsidP="002D439B">
            <w:pPr>
              <w:spacing w:after="0"/>
              <w:rPr>
                <w:rFonts w:ascii="Calibri" w:hAnsi="Calibri"/>
                <w:b w:val="0"/>
                <w:color w:val="000000"/>
                <w:sz w:val="18"/>
                <w:szCs w:val="18"/>
              </w:rPr>
            </w:pPr>
            <w:r w:rsidRPr="00AD31DE">
              <w:rPr>
                <w:rFonts w:ascii="Calibri" w:hAnsi="Calibri"/>
                <w:b w:val="0"/>
                <w:color w:val="000000"/>
                <w:sz w:val="18"/>
                <w:szCs w:val="18"/>
              </w:rPr>
              <w:t>Last pulse oximetry</w:t>
            </w:r>
          </w:p>
        </w:tc>
        <w:tc>
          <w:tcPr>
            <w:tcW w:w="1252" w:type="dxa"/>
            <w:noWrap/>
            <w:vAlign w:val="center"/>
            <w:hideMark/>
          </w:tcPr>
          <w:p w:rsidR="006B29CB" w:rsidRPr="00AD31DE"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18"/>
                <w:szCs w:val="18"/>
              </w:rPr>
            </w:pPr>
            <w:r w:rsidRPr="00AD31DE">
              <w:rPr>
                <w:rFonts w:ascii="Calibri" w:hAnsi="Calibri"/>
                <w:bCs/>
                <w:color w:val="000000"/>
                <w:sz w:val="18"/>
                <w:szCs w:val="18"/>
              </w:rPr>
              <w:t>96.1 (7.4)</w:t>
            </w:r>
          </w:p>
        </w:tc>
        <w:tc>
          <w:tcPr>
            <w:tcW w:w="1405" w:type="dxa"/>
            <w:noWrap/>
            <w:vAlign w:val="center"/>
            <w:hideMark/>
          </w:tcPr>
          <w:p w:rsidR="006B29CB"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0.44%</w:t>
            </w:r>
          </w:p>
        </w:tc>
        <w:tc>
          <w:tcPr>
            <w:tcW w:w="1975" w:type="dxa"/>
            <w:noWrap/>
            <w:vAlign w:val="center"/>
            <w:hideMark/>
          </w:tcPr>
          <w:p w:rsidR="006B29CB"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4.80%</w:t>
            </w:r>
          </w:p>
        </w:tc>
      </w:tr>
      <w:tr w:rsidR="006B29CB" w:rsidRPr="009E59BE" w:rsidTr="002D439B">
        <w:trPr>
          <w:cnfStyle w:val="000000100000" w:firstRow="0" w:lastRow="0" w:firstColumn="0" w:lastColumn="0" w:oddVBand="0" w:evenVBand="0" w:oddHBand="1" w:evenHBand="0" w:firstRowFirstColumn="0" w:firstRowLastColumn="0" w:lastRowFirstColumn="0" w:lastRowLastColumn="0"/>
          <w:trHeight w:val="5"/>
        </w:trPr>
        <w:tc>
          <w:tcPr>
            <w:cnfStyle w:val="001000000000" w:firstRow="0" w:lastRow="0" w:firstColumn="1" w:lastColumn="0" w:oddVBand="0" w:evenVBand="0" w:oddHBand="0" w:evenHBand="0" w:firstRowFirstColumn="0" w:firstRowLastColumn="0" w:lastRowFirstColumn="0" w:lastRowLastColumn="0"/>
            <w:tcW w:w="3516" w:type="dxa"/>
            <w:vAlign w:val="center"/>
          </w:tcPr>
          <w:p w:rsidR="006B29CB" w:rsidRPr="00AD31DE" w:rsidRDefault="006B29CB" w:rsidP="002D439B">
            <w:pPr>
              <w:spacing w:after="0"/>
              <w:rPr>
                <w:rFonts w:ascii="Calibri" w:hAnsi="Calibri"/>
                <w:b w:val="0"/>
                <w:color w:val="000000"/>
                <w:sz w:val="18"/>
                <w:szCs w:val="18"/>
              </w:rPr>
            </w:pPr>
            <w:r w:rsidRPr="00AD31DE">
              <w:rPr>
                <w:rFonts w:ascii="Calibri" w:hAnsi="Calibri"/>
                <w:b w:val="0"/>
                <w:color w:val="000000"/>
                <w:sz w:val="18"/>
                <w:szCs w:val="18"/>
              </w:rPr>
              <w:t>Last evidence of any oxygen therapy (Y/N)</w:t>
            </w:r>
          </w:p>
        </w:tc>
        <w:tc>
          <w:tcPr>
            <w:tcW w:w="1252" w:type="dxa"/>
            <w:noWrap/>
            <w:vAlign w:val="center"/>
          </w:tcPr>
          <w:p w:rsidR="006B29CB" w:rsidRPr="00AD31DE"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18"/>
                <w:szCs w:val="18"/>
              </w:rPr>
            </w:pPr>
            <w:r w:rsidRPr="00AD31DE">
              <w:rPr>
                <w:rFonts w:ascii="Calibri" w:hAnsi="Calibri"/>
                <w:bCs/>
                <w:color w:val="000000"/>
                <w:sz w:val="18"/>
                <w:szCs w:val="18"/>
              </w:rPr>
              <w:t>59.2% (Y)</w:t>
            </w:r>
          </w:p>
        </w:tc>
        <w:tc>
          <w:tcPr>
            <w:tcW w:w="1405" w:type="dxa"/>
            <w:noWrap/>
            <w:vAlign w:val="center"/>
          </w:tcPr>
          <w:p w:rsidR="006B29CB"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3.96%</w:t>
            </w:r>
          </w:p>
        </w:tc>
        <w:tc>
          <w:tcPr>
            <w:tcW w:w="1975" w:type="dxa"/>
            <w:noWrap/>
            <w:vAlign w:val="center"/>
          </w:tcPr>
          <w:p w:rsidR="006B29CB"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4.74%</w:t>
            </w:r>
          </w:p>
        </w:tc>
      </w:tr>
      <w:tr w:rsidR="006B29CB" w:rsidRPr="009E59BE" w:rsidTr="002D439B">
        <w:trPr>
          <w:trHeight w:val="5"/>
        </w:trPr>
        <w:tc>
          <w:tcPr>
            <w:cnfStyle w:val="001000000000" w:firstRow="0" w:lastRow="0" w:firstColumn="1" w:lastColumn="0" w:oddVBand="0" w:evenVBand="0" w:oddHBand="0" w:evenHBand="0" w:firstRowFirstColumn="0" w:firstRowLastColumn="0" w:lastRowFirstColumn="0" w:lastRowLastColumn="0"/>
            <w:tcW w:w="3516" w:type="dxa"/>
            <w:vAlign w:val="center"/>
          </w:tcPr>
          <w:p w:rsidR="006B29CB" w:rsidRPr="00AD31DE" w:rsidRDefault="006B29CB" w:rsidP="002D439B">
            <w:pPr>
              <w:spacing w:after="0"/>
              <w:rPr>
                <w:rFonts w:ascii="Calibri" w:hAnsi="Calibri"/>
                <w:b w:val="0"/>
                <w:color w:val="000000"/>
                <w:sz w:val="18"/>
                <w:szCs w:val="18"/>
              </w:rPr>
            </w:pPr>
            <w:r w:rsidRPr="00AD31DE">
              <w:rPr>
                <w:rFonts w:ascii="Calibri" w:hAnsi="Calibri"/>
                <w:b w:val="0"/>
                <w:color w:val="000000"/>
                <w:sz w:val="18"/>
                <w:szCs w:val="18"/>
              </w:rPr>
              <w:t>Last CO2 measurement</w:t>
            </w:r>
          </w:p>
        </w:tc>
        <w:tc>
          <w:tcPr>
            <w:tcW w:w="1252" w:type="dxa"/>
            <w:noWrap/>
            <w:vAlign w:val="center"/>
            <w:hideMark/>
          </w:tcPr>
          <w:p w:rsidR="006B29CB" w:rsidRPr="00AD31DE"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18"/>
                <w:szCs w:val="18"/>
              </w:rPr>
            </w:pPr>
            <w:r w:rsidRPr="00AD31DE">
              <w:rPr>
                <w:rFonts w:ascii="Calibri" w:hAnsi="Calibri"/>
                <w:bCs/>
                <w:color w:val="000000"/>
                <w:sz w:val="18"/>
                <w:szCs w:val="18"/>
              </w:rPr>
              <w:t>24.5 (4.7)</w:t>
            </w:r>
          </w:p>
        </w:tc>
        <w:tc>
          <w:tcPr>
            <w:tcW w:w="1405" w:type="dxa"/>
            <w:noWrap/>
            <w:vAlign w:val="center"/>
            <w:hideMark/>
          </w:tcPr>
          <w:p w:rsidR="006B29CB"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3.26%</w:t>
            </w:r>
          </w:p>
        </w:tc>
        <w:tc>
          <w:tcPr>
            <w:tcW w:w="1975" w:type="dxa"/>
            <w:noWrap/>
            <w:vAlign w:val="center"/>
            <w:hideMark/>
          </w:tcPr>
          <w:p w:rsidR="006B29CB"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4.54%</w:t>
            </w:r>
          </w:p>
        </w:tc>
      </w:tr>
      <w:tr w:rsidR="006B29CB" w:rsidRPr="009E59BE" w:rsidTr="002D439B">
        <w:trPr>
          <w:cnfStyle w:val="000000100000" w:firstRow="0" w:lastRow="0" w:firstColumn="0" w:lastColumn="0" w:oddVBand="0" w:evenVBand="0" w:oddHBand="1" w:evenHBand="0" w:firstRowFirstColumn="0" w:firstRowLastColumn="0" w:lastRowFirstColumn="0" w:lastRowLastColumn="0"/>
          <w:trHeight w:val="5"/>
        </w:trPr>
        <w:tc>
          <w:tcPr>
            <w:cnfStyle w:val="001000000000" w:firstRow="0" w:lastRow="0" w:firstColumn="1" w:lastColumn="0" w:oddVBand="0" w:evenVBand="0" w:oddHBand="0" w:evenHBand="0" w:firstRowFirstColumn="0" w:firstRowLastColumn="0" w:lastRowFirstColumn="0" w:lastRowLastColumn="0"/>
            <w:tcW w:w="3516" w:type="dxa"/>
            <w:vAlign w:val="center"/>
          </w:tcPr>
          <w:p w:rsidR="006B29CB" w:rsidRPr="00AD31DE" w:rsidRDefault="006B29CB" w:rsidP="002D439B">
            <w:pPr>
              <w:spacing w:after="0"/>
              <w:rPr>
                <w:rFonts w:ascii="Calibri" w:hAnsi="Calibri"/>
                <w:b w:val="0"/>
                <w:color w:val="000000"/>
                <w:sz w:val="18"/>
                <w:szCs w:val="18"/>
              </w:rPr>
            </w:pPr>
            <w:r w:rsidRPr="00AD31DE">
              <w:rPr>
                <w:rFonts w:ascii="Calibri" w:hAnsi="Calibri"/>
                <w:b w:val="0"/>
                <w:color w:val="000000"/>
                <w:sz w:val="18"/>
                <w:szCs w:val="18"/>
              </w:rPr>
              <w:t>Mean pulse oximetry</w:t>
            </w:r>
          </w:p>
        </w:tc>
        <w:tc>
          <w:tcPr>
            <w:tcW w:w="1252" w:type="dxa"/>
            <w:noWrap/>
            <w:vAlign w:val="center"/>
            <w:hideMark/>
          </w:tcPr>
          <w:p w:rsidR="006B29CB" w:rsidRPr="00AD31DE"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18"/>
                <w:szCs w:val="18"/>
              </w:rPr>
            </w:pPr>
            <w:r w:rsidRPr="00AD31DE">
              <w:rPr>
                <w:rFonts w:ascii="Calibri" w:hAnsi="Calibri"/>
                <w:bCs/>
                <w:color w:val="000000"/>
                <w:sz w:val="18"/>
                <w:szCs w:val="18"/>
              </w:rPr>
              <w:t>97 (2.6)</w:t>
            </w:r>
          </w:p>
        </w:tc>
        <w:tc>
          <w:tcPr>
            <w:tcW w:w="1405" w:type="dxa"/>
            <w:noWrap/>
            <w:vAlign w:val="center"/>
            <w:hideMark/>
          </w:tcPr>
          <w:p w:rsidR="006B29CB"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0.44%</w:t>
            </w:r>
          </w:p>
        </w:tc>
        <w:tc>
          <w:tcPr>
            <w:tcW w:w="1975" w:type="dxa"/>
            <w:noWrap/>
            <w:vAlign w:val="center"/>
            <w:hideMark/>
          </w:tcPr>
          <w:p w:rsidR="006B29CB"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4.09%</w:t>
            </w:r>
          </w:p>
        </w:tc>
      </w:tr>
      <w:tr w:rsidR="006B29CB" w:rsidRPr="009E59BE" w:rsidTr="002D439B">
        <w:trPr>
          <w:trHeight w:val="5"/>
        </w:trPr>
        <w:tc>
          <w:tcPr>
            <w:cnfStyle w:val="001000000000" w:firstRow="0" w:lastRow="0" w:firstColumn="1" w:lastColumn="0" w:oddVBand="0" w:evenVBand="0" w:oddHBand="0" w:evenHBand="0" w:firstRowFirstColumn="0" w:firstRowLastColumn="0" w:lastRowFirstColumn="0" w:lastRowLastColumn="0"/>
            <w:tcW w:w="3516" w:type="dxa"/>
            <w:vAlign w:val="center"/>
          </w:tcPr>
          <w:p w:rsidR="006B29CB" w:rsidRPr="00AD31DE" w:rsidRDefault="006B29CB" w:rsidP="002D439B">
            <w:pPr>
              <w:spacing w:after="0"/>
              <w:rPr>
                <w:rFonts w:ascii="Calibri" w:hAnsi="Calibri"/>
                <w:b w:val="0"/>
                <w:color w:val="000000"/>
                <w:sz w:val="18"/>
                <w:szCs w:val="18"/>
              </w:rPr>
            </w:pPr>
            <w:r w:rsidRPr="00AD31DE">
              <w:rPr>
                <w:rFonts w:ascii="Calibri" w:hAnsi="Calibri"/>
                <w:b w:val="0"/>
                <w:color w:val="000000"/>
                <w:sz w:val="18"/>
                <w:szCs w:val="18"/>
              </w:rPr>
              <w:t>Last heart rate</w:t>
            </w:r>
          </w:p>
        </w:tc>
        <w:tc>
          <w:tcPr>
            <w:tcW w:w="1252" w:type="dxa"/>
            <w:noWrap/>
            <w:vAlign w:val="center"/>
            <w:hideMark/>
          </w:tcPr>
          <w:p w:rsidR="006B29CB" w:rsidRPr="00AD31DE"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18"/>
                <w:szCs w:val="18"/>
              </w:rPr>
            </w:pPr>
            <w:r w:rsidRPr="00AD31DE">
              <w:rPr>
                <w:rFonts w:ascii="Calibri" w:hAnsi="Calibri"/>
                <w:bCs/>
                <w:color w:val="000000"/>
                <w:sz w:val="18"/>
                <w:szCs w:val="18"/>
              </w:rPr>
              <w:t>82.4 (20.1)</w:t>
            </w:r>
          </w:p>
        </w:tc>
        <w:tc>
          <w:tcPr>
            <w:tcW w:w="1405" w:type="dxa"/>
            <w:noWrap/>
            <w:vAlign w:val="center"/>
            <w:hideMark/>
          </w:tcPr>
          <w:p w:rsidR="006B29CB"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0.08%</w:t>
            </w:r>
          </w:p>
        </w:tc>
        <w:tc>
          <w:tcPr>
            <w:tcW w:w="1975" w:type="dxa"/>
            <w:noWrap/>
            <w:vAlign w:val="center"/>
            <w:hideMark/>
          </w:tcPr>
          <w:p w:rsidR="006B29CB"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3.84%</w:t>
            </w:r>
          </w:p>
        </w:tc>
      </w:tr>
      <w:tr w:rsidR="006B29CB" w:rsidRPr="009E59BE" w:rsidTr="002D439B">
        <w:trPr>
          <w:cnfStyle w:val="000000100000" w:firstRow="0" w:lastRow="0" w:firstColumn="0" w:lastColumn="0" w:oddVBand="0" w:evenVBand="0" w:oddHBand="1" w:evenHBand="0" w:firstRowFirstColumn="0" w:firstRowLastColumn="0" w:lastRowFirstColumn="0" w:lastRowLastColumn="0"/>
          <w:trHeight w:val="5"/>
        </w:trPr>
        <w:tc>
          <w:tcPr>
            <w:cnfStyle w:val="001000000000" w:firstRow="0" w:lastRow="0" w:firstColumn="1" w:lastColumn="0" w:oddVBand="0" w:evenVBand="0" w:oddHBand="0" w:evenHBand="0" w:firstRowFirstColumn="0" w:firstRowLastColumn="0" w:lastRowFirstColumn="0" w:lastRowLastColumn="0"/>
            <w:tcW w:w="3516" w:type="dxa"/>
            <w:vAlign w:val="center"/>
          </w:tcPr>
          <w:p w:rsidR="006B29CB" w:rsidRPr="00AD31DE" w:rsidRDefault="006B29CB" w:rsidP="002D439B">
            <w:pPr>
              <w:spacing w:after="0"/>
              <w:rPr>
                <w:rFonts w:ascii="Calibri" w:hAnsi="Calibri"/>
                <w:b w:val="0"/>
                <w:color w:val="000000"/>
                <w:sz w:val="18"/>
                <w:szCs w:val="18"/>
              </w:rPr>
            </w:pPr>
            <w:r w:rsidRPr="00AD31DE">
              <w:rPr>
                <w:rFonts w:ascii="Calibri" w:hAnsi="Calibri"/>
                <w:b w:val="0"/>
                <w:color w:val="000000"/>
                <w:sz w:val="18"/>
                <w:szCs w:val="18"/>
              </w:rPr>
              <w:t>Mean temperature Fahrenheit</w:t>
            </w:r>
          </w:p>
        </w:tc>
        <w:tc>
          <w:tcPr>
            <w:tcW w:w="1252" w:type="dxa"/>
            <w:noWrap/>
            <w:vAlign w:val="center"/>
            <w:hideMark/>
          </w:tcPr>
          <w:p w:rsidR="006B29CB" w:rsidRPr="00AD31DE"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18"/>
                <w:szCs w:val="18"/>
              </w:rPr>
            </w:pPr>
            <w:r w:rsidRPr="00AD31DE">
              <w:rPr>
                <w:rFonts w:ascii="Calibri" w:hAnsi="Calibri"/>
                <w:bCs/>
                <w:color w:val="000000"/>
                <w:sz w:val="18"/>
                <w:szCs w:val="18"/>
              </w:rPr>
              <w:t>98.3 (0.8)</w:t>
            </w:r>
          </w:p>
        </w:tc>
        <w:tc>
          <w:tcPr>
            <w:tcW w:w="1405" w:type="dxa"/>
            <w:noWrap/>
            <w:vAlign w:val="center"/>
            <w:hideMark/>
          </w:tcPr>
          <w:p w:rsidR="006B29CB"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3.75%</w:t>
            </w:r>
          </w:p>
        </w:tc>
        <w:tc>
          <w:tcPr>
            <w:tcW w:w="1975" w:type="dxa"/>
            <w:noWrap/>
            <w:vAlign w:val="center"/>
            <w:hideMark/>
          </w:tcPr>
          <w:p w:rsidR="006B29CB" w:rsidRDefault="006B29CB" w:rsidP="002D439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3.22%</w:t>
            </w:r>
          </w:p>
        </w:tc>
      </w:tr>
      <w:tr w:rsidR="006B29CB" w:rsidRPr="009E59BE" w:rsidTr="002D439B">
        <w:trPr>
          <w:trHeight w:val="5"/>
        </w:trPr>
        <w:tc>
          <w:tcPr>
            <w:cnfStyle w:val="001000000000" w:firstRow="0" w:lastRow="0" w:firstColumn="1" w:lastColumn="0" w:oddVBand="0" w:evenVBand="0" w:oddHBand="0" w:evenHBand="0" w:firstRowFirstColumn="0" w:firstRowLastColumn="0" w:lastRowFirstColumn="0" w:lastRowLastColumn="0"/>
            <w:tcW w:w="3516" w:type="dxa"/>
            <w:vAlign w:val="center"/>
          </w:tcPr>
          <w:p w:rsidR="006B29CB" w:rsidRPr="00AD31DE" w:rsidRDefault="006B29CB" w:rsidP="002D439B">
            <w:pPr>
              <w:spacing w:after="0"/>
              <w:rPr>
                <w:rFonts w:ascii="Calibri" w:hAnsi="Calibri"/>
                <w:b w:val="0"/>
                <w:color w:val="000000"/>
                <w:sz w:val="18"/>
                <w:szCs w:val="18"/>
              </w:rPr>
            </w:pPr>
            <w:r w:rsidRPr="00AD31DE">
              <w:rPr>
                <w:rFonts w:ascii="Calibri" w:hAnsi="Calibri"/>
                <w:b w:val="0"/>
                <w:color w:val="000000"/>
                <w:sz w:val="18"/>
                <w:szCs w:val="18"/>
              </w:rPr>
              <w:t>Change in creatinine level</w:t>
            </w:r>
          </w:p>
        </w:tc>
        <w:tc>
          <w:tcPr>
            <w:tcW w:w="1252" w:type="dxa"/>
            <w:noWrap/>
            <w:vAlign w:val="center"/>
            <w:hideMark/>
          </w:tcPr>
          <w:p w:rsidR="006B29CB" w:rsidRPr="00AD31DE"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18"/>
                <w:szCs w:val="18"/>
              </w:rPr>
            </w:pPr>
            <w:r w:rsidRPr="00AD31DE">
              <w:rPr>
                <w:rFonts w:ascii="Calibri" w:hAnsi="Calibri"/>
                <w:bCs/>
                <w:color w:val="000000"/>
                <w:sz w:val="18"/>
                <w:szCs w:val="18"/>
              </w:rPr>
              <w:t>-0.14 (0..83)</w:t>
            </w:r>
          </w:p>
        </w:tc>
        <w:tc>
          <w:tcPr>
            <w:tcW w:w="1405" w:type="dxa"/>
            <w:noWrap/>
            <w:vAlign w:val="center"/>
            <w:hideMark/>
          </w:tcPr>
          <w:p w:rsidR="006B29CB"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3.59%</w:t>
            </w:r>
          </w:p>
        </w:tc>
        <w:tc>
          <w:tcPr>
            <w:tcW w:w="1975" w:type="dxa"/>
            <w:noWrap/>
            <w:vAlign w:val="center"/>
            <w:hideMark/>
          </w:tcPr>
          <w:p w:rsidR="006B29CB" w:rsidRDefault="006B29CB" w:rsidP="002D439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2.37%</w:t>
            </w:r>
          </w:p>
        </w:tc>
      </w:tr>
    </w:tbl>
    <w:p w:rsidR="006B29CB" w:rsidRDefault="006B29CB" w:rsidP="00D20F72">
      <w:pPr>
        <w:spacing w:line="480" w:lineRule="auto"/>
      </w:pPr>
    </w:p>
    <w:p w:rsidR="00E424A6" w:rsidRDefault="00E424A6" w:rsidP="00D20F72">
      <w:pPr>
        <w:spacing w:line="480" w:lineRule="auto"/>
      </w:pPr>
    </w:p>
    <w:p w:rsidR="00E424A6" w:rsidRDefault="00E424A6" w:rsidP="00D20F72">
      <w:pPr>
        <w:spacing w:line="480" w:lineRule="auto"/>
        <w:sectPr w:rsidR="00E424A6" w:rsidSect="007132C3">
          <w:pgSz w:w="12240" w:h="15840"/>
          <w:pgMar w:top="720" w:right="720" w:bottom="720" w:left="720" w:header="720" w:footer="720" w:gutter="0"/>
          <w:cols w:space="720"/>
          <w:docGrid w:linePitch="360"/>
        </w:sectPr>
      </w:pPr>
    </w:p>
    <w:p w:rsidR="00E424A6" w:rsidRPr="00C742A7" w:rsidRDefault="00E424A6" w:rsidP="00E424A6">
      <w:pPr>
        <w:spacing w:after="160" w:line="259" w:lineRule="auto"/>
        <w:rPr>
          <w:rFonts w:ascii="Arial" w:hAnsi="Arial" w:cs="Arial"/>
          <w:sz w:val="22"/>
          <w:szCs w:val="22"/>
        </w:rPr>
      </w:pPr>
      <w:r w:rsidRPr="00E424A6">
        <w:rPr>
          <w:rFonts w:ascii="Arial" w:hAnsi="Arial" w:cs="Arial"/>
          <w:b/>
          <w:sz w:val="22"/>
          <w:szCs w:val="22"/>
        </w:rPr>
        <w:t>Appendix Table 4</w:t>
      </w:r>
      <w:r w:rsidRPr="00C742A7">
        <w:rPr>
          <w:rFonts w:ascii="Arial" w:hAnsi="Arial" w:cs="Arial"/>
          <w:sz w:val="22"/>
          <w:szCs w:val="22"/>
        </w:rPr>
        <w:t xml:space="preserve">. </w:t>
      </w:r>
      <w:proofErr w:type="spellStart"/>
      <w:r w:rsidR="005975A7">
        <w:rPr>
          <w:rFonts w:ascii="Arial" w:hAnsi="Arial" w:cs="Arial"/>
          <w:sz w:val="22"/>
          <w:szCs w:val="22"/>
        </w:rPr>
        <w:t>RIPD_reduced</w:t>
      </w:r>
      <w:proofErr w:type="spellEnd"/>
      <w:r w:rsidR="00722D6A">
        <w:rPr>
          <w:rFonts w:ascii="Arial" w:hAnsi="Arial" w:cs="Arial"/>
          <w:sz w:val="22"/>
          <w:szCs w:val="22"/>
        </w:rPr>
        <w:t xml:space="preserve"> c</w:t>
      </w:r>
      <w:r w:rsidRPr="00C742A7">
        <w:rPr>
          <w:rFonts w:ascii="Arial" w:hAnsi="Arial" w:cs="Arial"/>
          <w:sz w:val="22"/>
          <w:szCs w:val="22"/>
        </w:rPr>
        <w:t xml:space="preserve">rude and standardized mortality ratios, accuracy, and discrimination in training set, </w:t>
      </w:r>
      <w:r w:rsidR="005975A7">
        <w:rPr>
          <w:rFonts w:ascii="Arial" w:hAnsi="Arial" w:cs="Arial"/>
          <w:sz w:val="22"/>
          <w:szCs w:val="22"/>
        </w:rPr>
        <w:t>validation</w:t>
      </w:r>
      <w:r w:rsidRPr="00C742A7">
        <w:rPr>
          <w:rFonts w:ascii="Arial" w:hAnsi="Arial" w:cs="Arial"/>
          <w:sz w:val="22"/>
          <w:szCs w:val="22"/>
        </w:rPr>
        <w:t xml:space="preserve"> set</w:t>
      </w:r>
      <w:r w:rsidR="00722D6A">
        <w:rPr>
          <w:rFonts w:ascii="Arial" w:hAnsi="Arial" w:cs="Arial"/>
          <w:sz w:val="22"/>
          <w:szCs w:val="22"/>
        </w:rPr>
        <w:t xml:space="preserve">. The </w:t>
      </w:r>
      <w:proofErr w:type="spellStart"/>
      <w:r w:rsidR="00722D6A">
        <w:rPr>
          <w:rFonts w:ascii="Arial" w:hAnsi="Arial" w:cs="Arial"/>
          <w:sz w:val="22"/>
          <w:szCs w:val="22"/>
        </w:rPr>
        <w:t>RIP</w:t>
      </w:r>
      <w:r w:rsidR="005975A7">
        <w:rPr>
          <w:rFonts w:ascii="Arial" w:hAnsi="Arial" w:cs="Arial"/>
          <w:sz w:val="22"/>
          <w:szCs w:val="22"/>
        </w:rPr>
        <w:t>D_</w:t>
      </w:r>
      <w:r w:rsidR="00722D6A">
        <w:rPr>
          <w:rFonts w:ascii="Arial" w:hAnsi="Arial" w:cs="Arial"/>
          <w:sz w:val="22"/>
          <w:szCs w:val="22"/>
        </w:rPr>
        <w:t>reduced</w:t>
      </w:r>
      <w:proofErr w:type="spellEnd"/>
      <w:r w:rsidR="00722D6A">
        <w:rPr>
          <w:rFonts w:ascii="Arial" w:hAnsi="Arial" w:cs="Arial"/>
          <w:sz w:val="22"/>
          <w:szCs w:val="22"/>
        </w:rPr>
        <w:t xml:space="preserve"> score has no DRG-related codes and uses only the clinical variables shown above in Appendix Table 3.</w:t>
      </w:r>
    </w:p>
    <w:tbl>
      <w:tblPr>
        <w:tblW w:w="11400" w:type="dxa"/>
        <w:tblInd w:w="30" w:type="dxa"/>
        <w:tblLayout w:type="fixed"/>
        <w:tblLook w:val="04A0" w:firstRow="1" w:lastRow="0" w:firstColumn="1" w:lastColumn="0" w:noHBand="0" w:noVBand="1"/>
      </w:tblPr>
      <w:tblGrid>
        <w:gridCol w:w="3097"/>
        <w:gridCol w:w="1384"/>
        <w:gridCol w:w="1208"/>
        <w:gridCol w:w="1404"/>
        <w:gridCol w:w="2269"/>
        <w:gridCol w:w="1228"/>
        <w:gridCol w:w="810"/>
      </w:tblGrid>
      <w:tr w:rsidR="00E424A6" w:rsidRPr="00C742A7" w:rsidTr="00E424A6">
        <w:trPr>
          <w:trHeight w:val="428"/>
        </w:trPr>
        <w:tc>
          <w:tcPr>
            <w:tcW w:w="3097" w:type="dxa"/>
            <w:tcBorders>
              <w:top w:val="nil"/>
              <w:left w:val="nil"/>
              <w:right w:val="nil"/>
            </w:tcBorders>
            <w:shd w:val="clear" w:color="auto" w:fill="000000" w:themeFill="text1"/>
            <w:noWrap/>
            <w:vAlign w:val="center"/>
            <w:hideMark/>
          </w:tcPr>
          <w:p w:rsidR="00E424A6" w:rsidRPr="00C742A7" w:rsidRDefault="00E424A6" w:rsidP="00E424A6">
            <w:pPr>
              <w:spacing w:after="0" w:line="240" w:lineRule="auto"/>
              <w:rPr>
                <w:rFonts w:ascii="Arial" w:eastAsia="Times New Roman" w:hAnsi="Arial" w:cs="Arial"/>
                <w:b/>
                <w:bCs/>
                <w:color w:val="FFFFFF" w:themeColor="background1"/>
                <w:sz w:val="22"/>
                <w:szCs w:val="22"/>
              </w:rPr>
            </w:pPr>
            <w:r w:rsidRPr="00C742A7">
              <w:rPr>
                <w:rFonts w:ascii="Arial" w:eastAsia="Times New Roman" w:hAnsi="Arial" w:cs="Arial"/>
                <w:b/>
                <w:bCs/>
                <w:color w:val="FFFFFF" w:themeColor="background1"/>
                <w:sz w:val="22"/>
                <w:szCs w:val="22"/>
              </w:rPr>
              <w:t>Dataset</w:t>
            </w:r>
          </w:p>
        </w:tc>
        <w:tc>
          <w:tcPr>
            <w:tcW w:w="1384" w:type="dxa"/>
            <w:tcBorders>
              <w:top w:val="nil"/>
              <w:left w:val="nil"/>
              <w:right w:val="nil"/>
            </w:tcBorders>
            <w:shd w:val="clear" w:color="auto" w:fill="000000" w:themeFill="text1"/>
            <w:vAlign w:val="center"/>
            <w:hideMark/>
          </w:tcPr>
          <w:p w:rsidR="00E424A6" w:rsidRPr="00C742A7" w:rsidRDefault="00E424A6" w:rsidP="00E424A6">
            <w:pPr>
              <w:spacing w:after="0" w:line="240" w:lineRule="auto"/>
              <w:rPr>
                <w:rFonts w:ascii="Arial" w:eastAsia="Times New Roman" w:hAnsi="Arial" w:cs="Arial"/>
                <w:b/>
                <w:bCs/>
                <w:color w:val="FFFFFF" w:themeColor="background1"/>
                <w:sz w:val="22"/>
                <w:szCs w:val="22"/>
              </w:rPr>
            </w:pPr>
            <w:r w:rsidRPr="00C742A7">
              <w:rPr>
                <w:rFonts w:ascii="Arial" w:eastAsia="Times New Roman" w:hAnsi="Arial" w:cs="Arial"/>
                <w:b/>
                <w:bCs/>
                <w:color w:val="FFFFFF" w:themeColor="background1"/>
                <w:sz w:val="22"/>
                <w:szCs w:val="22"/>
              </w:rPr>
              <w:t>Sample size</w:t>
            </w:r>
          </w:p>
        </w:tc>
        <w:tc>
          <w:tcPr>
            <w:tcW w:w="1208" w:type="dxa"/>
            <w:tcBorders>
              <w:top w:val="nil"/>
              <w:left w:val="nil"/>
              <w:right w:val="nil"/>
            </w:tcBorders>
            <w:shd w:val="clear" w:color="auto" w:fill="000000" w:themeFill="text1"/>
            <w:noWrap/>
            <w:vAlign w:val="center"/>
            <w:hideMark/>
          </w:tcPr>
          <w:p w:rsidR="00E424A6" w:rsidRPr="00C742A7" w:rsidRDefault="00E424A6" w:rsidP="00E424A6">
            <w:pPr>
              <w:spacing w:after="0" w:line="240" w:lineRule="auto"/>
              <w:rPr>
                <w:rFonts w:ascii="Arial" w:eastAsia="Times New Roman" w:hAnsi="Arial" w:cs="Arial"/>
                <w:b/>
                <w:bCs/>
                <w:color w:val="FFFFFF" w:themeColor="background1"/>
                <w:sz w:val="22"/>
                <w:szCs w:val="22"/>
              </w:rPr>
            </w:pPr>
            <w:r w:rsidRPr="00C742A7">
              <w:rPr>
                <w:rFonts w:ascii="Arial" w:eastAsia="Times New Roman" w:hAnsi="Arial" w:cs="Arial"/>
                <w:b/>
                <w:bCs/>
                <w:color w:val="FFFFFF" w:themeColor="background1"/>
                <w:sz w:val="22"/>
                <w:szCs w:val="22"/>
              </w:rPr>
              <w:t>Deaths</w:t>
            </w:r>
          </w:p>
        </w:tc>
        <w:tc>
          <w:tcPr>
            <w:tcW w:w="1404" w:type="dxa"/>
            <w:tcBorders>
              <w:top w:val="nil"/>
              <w:left w:val="nil"/>
              <w:right w:val="nil"/>
            </w:tcBorders>
            <w:shd w:val="clear" w:color="auto" w:fill="000000" w:themeFill="text1"/>
            <w:vAlign w:val="center"/>
            <w:hideMark/>
          </w:tcPr>
          <w:p w:rsidR="00E424A6" w:rsidRPr="00C742A7" w:rsidRDefault="00E424A6" w:rsidP="00E424A6">
            <w:pPr>
              <w:spacing w:after="0" w:line="240" w:lineRule="auto"/>
              <w:rPr>
                <w:rFonts w:ascii="Arial" w:eastAsia="Times New Roman" w:hAnsi="Arial" w:cs="Arial"/>
                <w:b/>
                <w:bCs/>
                <w:color w:val="FFFFFF" w:themeColor="background1"/>
                <w:sz w:val="22"/>
                <w:szCs w:val="22"/>
              </w:rPr>
            </w:pPr>
            <w:r w:rsidRPr="00C742A7">
              <w:rPr>
                <w:rFonts w:ascii="Arial" w:eastAsia="Times New Roman" w:hAnsi="Arial" w:cs="Arial"/>
                <w:b/>
                <w:bCs/>
                <w:color w:val="FFFFFF" w:themeColor="background1"/>
                <w:sz w:val="22"/>
                <w:szCs w:val="22"/>
              </w:rPr>
              <w:t>Mortality rate</w:t>
            </w:r>
          </w:p>
        </w:tc>
        <w:tc>
          <w:tcPr>
            <w:tcW w:w="2269" w:type="dxa"/>
            <w:tcBorders>
              <w:top w:val="nil"/>
              <w:left w:val="nil"/>
              <w:right w:val="nil"/>
            </w:tcBorders>
            <w:shd w:val="clear" w:color="auto" w:fill="000000" w:themeFill="text1"/>
            <w:vAlign w:val="center"/>
          </w:tcPr>
          <w:p w:rsidR="00E424A6" w:rsidRDefault="00E424A6" w:rsidP="00E424A6">
            <w:pPr>
              <w:spacing w:after="0" w:line="240" w:lineRule="auto"/>
              <w:rPr>
                <w:rFonts w:ascii="Arial" w:eastAsia="Times New Roman" w:hAnsi="Arial" w:cs="Arial"/>
                <w:b/>
                <w:bCs/>
                <w:color w:val="FFFFFF" w:themeColor="background1"/>
                <w:sz w:val="22"/>
                <w:szCs w:val="22"/>
                <w:vertAlign w:val="superscript"/>
              </w:rPr>
            </w:pPr>
            <w:r w:rsidRPr="00C742A7">
              <w:rPr>
                <w:rFonts w:ascii="Arial" w:eastAsia="Times New Roman" w:hAnsi="Arial" w:cs="Arial"/>
                <w:b/>
                <w:bCs/>
                <w:color w:val="FFFFFF" w:themeColor="background1"/>
                <w:sz w:val="22"/>
                <w:szCs w:val="22"/>
              </w:rPr>
              <w:t>SMR</w:t>
            </w:r>
            <w:r w:rsidRPr="00C742A7">
              <w:rPr>
                <w:rFonts w:ascii="Arial" w:eastAsia="Times New Roman" w:hAnsi="Arial" w:cs="Arial"/>
                <w:b/>
                <w:bCs/>
                <w:color w:val="FFFFFF" w:themeColor="background1"/>
                <w:sz w:val="22"/>
                <w:szCs w:val="22"/>
                <w:vertAlign w:val="superscript"/>
              </w:rPr>
              <w:t xml:space="preserve">*        </w:t>
            </w:r>
            <w:r>
              <w:rPr>
                <w:rFonts w:ascii="Arial" w:eastAsia="Times New Roman" w:hAnsi="Arial" w:cs="Arial"/>
                <w:b/>
                <w:bCs/>
                <w:color w:val="FFFFFF" w:themeColor="background1"/>
                <w:sz w:val="22"/>
                <w:szCs w:val="22"/>
                <w:vertAlign w:val="superscript"/>
              </w:rPr>
              <w:t xml:space="preserve"> </w:t>
            </w:r>
          </w:p>
          <w:p w:rsidR="00E424A6" w:rsidRPr="00C742A7" w:rsidRDefault="00E424A6" w:rsidP="00E424A6">
            <w:pPr>
              <w:spacing w:after="0" w:line="240" w:lineRule="auto"/>
              <w:rPr>
                <w:rFonts w:ascii="Arial" w:eastAsia="Times New Roman" w:hAnsi="Arial" w:cs="Arial"/>
                <w:b/>
                <w:bCs/>
                <w:color w:val="FFFFFF" w:themeColor="background1"/>
                <w:sz w:val="22"/>
                <w:szCs w:val="22"/>
                <w:vertAlign w:val="superscript"/>
              </w:rPr>
            </w:pPr>
            <w:r w:rsidRPr="00C742A7">
              <w:rPr>
                <w:rFonts w:ascii="Arial" w:eastAsia="Times New Roman" w:hAnsi="Arial" w:cs="Arial"/>
                <w:b/>
                <w:bCs/>
                <w:color w:val="FFFFFF" w:themeColor="background1"/>
                <w:sz w:val="22"/>
                <w:szCs w:val="22"/>
              </w:rPr>
              <w:t>(95% CI)</w:t>
            </w:r>
          </w:p>
        </w:tc>
        <w:tc>
          <w:tcPr>
            <w:tcW w:w="1228" w:type="dxa"/>
            <w:tcBorders>
              <w:top w:val="nil"/>
              <w:left w:val="nil"/>
              <w:right w:val="nil"/>
            </w:tcBorders>
            <w:shd w:val="clear" w:color="auto" w:fill="000000" w:themeFill="text1"/>
            <w:vAlign w:val="center"/>
            <w:hideMark/>
          </w:tcPr>
          <w:p w:rsidR="00E424A6" w:rsidRPr="00C742A7" w:rsidRDefault="00E424A6" w:rsidP="00E424A6">
            <w:pPr>
              <w:spacing w:after="0" w:line="240" w:lineRule="auto"/>
              <w:rPr>
                <w:rFonts w:ascii="Arial" w:eastAsia="Times New Roman" w:hAnsi="Arial" w:cs="Arial"/>
                <w:b/>
                <w:bCs/>
                <w:color w:val="FFFFFF" w:themeColor="background1"/>
                <w:sz w:val="22"/>
                <w:szCs w:val="22"/>
              </w:rPr>
            </w:pPr>
            <w:r w:rsidRPr="00C742A7">
              <w:rPr>
                <w:rFonts w:ascii="Arial" w:eastAsia="Times New Roman" w:hAnsi="Arial" w:cs="Arial"/>
                <w:b/>
                <w:bCs/>
                <w:color w:val="FFFFFF" w:themeColor="background1"/>
                <w:sz w:val="22"/>
                <w:szCs w:val="22"/>
              </w:rPr>
              <w:t>Adjusted Brier Score</w:t>
            </w:r>
            <w:r w:rsidRPr="00C742A7">
              <w:rPr>
                <w:rFonts w:ascii="Arial" w:eastAsia="Times New Roman" w:hAnsi="Arial" w:cs="Arial"/>
                <w:b/>
                <w:bCs/>
                <w:color w:val="FFFFFF" w:themeColor="background1"/>
                <w:sz w:val="22"/>
                <w:szCs w:val="22"/>
                <w:vertAlign w:val="superscript"/>
              </w:rPr>
              <w:t>**</w:t>
            </w:r>
          </w:p>
        </w:tc>
        <w:tc>
          <w:tcPr>
            <w:tcW w:w="810" w:type="dxa"/>
            <w:tcBorders>
              <w:top w:val="nil"/>
              <w:left w:val="nil"/>
              <w:right w:val="nil"/>
            </w:tcBorders>
            <w:shd w:val="clear" w:color="auto" w:fill="000000" w:themeFill="text1"/>
            <w:vAlign w:val="center"/>
            <w:hideMark/>
          </w:tcPr>
          <w:p w:rsidR="00E424A6" w:rsidRPr="00C742A7" w:rsidRDefault="00E424A6" w:rsidP="00E424A6">
            <w:pPr>
              <w:spacing w:after="0" w:line="240" w:lineRule="auto"/>
              <w:rPr>
                <w:rFonts w:ascii="Arial" w:eastAsia="Times New Roman" w:hAnsi="Arial" w:cs="Arial"/>
                <w:b/>
                <w:bCs/>
                <w:color w:val="FFFFFF" w:themeColor="background1"/>
                <w:sz w:val="22"/>
                <w:szCs w:val="22"/>
              </w:rPr>
            </w:pPr>
            <w:r w:rsidRPr="00C742A7">
              <w:rPr>
                <w:rFonts w:ascii="Arial" w:eastAsia="Times New Roman" w:hAnsi="Arial" w:cs="Arial"/>
                <w:b/>
                <w:bCs/>
                <w:color w:val="FFFFFF" w:themeColor="background1"/>
                <w:sz w:val="22"/>
                <w:szCs w:val="22"/>
              </w:rPr>
              <w:t>AUC</w:t>
            </w:r>
          </w:p>
        </w:tc>
      </w:tr>
      <w:tr w:rsidR="00E424A6" w:rsidRPr="00C742A7" w:rsidTr="00E424A6">
        <w:trPr>
          <w:trHeight w:val="207"/>
        </w:trPr>
        <w:tc>
          <w:tcPr>
            <w:tcW w:w="3097" w:type="dxa"/>
            <w:shd w:val="clear" w:color="auto" w:fill="auto"/>
            <w:noWrap/>
            <w:vAlign w:val="bottom"/>
            <w:hideMark/>
          </w:tcPr>
          <w:p w:rsidR="00E424A6" w:rsidRPr="00C742A7" w:rsidRDefault="00E424A6" w:rsidP="00E424A6">
            <w:pPr>
              <w:spacing w:after="0" w:line="240" w:lineRule="auto"/>
              <w:rPr>
                <w:rFonts w:ascii="Arial" w:eastAsia="Times New Roman" w:hAnsi="Arial" w:cs="Arial"/>
                <w:color w:val="000000"/>
                <w:sz w:val="22"/>
                <w:szCs w:val="22"/>
              </w:rPr>
            </w:pPr>
            <w:r w:rsidRPr="00C742A7">
              <w:rPr>
                <w:rFonts w:ascii="Arial" w:eastAsia="Times New Roman" w:hAnsi="Arial" w:cs="Arial"/>
                <w:color w:val="000000"/>
                <w:sz w:val="22"/>
                <w:szCs w:val="22"/>
              </w:rPr>
              <w:t>Training set (82 ICUs)</w:t>
            </w:r>
          </w:p>
        </w:tc>
        <w:tc>
          <w:tcPr>
            <w:tcW w:w="1384" w:type="dxa"/>
            <w:shd w:val="clear" w:color="auto" w:fill="auto"/>
            <w:noWrap/>
            <w:vAlign w:val="center"/>
            <w:hideMark/>
          </w:tcPr>
          <w:p w:rsidR="00E424A6" w:rsidRPr="00C742A7" w:rsidRDefault="00E424A6" w:rsidP="00E424A6">
            <w:pPr>
              <w:spacing w:after="0" w:line="240" w:lineRule="auto"/>
              <w:rPr>
                <w:rFonts w:ascii="Arial" w:eastAsia="Times New Roman" w:hAnsi="Arial" w:cs="Arial"/>
                <w:color w:val="000000"/>
                <w:sz w:val="22"/>
                <w:szCs w:val="22"/>
              </w:rPr>
            </w:pPr>
            <w:r w:rsidRPr="00C742A7">
              <w:rPr>
                <w:rFonts w:ascii="Arial" w:eastAsia="Times New Roman" w:hAnsi="Arial" w:cs="Arial"/>
                <w:color w:val="000000"/>
                <w:sz w:val="22"/>
                <w:szCs w:val="22"/>
              </w:rPr>
              <w:t>146,982</w:t>
            </w:r>
          </w:p>
        </w:tc>
        <w:tc>
          <w:tcPr>
            <w:tcW w:w="1208" w:type="dxa"/>
            <w:shd w:val="clear" w:color="auto" w:fill="auto"/>
            <w:noWrap/>
            <w:vAlign w:val="center"/>
            <w:hideMark/>
          </w:tcPr>
          <w:p w:rsidR="00E424A6" w:rsidRPr="00C742A7" w:rsidRDefault="00E424A6" w:rsidP="00E424A6">
            <w:pPr>
              <w:spacing w:after="0" w:line="240" w:lineRule="auto"/>
              <w:rPr>
                <w:rFonts w:ascii="Arial" w:eastAsia="Times New Roman" w:hAnsi="Arial" w:cs="Arial"/>
                <w:color w:val="000000"/>
                <w:sz w:val="22"/>
                <w:szCs w:val="22"/>
              </w:rPr>
            </w:pPr>
            <w:r w:rsidRPr="00C742A7">
              <w:rPr>
                <w:rFonts w:ascii="Arial" w:eastAsia="Times New Roman" w:hAnsi="Arial" w:cs="Arial"/>
                <w:color w:val="000000"/>
                <w:sz w:val="22"/>
                <w:szCs w:val="22"/>
              </w:rPr>
              <w:t>13,725</w:t>
            </w:r>
          </w:p>
        </w:tc>
        <w:tc>
          <w:tcPr>
            <w:tcW w:w="1404" w:type="dxa"/>
            <w:shd w:val="clear" w:color="auto" w:fill="auto"/>
            <w:noWrap/>
            <w:vAlign w:val="center"/>
            <w:hideMark/>
          </w:tcPr>
          <w:p w:rsidR="00E424A6" w:rsidRPr="00C742A7" w:rsidRDefault="00E424A6" w:rsidP="00E424A6">
            <w:pPr>
              <w:spacing w:after="0" w:line="240" w:lineRule="auto"/>
              <w:rPr>
                <w:rFonts w:ascii="Arial" w:eastAsia="Times New Roman" w:hAnsi="Arial" w:cs="Arial"/>
                <w:color w:val="000000"/>
                <w:sz w:val="22"/>
                <w:szCs w:val="22"/>
              </w:rPr>
            </w:pPr>
            <w:r w:rsidRPr="00C742A7">
              <w:rPr>
                <w:rFonts w:ascii="Arial" w:eastAsia="Times New Roman" w:hAnsi="Arial" w:cs="Arial"/>
                <w:color w:val="000000"/>
                <w:sz w:val="22"/>
                <w:szCs w:val="22"/>
              </w:rPr>
              <w:t>9.3%</w:t>
            </w:r>
          </w:p>
        </w:tc>
        <w:tc>
          <w:tcPr>
            <w:tcW w:w="2269" w:type="dxa"/>
            <w:shd w:val="clear" w:color="auto" w:fill="auto"/>
          </w:tcPr>
          <w:p w:rsidR="00E424A6" w:rsidRPr="00C742A7" w:rsidRDefault="00E424A6" w:rsidP="00E424A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1.01 (0.99-1.03)</w:t>
            </w:r>
          </w:p>
        </w:tc>
        <w:tc>
          <w:tcPr>
            <w:tcW w:w="1228" w:type="dxa"/>
            <w:shd w:val="clear" w:color="auto" w:fill="auto"/>
            <w:noWrap/>
            <w:vAlign w:val="center"/>
          </w:tcPr>
          <w:p w:rsidR="00E424A6" w:rsidRPr="00C742A7" w:rsidRDefault="00E424A6" w:rsidP="00E424A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48.8%</w:t>
            </w:r>
          </w:p>
        </w:tc>
        <w:tc>
          <w:tcPr>
            <w:tcW w:w="810" w:type="dxa"/>
            <w:shd w:val="clear" w:color="auto" w:fill="auto"/>
            <w:noWrap/>
            <w:vAlign w:val="bottom"/>
          </w:tcPr>
          <w:p w:rsidR="00E424A6" w:rsidRPr="00C742A7" w:rsidRDefault="00E424A6" w:rsidP="00E424A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0.921</w:t>
            </w:r>
          </w:p>
        </w:tc>
      </w:tr>
      <w:tr w:rsidR="00E424A6" w:rsidRPr="00C742A7" w:rsidTr="00E424A6">
        <w:trPr>
          <w:trHeight w:val="207"/>
        </w:trPr>
        <w:tc>
          <w:tcPr>
            <w:tcW w:w="3097" w:type="dxa"/>
            <w:shd w:val="clear" w:color="auto" w:fill="auto"/>
            <w:noWrap/>
            <w:vAlign w:val="bottom"/>
            <w:hideMark/>
          </w:tcPr>
          <w:p w:rsidR="00E424A6" w:rsidRPr="00C742A7" w:rsidRDefault="005975A7" w:rsidP="00E424A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 xml:space="preserve">Validation </w:t>
            </w:r>
            <w:r w:rsidR="00E424A6" w:rsidRPr="00C742A7">
              <w:rPr>
                <w:rFonts w:ascii="Arial" w:eastAsia="Times New Roman" w:hAnsi="Arial" w:cs="Arial"/>
                <w:color w:val="000000"/>
                <w:sz w:val="22"/>
                <w:szCs w:val="22"/>
              </w:rPr>
              <w:t>set (49 ICUs)</w:t>
            </w:r>
          </w:p>
        </w:tc>
        <w:tc>
          <w:tcPr>
            <w:tcW w:w="1384" w:type="dxa"/>
            <w:shd w:val="clear" w:color="auto" w:fill="auto"/>
            <w:noWrap/>
            <w:vAlign w:val="bottom"/>
            <w:hideMark/>
          </w:tcPr>
          <w:p w:rsidR="00E424A6" w:rsidRPr="00C742A7" w:rsidRDefault="00E424A6" w:rsidP="00E424A6">
            <w:pPr>
              <w:spacing w:after="0" w:line="240" w:lineRule="auto"/>
              <w:rPr>
                <w:rFonts w:ascii="Arial" w:eastAsia="Times New Roman" w:hAnsi="Arial" w:cs="Arial"/>
                <w:color w:val="000000"/>
                <w:sz w:val="22"/>
                <w:szCs w:val="22"/>
              </w:rPr>
            </w:pPr>
            <w:r w:rsidRPr="00C742A7">
              <w:rPr>
                <w:rFonts w:ascii="Arial" w:eastAsia="Times New Roman" w:hAnsi="Arial" w:cs="Arial"/>
                <w:color w:val="000000"/>
                <w:sz w:val="22"/>
                <w:szCs w:val="22"/>
              </w:rPr>
              <w:t>90,191</w:t>
            </w:r>
          </w:p>
        </w:tc>
        <w:tc>
          <w:tcPr>
            <w:tcW w:w="1208" w:type="dxa"/>
            <w:shd w:val="clear" w:color="auto" w:fill="auto"/>
            <w:noWrap/>
            <w:vAlign w:val="center"/>
            <w:hideMark/>
          </w:tcPr>
          <w:p w:rsidR="00E424A6" w:rsidRPr="00C742A7" w:rsidRDefault="00E424A6" w:rsidP="00E424A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8,168</w:t>
            </w:r>
          </w:p>
        </w:tc>
        <w:tc>
          <w:tcPr>
            <w:tcW w:w="1404" w:type="dxa"/>
            <w:shd w:val="clear" w:color="auto" w:fill="auto"/>
            <w:noWrap/>
            <w:vAlign w:val="center"/>
            <w:hideMark/>
          </w:tcPr>
          <w:p w:rsidR="00E424A6" w:rsidRPr="00C742A7" w:rsidRDefault="00E424A6" w:rsidP="00E424A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9.1</w:t>
            </w:r>
            <w:r w:rsidRPr="00C742A7">
              <w:rPr>
                <w:rFonts w:ascii="Arial" w:eastAsia="Times New Roman" w:hAnsi="Arial" w:cs="Arial"/>
                <w:color w:val="000000"/>
                <w:sz w:val="22"/>
                <w:szCs w:val="22"/>
              </w:rPr>
              <w:t>%</w:t>
            </w:r>
          </w:p>
        </w:tc>
        <w:tc>
          <w:tcPr>
            <w:tcW w:w="2269" w:type="dxa"/>
            <w:shd w:val="clear" w:color="auto" w:fill="auto"/>
          </w:tcPr>
          <w:p w:rsidR="00E424A6" w:rsidRPr="00C742A7" w:rsidRDefault="00E424A6" w:rsidP="00E424A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1.02 (1.00-1.05)</w:t>
            </w:r>
          </w:p>
        </w:tc>
        <w:tc>
          <w:tcPr>
            <w:tcW w:w="1228" w:type="dxa"/>
            <w:shd w:val="clear" w:color="auto" w:fill="auto"/>
            <w:noWrap/>
            <w:vAlign w:val="center"/>
          </w:tcPr>
          <w:p w:rsidR="00E424A6" w:rsidRPr="00C742A7" w:rsidRDefault="00E424A6" w:rsidP="00E424A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48.6%</w:t>
            </w:r>
          </w:p>
        </w:tc>
        <w:tc>
          <w:tcPr>
            <w:tcW w:w="810" w:type="dxa"/>
            <w:shd w:val="clear" w:color="auto" w:fill="auto"/>
            <w:noWrap/>
            <w:vAlign w:val="bottom"/>
          </w:tcPr>
          <w:p w:rsidR="00E424A6" w:rsidRPr="00C742A7" w:rsidRDefault="00E424A6" w:rsidP="00E424A6">
            <w:pPr>
              <w:spacing w:after="0" w:line="240" w:lineRule="auto"/>
              <w:rPr>
                <w:rFonts w:ascii="Arial" w:eastAsia="Times New Roman" w:hAnsi="Arial" w:cs="Arial"/>
                <w:color w:val="000000"/>
                <w:sz w:val="22"/>
                <w:szCs w:val="22"/>
              </w:rPr>
            </w:pPr>
            <w:r>
              <w:rPr>
                <w:rFonts w:ascii="Arial" w:eastAsia="Times New Roman" w:hAnsi="Arial" w:cs="Arial"/>
                <w:color w:val="000000"/>
                <w:sz w:val="22"/>
                <w:szCs w:val="22"/>
              </w:rPr>
              <w:t>0.914</w:t>
            </w:r>
          </w:p>
        </w:tc>
      </w:tr>
    </w:tbl>
    <w:p w:rsidR="00E424A6" w:rsidRDefault="00E424A6" w:rsidP="00E83249">
      <w:pPr>
        <w:spacing w:after="160" w:line="259" w:lineRule="auto"/>
        <w:ind w:right="1872"/>
        <w:rPr>
          <w:rFonts w:asciiTheme="minorHAnsi" w:hAnsiTheme="minorHAnsi"/>
          <w:b/>
        </w:rPr>
      </w:pPr>
    </w:p>
    <w:p w:rsidR="00E83249" w:rsidRPr="00390405" w:rsidRDefault="00E83249" w:rsidP="00E83249">
      <w:pPr>
        <w:spacing w:after="160" w:line="259" w:lineRule="auto"/>
        <w:ind w:right="1872"/>
        <w:rPr>
          <w:rFonts w:ascii="Arial" w:hAnsi="Arial" w:cs="Arial"/>
          <w:sz w:val="22"/>
          <w:szCs w:val="22"/>
        </w:rPr>
      </w:pPr>
      <w:r w:rsidRPr="00390405">
        <w:rPr>
          <w:rFonts w:ascii="Arial" w:hAnsi="Arial" w:cs="Arial"/>
          <w:b/>
          <w:sz w:val="22"/>
          <w:szCs w:val="22"/>
        </w:rPr>
        <w:t>Appendix Figure 1</w:t>
      </w:r>
      <w:r w:rsidRPr="00390405">
        <w:rPr>
          <w:rFonts w:ascii="Arial" w:hAnsi="Arial" w:cs="Arial"/>
          <w:sz w:val="22"/>
          <w:szCs w:val="22"/>
        </w:rPr>
        <w:t>. Figure showing prevalence of missing data by feature and hospital. This figure highlights the heterogeneity of data availability across our system of hospitals. The heterogeneity of data availability supports our assertion that the RIPD algorithm performs well even in contexts where the underlying data availability varies.</w:t>
      </w:r>
    </w:p>
    <w:p w:rsidR="00D20F72" w:rsidRDefault="00DC65DB" w:rsidP="00D20F72">
      <w:pPr>
        <w:spacing w:line="480" w:lineRule="auto"/>
      </w:pPr>
      <w:r w:rsidRPr="00DC65DB">
        <w:rPr>
          <w:noProof/>
        </w:rPr>
        <w:drawing>
          <wp:inline distT="0" distB="0" distL="0" distR="0">
            <wp:extent cx="9144000" cy="3501607"/>
            <wp:effectExtent l="0" t="0" r="0" b="3810"/>
            <wp:docPr id="2" name="Picture 2" descr="E:\ICU\Ryan\post paper model\Rplo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CU\Ryan\post paper model\Rplot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0" cy="3501607"/>
                    </a:xfrm>
                    <a:prstGeom prst="rect">
                      <a:avLst/>
                    </a:prstGeom>
                    <a:noFill/>
                    <a:ln>
                      <a:noFill/>
                    </a:ln>
                  </pic:spPr>
                </pic:pic>
              </a:graphicData>
            </a:graphic>
          </wp:inline>
        </w:drawing>
      </w:r>
      <w:r w:rsidR="00F028EC">
        <w:t xml:space="preserve"> </w:t>
      </w:r>
    </w:p>
    <w:p w:rsidR="00F33481" w:rsidRDefault="005A0510" w:rsidP="00B64693">
      <w:pPr>
        <w:spacing w:after="160" w:line="259" w:lineRule="auto"/>
        <w:ind w:right="1872"/>
        <w:rPr>
          <w:rFonts w:asciiTheme="minorHAnsi" w:hAnsiTheme="minorHAnsi"/>
          <w:sz w:val="18"/>
          <w:szCs w:val="18"/>
        </w:rPr>
      </w:pPr>
      <w:r w:rsidRPr="00B64693">
        <w:rPr>
          <w:rFonts w:asciiTheme="minorHAnsi" w:hAnsiTheme="minorHAnsi"/>
          <w:sz w:val="18"/>
          <w:szCs w:val="18"/>
        </w:rPr>
        <w:t xml:space="preserve">OXYGEN LAST = </w:t>
      </w:r>
      <w:r>
        <w:rPr>
          <w:rFonts w:asciiTheme="minorHAnsi" w:hAnsiTheme="minorHAnsi"/>
          <w:sz w:val="18"/>
          <w:szCs w:val="18"/>
        </w:rPr>
        <w:t>Last</w:t>
      </w:r>
      <w:r w:rsidRPr="00B64693">
        <w:rPr>
          <w:rFonts w:asciiTheme="minorHAnsi" w:hAnsiTheme="minorHAnsi"/>
          <w:sz w:val="18"/>
          <w:szCs w:val="18"/>
        </w:rPr>
        <w:t xml:space="preserve"> </w:t>
      </w:r>
      <w:r>
        <w:rPr>
          <w:rFonts w:asciiTheme="minorHAnsi" w:hAnsiTheme="minorHAnsi"/>
          <w:sz w:val="18"/>
          <w:szCs w:val="18"/>
        </w:rPr>
        <w:t xml:space="preserve">evidence of any oxygen therapy; </w:t>
      </w:r>
      <w:r w:rsidR="00B64693" w:rsidRPr="00B64693">
        <w:rPr>
          <w:rFonts w:asciiTheme="minorHAnsi" w:hAnsiTheme="minorHAnsi"/>
          <w:sz w:val="18"/>
          <w:szCs w:val="18"/>
        </w:rPr>
        <w:t xml:space="preserve">VENT LAST = </w:t>
      </w:r>
      <w:r w:rsidR="00E83249">
        <w:rPr>
          <w:rFonts w:asciiTheme="minorHAnsi" w:hAnsiTheme="minorHAnsi"/>
          <w:sz w:val="18"/>
          <w:szCs w:val="18"/>
        </w:rPr>
        <w:t>Last</w:t>
      </w:r>
      <w:r w:rsidR="00B64693" w:rsidRPr="00B64693">
        <w:rPr>
          <w:rFonts w:asciiTheme="minorHAnsi" w:hAnsiTheme="minorHAnsi"/>
          <w:sz w:val="18"/>
          <w:szCs w:val="18"/>
        </w:rPr>
        <w:t xml:space="preserve"> mechanical ventilation status;</w:t>
      </w:r>
      <w:r>
        <w:rPr>
          <w:rFonts w:asciiTheme="minorHAnsi" w:hAnsiTheme="minorHAnsi"/>
          <w:sz w:val="18"/>
          <w:szCs w:val="18"/>
        </w:rPr>
        <w:t xml:space="preserve"> CREATININE CHANGE</w:t>
      </w:r>
      <w:r w:rsidRPr="00B64693">
        <w:rPr>
          <w:rFonts w:asciiTheme="minorHAnsi" w:hAnsiTheme="minorHAnsi"/>
          <w:sz w:val="18"/>
          <w:szCs w:val="18"/>
        </w:rPr>
        <w:t xml:space="preserve"> = </w:t>
      </w:r>
      <w:r>
        <w:rPr>
          <w:rFonts w:asciiTheme="minorHAnsi" w:hAnsiTheme="minorHAnsi"/>
          <w:sz w:val="18"/>
          <w:szCs w:val="18"/>
        </w:rPr>
        <w:t>Last</w:t>
      </w:r>
      <w:r w:rsidRPr="00B64693">
        <w:rPr>
          <w:rFonts w:asciiTheme="minorHAnsi" w:hAnsiTheme="minorHAnsi"/>
          <w:sz w:val="18"/>
          <w:szCs w:val="18"/>
        </w:rPr>
        <w:t xml:space="preserve"> creatinine;</w:t>
      </w:r>
      <w:r>
        <w:rPr>
          <w:rFonts w:asciiTheme="minorHAnsi" w:hAnsiTheme="minorHAnsi"/>
          <w:sz w:val="18"/>
          <w:szCs w:val="18"/>
        </w:rPr>
        <w:t xml:space="preserve"> </w:t>
      </w:r>
      <w:r w:rsidRPr="00B64693">
        <w:rPr>
          <w:rFonts w:asciiTheme="minorHAnsi" w:hAnsiTheme="minorHAnsi"/>
          <w:sz w:val="18"/>
          <w:szCs w:val="18"/>
        </w:rPr>
        <w:t xml:space="preserve">BUN LAST = </w:t>
      </w:r>
      <w:r>
        <w:rPr>
          <w:rFonts w:asciiTheme="minorHAnsi" w:hAnsiTheme="minorHAnsi"/>
          <w:sz w:val="18"/>
          <w:szCs w:val="18"/>
        </w:rPr>
        <w:t>Last blood urea nitrogen;</w:t>
      </w:r>
      <w:r w:rsidR="00B64693" w:rsidRPr="00B64693">
        <w:rPr>
          <w:rFonts w:asciiTheme="minorHAnsi" w:hAnsiTheme="minorHAnsi"/>
          <w:sz w:val="18"/>
          <w:szCs w:val="18"/>
        </w:rPr>
        <w:tab/>
        <w:t>TEMP MEAN = Mean temperature Fahrenheit;</w:t>
      </w:r>
      <w:r w:rsidR="00B64693" w:rsidRPr="00B64693">
        <w:rPr>
          <w:rFonts w:asciiTheme="minorHAnsi" w:hAnsiTheme="minorHAnsi"/>
          <w:sz w:val="18"/>
          <w:szCs w:val="18"/>
        </w:rPr>
        <w:tab/>
      </w:r>
      <w:r w:rsidRPr="00B64693">
        <w:rPr>
          <w:rFonts w:asciiTheme="minorHAnsi" w:hAnsiTheme="minorHAnsi"/>
          <w:sz w:val="18"/>
          <w:szCs w:val="18"/>
        </w:rPr>
        <w:t xml:space="preserve">CO2 LAST = </w:t>
      </w:r>
      <w:r>
        <w:rPr>
          <w:rFonts w:asciiTheme="minorHAnsi" w:hAnsiTheme="minorHAnsi"/>
          <w:sz w:val="18"/>
          <w:szCs w:val="18"/>
        </w:rPr>
        <w:t>Last CO2 measurement</w:t>
      </w:r>
      <w:r w:rsidRPr="00B64693">
        <w:rPr>
          <w:rFonts w:asciiTheme="minorHAnsi" w:hAnsiTheme="minorHAnsi"/>
          <w:sz w:val="18"/>
          <w:szCs w:val="18"/>
        </w:rPr>
        <w:t xml:space="preserve"> </w:t>
      </w:r>
      <w:r>
        <w:rPr>
          <w:rFonts w:asciiTheme="minorHAnsi" w:hAnsiTheme="minorHAnsi"/>
          <w:sz w:val="18"/>
          <w:szCs w:val="18"/>
        </w:rPr>
        <w:t xml:space="preserve">; </w:t>
      </w:r>
      <w:r w:rsidRPr="00B64693">
        <w:rPr>
          <w:rFonts w:asciiTheme="minorHAnsi" w:hAnsiTheme="minorHAnsi"/>
          <w:sz w:val="18"/>
          <w:szCs w:val="18"/>
        </w:rPr>
        <w:t xml:space="preserve">SBP LAST = </w:t>
      </w:r>
      <w:r>
        <w:rPr>
          <w:rFonts w:asciiTheme="minorHAnsi" w:hAnsiTheme="minorHAnsi"/>
          <w:sz w:val="18"/>
          <w:szCs w:val="18"/>
        </w:rPr>
        <w:t>Last</w:t>
      </w:r>
      <w:r w:rsidRPr="00B64693">
        <w:rPr>
          <w:rFonts w:asciiTheme="minorHAnsi" w:hAnsiTheme="minorHAnsi"/>
          <w:sz w:val="18"/>
          <w:szCs w:val="18"/>
        </w:rPr>
        <w:t xml:space="preserve"> systolic blood pressure;</w:t>
      </w:r>
      <w:r>
        <w:rPr>
          <w:rFonts w:asciiTheme="minorHAnsi" w:hAnsiTheme="minorHAnsi"/>
          <w:sz w:val="18"/>
          <w:szCs w:val="18"/>
        </w:rPr>
        <w:t xml:space="preserve"> </w:t>
      </w:r>
      <w:r w:rsidR="00B64693" w:rsidRPr="00B64693">
        <w:rPr>
          <w:rFonts w:asciiTheme="minorHAnsi" w:hAnsiTheme="minorHAnsi"/>
          <w:sz w:val="18"/>
          <w:szCs w:val="18"/>
        </w:rPr>
        <w:t>SPO2 MEAN = Mean pulse oximetry;</w:t>
      </w:r>
      <w:r>
        <w:rPr>
          <w:rFonts w:asciiTheme="minorHAnsi" w:hAnsiTheme="minorHAnsi"/>
          <w:sz w:val="18"/>
          <w:szCs w:val="18"/>
        </w:rPr>
        <w:t xml:space="preserve"> </w:t>
      </w:r>
      <w:r w:rsidRPr="00B64693">
        <w:rPr>
          <w:rFonts w:asciiTheme="minorHAnsi" w:hAnsiTheme="minorHAnsi"/>
          <w:sz w:val="18"/>
          <w:szCs w:val="18"/>
        </w:rPr>
        <w:t>RR MEAN = Mean respiratory rate;</w:t>
      </w:r>
      <w:r>
        <w:rPr>
          <w:rFonts w:asciiTheme="minorHAnsi" w:hAnsiTheme="minorHAnsi"/>
          <w:sz w:val="18"/>
          <w:szCs w:val="18"/>
        </w:rPr>
        <w:t xml:space="preserve"> </w:t>
      </w:r>
      <w:r w:rsidR="00B710D8" w:rsidRPr="00B64693">
        <w:rPr>
          <w:rFonts w:asciiTheme="minorHAnsi" w:hAnsiTheme="minorHAnsi"/>
          <w:sz w:val="18"/>
          <w:szCs w:val="18"/>
        </w:rPr>
        <w:t xml:space="preserve">SPO2 LAST = </w:t>
      </w:r>
      <w:r w:rsidR="00E83249">
        <w:rPr>
          <w:rFonts w:asciiTheme="minorHAnsi" w:hAnsiTheme="minorHAnsi"/>
          <w:sz w:val="18"/>
          <w:szCs w:val="18"/>
        </w:rPr>
        <w:t>Last</w:t>
      </w:r>
      <w:r w:rsidR="00B710D8" w:rsidRPr="00B64693">
        <w:rPr>
          <w:rFonts w:asciiTheme="minorHAnsi" w:hAnsiTheme="minorHAnsi"/>
          <w:sz w:val="18"/>
          <w:szCs w:val="18"/>
        </w:rPr>
        <w:t xml:space="preserve"> pulse oximetry;</w:t>
      </w:r>
      <w:r w:rsidR="00B710D8">
        <w:rPr>
          <w:rFonts w:asciiTheme="minorHAnsi" w:hAnsiTheme="minorHAnsi"/>
          <w:sz w:val="18"/>
          <w:szCs w:val="18"/>
        </w:rPr>
        <w:tab/>
      </w:r>
      <w:r w:rsidRPr="00B64693">
        <w:rPr>
          <w:rFonts w:asciiTheme="minorHAnsi" w:hAnsiTheme="minorHAnsi"/>
          <w:sz w:val="18"/>
          <w:szCs w:val="18"/>
        </w:rPr>
        <w:t xml:space="preserve">SI LAST = </w:t>
      </w:r>
      <w:r>
        <w:rPr>
          <w:rFonts w:asciiTheme="minorHAnsi" w:hAnsiTheme="minorHAnsi"/>
          <w:sz w:val="18"/>
          <w:szCs w:val="18"/>
        </w:rPr>
        <w:t>Last</w:t>
      </w:r>
      <w:r w:rsidRPr="00B64693">
        <w:rPr>
          <w:rFonts w:asciiTheme="minorHAnsi" w:hAnsiTheme="minorHAnsi"/>
          <w:sz w:val="18"/>
          <w:szCs w:val="18"/>
        </w:rPr>
        <w:t xml:space="preserve"> shock index (HR/SBP);</w:t>
      </w:r>
      <w:r>
        <w:rPr>
          <w:rFonts w:asciiTheme="minorHAnsi" w:hAnsiTheme="minorHAnsi"/>
          <w:sz w:val="18"/>
          <w:szCs w:val="18"/>
        </w:rPr>
        <w:t xml:space="preserve"> </w:t>
      </w:r>
      <w:r w:rsidRPr="00B64693">
        <w:rPr>
          <w:rFonts w:asciiTheme="minorHAnsi" w:hAnsiTheme="minorHAnsi"/>
          <w:sz w:val="18"/>
          <w:szCs w:val="18"/>
        </w:rPr>
        <w:t xml:space="preserve">HR LAST = </w:t>
      </w:r>
      <w:r>
        <w:rPr>
          <w:rFonts w:asciiTheme="minorHAnsi" w:hAnsiTheme="minorHAnsi"/>
          <w:sz w:val="18"/>
          <w:szCs w:val="18"/>
        </w:rPr>
        <w:t xml:space="preserve">Last heart rate; </w:t>
      </w:r>
      <w:r w:rsidR="00B64693" w:rsidRPr="00B64693">
        <w:rPr>
          <w:rFonts w:asciiTheme="minorHAnsi" w:hAnsiTheme="minorHAnsi"/>
          <w:sz w:val="18"/>
          <w:szCs w:val="18"/>
        </w:rPr>
        <w:t xml:space="preserve">SIA LAST = </w:t>
      </w:r>
      <w:r w:rsidR="00E83249">
        <w:rPr>
          <w:rFonts w:asciiTheme="minorHAnsi" w:hAnsiTheme="minorHAnsi"/>
          <w:sz w:val="18"/>
          <w:szCs w:val="18"/>
        </w:rPr>
        <w:t>Last</w:t>
      </w:r>
      <w:r w:rsidR="00B64693" w:rsidRPr="00B64693">
        <w:rPr>
          <w:rFonts w:asciiTheme="minorHAnsi" w:hAnsiTheme="minorHAnsi"/>
          <w:sz w:val="18"/>
          <w:szCs w:val="18"/>
        </w:rPr>
        <w:t xml:space="preserve"> measured shock index (HR/SBP) x age;</w:t>
      </w:r>
      <w:r>
        <w:rPr>
          <w:rFonts w:asciiTheme="minorHAnsi" w:hAnsiTheme="minorHAnsi"/>
          <w:sz w:val="18"/>
          <w:szCs w:val="18"/>
        </w:rPr>
        <w:t xml:space="preserve"> </w:t>
      </w:r>
      <w:r w:rsidRPr="00B64693">
        <w:rPr>
          <w:rFonts w:asciiTheme="minorHAnsi" w:hAnsiTheme="minorHAnsi"/>
          <w:sz w:val="18"/>
          <w:szCs w:val="18"/>
        </w:rPr>
        <w:t xml:space="preserve">NEURO LAST = </w:t>
      </w:r>
      <w:r>
        <w:rPr>
          <w:rFonts w:asciiTheme="minorHAnsi" w:hAnsiTheme="minorHAnsi"/>
          <w:sz w:val="18"/>
          <w:szCs w:val="18"/>
        </w:rPr>
        <w:t>Last</w:t>
      </w:r>
      <w:r w:rsidRPr="00B64693">
        <w:rPr>
          <w:rFonts w:asciiTheme="minorHAnsi" w:hAnsiTheme="minorHAnsi"/>
          <w:sz w:val="18"/>
          <w:szCs w:val="18"/>
        </w:rPr>
        <w:t xml:space="preserve"> Glasgow Coma Scale;</w:t>
      </w:r>
      <w:r>
        <w:rPr>
          <w:rFonts w:asciiTheme="minorHAnsi" w:hAnsiTheme="minorHAnsi"/>
          <w:sz w:val="18"/>
          <w:szCs w:val="18"/>
        </w:rPr>
        <w:t xml:space="preserve"> </w:t>
      </w:r>
      <w:r w:rsidRPr="00B64693">
        <w:rPr>
          <w:rFonts w:asciiTheme="minorHAnsi" w:hAnsiTheme="minorHAnsi"/>
          <w:sz w:val="18"/>
          <w:szCs w:val="18"/>
        </w:rPr>
        <w:t>MC</w:t>
      </w:r>
      <w:r>
        <w:rPr>
          <w:rFonts w:asciiTheme="minorHAnsi" w:hAnsiTheme="minorHAnsi"/>
          <w:sz w:val="18"/>
          <w:szCs w:val="18"/>
        </w:rPr>
        <w:t xml:space="preserve">W = Medicare cost weight index; </w:t>
      </w:r>
      <w:r w:rsidRPr="00B64693">
        <w:rPr>
          <w:rFonts w:asciiTheme="minorHAnsi" w:hAnsiTheme="minorHAnsi"/>
          <w:sz w:val="18"/>
          <w:szCs w:val="18"/>
        </w:rPr>
        <w:t>SEVERITY</w:t>
      </w:r>
      <w:r>
        <w:rPr>
          <w:rFonts w:asciiTheme="minorHAnsi" w:hAnsiTheme="minorHAnsi"/>
          <w:sz w:val="18"/>
          <w:szCs w:val="18"/>
        </w:rPr>
        <w:t xml:space="preserve"> = APR-DRG severity of illness; </w:t>
      </w:r>
      <w:r w:rsidR="00B64693" w:rsidRPr="00B64693">
        <w:rPr>
          <w:rFonts w:asciiTheme="minorHAnsi" w:hAnsiTheme="minorHAnsi"/>
          <w:sz w:val="18"/>
          <w:szCs w:val="18"/>
        </w:rPr>
        <w:t>MORTALITY = APR-DRG risk of mortality;</w:t>
      </w:r>
      <w:r w:rsidR="00B64693" w:rsidRPr="00B64693">
        <w:rPr>
          <w:rFonts w:asciiTheme="minorHAnsi" w:hAnsiTheme="minorHAnsi"/>
          <w:sz w:val="18"/>
          <w:szCs w:val="18"/>
        </w:rPr>
        <w:tab/>
      </w:r>
      <w:r w:rsidR="00B64693" w:rsidRPr="00B64693">
        <w:rPr>
          <w:rFonts w:asciiTheme="minorHAnsi" w:hAnsiTheme="minorHAnsi"/>
          <w:sz w:val="18"/>
          <w:szCs w:val="18"/>
        </w:rPr>
        <w:tab/>
      </w:r>
      <w:r w:rsidR="003D5AAE">
        <w:rPr>
          <w:rFonts w:asciiTheme="minorHAnsi" w:hAnsiTheme="minorHAnsi"/>
          <w:sz w:val="18"/>
          <w:szCs w:val="18"/>
        </w:rPr>
        <w:t>.</w:t>
      </w:r>
    </w:p>
    <w:p w:rsidR="0050296C" w:rsidRPr="00390405" w:rsidRDefault="0050296C" w:rsidP="0050296C">
      <w:pPr>
        <w:spacing w:after="160" w:line="259" w:lineRule="auto"/>
        <w:ind w:right="1872"/>
        <w:rPr>
          <w:rFonts w:ascii="Arial" w:hAnsi="Arial" w:cs="Arial"/>
          <w:sz w:val="22"/>
          <w:szCs w:val="22"/>
        </w:rPr>
      </w:pPr>
      <w:r w:rsidRPr="00390405">
        <w:rPr>
          <w:rFonts w:ascii="Arial" w:hAnsi="Arial" w:cs="Arial"/>
          <w:b/>
          <w:sz w:val="22"/>
          <w:szCs w:val="22"/>
        </w:rPr>
        <w:t>Appendix Figure 2.</w:t>
      </w:r>
      <w:r w:rsidRPr="00390405">
        <w:rPr>
          <w:rFonts w:ascii="Arial" w:hAnsi="Arial" w:cs="Arial"/>
          <w:sz w:val="22"/>
          <w:szCs w:val="22"/>
        </w:rPr>
        <w:t xml:space="preserve"> Calibration curve with 95% confidence intervals, based on 100 bootstrapped samples of 500 </w:t>
      </w:r>
      <w:r w:rsidR="002D439B" w:rsidRPr="00390405">
        <w:rPr>
          <w:rFonts w:ascii="Arial" w:hAnsi="Arial" w:cs="Arial"/>
          <w:sz w:val="22"/>
          <w:szCs w:val="22"/>
        </w:rPr>
        <w:t>patients from each of the 49</w:t>
      </w:r>
      <w:r w:rsidRPr="00390405">
        <w:rPr>
          <w:rFonts w:ascii="Arial" w:hAnsi="Arial" w:cs="Arial"/>
          <w:sz w:val="22"/>
          <w:szCs w:val="22"/>
        </w:rPr>
        <w:t xml:space="preserve"> ICUs</w:t>
      </w:r>
      <w:r w:rsidR="005975A7">
        <w:rPr>
          <w:rFonts w:ascii="Arial" w:hAnsi="Arial" w:cs="Arial"/>
          <w:sz w:val="22"/>
          <w:szCs w:val="22"/>
        </w:rPr>
        <w:t xml:space="preserve"> in the validation</w:t>
      </w:r>
      <w:r w:rsidRPr="00390405">
        <w:rPr>
          <w:rFonts w:ascii="Arial" w:hAnsi="Arial" w:cs="Arial"/>
          <w:sz w:val="22"/>
          <w:szCs w:val="22"/>
        </w:rPr>
        <w:t xml:space="preserve"> set. Red line represents perfect agreement between observed and predicted probabilities. Gray area represents 95% confidence area for predicted probabilities. Gray area inclusive of unity suggests good agreement between observed and predicted probabilities. </w:t>
      </w:r>
    </w:p>
    <w:p w:rsidR="009704CC" w:rsidRPr="00D93FBC" w:rsidRDefault="009704CC" w:rsidP="0050296C">
      <w:pPr>
        <w:spacing w:after="160" w:line="259" w:lineRule="auto"/>
        <w:ind w:right="1872"/>
        <w:rPr>
          <w:rFonts w:asciiTheme="minorHAnsi" w:hAnsiTheme="minorHAnsi"/>
        </w:rPr>
      </w:pPr>
      <w:r>
        <w:rPr>
          <w:noProof/>
        </w:rPr>
        <w:drawing>
          <wp:inline distT="0" distB="0" distL="0" distR="0" wp14:anchorId="4818B83B" wp14:editId="7F4F64AD">
            <wp:extent cx="7123809" cy="5219048"/>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123809" cy="5219048"/>
                    </a:xfrm>
                    <a:prstGeom prst="rect">
                      <a:avLst/>
                    </a:prstGeom>
                  </pic:spPr>
                </pic:pic>
              </a:graphicData>
            </a:graphic>
          </wp:inline>
        </w:drawing>
      </w:r>
    </w:p>
    <w:p w:rsidR="00AE69EC" w:rsidRDefault="00AE69EC" w:rsidP="00B64693">
      <w:pPr>
        <w:spacing w:after="160" w:line="259" w:lineRule="auto"/>
        <w:ind w:right="1872"/>
        <w:rPr>
          <w:rFonts w:asciiTheme="minorHAnsi" w:hAnsiTheme="minorHAnsi"/>
          <w:sz w:val="18"/>
          <w:szCs w:val="18"/>
        </w:rPr>
      </w:pPr>
    </w:p>
    <w:p w:rsidR="00AE69EC" w:rsidRDefault="00AE69EC" w:rsidP="0050296C">
      <w:pPr>
        <w:spacing w:after="160" w:line="259" w:lineRule="auto"/>
        <w:ind w:right="1872"/>
        <w:jc w:val="center"/>
        <w:rPr>
          <w:rFonts w:asciiTheme="minorHAnsi" w:hAnsiTheme="minorHAnsi"/>
          <w:sz w:val="18"/>
          <w:szCs w:val="18"/>
        </w:rPr>
        <w:sectPr w:rsidR="00AE69EC" w:rsidSect="00F028EC">
          <w:pgSz w:w="15840" w:h="12240" w:orient="landscape"/>
          <w:pgMar w:top="720" w:right="720" w:bottom="720" w:left="720" w:header="720" w:footer="720" w:gutter="0"/>
          <w:cols w:space="720"/>
          <w:docGrid w:linePitch="360"/>
        </w:sectPr>
      </w:pPr>
    </w:p>
    <w:p w:rsidR="0050296C" w:rsidRPr="00390405" w:rsidRDefault="0050296C" w:rsidP="0050296C">
      <w:pPr>
        <w:spacing w:after="160" w:line="259" w:lineRule="auto"/>
        <w:ind w:left="720" w:right="720"/>
        <w:rPr>
          <w:rFonts w:ascii="Arial" w:hAnsi="Arial" w:cs="Arial"/>
          <w:b/>
          <w:sz w:val="22"/>
          <w:szCs w:val="22"/>
        </w:rPr>
      </w:pPr>
      <w:r w:rsidRPr="00390405">
        <w:rPr>
          <w:rFonts w:ascii="Arial" w:hAnsi="Arial" w:cs="Arial"/>
          <w:b/>
          <w:sz w:val="22"/>
          <w:szCs w:val="22"/>
        </w:rPr>
        <w:t>Supplementary methods.</w:t>
      </w:r>
    </w:p>
    <w:p w:rsidR="0050296C" w:rsidRPr="00390405" w:rsidRDefault="0050296C" w:rsidP="0050296C">
      <w:pPr>
        <w:spacing w:after="160" w:line="259" w:lineRule="auto"/>
        <w:ind w:left="720" w:right="720"/>
        <w:rPr>
          <w:rFonts w:ascii="Arial" w:hAnsi="Arial" w:cs="Arial"/>
          <w:i/>
          <w:sz w:val="22"/>
          <w:szCs w:val="22"/>
        </w:rPr>
      </w:pPr>
      <w:r w:rsidRPr="00390405">
        <w:rPr>
          <w:rFonts w:ascii="Arial" w:hAnsi="Arial" w:cs="Arial"/>
          <w:i/>
          <w:sz w:val="22"/>
          <w:szCs w:val="22"/>
        </w:rPr>
        <w:t>Adjusted Brier score</w:t>
      </w:r>
    </w:p>
    <w:p w:rsidR="0050296C" w:rsidRPr="00390405" w:rsidRDefault="0050296C" w:rsidP="0050296C">
      <w:pPr>
        <w:spacing w:after="160" w:line="259" w:lineRule="auto"/>
        <w:ind w:left="720" w:right="720"/>
        <w:rPr>
          <w:rFonts w:ascii="Arial" w:hAnsi="Arial" w:cs="Arial"/>
          <w:sz w:val="22"/>
          <w:szCs w:val="22"/>
        </w:rPr>
      </w:pPr>
      <w:r w:rsidRPr="00390405">
        <w:rPr>
          <w:rFonts w:ascii="Arial" w:hAnsi="Arial" w:cs="Arial"/>
          <w:sz w:val="22"/>
          <w:szCs w:val="22"/>
        </w:rPr>
        <w:t xml:space="preserve">The adjusted Brier score indicates the accuracy gained from using a model (i.e., the RIPD score) in excess of the accuracy of using average mortality. It has been used in other publications on ICU risk adjustment. </w:t>
      </w:r>
      <w:r w:rsidRPr="00390405">
        <w:rPr>
          <w:rFonts w:ascii="Arial" w:hAnsi="Arial" w:cs="Arial"/>
          <w:sz w:val="22"/>
          <w:szCs w:val="22"/>
        </w:rPr>
        <w:fldChar w:fldCharType="begin"/>
      </w:r>
      <w:r w:rsidRPr="00390405">
        <w:rPr>
          <w:rFonts w:ascii="Arial" w:hAnsi="Arial" w:cs="Arial"/>
          <w:sz w:val="22"/>
          <w:szCs w:val="22"/>
        </w:rPr>
        <w:instrText xml:space="preserve"> ADDIN ZOTERO_ITEM CSL_CITATION {"citationID":"2f8iuq3g2a","properties":{"formattedCitation":"(2)","plainCitation":"(2)"},"citationItems":[{"id":66,"uris":["http://zotero.org/users/local/N69eb5ty/items/IXDCW7SF"],"uri":["http://zotero.org/users/local/N69eb5ty/items/IXDCW7SF"],"itemData":{"id":66,"type":"article-journal","title":"Comparison of the Mortality Probability Admission Model III, National Quality Forum, and Acute Physiology and Chronic Health Evaluation IV Hospital Mortality Models: Implications for National Benchmarking*","container-title":"Critical care medicine","page":"544–553","volume":"42","issue":"3","source":"Google Scholar","shortTitle":"Comparison of the Mortality Probability Admission Model III, National Quality Forum, and Acute Physiology and Chronic Health Evaluation IV Hospital Mortality Models","author":[{"family":"Kramer","given":"Andrew A."},{"family":"Higgins","given":"Thomas L."},{"family":"Zimmerman","given":"Jack E."}],"issued":{"date-parts":[["2014"]]}}}],"schema":"https://github.com/citation-style-language/schema/raw/master/csl-citation.json"} </w:instrText>
      </w:r>
      <w:r w:rsidRPr="00390405">
        <w:rPr>
          <w:rFonts w:ascii="Arial" w:hAnsi="Arial" w:cs="Arial"/>
          <w:sz w:val="22"/>
          <w:szCs w:val="22"/>
        </w:rPr>
        <w:fldChar w:fldCharType="separate"/>
      </w:r>
      <w:r w:rsidRPr="00390405">
        <w:rPr>
          <w:rFonts w:ascii="Arial" w:hAnsi="Arial" w:cs="Arial"/>
          <w:sz w:val="22"/>
          <w:szCs w:val="22"/>
        </w:rPr>
        <w:t>(1,2)</w:t>
      </w:r>
      <w:r w:rsidRPr="00390405">
        <w:rPr>
          <w:rFonts w:ascii="Arial" w:hAnsi="Arial" w:cs="Arial"/>
          <w:sz w:val="22"/>
          <w:szCs w:val="22"/>
        </w:rPr>
        <w:fldChar w:fldCharType="end"/>
      </w:r>
      <w:r w:rsidRPr="00390405">
        <w:rPr>
          <w:rFonts w:ascii="Arial" w:hAnsi="Arial" w:cs="Arial"/>
          <w:sz w:val="22"/>
          <w:szCs w:val="22"/>
        </w:rPr>
        <w:t xml:space="preserve"> In the case of our </w:t>
      </w:r>
      <w:r w:rsidR="005975A7">
        <w:rPr>
          <w:rFonts w:ascii="Arial" w:hAnsi="Arial" w:cs="Arial"/>
          <w:sz w:val="22"/>
          <w:szCs w:val="22"/>
        </w:rPr>
        <w:t>validation</w:t>
      </w:r>
      <w:r w:rsidRPr="00390405">
        <w:rPr>
          <w:rFonts w:ascii="Arial" w:hAnsi="Arial" w:cs="Arial"/>
          <w:sz w:val="22"/>
          <w:szCs w:val="22"/>
        </w:rPr>
        <w:t xml:space="preserve"> hospitals, the model-free average mortality rate for each patient is</w:t>
      </w:r>
      <w:r w:rsidR="00D7232D" w:rsidRPr="00390405">
        <w:rPr>
          <w:rFonts w:ascii="Arial" w:hAnsi="Arial" w:cs="Arial"/>
          <w:sz w:val="22"/>
          <w:szCs w:val="22"/>
        </w:rPr>
        <w:t xml:space="preserve"> 9.1</w:t>
      </w:r>
      <w:r w:rsidRPr="00390405">
        <w:rPr>
          <w:rFonts w:ascii="Arial" w:hAnsi="Arial" w:cs="Arial"/>
          <w:sz w:val="22"/>
          <w:szCs w:val="22"/>
        </w:rPr>
        <w:t>%. Observed mortality rate in the presence of a model would give a positive Brier score if it better predicts the mortality observed in the subgroup, whether it is an APR-DRG group such as sepsis which may have a higher base mortality rate of 24% or a lower rate such as diabetes at 0.1%. Negative adjusted Brier scores would indicate a model performs worse for such a group than expected by the base model. Positive scores would indicate better performance than prediction based on simple averages.</w:t>
      </w:r>
    </w:p>
    <w:p w:rsidR="0050296C" w:rsidRPr="00390405" w:rsidRDefault="0050296C" w:rsidP="0050296C">
      <w:pPr>
        <w:spacing w:after="160" w:line="259" w:lineRule="auto"/>
        <w:ind w:left="720" w:right="720"/>
        <w:rPr>
          <w:rFonts w:ascii="Arial" w:eastAsiaTheme="minorEastAsia" w:hAnsi="Arial" w:cs="Arial"/>
          <w:sz w:val="22"/>
          <w:szCs w:val="22"/>
        </w:rPr>
      </w:pPr>
      <w:r w:rsidRPr="00390405">
        <w:rPr>
          <w:rFonts w:ascii="Arial" w:hAnsi="Arial" w:cs="Arial"/>
          <w:sz w:val="22"/>
          <w:szCs w:val="22"/>
        </w:rPr>
        <w:t xml:space="preserve">Raw Brier score is calculated as follows: </w:t>
      </w:r>
      <m:oMath>
        <m:nary>
          <m:naryPr>
            <m:chr m:val="∑"/>
            <m:grow m:val="1"/>
            <m:ctrlPr>
              <w:rPr>
                <w:rFonts w:ascii="Cambria Math" w:hAnsi="Cambria Math" w:cs="Arial"/>
                <w:sz w:val="22"/>
                <w:szCs w:val="22"/>
              </w:rPr>
            </m:ctrlPr>
          </m:naryPr>
          <m:sub>
            <m:r>
              <w:rPr>
                <w:rFonts w:ascii="Cambria Math" w:eastAsia="Cambria Math" w:hAnsi="Cambria Math" w:cs="Arial"/>
                <w:sz w:val="22"/>
                <w:szCs w:val="22"/>
              </w:rPr>
              <m:t>(i=1)</m:t>
            </m:r>
          </m:sub>
          <m:sup>
            <m:r>
              <w:rPr>
                <w:rFonts w:ascii="Cambria Math" w:eastAsia="Cambria Math" w:hAnsi="Cambria Math" w:cs="Arial"/>
                <w:sz w:val="22"/>
                <w:szCs w:val="22"/>
              </w:rPr>
              <m:t>N</m:t>
            </m:r>
          </m:sup>
          <m:e>
            <m:d>
              <m:dPr>
                <m:ctrlPr>
                  <w:rPr>
                    <w:rFonts w:ascii="Cambria Math" w:hAnsi="Cambria Math" w:cs="Arial"/>
                    <w:sz w:val="22"/>
                    <w:szCs w:val="22"/>
                  </w:rPr>
                </m:ctrlPr>
              </m:dPr>
              <m:e>
                <m:r>
                  <m:rPr>
                    <m:sty m:val="p"/>
                  </m:rPr>
                  <w:rPr>
                    <w:rFonts w:ascii="Cambria Math" w:hAnsi="Cambria Math" w:cs="Arial"/>
                    <w:sz w:val="22"/>
                    <w:szCs w:val="22"/>
                  </w:rPr>
                  <m:t>Observed</m:t>
                </m:r>
                <m:sSub>
                  <m:sSubPr>
                    <m:ctrlPr>
                      <w:rPr>
                        <w:rFonts w:ascii="Cambria Math" w:hAnsi="Cambria Math" w:cs="Arial"/>
                        <w:i/>
                        <w:sz w:val="22"/>
                        <w:szCs w:val="22"/>
                      </w:rPr>
                    </m:ctrlPr>
                  </m:sSubPr>
                  <m:e>
                    <m:r>
                      <w:rPr>
                        <w:rFonts w:ascii="Cambria Math" w:hAnsi="Cambria Math" w:cs="Arial"/>
                        <w:sz w:val="22"/>
                        <w:szCs w:val="22"/>
                      </w:rPr>
                      <m:t xml:space="preserve"> </m:t>
                    </m:r>
                  </m:e>
                  <m:sub>
                    <m:r>
                      <w:rPr>
                        <w:rFonts w:ascii="Cambria Math" w:hAnsi="Cambria Math" w:cs="Arial"/>
                        <w:sz w:val="22"/>
                        <w:szCs w:val="22"/>
                      </w:rPr>
                      <m:t>i</m:t>
                    </m:r>
                  </m:sub>
                </m:sSub>
                <m:r>
                  <m:rPr>
                    <m:sty m:val="p"/>
                  </m:rPr>
                  <w:rPr>
                    <w:rFonts w:ascii="Cambria Math" w:hAnsi="Cambria Math" w:cs="Arial"/>
                    <w:sz w:val="22"/>
                    <w:szCs w:val="22"/>
                  </w:rPr>
                  <m:t>-Prediction</m:t>
                </m:r>
                <m:sSub>
                  <m:sSubPr>
                    <m:ctrlPr>
                      <w:rPr>
                        <w:rFonts w:ascii="Cambria Math" w:hAnsi="Cambria Math" w:cs="Arial"/>
                        <w:sz w:val="22"/>
                        <w:szCs w:val="22"/>
                      </w:rPr>
                    </m:ctrlPr>
                  </m:sSubPr>
                  <m:e>
                    <m:r>
                      <w:rPr>
                        <w:rFonts w:ascii="Cambria Math" w:hAnsi="Cambria Math" w:cs="Arial"/>
                        <w:sz w:val="22"/>
                        <w:szCs w:val="22"/>
                      </w:rPr>
                      <m:t xml:space="preserve"> </m:t>
                    </m:r>
                  </m:e>
                  <m:sub>
                    <m:r>
                      <w:rPr>
                        <w:rFonts w:ascii="Cambria Math" w:hAnsi="Cambria Math" w:cs="Arial"/>
                        <w:sz w:val="22"/>
                        <w:szCs w:val="22"/>
                      </w:rPr>
                      <m:t>i</m:t>
                    </m:r>
                  </m:sub>
                </m:sSub>
              </m:e>
            </m:d>
            <m:sSup>
              <m:sSupPr>
                <m:ctrlPr>
                  <w:rPr>
                    <w:rFonts w:ascii="Cambria Math" w:hAnsi="Cambria Math" w:cs="Arial"/>
                    <w:i/>
                    <w:sz w:val="22"/>
                    <w:szCs w:val="22"/>
                  </w:rPr>
                </m:ctrlPr>
              </m:sSupPr>
              <m:e>
                <m:r>
                  <w:rPr>
                    <w:rFonts w:ascii="Cambria Math" w:hAnsi="Cambria Math" w:cs="Arial"/>
                    <w:sz w:val="22"/>
                    <w:szCs w:val="22"/>
                  </w:rPr>
                  <m:t xml:space="preserve"> </m:t>
                </m:r>
              </m:e>
              <m:sup>
                <m:r>
                  <w:rPr>
                    <w:rFonts w:ascii="Cambria Math" w:hAnsi="Cambria Math" w:cs="Arial"/>
                    <w:sz w:val="22"/>
                    <w:szCs w:val="22"/>
                  </w:rPr>
                  <m:t>2</m:t>
                </m:r>
              </m:sup>
            </m:sSup>
            <m:r>
              <w:rPr>
                <w:rFonts w:ascii="Cambria Math" w:hAnsi="Cambria Math" w:cs="Arial"/>
                <w:sz w:val="22"/>
                <w:szCs w:val="22"/>
              </w:rPr>
              <m:t xml:space="preserve"> / </m:t>
            </m:r>
            <m:sSup>
              <m:sSupPr>
                <m:ctrlPr>
                  <w:rPr>
                    <w:rFonts w:ascii="Cambria Math" w:hAnsi="Cambria Math" w:cs="Arial"/>
                    <w:sz w:val="22"/>
                    <w:szCs w:val="22"/>
                  </w:rPr>
                </m:ctrlPr>
              </m:sSupPr>
              <m:e>
                <m:r>
                  <w:rPr>
                    <w:rFonts w:ascii="Cambria Math" w:eastAsia="Cambria Math" w:hAnsi="Cambria Math" w:cs="Arial"/>
                    <w:sz w:val="22"/>
                    <w:szCs w:val="22"/>
                  </w:rPr>
                  <m:t>N</m:t>
                </m:r>
              </m:e>
              <m:sup>
                <m:r>
                  <w:rPr>
                    <w:rFonts w:ascii="Cambria Math" w:hAnsi="Cambria Math" w:cs="Arial"/>
                    <w:sz w:val="22"/>
                    <w:szCs w:val="22"/>
                  </w:rPr>
                  <m:t xml:space="preserve"> </m:t>
                </m:r>
              </m:sup>
            </m:sSup>
          </m:e>
        </m:nary>
      </m:oMath>
    </w:p>
    <w:p w:rsidR="0050296C" w:rsidRPr="00390405" w:rsidRDefault="0050296C" w:rsidP="0050296C">
      <w:pPr>
        <w:spacing w:after="160" w:line="259" w:lineRule="auto"/>
        <w:ind w:left="720" w:right="720"/>
        <w:rPr>
          <w:rFonts w:ascii="Arial" w:eastAsiaTheme="minorEastAsia" w:hAnsi="Arial" w:cs="Arial"/>
          <w:sz w:val="22"/>
          <w:szCs w:val="22"/>
        </w:rPr>
      </w:pPr>
      <w:r w:rsidRPr="00390405">
        <w:rPr>
          <w:rFonts w:ascii="Arial" w:eastAsiaTheme="minorEastAsia" w:hAnsi="Arial" w:cs="Arial"/>
          <w:sz w:val="22"/>
          <w:szCs w:val="22"/>
        </w:rPr>
        <w:t>Null Brier score = incidence of group x (1 – incidence)</w:t>
      </w:r>
    </w:p>
    <w:p w:rsidR="0050296C" w:rsidRPr="00390405" w:rsidRDefault="0050296C" w:rsidP="0050296C">
      <w:pPr>
        <w:spacing w:after="160" w:line="259" w:lineRule="auto"/>
        <w:ind w:left="720" w:right="720"/>
        <w:rPr>
          <w:rFonts w:ascii="Arial" w:eastAsiaTheme="minorEastAsia" w:hAnsi="Arial" w:cs="Arial"/>
          <w:sz w:val="22"/>
          <w:szCs w:val="22"/>
        </w:rPr>
      </w:pPr>
      <w:r w:rsidRPr="00390405">
        <w:rPr>
          <w:rFonts w:ascii="Arial" w:eastAsiaTheme="minorEastAsia" w:hAnsi="Arial" w:cs="Arial"/>
          <w:sz w:val="22"/>
          <w:szCs w:val="22"/>
        </w:rPr>
        <w:t>Adjusted Brier score = (Null Brier Score – Raw Brier Score) / Null Brier Score</w:t>
      </w:r>
    </w:p>
    <w:p w:rsidR="0050296C" w:rsidRPr="00390405" w:rsidRDefault="0050296C" w:rsidP="0050296C">
      <w:pPr>
        <w:spacing w:after="160" w:line="259" w:lineRule="auto"/>
        <w:ind w:left="720" w:right="720"/>
        <w:rPr>
          <w:rFonts w:ascii="Arial" w:eastAsiaTheme="minorEastAsia" w:hAnsi="Arial" w:cs="Arial"/>
          <w:sz w:val="22"/>
          <w:szCs w:val="22"/>
        </w:rPr>
      </w:pPr>
    </w:p>
    <w:p w:rsidR="0050296C" w:rsidRPr="00390405" w:rsidRDefault="0050296C" w:rsidP="0050296C">
      <w:pPr>
        <w:spacing w:after="160" w:line="259" w:lineRule="auto"/>
        <w:ind w:left="720" w:right="720"/>
        <w:rPr>
          <w:rFonts w:ascii="Arial" w:hAnsi="Arial" w:cs="Arial"/>
          <w:i/>
          <w:sz w:val="22"/>
          <w:szCs w:val="22"/>
        </w:rPr>
      </w:pPr>
      <w:r w:rsidRPr="00390405">
        <w:rPr>
          <w:rFonts w:ascii="Arial" w:hAnsi="Arial" w:cs="Arial"/>
          <w:i/>
          <w:sz w:val="22"/>
          <w:szCs w:val="22"/>
        </w:rPr>
        <w:t>Hyper-parameter tuning</w:t>
      </w:r>
    </w:p>
    <w:p w:rsidR="00220675" w:rsidRPr="004C244B" w:rsidRDefault="0050296C" w:rsidP="00BD7F72">
      <w:pPr>
        <w:spacing w:after="160" w:line="259" w:lineRule="auto"/>
        <w:ind w:left="720" w:right="720"/>
        <w:rPr>
          <w:rFonts w:asciiTheme="minorHAnsi" w:hAnsiTheme="minorHAnsi"/>
          <w:sz w:val="18"/>
          <w:szCs w:val="18"/>
        </w:rPr>
      </w:pPr>
      <w:r w:rsidRPr="00390405">
        <w:rPr>
          <w:rFonts w:ascii="Arial" w:hAnsi="Arial" w:cs="Arial"/>
          <w:sz w:val="22"/>
          <w:szCs w:val="22"/>
        </w:rPr>
        <w:t xml:space="preserve">In order to identify optimum hyper-parameters, we used the R package, Caret </w:t>
      </w:r>
      <w:r w:rsidRPr="00390405">
        <w:rPr>
          <w:rFonts w:ascii="Arial" w:hAnsi="Arial" w:cs="Arial"/>
          <w:sz w:val="22"/>
          <w:szCs w:val="22"/>
        </w:rPr>
        <w:fldChar w:fldCharType="begin"/>
      </w:r>
      <w:r w:rsidRPr="00390405">
        <w:rPr>
          <w:rFonts w:ascii="Arial" w:hAnsi="Arial" w:cs="Arial"/>
          <w:sz w:val="22"/>
          <w:szCs w:val="22"/>
        </w:rPr>
        <w:instrText xml:space="preserve"> ADDIN ZOTERO_ITEM CSL_CITATION {"citationID":"1amkgv7pe4","properties":{"formattedCitation":"(3)","plainCitation":"(3)"},"citationItems":[{"id":108,"uris":["http://zotero.org/users/local/N69eb5ty/items/J4R7GXU8"],"uri":["http://zotero.org/users/local/N69eb5ty/items/J4R7GXU8"],"itemData":{"id":108,"type":"article-journal","title":"Caret package","container-title":"Journal of Statistical Software","page":"1–26","volume":"28","issue":"5","source":"Google Scholar","author":[{"family":"Kuhn","given":"Max"}],"issued":{"date-parts":[["2008"]]}}}],"schema":"https://github.com/citation-style-language/schema/raw/master/csl-citation.json"} </w:instrText>
      </w:r>
      <w:r w:rsidRPr="00390405">
        <w:rPr>
          <w:rFonts w:ascii="Arial" w:hAnsi="Arial" w:cs="Arial"/>
          <w:sz w:val="22"/>
          <w:szCs w:val="22"/>
        </w:rPr>
        <w:fldChar w:fldCharType="separate"/>
      </w:r>
      <w:r w:rsidRPr="00390405">
        <w:rPr>
          <w:rFonts w:ascii="Arial" w:hAnsi="Arial" w:cs="Arial"/>
          <w:sz w:val="22"/>
          <w:szCs w:val="22"/>
        </w:rPr>
        <w:t>(3)</w:t>
      </w:r>
      <w:r w:rsidRPr="00390405">
        <w:rPr>
          <w:rFonts w:ascii="Arial" w:hAnsi="Arial" w:cs="Arial"/>
          <w:sz w:val="22"/>
          <w:szCs w:val="22"/>
        </w:rPr>
        <w:fldChar w:fldCharType="end"/>
      </w:r>
      <w:r w:rsidRPr="00390405">
        <w:rPr>
          <w:rFonts w:ascii="Arial" w:hAnsi="Arial" w:cs="Arial"/>
          <w:sz w:val="22"/>
          <w:szCs w:val="22"/>
        </w:rPr>
        <w:t>. We altered our step size shrinkage (learning rate) from 0.5, 0.1, 0.05, 0.01, 0.005, and 0.001 and used trees with the following depths 2</w:t>
      </w:r>
      <w:proofErr w:type="gramStart"/>
      <w:r w:rsidRPr="00390405">
        <w:rPr>
          <w:rFonts w:ascii="Arial" w:hAnsi="Arial" w:cs="Arial"/>
          <w:sz w:val="22"/>
          <w:szCs w:val="22"/>
        </w:rPr>
        <w:t>,3,4,5,6</w:t>
      </w:r>
      <w:proofErr w:type="gramEnd"/>
      <w:r w:rsidRPr="00390405">
        <w:rPr>
          <w:rFonts w:ascii="Arial" w:hAnsi="Arial" w:cs="Arial"/>
          <w:sz w:val="22"/>
          <w:szCs w:val="22"/>
        </w:rPr>
        <w:t>, and 10. Area under the curve was evaluated with each combination to maximize this value with each combination of hyper-parameters until th</w:t>
      </w:r>
      <w:r w:rsidR="002D439B" w:rsidRPr="00390405">
        <w:rPr>
          <w:rFonts w:ascii="Arial" w:hAnsi="Arial" w:cs="Arial"/>
          <w:sz w:val="22"/>
          <w:szCs w:val="22"/>
        </w:rPr>
        <w:t>e optimum pair (step size, 0.1</w:t>
      </w:r>
      <w:r w:rsidR="00180AB4" w:rsidRPr="00390405">
        <w:rPr>
          <w:rFonts w:ascii="Arial" w:hAnsi="Arial" w:cs="Arial"/>
          <w:sz w:val="22"/>
          <w:szCs w:val="22"/>
        </w:rPr>
        <w:t>; and tree depth, 4</w:t>
      </w:r>
      <w:r w:rsidR="00BD7F72">
        <w:rPr>
          <w:rFonts w:ascii="Arial" w:hAnsi="Arial" w:cs="Arial"/>
          <w:sz w:val="22"/>
          <w:szCs w:val="22"/>
        </w:rPr>
        <w:t>) were identified</w:t>
      </w:r>
      <w:bookmarkStart w:id="0" w:name="_GoBack"/>
      <w:bookmarkEnd w:id="0"/>
    </w:p>
    <w:sectPr w:rsidR="00220675" w:rsidRPr="004C244B" w:rsidSect="00BD7F7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305"/>
    <w:rsid w:val="000016AC"/>
    <w:rsid w:val="00003F57"/>
    <w:rsid w:val="00014C7C"/>
    <w:rsid w:val="0001660D"/>
    <w:rsid w:val="000314F1"/>
    <w:rsid w:val="0003194E"/>
    <w:rsid w:val="00041E42"/>
    <w:rsid w:val="000740EB"/>
    <w:rsid w:val="00074DA9"/>
    <w:rsid w:val="00077C5E"/>
    <w:rsid w:val="00083D2F"/>
    <w:rsid w:val="00094271"/>
    <w:rsid w:val="000A1F3D"/>
    <w:rsid w:val="000B6BC3"/>
    <w:rsid w:val="000B6D1F"/>
    <w:rsid w:val="000C4BD0"/>
    <w:rsid w:val="000E1F1D"/>
    <w:rsid w:val="000F013A"/>
    <w:rsid w:val="000F1B62"/>
    <w:rsid w:val="00107C76"/>
    <w:rsid w:val="001354B1"/>
    <w:rsid w:val="00140BD0"/>
    <w:rsid w:val="001717D0"/>
    <w:rsid w:val="00180AB4"/>
    <w:rsid w:val="00190120"/>
    <w:rsid w:val="0019046A"/>
    <w:rsid w:val="001A629D"/>
    <w:rsid w:val="001B0A4D"/>
    <w:rsid w:val="001B77B0"/>
    <w:rsid w:val="001C1ADE"/>
    <w:rsid w:val="001D00F5"/>
    <w:rsid w:val="001D0477"/>
    <w:rsid w:val="001D18A2"/>
    <w:rsid w:val="001F40D2"/>
    <w:rsid w:val="001F63AE"/>
    <w:rsid w:val="0020482A"/>
    <w:rsid w:val="00220675"/>
    <w:rsid w:val="00232033"/>
    <w:rsid w:val="002336A3"/>
    <w:rsid w:val="0026597B"/>
    <w:rsid w:val="002779FF"/>
    <w:rsid w:val="00286851"/>
    <w:rsid w:val="00290841"/>
    <w:rsid w:val="0029229E"/>
    <w:rsid w:val="002A76AE"/>
    <w:rsid w:val="002C755B"/>
    <w:rsid w:val="002D439B"/>
    <w:rsid w:val="002D65BB"/>
    <w:rsid w:val="002E4B72"/>
    <w:rsid w:val="002F4950"/>
    <w:rsid w:val="0032042E"/>
    <w:rsid w:val="00321974"/>
    <w:rsid w:val="00321DB0"/>
    <w:rsid w:val="003516CA"/>
    <w:rsid w:val="003558AD"/>
    <w:rsid w:val="00384629"/>
    <w:rsid w:val="00390405"/>
    <w:rsid w:val="003D5AAE"/>
    <w:rsid w:val="003E34A6"/>
    <w:rsid w:val="003E6A9C"/>
    <w:rsid w:val="003F3529"/>
    <w:rsid w:val="003F45B0"/>
    <w:rsid w:val="00407733"/>
    <w:rsid w:val="0041065F"/>
    <w:rsid w:val="004325A9"/>
    <w:rsid w:val="00433B49"/>
    <w:rsid w:val="00437A7B"/>
    <w:rsid w:val="004403B9"/>
    <w:rsid w:val="00440611"/>
    <w:rsid w:val="00466F30"/>
    <w:rsid w:val="00471319"/>
    <w:rsid w:val="00485E73"/>
    <w:rsid w:val="00487F50"/>
    <w:rsid w:val="004B6639"/>
    <w:rsid w:val="004C244B"/>
    <w:rsid w:val="004D4C7B"/>
    <w:rsid w:val="0050296C"/>
    <w:rsid w:val="005062E1"/>
    <w:rsid w:val="00510D85"/>
    <w:rsid w:val="00523F8F"/>
    <w:rsid w:val="005457A5"/>
    <w:rsid w:val="00547CC5"/>
    <w:rsid w:val="005803EA"/>
    <w:rsid w:val="00581FEF"/>
    <w:rsid w:val="00594D36"/>
    <w:rsid w:val="00595421"/>
    <w:rsid w:val="005975A7"/>
    <w:rsid w:val="005A0510"/>
    <w:rsid w:val="005A3B54"/>
    <w:rsid w:val="005E4219"/>
    <w:rsid w:val="005E4544"/>
    <w:rsid w:val="005E4D20"/>
    <w:rsid w:val="005F6B42"/>
    <w:rsid w:val="005F76F3"/>
    <w:rsid w:val="00604D3C"/>
    <w:rsid w:val="006076BF"/>
    <w:rsid w:val="00613606"/>
    <w:rsid w:val="006210B6"/>
    <w:rsid w:val="00625B8D"/>
    <w:rsid w:val="00635986"/>
    <w:rsid w:val="00644B81"/>
    <w:rsid w:val="00651237"/>
    <w:rsid w:val="006565F7"/>
    <w:rsid w:val="00665D5B"/>
    <w:rsid w:val="00674598"/>
    <w:rsid w:val="00677D7A"/>
    <w:rsid w:val="00695AFC"/>
    <w:rsid w:val="006978AE"/>
    <w:rsid w:val="006B29CB"/>
    <w:rsid w:val="006C3501"/>
    <w:rsid w:val="006D31AC"/>
    <w:rsid w:val="006D4DFA"/>
    <w:rsid w:val="006E4925"/>
    <w:rsid w:val="00705437"/>
    <w:rsid w:val="00710168"/>
    <w:rsid w:val="00710E89"/>
    <w:rsid w:val="007132C3"/>
    <w:rsid w:val="00715439"/>
    <w:rsid w:val="00720397"/>
    <w:rsid w:val="00720D02"/>
    <w:rsid w:val="00721209"/>
    <w:rsid w:val="00722D6A"/>
    <w:rsid w:val="007258D0"/>
    <w:rsid w:val="00725D7E"/>
    <w:rsid w:val="00742F79"/>
    <w:rsid w:val="007617CE"/>
    <w:rsid w:val="00761F7B"/>
    <w:rsid w:val="00775805"/>
    <w:rsid w:val="00777860"/>
    <w:rsid w:val="007815D8"/>
    <w:rsid w:val="007827EB"/>
    <w:rsid w:val="007A2CE1"/>
    <w:rsid w:val="007B115E"/>
    <w:rsid w:val="007C2369"/>
    <w:rsid w:val="007F74B9"/>
    <w:rsid w:val="008162AD"/>
    <w:rsid w:val="0084118D"/>
    <w:rsid w:val="008421F1"/>
    <w:rsid w:val="00846B4C"/>
    <w:rsid w:val="00882A78"/>
    <w:rsid w:val="008A300E"/>
    <w:rsid w:val="008A60BF"/>
    <w:rsid w:val="008B4727"/>
    <w:rsid w:val="008D7FA3"/>
    <w:rsid w:val="009037BC"/>
    <w:rsid w:val="00903AD9"/>
    <w:rsid w:val="00911A2D"/>
    <w:rsid w:val="0091580F"/>
    <w:rsid w:val="00915A50"/>
    <w:rsid w:val="00926BD5"/>
    <w:rsid w:val="00930F35"/>
    <w:rsid w:val="00932F30"/>
    <w:rsid w:val="00940A82"/>
    <w:rsid w:val="0096300B"/>
    <w:rsid w:val="009704CC"/>
    <w:rsid w:val="009734D5"/>
    <w:rsid w:val="009769E4"/>
    <w:rsid w:val="009A6768"/>
    <w:rsid w:val="009C05B0"/>
    <w:rsid w:val="009D7899"/>
    <w:rsid w:val="009D7E4D"/>
    <w:rsid w:val="009F4A6B"/>
    <w:rsid w:val="00A07C95"/>
    <w:rsid w:val="00A12469"/>
    <w:rsid w:val="00A26DB2"/>
    <w:rsid w:val="00A408EC"/>
    <w:rsid w:val="00A61264"/>
    <w:rsid w:val="00AB303C"/>
    <w:rsid w:val="00AC4547"/>
    <w:rsid w:val="00AD0501"/>
    <w:rsid w:val="00AE69EC"/>
    <w:rsid w:val="00AE6B5F"/>
    <w:rsid w:val="00AF4FF6"/>
    <w:rsid w:val="00B06AA3"/>
    <w:rsid w:val="00B1157A"/>
    <w:rsid w:val="00B4493F"/>
    <w:rsid w:val="00B45D55"/>
    <w:rsid w:val="00B46FFE"/>
    <w:rsid w:val="00B546E1"/>
    <w:rsid w:val="00B64693"/>
    <w:rsid w:val="00B710D8"/>
    <w:rsid w:val="00B956E3"/>
    <w:rsid w:val="00BA31DE"/>
    <w:rsid w:val="00BB7291"/>
    <w:rsid w:val="00BC32DE"/>
    <w:rsid w:val="00BD7F72"/>
    <w:rsid w:val="00BE4412"/>
    <w:rsid w:val="00BF3531"/>
    <w:rsid w:val="00C0165A"/>
    <w:rsid w:val="00C0612E"/>
    <w:rsid w:val="00C12269"/>
    <w:rsid w:val="00C12D74"/>
    <w:rsid w:val="00C17244"/>
    <w:rsid w:val="00C25A7F"/>
    <w:rsid w:val="00C26028"/>
    <w:rsid w:val="00C65DE2"/>
    <w:rsid w:val="00C82F6E"/>
    <w:rsid w:val="00CA233A"/>
    <w:rsid w:val="00CB2518"/>
    <w:rsid w:val="00CB56BA"/>
    <w:rsid w:val="00CB726A"/>
    <w:rsid w:val="00CC398B"/>
    <w:rsid w:val="00CD6F81"/>
    <w:rsid w:val="00CE3671"/>
    <w:rsid w:val="00CF3D1C"/>
    <w:rsid w:val="00D03B5D"/>
    <w:rsid w:val="00D20F72"/>
    <w:rsid w:val="00D36C5A"/>
    <w:rsid w:val="00D44077"/>
    <w:rsid w:val="00D45EA1"/>
    <w:rsid w:val="00D46D0B"/>
    <w:rsid w:val="00D62305"/>
    <w:rsid w:val="00D64CE6"/>
    <w:rsid w:val="00D70AF2"/>
    <w:rsid w:val="00D7232D"/>
    <w:rsid w:val="00D72EE3"/>
    <w:rsid w:val="00D874A7"/>
    <w:rsid w:val="00DC1A93"/>
    <w:rsid w:val="00DC65DB"/>
    <w:rsid w:val="00DE46B5"/>
    <w:rsid w:val="00E13320"/>
    <w:rsid w:val="00E2337B"/>
    <w:rsid w:val="00E424A6"/>
    <w:rsid w:val="00E4654E"/>
    <w:rsid w:val="00E528E7"/>
    <w:rsid w:val="00E60816"/>
    <w:rsid w:val="00E83249"/>
    <w:rsid w:val="00EA2674"/>
    <w:rsid w:val="00EB3DAA"/>
    <w:rsid w:val="00EE1598"/>
    <w:rsid w:val="00EE71C0"/>
    <w:rsid w:val="00F028EC"/>
    <w:rsid w:val="00F05066"/>
    <w:rsid w:val="00F1079D"/>
    <w:rsid w:val="00F23F57"/>
    <w:rsid w:val="00F31EFE"/>
    <w:rsid w:val="00F33481"/>
    <w:rsid w:val="00F45A6C"/>
    <w:rsid w:val="00F47B24"/>
    <w:rsid w:val="00F52CBA"/>
    <w:rsid w:val="00F60AF1"/>
    <w:rsid w:val="00FA431D"/>
    <w:rsid w:val="00FC0666"/>
    <w:rsid w:val="00FC4B9D"/>
    <w:rsid w:val="00FF76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D15A70-A8F2-4D48-8F73-023EBCA67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305"/>
    <w:pPr>
      <w:spacing w:after="200" w:line="276" w:lineRule="auto"/>
    </w:pPr>
    <w:rPr>
      <w:rFonts w:ascii="Helvetica" w:hAnsi="Helvetic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F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6F81"/>
    <w:rPr>
      <w:rFonts w:ascii="Segoe UI" w:hAnsi="Segoe UI" w:cs="Segoe UI"/>
      <w:sz w:val="18"/>
      <w:szCs w:val="18"/>
    </w:rPr>
  </w:style>
  <w:style w:type="table" w:styleId="PlainTable4">
    <w:name w:val="Plain Table 4"/>
    <w:basedOn w:val="TableNormal"/>
    <w:uiPriority w:val="44"/>
    <w:rsid w:val="00932F3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932F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932F3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220675"/>
    <w:pPr>
      <w:tabs>
        <w:tab w:val="left" w:pos="384"/>
      </w:tabs>
      <w:spacing w:after="24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378257">
      <w:bodyDiv w:val="1"/>
      <w:marLeft w:val="0"/>
      <w:marRight w:val="0"/>
      <w:marTop w:val="0"/>
      <w:marBottom w:val="0"/>
      <w:divBdr>
        <w:top w:val="none" w:sz="0" w:space="0" w:color="auto"/>
        <w:left w:val="none" w:sz="0" w:space="0" w:color="auto"/>
        <w:bottom w:val="none" w:sz="0" w:space="0" w:color="auto"/>
        <w:right w:val="none" w:sz="0" w:space="0" w:color="auto"/>
      </w:divBdr>
    </w:div>
    <w:div w:id="1952934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2192</Words>
  <Characters>12499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Vanguard Health Systems</Company>
  <LinksUpToDate>false</LinksUpToDate>
  <CharactersWithSpaces>14662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Delahanty, Ryan</dc:creator>
  <cp:keywords/>
  <dc:description/>
  <cp:lastModifiedBy>Jones, Spencer</cp:lastModifiedBy>
  <cp:revision>2</cp:revision>
  <cp:lastPrinted>2017-08-01T14:53:00Z</cp:lastPrinted>
  <dcterms:created xsi:type="dcterms:W3CDTF">2017-11-17T21:18:00Z</dcterms:created>
  <dcterms:modified xsi:type="dcterms:W3CDTF">2017-11-17T21:18:00Z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id="zIqXM6cG"/&gt;&lt;style id="http://www.zotero.org/styles/critical-care-medicine" hasBibliography="1" bibliographyStyleHasBeenSet="1"/&gt;&lt;prefs&gt;&lt;pref name="fieldType" value="Field"/&gt;&lt;pref name="storeRef</vt:lpwstr>
  </property>
  <property fmtid="{D5CDD505-2E9C-101B-9397-08002B2CF9AE}" pid="3" name="ZOTERO_PREF_2">
    <vt:lpwstr>erences" value="true"/&gt;&lt;pref name="automaticJournalAbbreviations" value="true"/&gt;&lt;pref name="noteType" value=""/&gt;&lt;/prefs&gt;&lt;/data&gt;</vt:lpwstr>
  </property>
</Properties>
</file>