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24ACA" w14:textId="3EBF0F1D" w:rsidR="0086330C" w:rsidRDefault="004B203A" w:rsidP="00D67D48">
      <w:pPr>
        <w:spacing w:after="0" w:line="360" w:lineRule="auto"/>
        <w:rPr>
          <w:rFonts w:cstheme="minorHAnsi"/>
          <w:sz w:val="24"/>
          <w:szCs w:val="24"/>
        </w:rPr>
      </w:pPr>
      <w:r w:rsidRPr="0086330C">
        <w:rPr>
          <w:rFonts w:eastAsia="Arial" w:cstheme="minorHAnsi"/>
          <w:b/>
          <w:sz w:val="24"/>
          <w:szCs w:val="24"/>
          <w:u w:val="single"/>
        </w:rPr>
        <w:t xml:space="preserve">Supplementary </w:t>
      </w:r>
      <w:r w:rsidR="006F789A">
        <w:rPr>
          <w:rFonts w:eastAsia="Arial" w:cstheme="minorHAnsi"/>
          <w:b/>
          <w:sz w:val="24"/>
          <w:szCs w:val="24"/>
          <w:u w:val="single"/>
        </w:rPr>
        <w:t>Data</w:t>
      </w:r>
      <w:bookmarkStart w:id="0" w:name="_GoBack"/>
      <w:bookmarkEnd w:id="0"/>
      <w:r w:rsidR="00D67D48" w:rsidRPr="0086330C">
        <w:rPr>
          <w:rFonts w:eastAsia="Arial" w:cstheme="minorHAnsi"/>
          <w:b/>
          <w:sz w:val="24"/>
          <w:szCs w:val="24"/>
          <w:u w:val="single"/>
        </w:rPr>
        <w:t>:</w:t>
      </w:r>
      <w:r w:rsidR="0086330C">
        <w:rPr>
          <w:rFonts w:cstheme="minorHAnsi"/>
          <w:sz w:val="24"/>
          <w:szCs w:val="24"/>
        </w:rPr>
        <w:t xml:space="preserve"> </w:t>
      </w:r>
    </w:p>
    <w:sdt>
      <w:sdtPr>
        <w:rPr>
          <w:rFonts w:ascii="Arial" w:hAnsi="Arial" w:cstheme="minorHAnsi"/>
          <w:b/>
          <w:bCs/>
          <w:sz w:val="24"/>
          <w:szCs w:val="24"/>
        </w:rPr>
        <w:id w:val="452602745"/>
        <w:docPartObj>
          <w:docPartGallery w:val="Table of Contents"/>
          <w:docPartUnique/>
        </w:docPartObj>
      </w:sdtPr>
      <w:sdtEndPr>
        <w:rPr>
          <w:rFonts w:asciiTheme="minorHAnsi" w:hAnsiTheme="minorHAnsi"/>
          <w:b w:val="0"/>
          <w:bCs w:val="0"/>
          <w:noProof/>
        </w:rPr>
      </w:sdtEndPr>
      <w:sdtContent>
        <w:p w14:paraId="090470C4" w14:textId="45BAB303" w:rsidR="00874ACB" w:rsidRPr="00BD43FA" w:rsidRDefault="00874ACB" w:rsidP="0086330C">
          <w:pPr>
            <w:rPr>
              <w:rFonts w:cstheme="minorHAnsi"/>
              <w:b/>
              <w:color w:val="000000" w:themeColor="text1"/>
              <w:sz w:val="24"/>
              <w:szCs w:val="24"/>
            </w:rPr>
          </w:pPr>
          <w:r w:rsidRPr="00BD43FA">
            <w:rPr>
              <w:rFonts w:cstheme="minorHAnsi"/>
              <w:b/>
              <w:color w:val="000000" w:themeColor="text1"/>
              <w:sz w:val="24"/>
              <w:szCs w:val="24"/>
            </w:rPr>
            <w:t>Contents</w:t>
          </w:r>
        </w:p>
        <w:p w14:paraId="04BCC18F" w14:textId="77777777" w:rsidR="002D60A8" w:rsidRPr="00BD43FA" w:rsidRDefault="00874ACB">
          <w:pPr>
            <w:pStyle w:val="TOC1"/>
            <w:tabs>
              <w:tab w:val="right" w:leader="dot" w:pos="10451"/>
            </w:tabs>
            <w:rPr>
              <w:rFonts w:asciiTheme="minorHAnsi" w:hAnsiTheme="minorHAnsi" w:cstheme="minorHAnsi"/>
              <w:noProof/>
              <w:lang w:eastAsia="en-AU"/>
            </w:rPr>
          </w:pPr>
          <w:r w:rsidRPr="00BD43FA">
            <w:rPr>
              <w:rFonts w:asciiTheme="minorHAnsi" w:hAnsiTheme="minorHAnsi" w:cstheme="minorHAnsi"/>
              <w:b/>
              <w:bCs/>
            </w:rPr>
            <w:fldChar w:fldCharType="begin"/>
          </w:r>
          <w:r w:rsidRPr="00BD43FA">
            <w:rPr>
              <w:rFonts w:asciiTheme="minorHAnsi" w:hAnsiTheme="minorHAnsi" w:cstheme="minorHAnsi"/>
              <w:b/>
              <w:bCs/>
            </w:rPr>
            <w:instrText xml:space="preserve"> TOC \o "1-2" </w:instrText>
          </w:r>
          <w:r w:rsidRPr="00BD43FA">
            <w:rPr>
              <w:rFonts w:asciiTheme="minorHAnsi" w:hAnsiTheme="minorHAnsi" w:cstheme="minorHAnsi"/>
              <w:b/>
              <w:bCs/>
            </w:rPr>
            <w:fldChar w:fldCharType="separate"/>
          </w:r>
          <w:r w:rsidR="002D60A8" w:rsidRPr="00BD43FA">
            <w:rPr>
              <w:rFonts w:asciiTheme="minorHAnsi" w:hAnsiTheme="minorHAnsi" w:cstheme="minorHAnsi"/>
              <w:noProof/>
            </w:rPr>
            <w:t>Supplementary Methods</w:t>
          </w:r>
          <w:r w:rsidR="002D60A8" w:rsidRPr="00BD43FA">
            <w:rPr>
              <w:rFonts w:asciiTheme="minorHAnsi" w:hAnsiTheme="minorHAnsi" w:cstheme="minorHAnsi"/>
              <w:noProof/>
            </w:rPr>
            <w:tab/>
          </w:r>
          <w:r w:rsidR="002D60A8" w:rsidRPr="00BD43FA">
            <w:rPr>
              <w:rFonts w:asciiTheme="minorHAnsi" w:hAnsiTheme="minorHAnsi" w:cstheme="minorHAnsi"/>
              <w:noProof/>
            </w:rPr>
            <w:fldChar w:fldCharType="begin"/>
          </w:r>
          <w:r w:rsidR="002D60A8" w:rsidRPr="00BD43FA">
            <w:rPr>
              <w:rFonts w:asciiTheme="minorHAnsi" w:hAnsiTheme="minorHAnsi" w:cstheme="minorHAnsi"/>
              <w:noProof/>
            </w:rPr>
            <w:instrText xml:space="preserve"> PAGEREF _Toc498684364 \h </w:instrText>
          </w:r>
          <w:r w:rsidR="002D60A8" w:rsidRPr="00BD43FA">
            <w:rPr>
              <w:rFonts w:asciiTheme="minorHAnsi" w:hAnsiTheme="minorHAnsi" w:cstheme="minorHAnsi"/>
              <w:noProof/>
            </w:rPr>
          </w:r>
          <w:r w:rsidR="002D60A8" w:rsidRPr="00BD43FA">
            <w:rPr>
              <w:rFonts w:asciiTheme="minorHAnsi" w:hAnsiTheme="minorHAnsi" w:cstheme="minorHAnsi"/>
              <w:noProof/>
            </w:rPr>
            <w:fldChar w:fldCharType="separate"/>
          </w:r>
          <w:r w:rsidR="002D60A8" w:rsidRPr="00BD43FA">
            <w:rPr>
              <w:rFonts w:asciiTheme="minorHAnsi" w:hAnsiTheme="minorHAnsi" w:cstheme="minorHAnsi"/>
              <w:noProof/>
            </w:rPr>
            <w:t>3</w:t>
          </w:r>
          <w:r w:rsidR="002D60A8" w:rsidRPr="00BD43FA">
            <w:rPr>
              <w:rFonts w:asciiTheme="minorHAnsi" w:hAnsiTheme="minorHAnsi" w:cstheme="minorHAnsi"/>
              <w:noProof/>
            </w:rPr>
            <w:fldChar w:fldCharType="end"/>
          </w:r>
        </w:p>
        <w:p w14:paraId="585A2F23"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Calculation of the Sedation Index</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_Toc498684365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3</w:t>
          </w:r>
          <w:r w:rsidRPr="00BD43FA">
            <w:rPr>
              <w:rFonts w:asciiTheme="minorHAnsi" w:hAnsiTheme="minorHAnsi" w:cstheme="minorHAnsi"/>
              <w:noProof/>
              <w:szCs w:val="24"/>
            </w:rPr>
            <w:fldChar w:fldCharType="end"/>
          </w:r>
        </w:p>
        <w:p w14:paraId="16CF47A8"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Reliability of Sedation Index</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_Toc498684366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3</w:t>
          </w:r>
          <w:r w:rsidRPr="00BD43FA">
            <w:rPr>
              <w:rFonts w:asciiTheme="minorHAnsi" w:hAnsiTheme="minorHAnsi" w:cstheme="minorHAnsi"/>
              <w:noProof/>
              <w:szCs w:val="24"/>
            </w:rPr>
            <w:fldChar w:fldCharType="end"/>
          </w:r>
        </w:p>
        <w:p w14:paraId="28FCA7C3"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Validation of the Sedation Index</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_Toc498684367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3</w:t>
          </w:r>
          <w:r w:rsidRPr="00BD43FA">
            <w:rPr>
              <w:rFonts w:asciiTheme="minorHAnsi" w:hAnsiTheme="minorHAnsi" w:cstheme="minorHAnsi"/>
              <w:noProof/>
              <w:szCs w:val="24"/>
            </w:rPr>
            <w:fldChar w:fldCharType="end"/>
          </w:r>
        </w:p>
        <w:p w14:paraId="7FBCB25C"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Table S1. Predictive capacity for Sedation Index</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_Toc498684368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3</w:t>
          </w:r>
          <w:r w:rsidRPr="00BD43FA">
            <w:rPr>
              <w:rFonts w:asciiTheme="minorHAnsi" w:hAnsiTheme="minorHAnsi" w:cstheme="minorHAnsi"/>
              <w:noProof/>
              <w:szCs w:val="24"/>
            </w:rPr>
            <w:fldChar w:fldCharType="end"/>
          </w:r>
        </w:p>
        <w:p w14:paraId="0513816A"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Calculation of the Agitation Index</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_Toc498684369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4</w:t>
          </w:r>
          <w:r w:rsidRPr="00BD43FA">
            <w:rPr>
              <w:rFonts w:asciiTheme="minorHAnsi" w:hAnsiTheme="minorHAnsi" w:cstheme="minorHAnsi"/>
              <w:noProof/>
              <w:szCs w:val="24"/>
            </w:rPr>
            <w:fldChar w:fldCharType="end"/>
          </w:r>
        </w:p>
        <w:p w14:paraId="58587B13"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Validation of the Agitation Index</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_Toc498684370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4</w:t>
          </w:r>
          <w:r w:rsidRPr="00BD43FA">
            <w:rPr>
              <w:rFonts w:asciiTheme="minorHAnsi" w:hAnsiTheme="minorHAnsi" w:cstheme="minorHAnsi"/>
              <w:noProof/>
              <w:szCs w:val="24"/>
            </w:rPr>
            <w:fldChar w:fldCharType="end"/>
          </w:r>
        </w:p>
        <w:p w14:paraId="55767140"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Table S2. Predictive capacity for Agitation Index</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_Toc498684371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4</w:t>
          </w:r>
          <w:r w:rsidRPr="00BD43FA">
            <w:rPr>
              <w:rFonts w:asciiTheme="minorHAnsi" w:hAnsiTheme="minorHAnsi" w:cstheme="minorHAnsi"/>
              <w:noProof/>
              <w:szCs w:val="24"/>
            </w:rPr>
            <w:fldChar w:fldCharType="end"/>
          </w:r>
        </w:p>
        <w:p w14:paraId="3BE38CED"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Multiple imputation to account for missing RASS data</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_Toc498684372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4</w:t>
          </w:r>
          <w:r w:rsidRPr="00BD43FA">
            <w:rPr>
              <w:rFonts w:asciiTheme="minorHAnsi" w:hAnsiTheme="minorHAnsi" w:cstheme="minorHAnsi"/>
              <w:noProof/>
              <w:szCs w:val="24"/>
            </w:rPr>
            <w:fldChar w:fldCharType="end"/>
          </w:r>
        </w:p>
        <w:p w14:paraId="23A2306C"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Table S3. Sensitivity analysis using 11 imputed datasets for missing sedation index values during exposure period of first 48 hours in ICU</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_Toc498684373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4</w:t>
          </w:r>
          <w:r w:rsidRPr="00BD43FA">
            <w:rPr>
              <w:rFonts w:asciiTheme="minorHAnsi" w:hAnsiTheme="minorHAnsi" w:cstheme="minorHAnsi"/>
              <w:noProof/>
              <w:szCs w:val="24"/>
            </w:rPr>
            <w:fldChar w:fldCharType="end"/>
          </w:r>
        </w:p>
        <w:p w14:paraId="20286E49" w14:textId="77777777" w:rsidR="002D60A8" w:rsidRPr="00BD43FA" w:rsidRDefault="002D60A8">
          <w:pPr>
            <w:pStyle w:val="TOC1"/>
            <w:tabs>
              <w:tab w:val="right" w:leader="dot" w:pos="10451"/>
            </w:tabs>
            <w:rPr>
              <w:rFonts w:asciiTheme="minorHAnsi" w:hAnsiTheme="minorHAnsi" w:cstheme="minorHAnsi"/>
              <w:noProof/>
              <w:lang w:eastAsia="en-AU"/>
            </w:rPr>
          </w:pPr>
          <w:r w:rsidRPr="00BD43FA">
            <w:rPr>
              <w:rFonts w:asciiTheme="minorHAnsi" w:hAnsiTheme="minorHAnsi" w:cstheme="minorHAnsi"/>
              <w:noProof/>
            </w:rPr>
            <w:t>Detailed analysis plan of sensitivity analysis</w:t>
          </w:r>
          <w:r w:rsidRPr="00BD43FA">
            <w:rPr>
              <w:rFonts w:asciiTheme="minorHAnsi" w:hAnsiTheme="minorHAnsi" w:cstheme="minorHAnsi"/>
              <w:noProof/>
            </w:rPr>
            <w:tab/>
          </w:r>
          <w:r w:rsidRPr="00BD43FA">
            <w:rPr>
              <w:rFonts w:asciiTheme="minorHAnsi" w:hAnsiTheme="minorHAnsi" w:cstheme="minorHAnsi"/>
              <w:noProof/>
            </w:rPr>
            <w:fldChar w:fldCharType="begin"/>
          </w:r>
          <w:r w:rsidRPr="00BD43FA">
            <w:rPr>
              <w:rFonts w:asciiTheme="minorHAnsi" w:hAnsiTheme="minorHAnsi" w:cstheme="minorHAnsi"/>
              <w:noProof/>
            </w:rPr>
            <w:instrText xml:space="preserve"> PAGEREF _Toc498684374 \h </w:instrText>
          </w:r>
          <w:r w:rsidRPr="00BD43FA">
            <w:rPr>
              <w:rFonts w:asciiTheme="minorHAnsi" w:hAnsiTheme="minorHAnsi" w:cstheme="minorHAnsi"/>
              <w:noProof/>
            </w:rPr>
          </w:r>
          <w:r w:rsidRPr="00BD43FA">
            <w:rPr>
              <w:rFonts w:asciiTheme="minorHAnsi" w:hAnsiTheme="minorHAnsi" w:cstheme="minorHAnsi"/>
              <w:noProof/>
            </w:rPr>
            <w:fldChar w:fldCharType="separate"/>
          </w:r>
          <w:r w:rsidRPr="00BD43FA">
            <w:rPr>
              <w:rFonts w:asciiTheme="minorHAnsi" w:hAnsiTheme="minorHAnsi" w:cstheme="minorHAnsi"/>
              <w:noProof/>
            </w:rPr>
            <w:t>5</w:t>
          </w:r>
          <w:r w:rsidRPr="00BD43FA">
            <w:rPr>
              <w:rFonts w:asciiTheme="minorHAnsi" w:hAnsiTheme="minorHAnsi" w:cstheme="minorHAnsi"/>
              <w:noProof/>
            </w:rPr>
            <w:fldChar w:fldCharType="end"/>
          </w:r>
        </w:p>
        <w:p w14:paraId="4A1BB232" w14:textId="77777777" w:rsidR="002D60A8" w:rsidRPr="00BD43FA" w:rsidRDefault="002D60A8">
          <w:pPr>
            <w:pStyle w:val="TOC1"/>
            <w:tabs>
              <w:tab w:val="right" w:leader="dot" w:pos="10451"/>
            </w:tabs>
            <w:rPr>
              <w:rFonts w:asciiTheme="minorHAnsi" w:hAnsiTheme="minorHAnsi" w:cstheme="minorHAnsi"/>
              <w:noProof/>
              <w:lang w:eastAsia="en-AU"/>
            </w:rPr>
          </w:pPr>
          <w:r w:rsidRPr="00BD43FA">
            <w:rPr>
              <w:rFonts w:asciiTheme="minorHAnsi" w:hAnsiTheme="minorHAnsi" w:cstheme="minorHAnsi"/>
              <w:noProof/>
            </w:rPr>
            <w:t>Supplementary Tables</w:t>
          </w:r>
          <w:r w:rsidRPr="00BD43FA">
            <w:rPr>
              <w:rFonts w:asciiTheme="minorHAnsi" w:hAnsiTheme="minorHAnsi" w:cstheme="minorHAnsi"/>
              <w:noProof/>
            </w:rPr>
            <w:tab/>
          </w:r>
          <w:r w:rsidRPr="00BD43FA">
            <w:rPr>
              <w:rFonts w:asciiTheme="minorHAnsi" w:hAnsiTheme="minorHAnsi" w:cstheme="minorHAnsi"/>
              <w:noProof/>
            </w:rPr>
            <w:fldChar w:fldCharType="begin"/>
          </w:r>
          <w:r w:rsidRPr="00BD43FA">
            <w:rPr>
              <w:rFonts w:asciiTheme="minorHAnsi" w:hAnsiTheme="minorHAnsi" w:cstheme="minorHAnsi"/>
              <w:noProof/>
            </w:rPr>
            <w:instrText xml:space="preserve"> PAGEREF _Toc498684375 \h </w:instrText>
          </w:r>
          <w:r w:rsidRPr="00BD43FA">
            <w:rPr>
              <w:rFonts w:asciiTheme="minorHAnsi" w:hAnsiTheme="minorHAnsi" w:cstheme="minorHAnsi"/>
              <w:noProof/>
            </w:rPr>
          </w:r>
          <w:r w:rsidRPr="00BD43FA">
            <w:rPr>
              <w:rFonts w:asciiTheme="minorHAnsi" w:hAnsiTheme="minorHAnsi" w:cstheme="minorHAnsi"/>
              <w:noProof/>
            </w:rPr>
            <w:fldChar w:fldCharType="separate"/>
          </w:r>
          <w:r w:rsidRPr="00BD43FA">
            <w:rPr>
              <w:rFonts w:asciiTheme="minorHAnsi" w:hAnsiTheme="minorHAnsi" w:cstheme="minorHAnsi"/>
              <w:noProof/>
            </w:rPr>
            <w:t>6</w:t>
          </w:r>
          <w:r w:rsidRPr="00BD43FA">
            <w:rPr>
              <w:rFonts w:asciiTheme="minorHAnsi" w:hAnsiTheme="minorHAnsi" w:cstheme="minorHAnsi"/>
              <w:noProof/>
            </w:rPr>
            <w:fldChar w:fldCharType="end"/>
          </w:r>
        </w:p>
        <w:p w14:paraId="2390138A"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Table S4. Cox proportional hazard 180-day survival analysis at 48, 120 and 168 hours</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_Toc498684376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6</w:t>
          </w:r>
          <w:r w:rsidRPr="00BD43FA">
            <w:rPr>
              <w:rFonts w:asciiTheme="minorHAnsi" w:hAnsiTheme="minorHAnsi" w:cstheme="minorHAnsi"/>
              <w:noProof/>
              <w:szCs w:val="24"/>
            </w:rPr>
            <w:fldChar w:fldCharType="end"/>
          </w:r>
        </w:p>
        <w:p w14:paraId="694A53C5"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Table S5. Logistic Regression analysis for 180 day mortality and subsequent delirium</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_Toc498684377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7</w:t>
          </w:r>
          <w:r w:rsidRPr="00BD43FA">
            <w:rPr>
              <w:rFonts w:asciiTheme="minorHAnsi" w:hAnsiTheme="minorHAnsi" w:cstheme="minorHAnsi"/>
              <w:noProof/>
              <w:szCs w:val="24"/>
            </w:rPr>
            <w:fldChar w:fldCharType="end"/>
          </w:r>
        </w:p>
        <w:p w14:paraId="637CA713"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Table S6. Duration of ventilation using mixed linear modelling</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_Toc498684378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8</w:t>
          </w:r>
          <w:r w:rsidRPr="00BD43FA">
            <w:rPr>
              <w:rFonts w:asciiTheme="minorHAnsi" w:hAnsiTheme="minorHAnsi" w:cstheme="minorHAnsi"/>
              <w:noProof/>
              <w:szCs w:val="24"/>
            </w:rPr>
            <w:fldChar w:fldCharType="end"/>
          </w:r>
        </w:p>
        <w:p w14:paraId="40225D11"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Table S7. Duration of stay in ICU using mixed linear modelling</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_Toc498684379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9</w:t>
          </w:r>
          <w:r w:rsidRPr="00BD43FA">
            <w:rPr>
              <w:rFonts w:asciiTheme="minorHAnsi" w:hAnsiTheme="minorHAnsi" w:cstheme="minorHAnsi"/>
              <w:noProof/>
              <w:szCs w:val="24"/>
            </w:rPr>
            <w:fldChar w:fldCharType="end"/>
          </w:r>
        </w:p>
        <w:p w14:paraId="015934DD"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Table S8. Duration of stay in Hospital using mixed linear modelling</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_Toc498684380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10</w:t>
          </w:r>
          <w:r w:rsidRPr="00BD43FA">
            <w:rPr>
              <w:rFonts w:asciiTheme="minorHAnsi" w:hAnsiTheme="minorHAnsi" w:cstheme="minorHAnsi"/>
              <w:noProof/>
              <w:szCs w:val="24"/>
            </w:rPr>
            <w:fldChar w:fldCharType="end"/>
          </w:r>
        </w:p>
        <w:p w14:paraId="564DB409" w14:textId="77777777" w:rsidR="002D60A8" w:rsidRPr="00BD43FA" w:rsidRDefault="002D60A8">
          <w:pPr>
            <w:pStyle w:val="TOC1"/>
            <w:tabs>
              <w:tab w:val="right" w:leader="dot" w:pos="10451"/>
            </w:tabs>
            <w:rPr>
              <w:rFonts w:asciiTheme="minorHAnsi" w:hAnsiTheme="minorHAnsi" w:cstheme="minorHAnsi"/>
              <w:noProof/>
              <w:lang w:eastAsia="en-AU"/>
            </w:rPr>
          </w:pPr>
          <w:r w:rsidRPr="00BD43FA">
            <w:rPr>
              <w:rFonts w:asciiTheme="minorHAnsi" w:hAnsiTheme="minorHAnsi" w:cstheme="minorHAnsi"/>
              <w:noProof/>
            </w:rPr>
            <w:t>Supplementary Figures</w:t>
          </w:r>
          <w:r w:rsidRPr="00BD43FA">
            <w:rPr>
              <w:rFonts w:asciiTheme="minorHAnsi" w:hAnsiTheme="minorHAnsi" w:cstheme="minorHAnsi"/>
              <w:noProof/>
            </w:rPr>
            <w:tab/>
          </w:r>
          <w:r w:rsidRPr="00BD43FA">
            <w:rPr>
              <w:rFonts w:asciiTheme="minorHAnsi" w:hAnsiTheme="minorHAnsi" w:cstheme="minorHAnsi"/>
              <w:noProof/>
            </w:rPr>
            <w:fldChar w:fldCharType="begin"/>
          </w:r>
          <w:r w:rsidRPr="00BD43FA">
            <w:rPr>
              <w:rFonts w:asciiTheme="minorHAnsi" w:hAnsiTheme="minorHAnsi" w:cstheme="minorHAnsi"/>
              <w:noProof/>
            </w:rPr>
            <w:instrText xml:space="preserve"> PAGEREF _Toc498684381 \h </w:instrText>
          </w:r>
          <w:r w:rsidRPr="00BD43FA">
            <w:rPr>
              <w:rFonts w:asciiTheme="minorHAnsi" w:hAnsiTheme="minorHAnsi" w:cstheme="minorHAnsi"/>
              <w:noProof/>
            </w:rPr>
          </w:r>
          <w:r w:rsidRPr="00BD43FA">
            <w:rPr>
              <w:rFonts w:asciiTheme="minorHAnsi" w:hAnsiTheme="minorHAnsi" w:cstheme="minorHAnsi"/>
              <w:noProof/>
            </w:rPr>
            <w:fldChar w:fldCharType="separate"/>
          </w:r>
          <w:r w:rsidRPr="00BD43FA">
            <w:rPr>
              <w:rFonts w:asciiTheme="minorHAnsi" w:hAnsiTheme="minorHAnsi" w:cstheme="minorHAnsi"/>
              <w:noProof/>
            </w:rPr>
            <w:t>11</w:t>
          </w:r>
          <w:r w:rsidRPr="00BD43FA">
            <w:rPr>
              <w:rFonts w:asciiTheme="minorHAnsi" w:hAnsiTheme="minorHAnsi" w:cstheme="minorHAnsi"/>
              <w:noProof/>
            </w:rPr>
            <w:fldChar w:fldCharType="end"/>
          </w:r>
        </w:p>
        <w:p w14:paraId="7E00AE7C"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Figure S1. Loess graph of Sedation Index and predicted Risk of Death</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_Toc498684382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11</w:t>
          </w:r>
          <w:r w:rsidRPr="00BD43FA">
            <w:rPr>
              <w:rFonts w:asciiTheme="minorHAnsi" w:hAnsiTheme="minorHAnsi" w:cstheme="minorHAnsi"/>
              <w:noProof/>
              <w:szCs w:val="24"/>
            </w:rPr>
            <w:fldChar w:fldCharType="end"/>
          </w:r>
        </w:p>
        <w:p w14:paraId="7B32C1F4"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Figure S2. Loess of Sedation Index and duration of ventilation</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_Toc498684383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11</w:t>
          </w:r>
          <w:r w:rsidRPr="00BD43FA">
            <w:rPr>
              <w:rFonts w:asciiTheme="minorHAnsi" w:hAnsiTheme="minorHAnsi" w:cstheme="minorHAnsi"/>
              <w:noProof/>
              <w:szCs w:val="24"/>
            </w:rPr>
            <w:fldChar w:fldCharType="end"/>
          </w:r>
        </w:p>
        <w:p w14:paraId="6547B808" w14:textId="77777777" w:rsidR="002D60A8" w:rsidRPr="00BD43FA" w:rsidRDefault="002D60A8" w:rsidP="00BD43FA">
          <w:pPr>
            <w:pStyle w:val="TOC2"/>
            <w:rPr>
              <w:rFonts w:asciiTheme="minorHAnsi" w:hAnsiTheme="minorHAnsi" w:cstheme="minorHAnsi"/>
              <w:noProof/>
              <w:szCs w:val="24"/>
              <w:lang w:eastAsia="en-AU"/>
            </w:rPr>
          </w:pPr>
          <w:r w:rsidRPr="00BD43FA">
            <w:rPr>
              <w:rFonts w:asciiTheme="minorHAnsi" w:hAnsiTheme="minorHAnsi" w:cstheme="minorHAnsi"/>
              <w:noProof/>
              <w:szCs w:val="24"/>
            </w:rPr>
            <w:t>Figure S3. Loess of Sedation Index and predicted risk of subsequent delirium</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_Toc498684384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12</w:t>
          </w:r>
          <w:r w:rsidRPr="00BD43FA">
            <w:rPr>
              <w:rFonts w:asciiTheme="minorHAnsi" w:hAnsiTheme="minorHAnsi" w:cstheme="minorHAnsi"/>
              <w:noProof/>
              <w:szCs w:val="24"/>
            </w:rPr>
            <w:fldChar w:fldCharType="end"/>
          </w:r>
        </w:p>
        <w:p w14:paraId="0A66BA4A" w14:textId="4807A478" w:rsidR="00AD1ED1" w:rsidRPr="00BD43FA" w:rsidRDefault="002D60A8" w:rsidP="00BD43FA">
          <w:pPr>
            <w:pStyle w:val="TOC2"/>
            <w:rPr>
              <w:rFonts w:asciiTheme="minorHAnsi" w:hAnsiTheme="minorHAnsi" w:cstheme="minorHAnsi"/>
              <w:noProof/>
              <w:szCs w:val="24"/>
            </w:rPr>
          </w:pPr>
          <w:r w:rsidRPr="00BD43FA">
            <w:rPr>
              <w:rFonts w:asciiTheme="minorHAnsi" w:hAnsiTheme="minorHAnsi" w:cstheme="minorHAnsi"/>
              <w:noProof/>
              <w:szCs w:val="24"/>
            </w:rPr>
            <w:t>Figure S4: Tertiles of Sedation Index and risk of Delirium</w:t>
          </w:r>
          <w:r w:rsidRPr="00BD43FA">
            <w:rPr>
              <w:rFonts w:asciiTheme="minorHAnsi" w:hAnsiTheme="minorHAnsi" w:cstheme="minorHAnsi"/>
              <w:noProof/>
              <w:szCs w:val="24"/>
            </w:rPr>
            <w:tab/>
          </w:r>
          <w:r w:rsidRPr="00BD43FA">
            <w:rPr>
              <w:rFonts w:asciiTheme="minorHAnsi" w:hAnsiTheme="minorHAnsi" w:cstheme="minorHAnsi"/>
              <w:noProof/>
              <w:szCs w:val="24"/>
            </w:rPr>
            <w:fldChar w:fldCharType="begin"/>
          </w:r>
          <w:r w:rsidRPr="00BD43FA">
            <w:rPr>
              <w:rFonts w:asciiTheme="minorHAnsi" w:hAnsiTheme="minorHAnsi" w:cstheme="minorHAnsi"/>
              <w:noProof/>
              <w:szCs w:val="24"/>
            </w:rPr>
            <w:instrText xml:space="preserve"> PAGEREF _Toc498684385 \h </w:instrText>
          </w:r>
          <w:r w:rsidRPr="00BD43FA">
            <w:rPr>
              <w:rFonts w:asciiTheme="minorHAnsi" w:hAnsiTheme="minorHAnsi" w:cstheme="minorHAnsi"/>
              <w:noProof/>
              <w:szCs w:val="24"/>
            </w:rPr>
          </w:r>
          <w:r w:rsidRPr="00BD43FA">
            <w:rPr>
              <w:rFonts w:asciiTheme="minorHAnsi" w:hAnsiTheme="minorHAnsi" w:cstheme="minorHAnsi"/>
              <w:noProof/>
              <w:szCs w:val="24"/>
            </w:rPr>
            <w:fldChar w:fldCharType="separate"/>
          </w:r>
          <w:r w:rsidRPr="00BD43FA">
            <w:rPr>
              <w:rFonts w:asciiTheme="minorHAnsi" w:hAnsiTheme="minorHAnsi" w:cstheme="minorHAnsi"/>
              <w:noProof/>
              <w:szCs w:val="24"/>
            </w:rPr>
            <w:t>13</w:t>
          </w:r>
          <w:r w:rsidRPr="00BD43FA">
            <w:rPr>
              <w:rFonts w:asciiTheme="minorHAnsi" w:hAnsiTheme="minorHAnsi" w:cstheme="minorHAnsi"/>
              <w:noProof/>
              <w:szCs w:val="24"/>
            </w:rPr>
            <w:fldChar w:fldCharType="end"/>
          </w:r>
          <w:r w:rsidR="00874ACB" w:rsidRPr="00BD43FA">
            <w:rPr>
              <w:rFonts w:asciiTheme="minorHAnsi" w:hAnsiTheme="minorHAnsi" w:cstheme="minorHAnsi"/>
              <w:b/>
              <w:bCs/>
              <w:szCs w:val="24"/>
            </w:rPr>
            <w:fldChar w:fldCharType="end"/>
          </w:r>
        </w:p>
      </w:sdtContent>
    </w:sdt>
    <w:p w14:paraId="0A95E750" w14:textId="4DE42443" w:rsidR="000774AB" w:rsidRPr="00790D2C" w:rsidRDefault="0086330C" w:rsidP="00752EA4">
      <w:pPr>
        <w:pStyle w:val="Heading1"/>
      </w:pPr>
      <w:r>
        <w:rPr>
          <w:sz w:val="24"/>
          <w:szCs w:val="24"/>
          <w:u w:val="single"/>
        </w:rPr>
        <w:br w:type="page"/>
      </w:r>
      <w:bookmarkStart w:id="1" w:name="_Toc498684364"/>
      <w:r w:rsidR="00914E04" w:rsidRPr="00790D2C">
        <w:lastRenderedPageBreak/>
        <w:t>S</w:t>
      </w:r>
      <w:r w:rsidR="000774AB" w:rsidRPr="00790D2C">
        <w:t>upplementary Methods</w:t>
      </w:r>
      <w:bookmarkEnd w:id="1"/>
    </w:p>
    <w:p w14:paraId="53BF460C" w14:textId="29C13A82" w:rsidR="000774AB" w:rsidRPr="0086330C" w:rsidRDefault="00EC13EB" w:rsidP="00790D2C">
      <w:pPr>
        <w:pStyle w:val="Heading2"/>
      </w:pPr>
      <w:bookmarkStart w:id="2" w:name="_Toc498684365"/>
      <w:r w:rsidRPr="0086330C">
        <w:t>Calculation</w:t>
      </w:r>
      <w:r w:rsidR="00914E04" w:rsidRPr="0086330C">
        <w:t xml:space="preserve"> of the Sedation Index</w:t>
      </w:r>
      <w:bookmarkEnd w:id="2"/>
    </w:p>
    <w:p w14:paraId="437DD1E3" w14:textId="1622C883" w:rsidR="00914E04" w:rsidRPr="0086330C" w:rsidRDefault="00914E04" w:rsidP="00D67D48">
      <w:pPr>
        <w:spacing w:after="120" w:line="240" w:lineRule="auto"/>
        <w:rPr>
          <w:rFonts w:cstheme="minorHAnsi"/>
          <w:sz w:val="24"/>
          <w:szCs w:val="24"/>
        </w:rPr>
      </w:pPr>
      <w:r w:rsidRPr="0086330C">
        <w:rPr>
          <w:rFonts w:cstheme="minorHAnsi"/>
          <w:sz w:val="24"/>
          <w:szCs w:val="24"/>
        </w:rPr>
        <w:t xml:space="preserve">The sedation index was calculated </w:t>
      </w:r>
      <w:r w:rsidR="0086330C">
        <w:rPr>
          <w:rFonts w:cstheme="minorHAnsi"/>
          <w:sz w:val="24"/>
          <w:szCs w:val="24"/>
        </w:rPr>
        <w:t>as the sum of</w:t>
      </w:r>
      <w:r w:rsidRPr="0086330C">
        <w:rPr>
          <w:rFonts w:cstheme="minorHAnsi"/>
          <w:sz w:val="24"/>
          <w:szCs w:val="24"/>
        </w:rPr>
        <w:t xml:space="preserve"> the negative RASS scores (RASS -1 to -5) </w:t>
      </w:r>
      <w:r w:rsidR="0086330C">
        <w:rPr>
          <w:rFonts w:cstheme="minorHAnsi"/>
          <w:sz w:val="24"/>
          <w:szCs w:val="24"/>
        </w:rPr>
        <w:t>divided</w:t>
      </w:r>
      <w:r w:rsidRPr="0086330C">
        <w:rPr>
          <w:rFonts w:cstheme="minorHAnsi"/>
          <w:sz w:val="24"/>
          <w:szCs w:val="24"/>
        </w:rPr>
        <w:t xml:space="preserve"> by the total number of RASS measurements performed in the first 48 hours. </w:t>
      </w:r>
      <w:r w:rsidR="00DA2B66">
        <w:rPr>
          <w:rFonts w:cstheme="minorHAnsi"/>
          <w:sz w:val="24"/>
          <w:szCs w:val="24"/>
        </w:rPr>
        <w:t>The</w:t>
      </w:r>
      <w:r w:rsidRPr="0086330C">
        <w:rPr>
          <w:rFonts w:cstheme="minorHAnsi"/>
          <w:sz w:val="24"/>
          <w:szCs w:val="24"/>
        </w:rPr>
        <w:t xml:space="preserve"> agitation scores (RASS +1 to +4) </w:t>
      </w:r>
      <w:r w:rsidR="00DA2B66">
        <w:rPr>
          <w:rFonts w:cstheme="minorHAnsi"/>
          <w:sz w:val="24"/>
          <w:szCs w:val="24"/>
        </w:rPr>
        <w:t xml:space="preserve"> </w:t>
      </w:r>
      <w:r w:rsidRPr="0086330C">
        <w:rPr>
          <w:rFonts w:cstheme="minorHAnsi"/>
          <w:sz w:val="24"/>
          <w:szCs w:val="24"/>
        </w:rPr>
        <w:t xml:space="preserve"> are not included in the summation of negative RASS scores but are included in the total number of RASS measurements in the first 48 hours. For a patient with the following RASS scores (-5, -5, -2, -4, -2, 0, +1, +2, -2, -3, -1 and 0), the derived SI would be the sum of all negative components divided by the total number of assessments [(5+5+2+4+2+2+3+1)/12]</w:t>
      </w:r>
      <w:r w:rsidR="00790D2C">
        <w:rPr>
          <w:rFonts w:cstheme="minorHAnsi"/>
          <w:sz w:val="24"/>
          <w:szCs w:val="24"/>
        </w:rPr>
        <w:t xml:space="preserve"> </w:t>
      </w:r>
      <w:r w:rsidRPr="0086330C">
        <w:rPr>
          <w:rFonts w:cstheme="minorHAnsi"/>
          <w:sz w:val="24"/>
          <w:szCs w:val="24"/>
        </w:rPr>
        <w:t>= 24/12=2</w:t>
      </w:r>
    </w:p>
    <w:p w14:paraId="318AB06A" w14:textId="6ABB93C3" w:rsidR="00DF6E1E" w:rsidRPr="0086330C" w:rsidRDefault="00914E04" w:rsidP="00790D2C">
      <w:pPr>
        <w:pStyle w:val="Heading2"/>
      </w:pPr>
      <w:bookmarkStart w:id="3" w:name="_Toc498684366"/>
      <w:r w:rsidRPr="0086330C">
        <w:t>Reliability of Sedation Index</w:t>
      </w:r>
      <w:bookmarkEnd w:id="3"/>
    </w:p>
    <w:p w14:paraId="1CF5529A" w14:textId="6DBA2B59" w:rsidR="00914E04" w:rsidRPr="0086330C" w:rsidRDefault="00914E04" w:rsidP="00D67D48">
      <w:pPr>
        <w:spacing w:after="120" w:line="240" w:lineRule="auto"/>
        <w:rPr>
          <w:rFonts w:cstheme="minorHAnsi"/>
          <w:sz w:val="24"/>
          <w:szCs w:val="24"/>
        </w:rPr>
      </w:pPr>
      <w:r w:rsidRPr="0086330C">
        <w:rPr>
          <w:rFonts w:cstheme="minorHAnsi"/>
          <w:sz w:val="24"/>
          <w:szCs w:val="24"/>
        </w:rPr>
        <w:t>The Richmond Agitation and Sedation Scale (RASS) from which the Sedation Index (SI) and Agitation Index’s (AI) have been directly derived, has been shown to have high reliability and validity in medical and surgical, ventilated and non-</w:t>
      </w:r>
      <w:r w:rsidR="003C61C5" w:rsidRPr="0086330C">
        <w:rPr>
          <w:rFonts w:cstheme="minorHAnsi"/>
          <w:sz w:val="24"/>
          <w:szCs w:val="24"/>
        </w:rPr>
        <w:t>ventilated, and</w:t>
      </w:r>
      <w:r w:rsidRPr="0086330C">
        <w:rPr>
          <w:rFonts w:cstheme="minorHAnsi"/>
          <w:sz w:val="24"/>
          <w:szCs w:val="24"/>
        </w:rPr>
        <w:t xml:space="preserve"> sedated and non-sedated adult ICU patients.</w:t>
      </w:r>
      <w:r w:rsidRPr="0086330C">
        <w:rPr>
          <w:rFonts w:cstheme="minorHAnsi"/>
          <w:sz w:val="24"/>
          <w:szCs w:val="24"/>
        </w:rPr>
        <w:fldChar w:fldCharType="begin">
          <w:fldData xml:space="preserve">PEVuZE5vdGU+PENpdGU+PEF1dGhvcj5TZXNzbGVyPC9BdXRob3I+PFllYXI+MjAwMjwvWWVhcj48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</w:fldData>
        </w:fldChar>
      </w:r>
      <w:r w:rsidRPr="0086330C">
        <w:rPr>
          <w:rFonts w:cstheme="minorHAnsi"/>
          <w:sz w:val="24"/>
          <w:szCs w:val="24"/>
        </w:rPr>
        <w:instrText xml:space="preserve"> ADDIN EN.CITE </w:instrText>
      </w:r>
      <w:r w:rsidRPr="0086330C">
        <w:rPr>
          <w:rFonts w:cstheme="minorHAnsi"/>
          <w:sz w:val="24"/>
          <w:szCs w:val="24"/>
        </w:rPr>
        <w:fldChar w:fldCharType="begin">
          <w:fldData xml:space="preserve">PEVuZE5vdGU+PENpdGU+PEF1dGhvcj5TZXNzbGVyPC9BdXRob3I+PFllYXI+MjAwMjwvWWVhcj48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</w:fldData>
        </w:fldChar>
      </w:r>
      <w:r w:rsidRPr="0086330C">
        <w:rPr>
          <w:rFonts w:cstheme="minorHAnsi"/>
          <w:sz w:val="24"/>
          <w:szCs w:val="24"/>
        </w:rPr>
        <w:instrText xml:space="preserve"> ADDIN EN.CITE.DATA </w:instrText>
      </w:r>
      <w:r w:rsidRPr="0086330C">
        <w:rPr>
          <w:rFonts w:cstheme="minorHAnsi"/>
          <w:sz w:val="24"/>
          <w:szCs w:val="24"/>
        </w:rPr>
      </w:r>
      <w:r w:rsidRPr="0086330C">
        <w:rPr>
          <w:rFonts w:cstheme="minorHAnsi"/>
          <w:sz w:val="24"/>
          <w:szCs w:val="24"/>
        </w:rPr>
        <w:fldChar w:fldCharType="end"/>
      </w:r>
      <w:r w:rsidRPr="0086330C">
        <w:rPr>
          <w:rFonts w:cstheme="minorHAnsi"/>
          <w:sz w:val="24"/>
          <w:szCs w:val="24"/>
        </w:rPr>
      </w:r>
      <w:r w:rsidRPr="0086330C">
        <w:rPr>
          <w:rFonts w:cstheme="minorHAnsi"/>
          <w:sz w:val="24"/>
          <w:szCs w:val="24"/>
        </w:rPr>
        <w:fldChar w:fldCharType="separate"/>
      </w:r>
      <w:r w:rsidRPr="0086330C">
        <w:rPr>
          <w:rFonts w:cstheme="minorHAnsi"/>
          <w:noProof/>
          <w:sz w:val="24"/>
          <w:szCs w:val="24"/>
          <w:vertAlign w:val="superscript"/>
        </w:rPr>
        <w:t>1</w:t>
      </w:r>
      <w:r w:rsidRPr="0086330C">
        <w:rPr>
          <w:rFonts w:cstheme="minorHAnsi"/>
          <w:sz w:val="24"/>
          <w:szCs w:val="24"/>
        </w:rPr>
        <w:fldChar w:fldCharType="end"/>
      </w:r>
      <w:r w:rsidRPr="0086330C">
        <w:rPr>
          <w:rFonts w:cstheme="minorHAnsi"/>
          <w:sz w:val="24"/>
          <w:szCs w:val="24"/>
        </w:rPr>
        <w:t xml:space="preserve"> </w:t>
      </w:r>
    </w:p>
    <w:p w14:paraId="6949AD6B" w14:textId="74896DA1" w:rsidR="00914E04" w:rsidRPr="00790D2C" w:rsidRDefault="00914E04" w:rsidP="00790D2C">
      <w:pPr>
        <w:pStyle w:val="Heading2"/>
      </w:pPr>
      <w:bookmarkStart w:id="4" w:name="_Toc498684367"/>
      <w:r w:rsidRPr="00790D2C">
        <w:t>Validation of the Sedation Index</w:t>
      </w:r>
      <w:bookmarkEnd w:id="4"/>
    </w:p>
    <w:p w14:paraId="52F44E6E" w14:textId="50FD42A6" w:rsidR="00914E04" w:rsidRPr="0086330C" w:rsidRDefault="00914E04" w:rsidP="00D67D48">
      <w:pPr>
        <w:spacing w:after="120" w:line="240" w:lineRule="auto"/>
        <w:rPr>
          <w:rFonts w:cstheme="minorHAnsi"/>
          <w:sz w:val="24"/>
          <w:szCs w:val="24"/>
        </w:rPr>
      </w:pPr>
      <w:r w:rsidRPr="0086330C">
        <w:rPr>
          <w:rFonts w:cstheme="minorHAnsi"/>
          <w:sz w:val="24"/>
          <w:szCs w:val="24"/>
        </w:rPr>
        <w:t>Shehabi et al</w:t>
      </w:r>
      <w:r w:rsidRPr="0086330C">
        <w:rPr>
          <w:rFonts w:cstheme="minorHAnsi"/>
          <w:sz w:val="24"/>
          <w:szCs w:val="24"/>
        </w:rPr>
        <w:fldChar w:fldCharType="begin">
          <w:fldData xml:space="preserve">PEVuZE5vdGU+PENpdGU+PEF1dGhvcj5TaGVoYWJpPC9BdXRob3I+PFllYXI+MjAxMjwvWWVhcj48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</w:fldData>
        </w:fldChar>
      </w:r>
      <w:r w:rsidRPr="0086330C">
        <w:rPr>
          <w:rFonts w:cstheme="minorHAnsi"/>
          <w:sz w:val="24"/>
          <w:szCs w:val="24"/>
        </w:rPr>
        <w:instrText xml:space="preserve"> ADDIN EN.CITE </w:instrText>
      </w:r>
      <w:r w:rsidRPr="0086330C">
        <w:rPr>
          <w:rFonts w:cstheme="minorHAnsi"/>
          <w:sz w:val="24"/>
          <w:szCs w:val="24"/>
        </w:rPr>
        <w:fldChar w:fldCharType="begin">
          <w:fldData xml:space="preserve">PEVuZE5vdGU+PENpdGU+PEF1dGhvcj5TaGVoYWJpPC9BdXRob3I+PFllYXI+MjAxMjwvWWVhcj48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</w:fldData>
        </w:fldChar>
      </w:r>
      <w:r w:rsidRPr="0086330C">
        <w:rPr>
          <w:rFonts w:cstheme="minorHAnsi"/>
          <w:sz w:val="24"/>
          <w:szCs w:val="24"/>
        </w:rPr>
        <w:instrText xml:space="preserve"> ADDIN EN.CITE.DATA </w:instrText>
      </w:r>
      <w:r w:rsidRPr="0086330C">
        <w:rPr>
          <w:rFonts w:cstheme="minorHAnsi"/>
          <w:sz w:val="24"/>
          <w:szCs w:val="24"/>
        </w:rPr>
      </w:r>
      <w:r w:rsidRPr="0086330C">
        <w:rPr>
          <w:rFonts w:cstheme="minorHAnsi"/>
          <w:sz w:val="24"/>
          <w:szCs w:val="24"/>
        </w:rPr>
        <w:fldChar w:fldCharType="end"/>
      </w:r>
      <w:r w:rsidRPr="0086330C">
        <w:rPr>
          <w:rFonts w:cstheme="minorHAnsi"/>
          <w:sz w:val="24"/>
          <w:szCs w:val="24"/>
        </w:rPr>
      </w:r>
      <w:r w:rsidRPr="0086330C">
        <w:rPr>
          <w:rFonts w:cstheme="minorHAnsi"/>
          <w:sz w:val="24"/>
          <w:szCs w:val="24"/>
        </w:rPr>
        <w:fldChar w:fldCharType="separate"/>
      </w:r>
      <w:r w:rsidRPr="0086330C">
        <w:rPr>
          <w:rFonts w:cstheme="minorHAnsi"/>
          <w:noProof/>
          <w:sz w:val="24"/>
          <w:szCs w:val="24"/>
          <w:vertAlign w:val="superscript"/>
        </w:rPr>
        <w:t>2</w:t>
      </w:r>
      <w:r w:rsidRPr="0086330C">
        <w:rPr>
          <w:rFonts w:cstheme="minorHAnsi"/>
          <w:sz w:val="24"/>
          <w:szCs w:val="24"/>
        </w:rPr>
        <w:fldChar w:fldCharType="end"/>
      </w:r>
      <w:r w:rsidRPr="0086330C">
        <w:rPr>
          <w:rFonts w:cstheme="minorHAnsi"/>
          <w:sz w:val="24"/>
          <w:szCs w:val="24"/>
        </w:rPr>
        <w:t xml:space="preserve"> had previously shown that early sedation depth, as measured by the number of deep sedation events (RASS -3 to -5) was significantly related to increased mortality and delayed extubation. To show that the SI independently has construct validity in the exposure period of interest (first 48 hours of ventilation), we have reported the agreement with the number of deep sedation events (RASS -3 to -5) that occur during the same period using both Pearson Correlation coefficients (95%CI) and Cronbach’s alpha (95%CI). Both external validity and criterion validity for SI has been established using the predictive validity against time to death, time to extubation and time to subsequent delirium (delirium occurring after the first 48 hours) across three separate countries (Australia, Malaysia &amp; Singapore), with results reported as Hazard Ratios (95%CI). Heterogeneity across countries was determined by fitting an interaction between SI and country.</w:t>
      </w:r>
      <w:r w:rsidR="006A0A0C" w:rsidRPr="0086330C">
        <w:rPr>
          <w:rFonts w:cstheme="minorHAnsi"/>
          <w:sz w:val="24"/>
          <w:szCs w:val="24"/>
        </w:rPr>
        <w:t xml:space="preserve"> </w:t>
      </w:r>
    </w:p>
    <w:p w14:paraId="4BED60FC" w14:textId="77777777" w:rsidR="00DA2B66" w:rsidRDefault="00914E04" w:rsidP="00DA2B66">
      <w:pPr>
        <w:spacing w:after="120" w:line="240" w:lineRule="auto"/>
        <w:rPr>
          <w:rFonts w:cstheme="minorHAnsi"/>
          <w:i/>
          <w:iCs/>
          <w:sz w:val="24"/>
          <w:szCs w:val="24"/>
          <w:u w:val="single"/>
        </w:rPr>
      </w:pPr>
      <w:r w:rsidRPr="00DA2B66">
        <w:rPr>
          <w:rFonts w:cstheme="minorHAnsi"/>
          <w:b/>
          <w:i/>
          <w:iCs/>
          <w:sz w:val="24"/>
          <w:szCs w:val="24"/>
          <w:u w:val="single"/>
        </w:rPr>
        <w:t>Results</w:t>
      </w:r>
      <w:r w:rsidR="00DA2B66" w:rsidRPr="00DA2B66">
        <w:rPr>
          <w:rFonts w:cstheme="minorHAnsi"/>
          <w:b/>
          <w:i/>
          <w:iCs/>
          <w:sz w:val="24"/>
          <w:szCs w:val="24"/>
          <w:u w:val="single"/>
        </w:rPr>
        <w:t xml:space="preserve"> </w:t>
      </w:r>
      <w:r w:rsidR="00DA2B66">
        <w:rPr>
          <w:rFonts w:cstheme="minorHAnsi"/>
          <w:i/>
          <w:iCs/>
          <w:sz w:val="24"/>
          <w:szCs w:val="24"/>
          <w:u w:val="single"/>
        </w:rPr>
        <w:t xml:space="preserve"> </w:t>
      </w:r>
    </w:p>
    <w:p w14:paraId="7C15DBC1" w14:textId="77777777" w:rsidR="00DA2B66" w:rsidRDefault="00914E04" w:rsidP="00DA2B66">
      <w:pPr>
        <w:spacing w:after="120" w:line="240" w:lineRule="auto"/>
        <w:rPr>
          <w:rFonts w:cstheme="minorHAnsi"/>
          <w:sz w:val="24"/>
          <w:szCs w:val="24"/>
        </w:rPr>
      </w:pPr>
      <w:r w:rsidRPr="0086330C">
        <w:rPr>
          <w:rFonts w:cstheme="minorHAnsi"/>
          <w:sz w:val="24"/>
          <w:szCs w:val="24"/>
        </w:rPr>
        <w:t>The SI in the first 48 hours of ventilation displayed a high level of agreement with the number of deep sedation events (RASS -3 to -5) in the same corresponding period using both Pearson’s correlation (95%CI); r=0.901 (0.887-0.914) and Cronbach’s alpha (95%CI) 0.738 (0.731-0.746).  The SI was consistent and significantly predictive of time to death and time to extubation in all three countries (Table S1). Whilst SI was significantly predictive of time to subsequent delirium in two of the three countries considered, these results were not consistent as there was significant a degree of heterogeneity between countries. (Table S1)</w:t>
      </w:r>
      <w:r w:rsidR="00DA2B66">
        <w:rPr>
          <w:rFonts w:cstheme="minorHAnsi"/>
          <w:sz w:val="24"/>
          <w:szCs w:val="24"/>
        </w:rPr>
        <w:t xml:space="preserve">                                  </w:t>
      </w:r>
    </w:p>
    <w:p w14:paraId="10BE4DB1" w14:textId="6D9C8401" w:rsidR="00DA2B66" w:rsidRPr="00E03209" w:rsidRDefault="00DA2B66" w:rsidP="00790D2C">
      <w:pPr>
        <w:pStyle w:val="Heading2"/>
      </w:pPr>
      <w:bookmarkStart w:id="5" w:name="_Toc498684368"/>
      <w:r w:rsidRPr="00E03209">
        <w:t>Table S1. Predictive capacity for Sedation Index</w:t>
      </w:r>
      <w:bookmarkEnd w:id="5"/>
    </w:p>
    <w:tbl>
      <w:tblPr>
        <w:tblW w:w="10077" w:type="dxa"/>
        <w:tblInd w:w="-10" w:type="dxa"/>
        <w:tblLook w:val="04A0" w:firstRow="1" w:lastRow="0" w:firstColumn="1" w:lastColumn="0" w:noHBand="0" w:noVBand="1"/>
      </w:tblPr>
      <w:tblGrid>
        <w:gridCol w:w="1843"/>
        <w:gridCol w:w="1474"/>
        <w:gridCol w:w="717"/>
        <w:gridCol w:w="1758"/>
        <w:gridCol w:w="717"/>
        <w:gridCol w:w="1589"/>
        <w:gridCol w:w="717"/>
        <w:gridCol w:w="1289"/>
      </w:tblGrid>
      <w:tr w:rsidR="00DA2B66" w:rsidRPr="00AB4314" w14:paraId="720F1183" w14:textId="77777777" w:rsidTr="00AA2E73">
        <w:trPr>
          <w:trHeight w:val="256"/>
        </w:trPr>
        <w:tc>
          <w:tcPr>
            <w:tcW w:w="1843" w:type="dxa"/>
            <w:tcBorders>
              <w:top w:val="single" w:sz="8" w:space="0" w:color="auto"/>
              <w:left w:val="single" w:sz="8" w:space="0" w:color="auto"/>
              <w:bottom w:val="nil"/>
              <w:right w:val="single" w:sz="8" w:space="0" w:color="auto"/>
            </w:tcBorders>
            <w:shd w:val="clear" w:color="auto" w:fill="auto"/>
            <w:noWrap/>
            <w:vAlign w:val="bottom"/>
            <w:hideMark/>
          </w:tcPr>
          <w:p w14:paraId="6FB72B82"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Outcome</w:t>
            </w:r>
          </w:p>
        </w:tc>
        <w:tc>
          <w:tcPr>
            <w:tcW w:w="2184" w:type="dxa"/>
            <w:gridSpan w:val="2"/>
            <w:tcBorders>
              <w:top w:val="single" w:sz="8" w:space="0" w:color="auto"/>
              <w:left w:val="nil"/>
              <w:bottom w:val="nil"/>
              <w:right w:val="single" w:sz="8" w:space="0" w:color="auto"/>
            </w:tcBorders>
            <w:shd w:val="clear" w:color="auto" w:fill="auto"/>
            <w:noWrap/>
            <w:vAlign w:val="bottom"/>
            <w:hideMark/>
          </w:tcPr>
          <w:p w14:paraId="610CFA82"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Australia (n=247) </w:t>
            </w:r>
          </w:p>
        </w:tc>
        <w:tc>
          <w:tcPr>
            <w:tcW w:w="2468" w:type="dxa"/>
            <w:gridSpan w:val="2"/>
            <w:tcBorders>
              <w:top w:val="single" w:sz="8" w:space="0" w:color="auto"/>
              <w:left w:val="nil"/>
              <w:bottom w:val="nil"/>
              <w:right w:val="single" w:sz="8" w:space="0" w:color="auto"/>
            </w:tcBorders>
            <w:shd w:val="clear" w:color="auto" w:fill="auto"/>
            <w:noWrap/>
            <w:vAlign w:val="bottom"/>
            <w:hideMark/>
          </w:tcPr>
          <w:p w14:paraId="49F336CD"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Malaysia (n=259) </w:t>
            </w:r>
          </w:p>
        </w:tc>
        <w:tc>
          <w:tcPr>
            <w:tcW w:w="2299" w:type="dxa"/>
            <w:gridSpan w:val="2"/>
            <w:tcBorders>
              <w:top w:val="single" w:sz="8" w:space="0" w:color="auto"/>
              <w:left w:val="nil"/>
              <w:bottom w:val="nil"/>
              <w:right w:val="single" w:sz="8" w:space="0" w:color="auto"/>
            </w:tcBorders>
            <w:shd w:val="clear" w:color="auto" w:fill="auto"/>
            <w:noWrap/>
            <w:vAlign w:val="bottom"/>
            <w:hideMark/>
          </w:tcPr>
          <w:p w14:paraId="128A2DB1"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Singapore (n=197) </w:t>
            </w:r>
          </w:p>
        </w:tc>
        <w:tc>
          <w:tcPr>
            <w:tcW w:w="1283" w:type="dxa"/>
            <w:tcBorders>
              <w:top w:val="single" w:sz="8" w:space="0" w:color="auto"/>
              <w:left w:val="nil"/>
              <w:bottom w:val="nil"/>
              <w:right w:val="single" w:sz="8" w:space="0" w:color="auto"/>
            </w:tcBorders>
          </w:tcPr>
          <w:p w14:paraId="5A07A342" w14:textId="77777777" w:rsidR="00DA2B66" w:rsidRPr="00AB4314" w:rsidRDefault="00DA2B66" w:rsidP="00AA2E73">
            <w:pPr>
              <w:spacing w:after="0" w:line="240" w:lineRule="auto"/>
              <w:rPr>
                <w:rFonts w:eastAsia="Times New Roman" w:cstheme="minorHAnsi"/>
                <w:b/>
                <w:bCs/>
                <w:sz w:val="18"/>
                <w:szCs w:val="16"/>
              </w:rPr>
            </w:pPr>
          </w:p>
        </w:tc>
      </w:tr>
      <w:tr w:rsidR="00DA2B66" w:rsidRPr="00AB4314" w14:paraId="586F26B5" w14:textId="77777777" w:rsidTr="00AA2E73">
        <w:trPr>
          <w:trHeight w:val="276"/>
        </w:trPr>
        <w:tc>
          <w:tcPr>
            <w:tcW w:w="1843" w:type="dxa"/>
            <w:tcBorders>
              <w:top w:val="nil"/>
              <w:left w:val="single" w:sz="8" w:space="0" w:color="auto"/>
              <w:bottom w:val="double" w:sz="6" w:space="0" w:color="auto"/>
              <w:right w:val="single" w:sz="8" w:space="0" w:color="auto"/>
            </w:tcBorders>
            <w:shd w:val="clear" w:color="auto" w:fill="auto"/>
            <w:noWrap/>
            <w:vAlign w:val="bottom"/>
            <w:hideMark/>
          </w:tcPr>
          <w:p w14:paraId="471FB611"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 </w:t>
            </w:r>
          </w:p>
        </w:tc>
        <w:tc>
          <w:tcPr>
            <w:tcW w:w="1474" w:type="dxa"/>
            <w:tcBorders>
              <w:top w:val="nil"/>
              <w:left w:val="nil"/>
              <w:bottom w:val="double" w:sz="6" w:space="0" w:color="auto"/>
              <w:right w:val="nil"/>
            </w:tcBorders>
            <w:shd w:val="clear" w:color="auto" w:fill="auto"/>
            <w:noWrap/>
            <w:vAlign w:val="bottom"/>
            <w:hideMark/>
          </w:tcPr>
          <w:p w14:paraId="26987E2C"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Hazard Ratio</w:t>
            </w:r>
          </w:p>
        </w:tc>
        <w:tc>
          <w:tcPr>
            <w:tcW w:w="710" w:type="dxa"/>
            <w:tcBorders>
              <w:top w:val="nil"/>
              <w:left w:val="nil"/>
              <w:bottom w:val="double" w:sz="6" w:space="0" w:color="auto"/>
              <w:right w:val="single" w:sz="8" w:space="0" w:color="auto"/>
            </w:tcBorders>
            <w:shd w:val="clear" w:color="auto" w:fill="auto"/>
            <w:noWrap/>
            <w:vAlign w:val="bottom"/>
            <w:hideMark/>
          </w:tcPr>
          <w:p w14:paraId="432D2936" w14:textId="77777777" w:rsidR="00DA2B66" w:rsidRPr="00AB4314" w:rsidRDefault="00DA2B66"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P-value</w:t>
            </w:r>
          </w:p>
        </w:tc>
        <w:tc>
          <w:tcPr>
            <w:tcW w:w="1758" w:type="dxa"/>
            <w:tcBorders>
              <w:top w:val="nil"/>
              <w:left w:val="nil"/>
              <w:bottom w:val="double" w:sz="6" w:space="0" w:color="auto"/>
              <w:right w:val="nil"/>
            </w:tcBorders>
            <w:shd w:val="clear" w:color="auto" w:fill="auto"/>
            <w:noWrap/>
            <w:vAlign w:val="bottom"/>
            <w:hideMark/>
          </w:tcPr>
          <w:p w14:paraId="3692E48B"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Hazard Ratio</w:t>
            </w:r>
          </w:p>
        </w:tc>
        <w:tc>
          <w:tcPr>
            <w:tcW w:w="710" w:type="dxa"/>
            <w:tcBorders>
              <w:top w:val="nil"/>
              <w:left w:val="nil"/>
              <w:bottom w:val="double" w:sz="6" w:space="0" w:color="auto"/>
              <w:right w:val="single" w:sz="8" w:space="0" w:color="auto"/>
            </w:tcBorders>
            <w:shd w:val="clear" w:color="auto" w:fill="auto"/>
            <w:noWrap/>
            <w:vAlign w:val="bottom"/>
            <w:hideMark/>
          </w:tcPr>
          <w:p w14:paraId="3C567FDD" w14:textId="77777777" w:rsidR="00DA2B66" w:rsidRPr="00AB4314" w:rsidRDefault="00DA2B66"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P-value</w:t>
            </w:r>
          </w:p>
        </w:tc>
        <w:tc>
          <w:tcPr>
            <w:tcW w:w="1589" w:type="dxa"/>
            <w:tcBorders>
              <w:top w:val="nil"/>
              <w:left w:val="nil"/>
              <w:bottom w:val="double" w:sz="6" w:space="0" w:color="auto"/>
              <w:right w:val="nil"/>
            </w:tcBorders>
            <w:shd w:val="clear" w:color="auto" w:fill="auto"/>
            <w:noWrap/>
            <w:vAlign w:val="bottom"/>
            <w:hideMark/>
          </w:tcPr>
          <w:p w14:paraId="5D74132E"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Hazard Ratio</w:t>
            </w:r>
          </w:p>
        </w:tc>
        <w:tc>
          <w:tcPr>
            <w:tcW w:w="710" w:type="dxa"/>
            <w:tcBorders>
              <w:top w:val="nil"/>
              <w:left w:val="nil"/>
              <w:bottom w:val="double" w:sz="6" w:space="0" w:color="auto"/>
              <w:right w:val="single" w:sz="8" w:space="0" w:color="auto"/>
            </w:tcBorders>
            <w:shd w:val="clear" w:color="auto" w:fill="auto"/>
            <w:noWrap/>
            <w:vAlign w:val="bottom"/>
            <w:hideMark/>
          </w:tcPr>
          <w:p w14:paraId="4910BA01" w14:textId="77777777" w:rsidR="00DA2B66" w:rsidRPr="00AB4314" w:rsidRDefault="00DA2B66"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P-value</w:t>
            </w:r>
          </w:p>
        </w:tc>
        <w:tc>
          <w:tcPr>
            <w:tcW w:w="1283" w:type="dxa"/>
            <w:tcBorders>
              <w:top w:val="nil"/>
              <w:left w:val="nil"/>
              <w:bottom w:val="double" w:sz="6" w:space="0" w:color="auto"/>
              <w:right w:val="single" w:sz="8" w:space="0" w:color="auto"/>
            </w:tcBorders>
          </w:tcPr>
          <w:p w14:paraId="21BCA097"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Heterogeneity</w:t>
            </w:r>
          </w:p>
          <w:p w14:paraId="5C698DBB" w14:textId="77777777" w:rsidR="00DA2B66" w:rsidRPr="00AB4314" w:rsidRDefault="00DA2B66" w:rsidP="00AA2E73">
            <w:pPr>
              <w:spacing w:after="0" w:line="240" w:lineRule="auto"/>
              <w:rPr>
                <w:rFonts w:eastAsia="Times New Roman" w:cstheme="minorHAnsi"/>
                <w:b/>
                <w:bCs/>
                <w:sz w:val="18"/>
                <w:szCs w:val="16"/>
              </w:rPr>
            </w:pPr>
            <w:r w:rsidRPr="00AB4314">
              <w:rPr>
                <w:rFonts w:eastAsia="Times New Roman" w:cstheme="minorHAnsi"/>
                <w:b/>
                <w:bCs/>
                <w:sz w:val="18"/>
                <w:szCs w:val="16"/>
              </w:rPr>
              <w:t>P-value</w:t>
            </w:r>
          </w:p>
        </w:tc>
      </w:tr>
      <w:tr w:rsidR="00DA2B66" w:rsidRPr="00AB4314" w14:paraId="19FD5419" w14:textId="77777777" w:rsidTr="00AA2E73">
        <w:trPr>
          <w:trHeight w:val="276"/>
        </w:trPr>
        <w:tc>
          <w:tcPr>
            <w:tcW w:w="1843" w:type="dxa"/>
            <w:tcBorders>
              <w:top w:val="nil"/>
              <w:left w:val="single" w:sz="8" w:space="0" w:color="auto"/>
              <w:bottom w:val="nil"/>
              <w:right w:val="single" w:sz="8" w:space="0" w:color="auto"/>
            </w:tcBorders>
            <w:shd w:val="clear" w:color="auto" w:fill="auto"/>
            <w:noWrap/>
            <w:vAlign w:val="bottom"/>
            <w:hideMark/>
          </w:tcPr>
          <w:p w14:paraId="3B2CDD8C"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Time To Death</w:t>
            </w:r>
          </w:p>
        </w:tc>
        <w:tc>
          <w:tcPr>
            <w:tcW w:w="1474" w:type="dxa"/>
            <w:tcBorders>
              <w:top w:val="nil"/>
              <w:left w:val="nil"/>
              <w:bottom w:val="nil"/>
              <w:right w:val="nil"/>
            </w:tcBorders>
            <w:shd w:val="clear" w:color="auto" w:fill="auto"/>
            <w:noWrap/>
            <w:vAlign w:val="bottom"/>
            <w:hideMark/>
          </w:tcPr>
          <w:p w14:paraId="433C1E00"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1.36 (1.10-1.67)</w:t>
            </w:r>
          </w:p>
        </w:tc>
        <w:tc>
          <w:tcPr>
            <w:tcW w:w="710" w:type="dxa"/>
            <w:tcBorders>
              <w:top w:val="nil"/>
              <w:left w:val="nil"/>
              <w:bottom w:val="nil"/>
              <w:right w:val="single" w:sz="8" w:space="0" w:color="auto"/>
            </w:tcBorders>
            <w:shd w:val="clear" w:color="auto" w:fill="auto"/>
            <w:noWrap/>
            <w:vAlign w:val="bottom"/>
            <w:hideMark/>
          </w:tcPr>
          <w:p w14:paraId="7457AD2E"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0.004</w:t>
            </w:r>
          </w:p>
        </w:tc>
        <w:tc>
          <w:tcPr>
            <w:tcW w:w="1758" w:type="dxa"/>
            <w:tcBorders>
              <w:top w:val="nil"/>
              <w:left w:val="nil"/>
              <w:bottom w:val="nil"/>
              <w:right w:val="nil"/>
            </w:tcBorders>
            <w:shd w:val="clear" w:color="auto" w:fill="auto"/>
            <w:noWrap/>
            <w:vAlign w:val="bottom"/>
            <w:hideMark/>
          </w:tcPr>
          <w:p w14:paraId="629BACFA"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1.36 (1.19-1.54)</w:t>
            </w:r>
          </w:p>
        </w:tc>
        <w:tc>
          <w:tcPr>
            <w:tcW w:w="710" w:type="dxa"/>
            <w:tcBorders>
              <w:top w:val="nil"/>
              <w:left w:val="nil"/>
              <w:bottom w:val="nil"/>
              <w:right w:val="single" w:sz="8" w:space="0" w:color="auto"/>
            </w:tcBorders>
            <w:shd w:val="clear" w:color="auto" w:fill="auto"/>
            <w:noWrap/>
            <w:vAlign w:val="bottom"/>
            <w:hideMark/>
          </w:tcPr>
          <w:p w14:paraId="0947E8FC"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&lt;0.001</w:t>
            </w:r>
          </w:p>
        </w:tc>
        <w:tc>
          <w:tcPr>
            <w:tcW w:w="1589" w:type="dxa"/>
            <w:tcBorders>
              <w:top w:val="nil"/>
              <w:left w:val="nil"/>
              <w:bottom w:val="nil"/>
              <w:right w:val="nil"/>
            </w:tcBorders>
            <w:shd w:val="clear" w:color="auto" w:fill="auto"/>
            <w:noWrap/>
            <w:vAlign w:val="bottom"/>
            <w:hideMark/>
          </w:tcPr>
          <w:p w14:paraId="26C1D02F"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1.25 (1.01-1.55)</w:t>
            </w:r>
          </w:p>
        </w:tc>
        <w:tc>
          <w:tcPr>
            <w:tcW w:w="710" w:type="dxa"/>
            <w:tcBorders>
              <w:top w:val="nil"/>
              <w:left w:val="nil"/>
              <w:bottom w:val="nil"/>
              <w:right w:val="single" w:sz="8" w:space="0" w:color="auto"/>
            </w:tcBorders>
            <w:shd w:val="clear" w:color="auto" w:fill="auto"/>
            <w:noWrap/>
            <w:vAlign w:val="bottom"/>
            <w:hideMark/>
          </w:tcPr>
          <w:p w14:paraId="745C5D3C"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0.045</w:t>
            </w:r>
          </w:p>
        </w:tc>
        <w:tc>
          <w:tcPr>
            <w:tcW w:w="1283" w:type="dxa"/>
            <w:tcBorders>
              <w:top w:val="nil"/>
              <w:left w:val="nil"/>
              <w:bottom w:val="nil"/>
              <w:right w:val="single" w:sz="8" w:space="0" w:color="auto"/>
            </w:tcBorders>
          </w:tcPr>
          <w:p w14:paraId="1671AF8D" w14:textId="77777777" w:rsidR="00DA2B66" w:rsidRPr="00AB4314" w:rsidRDefault="00DA2B66" w:rsidP="00AA2E73">
            <w:pPr>
              <w:spacing w:after="0" w:line="240" w:lineRule="auto"/>
              <w:jc w:val="center"/>
              <w:rPr>
                <w:rFonts w:eastAsia="Times New Roman" w:cstheme="minorHAnsi"/>
                <w:sz w:val="18"/>
                <w:szCs w:val="16"/>
              </w:rPr>
            </w:pPr>
          </w:p>
          <w:p w14:paraId="22686527" w14:textId="77777777" w:rsidR="00DA2B66" w:rsidRPr="00AB4314" w:rsidRDefault="00DA2B66" w:rsidP="00AA2E73">
            <w:pPr>
              <w:spacing w:after="0" w:line="240" w:lineRule="auto"/>
              <w:jc w:val="center"/>
              <w:rPr>
                <w:rFonts w:eastAsia="Times New Roman" w:cstheme="minorHAnsi"/>
                <w:sz w:val="18"/>
                <w:szCs w:val="16"/>
              </w:rPr>
            </w:pPr>
            <w:r w:rsidRPr="00AB4314">
              <w:rPr>
                <w:rFonts w:eastAsia="Times New Roman" w:cstheme="minorHAnsi"/>
                <w:sz w:val="18"/>
                <w:szCs w:val="16"/>
              </w:rPr>
              <w:t>0.81</w:t>
            </w:r>
          </w:p>
        </w:tc>
      </w:tr>
      <w:tr w:rsidR="00DA2B66" w:rsidRPr="00AB4314" w14:paraId="0C4C9F80" w14:textId="77777777" w:rsidTr="00AA2E73">
        <w:trPr>
          <w:trHeight w:val="264"/>
        </w:trPr>
        <w:tc>
          <w:tcPr>
            <w:tcW w:w="1843" w:type="dxa"/>
            <w:tcBorders>
              <w:top w:val="nil"/>
              <w:left w:val="single" w:sz="8" w:space="0" w:color="auto"/>
              <w:bottom w:val="nil"/>
              <w:right w:val="single" w:sz="8" w:space="0" w:color="auto"/>
            </w:tcBorders>
            <w:shd w:val="clear" w:color="auto" w:fill="auto"/>
            <w:noWrap/>
            <w:vAlign w:val="bottom"/>
            <w:hideMark/>
          </w:tcPr>
          <w:p w14:paraId="26900F23"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Time To Extubation</w:t>
            </w:r>
          </w:p>
        </w:tc>
        <w:tc>
          <w:tcPr>
            <w:tcW w:w="1474" w:type="dxa"/>
            <w:tcBorders>
              <w:top w:val="nil"/>
              <w:left w:val="nil"/>
              <w:bottom w:val="nil"/>
              <w:right w:val="nil"/>
            </w:tcBorders>
            <w:shd w:val="clear" w:color="auto" w:fill="auto"/>
            <w:noWrap/>
            <w:vAlign w:val="bottom"/>
            <w:hideMark/>
          </w:tcPr>
          <w:p w14:paraId="7FA17333"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0.66 (0.58-0.75)</w:t>
            </w:r>
          </w:p>
        </w:tc>
        <w:tc>
          <w:tcPr>
            <w:tcW w:w="710" w:type="dxa"/>
            <w:tcBorders>
              <w:top w:val="nil"/>
              <w:left w:val="nil"/>
              <w:bottom w:val="nil"/>
              <w:right w:val="single" w:sz="8" w:space="0" w:color="auto"/>
            </w:tcBorders>
            <w:shd w:val="clear" w:color="auto" w:fill="auto"/>
            <w:noWrap/>
            <w:vAlign w:val="bottom"/>
            <w:hideMark/>
          </w:tcPr>
          <w:p w14:paraId="6FCD6249"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&lt;0.001</w:t>
            </w:r>
          </w:p>
        </w:tc>
        <w:tc>
          <w:tcPr>
            <w:tcW w:w="1758" w:type="dxa"/>
            <w:tcBorders>
              <w:top w:val="nil"/>
              <w:left w:val="nil"/>
              <w:bottom w:val="nil"/>
              <w:right w:val="nil"/>
            </w:tcBorders>
            <w:shd w:val="clear" w:color="auto" w:fill="auto"/>
            <w:noWrap/>
            <w:vAlign w:val="bottom"/>
            <w:hideMark/>
          </w:tcPr>
          <w:p w14:paraId="354086FA"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0.78 (0.71-0.86)</w:t>
            </w:r>
          </w:p>
        </w:tc>
        <w:tc>
          <w:tcPr>
            <w:tcW w:w="710" w:type="dxa"/>
            <w:tcBorders>
              <w:top w:val="nil"/>
              <w:left w:val="nil"/>
              <w:bottom w:val="nil"/>
              <w:right w:val="single" w:sz="8" w:space="0" w:color="auto"/>
            </w:tcBorders>
            <w:shd w:val="clear" w:color="auto" w:fill="auto"/>
            <w:noWrap/>
            <w:vAlign w:val="bottom"/>
            <w:hideMark/>
          </w:tcPr>
          <w:p w14:paraId="0786F36D"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&lt;0.001</w:t>
            </w:r>
          </w:p>
        </w:tc>
        <w:tc>
          <w:tcPr>
            <w:tcW w:w="1589" w:type="dxa"/>
            <w:tcBorders>
              <w:top w:val="nil"/>
              <w:left w:val="nil"/>
              <w:bottom w:val="nil"/>
              <w:right w:val="nil"/>
            </w:tcBorders>
            <w:shd w:val="clear" w:color="auto" w:fill="auto"/>
            <w:noWrap/>
            <w:vAlign w:val="bottom"/>
            <w:hideMark/>
          </w:tcPr>
          <w:p w14:paraId="5F353E77"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0.74 (0.64-0.86)</w:t>
            </w:r>
          </w:p>
        </w:tc>
        <w:tc>
          <w:tcPr>
            <w:tcW w:w="710" w:type="dxa"/>
            <w:tcBorders>
              <w:top w:val="nil"/>
              <w:left w:val="nil"/>
              <w:bottom w:val="nil"/>
              <w:right w:val="single" w:sz="8" w:space="0" w:color="auto"/>
            </w:tcBorders>
            <w:shd w:val="clear" w:color="auto" w:fill="auto"/>
            <w:noWrap/>
            <w:vAlign w:val="bottom"/>
            <w:hideMark/>
          </w:tcPr>
          <w:p w14:paraId="18AA38F8"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&lt;0.001</w:t>
            </w:r>
          </w:p>
        </w:tc>
        <w:tc>
          <w:tcPr>
            <w:tcW w:w="1283" w:type="dxa"/>
            <w:tcBorders>
              <w:top w:val="nil"/>
              <w:left w:val="nil"/>
              <w:bottom w:val="nil"/>
              <w:right w:val="single" w:sz="8" w:space="0" w:color="auto"/>
            </w:tcBorders>
          </w:tcPr>
          <w:p w14:paraId="55583E7C" w14:textId="77777777" w:rsidR="00DA2B66" w:rsidRPr="00AB4314" w:rsidRDefault="00DA2B66" w:rsidP="00AA2E73">
            <w:pPr>
              <w:spacing w:after="0" w:line="240" w:lineRule="auto"/>
              <w:jc w:val="center"/>
              <w:rPr>
                <w:rFonts w:eastAsia="Times New Roman" w:cstheme="minorHAnsi"/>
                <w:sz w:val="18"/>
                <w:szCs w:val="16"/>
              </w:rPr>
            </w:pPr>
          </w:p>
          <w:p w14:paraId="35620452" w14:textId="77777777" w:rsidR="00DA2B66" w:rsidRPr="00AB4314" w:rsidRDefault="00DA2B66" w:rsidP="00AA2E73">
            <w:pPr>
              <w:spacing w:after="0" w:line="240" w:lineRule="auto"/>
              <w:jc w:val="center"/>
              <w:rPr>
                <w:rFonts w:eastAsia="Times New Roman" w:cstheme="minorHAnsi"/>
                <w:sz w:val="18"/>
                <w:szCs w:val="16"/>
              </w:rPr>
            </w:pPr>
            <w:r w:rsidRPr="00AB4314">
              <w:rPr>
                <w:rFonts w:eastAsia="Times New Roman" w:cstheme="minorHAnsi"/>
                <w:sz w:val="18"/>
                <w:szCs w:val="16"/>
              </w:rPr>
              <w:t>0.24</w:t>
            </w:r>
          </w:p>
        </w:tc>
      </w:tr>
      <w:tr w:rsidR="00DA2B66" w:rsidRPr="00AB4314" w14:paraId="4EA2D097" w14:textId="77777777" w:rsidTr="00AA2E73">
        <w:trPr>
          <w:trHeight w:val="276"/>
        </w:trPr>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728F9F94"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 xml:space="preserve">Time To Delirium </w:t>
            </w:r>
          </w:p>
        </w:tc>
        <w:tc>
          <w:tcPr>
            <w:tcW w:w="1474" w:type="dxa"/>
            <w:tcBorders>
              <w:top w:val="nil"/>
              <w:left w:val="nil"/>
              <w:bottom w:val="single" w:sz="8" w:space="0" w:color="auto"/>
              <w:right w:val="nil"/>
            </w:tcBorders>
            <w:shd w:val="clear" w:color="auto" w:fill="auto"/>
            <w:noWrap/>
            <w:vAlign w:val="bottom"/>
            <w:hideMark/>
          </w:tcPr>
          <w:p w14:paraId="0AE9E5CF"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1.24 (1.04-1.47)</w:t>
            </w:r>
          </w:p>
        </w:tc>
        <w:tc>
          <w:tcPr>
            <w:tcW w:w="710" w:type="dxa"/>
            <w:tcBorders>
              <w:top w:val="nil"/>
              <w:left w:val="nil"/>
              <w:bottom w:val="single" w:sz="8" w:space="0" w:color="auto"/>
              <w:right w:val="single" w:sz="8" w:space="0" w:color="auto"/>
            </w:tcBorders>
            <w:shd w:val="clear" w:color="auto" w:fill="auto"/>
            <w:noWrap/>
            <w:vAlign w:val="bottom"/>
            <w:hideMark/>
          </w:tcPr>
          <w:p w14:paraId="4A21DF09"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0.016</w:t>
            </w:r>
          </w:p>
        </w:tc>
        <w:tc>
          <w:tcPr>
            <w:tcW w:w="1758" w:type="dxa"/>
            <w:tcBorders>
              <w:top w:val="nil"/>
              <w:left w:val="nil"/>
              <w:bottom w:val="single" w:sz="8" w:space="0" w:color="auto"/>
              <w:right w:val="nil"/>
            </w:tcBorders>
            <w:shd w:val="clear" w:color="auto" w:fill="auto"/>
            <w:noWrap/>
            <w:vAlign w:val="bottom"/>
            <w:hideMark/>
          </w:tcPr>
          <w:p w14:paraId="107635E3"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0.92 (0.78-1.07)</w:t>
            </w:r>
          </w:p>
        </w:tc>
        <w:tc>
          <w:tcPr>
            <w:tcW w:w="710" w:type="dxa"/>
            <w:tcBorders>
              <w:top w:val="nil"/>
              <w:left w:val="nil"/>
              <w:bottom w:val="single" w:sz="8" w:space="0" w:color="auto"/>
              <w:right w:val="single" w:sz="8" w:space="0" w:color="auto"/>
            </w:tcBorders>
            <w:shd w:val="clear" w:color="auto" w:fill="auto"/>
            <w:noWrap/>
            <w:vAlign w:val="bottom"/>
            <w:hideMark/>
          </w:tcPr>
          <w:p w14:paraId="21FE023C"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0.27</w:t>
            </w:r>
          </w:p>
        </w:tc>
        <w:tc>
          <w:tcPr>
            <w:tcW w:w="1589" w:type="dxa"/>
            <w:tcBorders>
              <w:top w:val="nil"/>
              <w:left w:val="nil"/>
              <w:bottom w:val="single" w:sz="8" w:space="0" w:color="auto"/>
              <w:right w:val="nil"/>
            </w:tcBorders>
            <w:shd w:val="clear" w:color="auto" w:fill="auto"/>
            <w:noWrap/>
            <w:vAlign w:val="bottom"/>
            <w:hideMark/>
          </w:tcPr>
          <w:p w14:paraId="28A87730" w14:textId="77777777" w:rsidR="00DA2B66" w:rsidRPr="00AB4314" w:rsidRDefault="00DA2B66" w:rsidP="00AA2E73">
            <w:pPr>
              <w:spacing w:after="0" w:line="240" w:lineRule="auto"/>
              <w:rPr>
                <w:rFonts w:eastAsia="Times New Roman" w:cstheme="minorHAnsi"/>
                <w:sz w:val="18"/>
                <w:szCs w:val="16"/>
              </w:rPr>
            </w:pPr>
            <w:r w:rsidRPr="00AB4314">
              <w:rPr>
                <w:rFonts w:eastAsia="Times New Roman" w:cstheme="minorHAnsi"/>
                <w:sz w:val="18"/>
                <w:szCs w:val="16"/>
              </w:rPr>
              <w:t>1.50 (1.15-1.96)</w:t>
            </w:r>
          </w:p>
        </w:tc>
        <w:tc>
          <w:tcPr>
            <w:tcW w:w="710" w:type="dxa"/>
            <w:tcBorders>
              <w:top w:val="nil"/>
              <w:left w:val="nil"/>
              <w:bottom w:val="single" w:sz="8" w:space="0" w:color="auto"/>
              <w:right w:val="single" w:sz="8" w:space="0" w:color="auto"/>
            </w:tcBorders>
            <w:shd w:val="clear" w:color="auto" w:fill="auto"/>
            <w:noWrap/>
            <w:vAlign w:val="bottom"/>
            <w:hideMark/>
          </w:tcPr>
          <w:p w14:paraId="61F13989" w14:textId="77777777" w:rsidR="00DA2B66" w:rsidRPr="00AB4314" w:rsidRDefault="00DA2B66" w:rsidP="00AA2E73">
            <w:pPr>
              <w:spacing w:after="0" w:line="240" w:lineRule="auto"/>
              <w:jc w:val="right"/>
              <w:rPr>
                <w:rFonts w:eastAsia="Times New Roman" w:cstheme="minorHAnsi"/>
                <w:sz w:val="18"/>
                <w:szCs w:val="16"/>
              </w:rPr>
            </w:pPr>
            <w:r w:rsidRPr="00AB4314">
              <w:rPr>
                <w:rFonts w:eastAsia="Times New Roman" w:cstheme="minorHAnsi"/>
                <w:sz w:val="18"/>
                <w:szCs w:val="16"/>
              </w:rPr>
              <w:t>0.003</w:t>
            </w:r>
          </w:p>
        </w:tc>
        <w:tc>
          <w:tcPr>
            <w:tcW w:w="1283" w:type="dxa"/>
            <w:tcBorders>
              <w:top w:val="nil"/>
              <w:left w:val="nil"/>
              <w:bottom w:val="single" w:sz="8" w:space="0" w:color="auto"/>
              <w:right w:val="single" w:sz="8" w:space="0" w:color="auto"/>
            </w:tcBorders>
          </w:tcPr>
          <w:p w14:paraId="7E393972" w14:textId="77777777" w:rsidR="00DA2B66" w:rsidRPr="00AB4314" w:rsidRDefault="00DA2B66" w:rsidP="00AA2E73">
            <w:pPr>
              <w:spacing w:after="0" w:line="240" w:lineRule="auto"/>
              <w:jc w:val="center"/>
              <w:rPr>
                <w:rFonts w:eastAsia="Times New Roman" w:cstheme="minorHAnsi"/>
                <w:sz w:val="18"/>
                <w:szCs w:val="16"/>
              </w:rPr>
            </w:pPr>
          </w:p>
          <w:p w14:paraId="745DD434" w14:textId="77777777" w:rsidR="00DA2B66" w:rsidRPr="00AB4314" w:rsidRDefault="00DA2B66" w:rsidP="00AA2E73">
            <w:pPr>
              <w:spacing w:after="0" w:line="240" w:lineRule="auto"/>
              <w:jc w:val="center"/>
              <w:rPr>
                <w:rFonts w:eastAsia="Times New Roman" w:cstheme="minorHAnsi"/>
                <w:sz w:val="18"/>
                <w:szCs w:val="16"/>
              </w:rPr>
            </w:pPr>
            <w:r w:rsidRPr="00AB4314">
              <w:rPr>
                <w:rFonts w:eastAsia="Times New Roman" w:cstheme="minorHAnsi"/>
                <w:sz w:val="18"/>
                <w:szCs w:val="16"/>
              </w:rPr>
              <w:t>0.001</w:t>
            </w:r>
          </w:p>
        </w:tc>
      </w:tr>
    </w:tbl>
    <w:p w14:paraId="2FBCC174" w14:textId="77777777" w:rsidR="00752EA4" w:rsidRDefault="00752EA4" w:rsidP="00752EA4">
      <w:pPr>
        <w:pStyle w:val="Heading2"/>
      </w:pPr>
    </w:p>
    <w:p w14:paraId="41EBFD0B" w14:textId="77777777" w:rsidR="00752EA4" w:rsidRDefault="00752EA4">
      <w:pPr>
        <w:rPr>
          <w:rFonts w:eastAsiaTheme="majorEastAsia" w:cstheme="minorHAnsi"/>
          <w:b/>
          <w:bCs/>
          <w:color w:val="000000" w:themeColor="text1"/>
          <w:sz w:val="24"/>
          <w:szCs w:val="24"/>
        </w:rPr>
      </w:pPr>
      <w:r>
        <w:br w:type="page"/>
      </w:r>
    </w:p>
    <w:p w14:paraId="6B1983D5" w14:textId="77563995" w:rsidR="00752EA4" w:rsidRPr="0086330C" w:rsidRDefault="00752EA4" w:rsidP="00752EA4">
      <w:pPr>
        <w:pStyle w:val="Heading2"/>
      </w:pPr>
      <w:bookmarkStart w:id="6" w:name="_Toc498684369"/>
      <w:r w:rsidRPr="0086330C">
        <w:lastRenderedPageBreak/>
        <w:t>Calculation of the Agitation Index</w:t>
      </w:r>
      <w:bookmarkEnd w:id="6"/>
    </w:p>
    <w:p w14:paraId="4CE36B47" w14:textId="77777777" w:rsidR="00752EA4" w:rsidRPr="0086330C" w:rsidRDefault="00752EA4" w:rsidP="00752EA4">
      <w:pPr>
        <w:spacing w:after="120" w:line="240" w:lineRule="auto"/>
        <w:rPr>
          <w:rFonts w:cstheme="minorHAnsi"/>
          <w:sz w:val="24"/>
          <w:szCs w:val="24"/>
        </w:rPr>
      </w:pPr>
      <w:r>
        <w:rPr>
          <w:rFonts w:cstheme="minorHAnsi"/>
          <w:sz w:val="24"/>
          <w:szCs w:val="24"/>
        </w:rPr>
        <w:t>Similarly, t</w:t>
      </w:r>
      <w:r w:rsidRPr="0086330C">
        <w:rPr>
          <w:rFonts w:cstheme="minorHAnsi"/>
          <w:sz w:val="24"/>
          <w:szCs w:val="24"/>
        </w:rPr>
        <w:t xml:space="preserve">he agitation index was calculated </w:t>
      </w:r>
      <w:r>
        <w:rPr>
          <w:rFonts w:cstheme="minorHAnsi"/>
          <w:sz w:val="24"/>
          <w:szCs w:val="24"/>
        </w:rPr>
        <w:t>as the sum of</w:t>
      </w:r>
      <w:r w:rsidRPr="0086330C">
        <w:rPr>
          <w:rFonts w:cstheme="minorHAnsi"/>
          <w:sz w:val="24"/>
          <w:szCs w:val="24"/>
        </w:rPr>
        <w:t xml:space="preserve"> the positive RASS scores (RASS +1 to +4) and dividing by the total number of RASS measurements performed in the first 48 hours. </w:t>
      </w:r>
      <w:r>
        <w:rPr>
          <w:rFonts w:cstheme="minorHAnsi"/>
          <w:sz w:val="24"/>
          <w:szCs w:val="24"/>
        </w:rPr>
        <w:t xml:space="preserve">The negative </w:t>
      </w:r>
      <w:r w:rsidRPr="0086330C">
        <w:rPr>
          <w:rFonts w:cstheme="minorHAnsi"/>
          <w:sz w:val="24"/>
          <w:szCs w:val="24"/>
        </w:rPr>
        <w:t xml:space="preserve">sedation scores (RASS -1 to -5) are not included in the summation of positive RASS scores but are included in the total number of RASS measurements in the first 48 hours. </w:t>
      </w:r>
      <w:r>
        <w:rPr>
          <w:rFonts w:cstheme="minorHAnsi"/>
          <w:sz w:val="24"/>
          <w:szCs w:val="24"/>
        </w:rPr>
        <w:t xml:space="preserve"> </w:t>
      </w:r>
    </w:p>
    <w:p w14:paraId="7F71E14E" w14:textId="7702A99F" w:rsidR="00914E04" w:rsidRPr="0086330C" w:rsidRDefault="00914E04" w:rsidP="00790D2C">
      <w:pPr>
        <w:pStyle w:val="Heading2"/>
      </w:pPr>
      <w:bookmarkStart w:id="7" w:name="_Toc498684370"/>
      <w:r w:rsidRPr="0086330C">
        <w:t>Validation of the Agitation Index</w:t>
      </w:r>
      <w:bookmarkEnd w:id="7"/>
    </w:p>
    <w:p w14:paraId="244CDA03" w14:textId="625CE570" w:rsidR="00914E04" w:rsidRPr="0086330C" w:rsidRDefault="00914E04" w:rsidP="00D67D48">
      <w:pPr>
        <w:spacing w:after="120" w:line="240" w:lineRule="auto"/>
        <w:rPr>
          <w:rFonts w:cstheme="minorHAnsi"/>
          <w:sz w:val="24"/>
          <w:szCs w:val="24"/>
        </w:rPr>
      </w:pPr>
      <w:r w:rsidRPr="0086330C">
        <w:rPr>
          <w:rFonts w:cstheme="minorHAnsi"/>
          <w:sz w:val="24"/>
          <w:szCs w:val="24"/>
        </w:rPr>
        <w:t>Construct validity for the AI in the exposure period of interest (first 48 hours of ventilation), has been established by reporting the agreement with the number of agitation events that also occur during the first 48 hours of ventilation, with agreement reported using both Pearson Correlation coefficients (95%CI) and Cronbach’s alpha (95%CI). External and criterion validity for the AI has been explored using the predictive validity against time to subsequent delirium (delirium occurring after the first 48 hours) across three separate countries (Australia, Malaysia &amp; Singapore), with results reported as Hazard Ratios (95%CI). Heterogeneity across countries was determined by fitting an interaction between SI and country. (Table S2)</w:t>
      </w:r>
    </w:p>
    <w:p w14:paraId="55440B10" w14:textId="26739D23" w:rsidR="00914E04" w:rsidRPr="0086330C" w:rsidRDefault="00914E04" w:rsidP="00D67D48">
      <w:pPr>
        <w:spacing w:after="120" w:line="240" w:lineRule="auto"/>
        <w:rPr>
          <w:rFonts w:cstheme="minorHAnsi"/>
          <w:i/>
          <w:iCs/>
          <w:sz w:val="24"/>
          <w:szCs w:val="24"/>
          <w:u w:val="single"/>
        </w:rPr>
      </w:pPr>
      <w:r w:rsidRPr="0086330C">
        <w:rPr>
          <w:rFonts w:cstheme="minorHAnsi"/>
          <w:i/>
          <w:iCs/>
          <w:sz w:val="24"/>
          <w:szCs w:val="24"/>
          <w:u w:val="single"/>
        </w:rPr>
        <w:t>Results</w:t>
      </w:r>
    </w:p>
    <w:p w14:paraId="00B9DC01" w14:textId="1DE74851" w:rsidR="00914E04" w:rsidRPr="0086330C" w:rsidRDefault="00914E04" w:rsidP="00D67D48">
      <w:pPr>
        <w:spacing w:after="120" w:line="240" w:lineRule="auto"/>
        <w:rPr>
          <w:rFonts w:cstheme="minorHAnsi"/>
          <w:sz w:val="24"/>
          <w:szCs w:val="24"/>
        </w:rPr>
      </w:pPr>
      <w:r w:rsidRPr="0086330C">
        <w:rPr>
          <w:rFonts w:cstheme="minorHAnsi"/>
          <w:sz w:val="24"/>
          <w:szCs w:val="24"/>
        </w:rPr>
        <w:t>Whilst AI has good construct validity with existing measures of agitation, it does not appear to be a consistent and reliable predictor of time to subsequent delirium.</w:t>
      </w:r>
    </w:p>
    <w:p w14:paraId="62158CF3" w14:textId="77777777" w:rsidR="008F665B" w:rsidRPr="00E03209" w:rsidRDefault="008F665B" w:rsidP="00790D2C">
      <w:pPr>
        <w:pStyle w:val="Heading2"/>
      </w:pPr>
      <w:bookmarkStart w:id="8" w:name="_Toc498684371"/>
      <w:r w:rsidRPr="00E03209">
        <w:t>Table S2. Predictive capacity for Agitation Index</w:t>
      </w:r>
      <w:bookmarkEnd w:id="8"/>
    </w:p>
    <w:tbl>
      <w:tblPr>
        <w:tblW w:w="0" w:type="auto"/>
        <w:tblInd w:w="-10" w:type="dxa"/>
        <w:tblLook w:val="04A0" w:firstRow="1" w:lastRow="0" w:firstColumn="1" w:lastColumn="0" w:noHBand="0" w:noVBand="1"/>
      </w:tblPr>
      <w:tblGrid>
        <w:gridCol w:w="1468"/>
        <w:gridCol w:w="1379"/>
        <w:gridCol w:w="773"/>
        <w:gridCol w:w="1379"/>
        <w:gridCol w:w="773"/>
        <w:gridCol w:w="1379"/>
        <w:gridCol w:w="773"/>
        <w:gridCol w:w="2207"/>
      </w:tblGrid>
      <w:tr w:rsidR="008F665B" w:rsidRPr="00AB4314" w14:paraId="0D499E41" w14:textId="77777777" w:rsidTr="00AA2E73">
        <w:trPr>
          <w:trHeight w:val="264"/>
        </w:trPr>
        <w:tc>
          <w:tcPr>
            <w:tcW w:w="0" w:type="auto"/>
            <w:tcBorders>
              <w:top w:val="single" w:sz="8" w:space="0" w:color="auto"/>
              <w:left w:val="single" w:sz="8" w:space="0" w:color="auto"/>
              <w:bottom w:val="nil"/>
              <w:right w:val="single" w:sz="8" w:space="0" w:color="auto"/>
            </w:tcBorders>
            <w:shd w:val="clear" w:color="auto" w:fill="auto"/>
            <w:noWrap/>
            <w:vAlign w:val="bottom"/>
            <w:hideMark/>
          </w:tcPr>
          <w:p w14:paraId="6FCD2090" w14:textId="77777777" w:rsidR="008F665B" w:rsidRPr="00AB4314" w:rsidRDefault="008F665B" w:rsidP="00AA2E73">
            <w:pPr>
              <w:spacing w:after="0" w:line="240" w:lineRule="auto"/>
              <w:rPr>
                <w:rFonts w:eastAsia="Times New Roman" w:cstheme="minorHAnsi"/>
                <w:b/>
                <w:bCs/>
                <w:sz w:val="18"/>
                <w:szCs w:val="16"/>
              </w:rPr>
            </w:pPr>
            <w:r w:rsidRPr="00AB4314">
              <w:rPr>
                <w:rFonts w:eastAsia="Times New Roman" w:cstheme="minorHAnsi"/>
                <w:b/>
                <w:bCs/>
                <w:sz w:val="18"/>
                <w:szCs w:val="16"/>
              </w:rPr>
              <w:t>Outcome</w:t>
            </w:r>
          </w:p>
        </w:tc>
        <w:tc>
          <w:tcPr>
            <w:tcW w:w="0" w:type="auto"/>
            <w:tcBorders>
              <w:top w:val="single" w:sz="8" w:space="0" w:color="auto"/>
              <w:left w:val="nil"/>
              <w:bottom w:val="nil"/>
              <w:right w:val="nil"/>
            </w:tcBorders>
            <w:shd w:val="clear" w:color="auto" w:fill="auto"/>
            <w:noWrap/>
            <w:vAlign w:val="bottom"/>
            <w:hideMark/>
          </w:tcPr>
          <w:p w14:paraId="2B672FCC" w14:textId="77777777" w:rsidR="008F665B" w:rsidRPr="00AB4314" w:rsidRDefault="008F665B" w:rsidP="00AA2E73">
            <w:pPr>
              <w:spacing w:after="0" w:line="240" w:lineRule="auto"/>
              <w:rPr>
                <w:rFonts w:eastAsia="Times New Roman" w:cstheme="minorHAnsi"/>
                <w:b/>
                <w:bCs/>
                <w:sz w:val="18"/>
                <w:szCs w:val="16"/>
              </w:rPr>
            </w:pPr>
            <w:r w:rsidRPr="00AB4314">
              <w:rPr>
                <w:rFonts w:eastAsia="Times New Roman" w:cstheme="minorHAnsi"/>
                <w:b/>
                <w:bCs/>
                <w:sz w:val="18"/>
                <w:szCs w:val="16"/>
              </w:rPr>
              <w:t>Australia</w:t>
            </w:r>
          </w:p>
        </w:tc>
        <w:tc>
          <w:tcPr>
            <w:tcW w:w="0" w:type="auto"/>
            <w:tcBorders>
              <w:top w:val="single" w:sz="8" w:space="0" w:color="auto"/>
              <w:left w:val="nil"/>
              <w:bottom w:val="nil"/>
              <w:right w:val="single" w:sz="8" w:space="0" w:color="auto"/>
            </w:tcBorders>
            <w:shd w:val="clear" w:color="auto" w:fill="auto"/>
            <w:noWrap/>
            <w:vAlign w:val="bottom"/>
            <w:hideMark/>
          </w:tcPr>
          <w:p w14:paraId="30A165C6" w14:textId="77777777" w:rsidR="008F665B" w:rsidRPr="00AB4314" w:rsidRDefault="008F665B"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 </w:t>
            </w:r>
          </w:p>
        </w:tc>
        <w:tc>
          <w:tcPr>
            <w:tcW w:w="0" w:type="auto"/>
            <w:tcBorders>
              <w:top w:val="single" w:sz="8" w:space="0" w:color="auto"/>
              <w:left w:val="nil"/>
              <w:bottom w:val="nil"/>
              <w:right w:val="nil"/>
            </w:tcBorders>
            <w:shd w:val="clear" w:color="auto" w:fill="auto"/>
            <w:noWrap/>
            <w:vAlign w:val="bottom"/>
            <w:hideMark/>
          </w:tcPr>
          <w:p w14:paraId="3ACA2D67" w14:textId="77777777" w:rsidR="008F665B" w:rsidRPr="00AB4314" w:rsidRDefault="008F665B" w:rsidP="00AA2E73">
            <w:pPr>
              <w:spacing w:after="0" w:line="240" w:lineRule="auto"/>
              <w:rPr>
                <w:rFonts w:eastAsia="Times New Roman" w:cstheme="minorHAnsi"/>
                <w:b/>
                <w:bCs/>
                <w:sz w:val="18"/>
                <w:szCs w:val="16"/>
              </w:rPr>
            </w:pPr>
            <w:r w:rsidRPr="00AB4314">
              <w:rPr>
                <w:rFonts w:eastAsia="Times New Roman" w:cstheme="minorHAnsi"/>
                <w:b/>
                <w:bCs/>
                <w:sz w:val="18"/>
                <w:szCs w:val="16"/>
              </w:rPr>
              <w:t>Malaysia</w:t>
            </w:r>
          </w:p>
        </w:tc>
        <w:tc>
          <w:tcPr>
            <w:tcW w:w="0" w:type="auto"/>
            <w:tcBorders>
              <w:top w:val="single" w:sz="8" w:space="0" w:color="auto"/>
              <w:left w:val="nil"/>
              <w:bottom w:val="nil"/>
              <w:right w:val="single" w:sz="8" w:space="0" w:color="auto"/>
            </w:tcBorders>
            <w:shd w:val="clear" w:color="auto" w:fill="auto"/>
            <w:noWrap/>
            <w:vAlign w:val="bottom"/>
            <w:hideMark/>
          </w:tcPr>
          <w:p w14:paraId="793CA567" w14:textId="77777777" w:rsidR="008F665B" w:rsidRPr="00AB4314" w:rsidRDefault="008F665B"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 </w:t>
            </w:r>
          </w:p>
        </w:tc>
        <w:tc>
          <w:tcPr>
            <w:tcW w:w="0" w:type="auto"/>
            <w:tcBorders>
              <w:top w:val="single" w:sz="8" w:space="0" w:color="auto"/>
              <w:left w:val="nil"/>
              <w:bottom w:val="nil"/>
              <w:right w:val="nil"/>
            </w:tcBorders>
            <w:shd w:val="clear" w:color="auto" w:fill="auto"/>
            <w:noWrap/>
            <w:vAlign w:val="bottom"/>
            <w:hideMark/>
          </w:tcPr>
          <w:p w14:paraId="26A24A38" w14:textId="77777777" w:rsidR="008F665B" w:rsidRPr="00AB4314" w:rsidRDefault="008F665B" w:rsidP="00AA2E73">
            <w:pPr>
              <w:spacing w:after="0" w:line="240" w:lineRule="auto"/>
              <w:rPr>
                <w:rFonts w:eastAsia="Times New Roman" w:cstheme="minorHAnsi"/>
                <w:b/>
                <w:bCs/>
                <w:sz w:val="18"/>
                <w:szCs w:val="16"/>
              </w:rPr>
            </w:pPr>
            <w:r w:rsidRPr="00AB4314">
              <w:rPr>
                <w:rFonts w:eastAsia="Times New Roman" w:cstheme="minorHAnsi"/>
                <w:b/>
                <w:bCs/>
                <w:sz w:val="18"/>
                <w:szCs w:val="16"/>
              </w:rPr>
              <w:t>Singapore</w:t>
            </w:r>
          </w:p>
        </w:tc>
        <w:tc>
          <w:tcPr>
            <w:tcW w:w="0" w:type="auto"/>
            <w:tcBorders>
              <w:top w:val="single" w:sz="8" w:space="0" w:color="auto"/>
              <w:left w:val="nil"/>
              <w:bottom w:val="nil"/>
              <w:right w:val="single" w:sz="8" w:space="0" w:color="auto"/>
            </w:tcBorders>
            <w:shd w:val="clear" w:color="auto" w:fill="auto"/>
            <w:noWrap/>
            <w:vAlign w:val="bottom"/>
            <w:hideMark/>
          </w:tcPr>
          <w:p w14:paraId="3B060C1A" w14:textId="77777777" w:rsidR="008F665B" w:rsidRPr="00AB4314" w:rsidRDefault="008F665B"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 </w:t>
            </w:r>
          </w:p>
        </w:tc>
        <w:tc>
          <w:tcPr>
            <w:tcW w:w="0" w:type="auto"/>
            <w:vMerge w:val="restart"/>
            <w:tcBorders>
              <w:top w:val="single" w:sz="8" w:space="0" w:color="auto"/>
              <w:left w:val="nil"/>
              <w:right w:val="single" w:sz="8" w:space="0" w:color="auto"/>
            </w:tcBorders>
          </w:tcPr>
          <w:p w14:paraId="720B1F67" w14:textId="77777777" w:rsidR="008F665B" w:rsidRPr="00AB4314" w:rsidRDefault="008F665B" w:rsidP="00AA2E73">
            <w:pPr>
              <w:spacing w:after="0" w:line="240" w:lineRule="auto"/>
              <w:rPr>
                <w:rFonts w:eastAsia="Times New Roman" w:cstheme="minorHAnsi"/>
                <w:b/>
                <w:bCs/>
                <w:sz w:val="18"/>
                <w:szCs w:val="16"/>
              </w:rPr>
            </w:pPr>
          </w:p>
          <w:p w14:paraId="2FC0AA14" w14:textId="77777777" w:rsidR="008F665B" w:rsidRPr="00AB4314" w:rsidRDefault="008F665B" w:rsidP="00AA2E73">
            <w:pPr>
              <w:spacing w:after="0" w:line="240" w:lineRule="auto"/>
              <w:ind w:right="320"/>
              <w:rPr>
                <w:rFonts w:eastAsia="Times New Roman" w:cstheme="minorHAnsi"/>
                <w:b/>
                <w:bCs/>
                <w:sz w:val="18"/>
                <w:szCs w:val="16"/>
              </w:rPr>
            </w:pPr>
            <w:r w:rsidRPr="00AB4314">
              <w:rPr>
                <w:rFonts w:eastAsia="Times New Roman" w:cstheme="minorHAnsi"/>
                <w:b/>
                <w:bCs/>
                <w:sz w:val="18"/>
                <w:szCs w:val="16"/>
              </w:rPr>
              <w:t>Heterogeneity P-value</w:t>
            </w:r>
          </w:p>
        </w:tc>
      </w:tr>
      <w:tr w:rsidR="008F665B" w:rsidRPr="00AB4314" w14:paraId="429FA4D4" w14:textId="77777777" w:rsidTr="00AA2E73">
        <w:trPr>
          <w:trHeight w:val="276"/>
        </w:trPr>
        <w:tc>
          <w:tcPr>
            <w:tcW w:w="0" w:type="auto"/>
            <w:tcBorders>
              <w:top w:val="nil"/>
              <w:left w:val="single" w:sz="8" w:space="0" w:color="auto"/>
              <w:bottom w:val="double" w:sz="6" w:space="0" w:color="auto"/>
              <w:right w:val="single" w:sz="8" w:space="0" w:color="auto"/>
            </w:tcBorders>
            <w:shd w:val="clear" w:color="auto" w:fill="auto"/>
            <w:noWrap/>
            <w:vAlign w:val="bottom"/>
            <w:hideMark/>
          </w:tcPr>
          <w:p w14:paraId="5C48E70C" w14:textId="77777777" w:rsidR="008F665B" w:rsidRPr="00AB4314" w:rsidRDefault="008F665B" w:rsidP="00AA2E73">
            <w:pPr>
              <w:spacing w:after="0" w:line="240" w:lineRule="auto"/>
              <w:rPr>
                <w:rFonts w:eastAsia="Times New Roman" w:cstheme="minorHAnsi"/>
                <w:b/>
                <w:bCs/>
                <w:sz w:val="18"/>
                <w:szCs w:val="16"/>
              </w:rPr>
            </w:pPr>
            <w:r w:rsidRPr="00AB4314">
              <w:rPr>
                <w:rFonts w:eastAsia="Times New Roman" w:cstheme="minorHAnsi"/>
                <w:b/>
                <w:bCs/>
                <w:sz w:val="18"/>
                <w:szCs w:val="16"/>
              </w:rPr>
              <w:t> </w:t>
            </w:r>
          </w:p>
        </w:tc>
        <w:tc>
          <w:tcPr>
            <w:tcW w:w="0" w:type="auto"/>
            <w:tcBorders>
              <w:top w:val="nil"/>
              <w:left w:val="nil"/>
              <w:bottom w:val="double" w:sz="6" w:space="0" w:color="auto"/>
              <w:right w:val="nil"/>
            </w:tcBorders>
            <w:shd w:val="clear" w:color="auto" w:fill="auto"/>
            <w:noWrap/>
            <w:vAlign w:val="bottom"/>
            <w:hideMark/>
          </w:tcPr>
          <w:p w14:paraId="73D4A37A" w14:textId="77777777" w:rsidR="008F665B" w:rsidRPr="00AB4314" w:rsidRDefault="008F665B" w:rsidP="00AA2E73">
            <w:pPr>
              <w:spacing w:after="0" w:line="240" w:lineRule="auto"/>
              <w:rPr>
                <w:rFonts w:eastAsia="Times New Roman" w:cstheme="minorHAnsi"/>
                <w:b/>
                <w:bCs/>
                <w:sz w:val="18"/>
                <w:szCs w:val="16"/>
              </w:rPr>
            </w:pPr>
            <w:r w:rsidRPr="00AB4314">
              <w:rPr>
                <w:rFonts w:eastAsia="Times New Roman" w:cstheme="minorHAnsi"/>
                <w:b/>
                <w:bCs/>
                <w:sz w:val="18"/>
                <w:szCs w:val="16"/>
              </w:rPr>
              <w:t>Hazard Ratio</w:t>
            </w:r>
          </w:p>
        </w:tc>
        <w:tc>
          <w:tcPr>
            <w:tcW w:w="0" w:type="auto"/>
            <w:tcBorders>
              <w:top w:val="nil"/>
              <w:left w:val="nil"/>
              <w:bottom w:val="double" w:sz="6" w:space="0" w:color="auto"/>
              <w:right w:val="single" w:sz="8" w:space="0" w:color="auto"/>
            </w:tcBorders>
            <w:shd w:val="clear" w:color="auto" w:fill="auto"/>
            <w:noWrap/>
            <w:vAlign w:val="bottom"/>
            <w:hideMark/>
          </w:tcPr>
          <w:p w14:paraId="3F9083A5" w14:textId="77777777" w:rsidR="008F665B" w:rsidRPr="00AB4314" w:rsidRDefault="008F665B"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P-value</w:t>
            </w:r>
          </w:p>
        </w:tc>
        <w:tc>
          <w:tcPr>
            <w:tcW w:w="0" w:type="auto"/>
            <w:tcBorders>
              <w:top w:val="nil"/>
              <w:left w:val="nil"/>
              <w:bottom w:val="double" w:sz="6" w:space="0" w:color="auto"/>
              <w:right w:val="nil"/>
            </w:tcBorders>
            <w:shd w:val="clear" w:color="auto" w:fill="auto"/>
            <w:noWrap/>
            <w:vAlign w:val="bottom"/>
            <w:hideMark/>
          </w:tcPr>
          <w:p w14:paraId="2617223E" w14:textId="77777777" w:rsidR="008F665B" w:rsidRPr="00AB4314" w:rsidRDefault="008F665B" w:rsidP="00AA2E73">
            <w:pPr>
              <w:spacing w:after="0" w:line="240" w:lineRule="auto"/>
              <w:rPr>
                <w:rFonts w:eastAsia="Times New Roman" w:cstheme="minorHAnsi"/>
                <w:b/>
                <w:bCs/>
                <w:sz w:val="18"/>
                <w:szCs w:val="16"/>
              </w:rPr>
            </w:pPr>
            <w:r w:rsidRPr="00AB4314">
              <w:rPr>
                <w:rFonts w:eastAsia="Times New Roman" w:cstheme="minorHAnsi"/>
                <w:b/>
                <w:bCs/>
                <w:sz w:val="18"/>
                <w:szCs w:val="16"/>
              </w:rPr>
              <w:t>Hazard Ratio</w:t>
            </w:r>
          </w:p>
        </w:tc>
        <w:tc>
          <w:tcPr>
            <w:tcW w:w="0" w:type="auto"/>
            <w:tcBorders>
              <w:top w:val="nil"/>
              <w:left w:val="nil"/>
              <w:bottom w:val="double" w:sz="6" w:space="0" w:color="auto"/>
              <w:right w:val="single" w:sz="8" w:space="0" w:color="auto"/>
            </w:tcBorders>
            <w:shd w:val="clear" w:color="auto" w:fill="auto"/>
            <w:noWrap/>
            <w:vAlign w:val="bottom"/>
            <w:hideMark/>
          </w:tcPr>
          <w:p w14:paraId="60895B12" w14:textId="77777777" w:rsidR="008F665B" w:rsidRPr="00AB4314" w:rsidRDefault="008F665B"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P-value</w:t>
            </w:r>
          </w:p>
        </w:tc>
        <w:tc>
          <w:tcPr>
            <w:tcW w:w="0" w:type="auto"/>
            <w:tcBorders>
              <w:top w:val="nil"/>
              <w:left w:val="nil"/>
              <w:bottom w:val="double" w:sz="6" w:space="0" w:color="auto"/>
              <w:right w:val="nil"/>
            </w:tcBorders>
            <w:shd w:val="clear" w:color="auto" w:fill="auto"/>
            <w:noWrap/>
            <w:vAlign w:val="bottom"/>
            <w:hideMark/>
          </w:tcPr>
          <w:p w14:paraId="1077A45F" w14:textId="77777777" w:rsidR="008F665B" w:rsidRPr="00AB4314" w:rsidRDefault="008F665B" w:rsidP="00AA2E73">
            <w:pPr>
              <w:spacing w:after="0" w:line="240" w:lineRule="auto"/>
              <w:rPr>
                <w:rFonts w:eastAsia="Times New Roman" w:cstheme="minorHAnsi"/>
                <w:b/>
                <w:bCs/>
                <w:sz w:val="18"/>
                <w:szCs w:val="16"/>
              </w:rPr>
            </w:pPr>
            <w:r w:rsidRPr="00AB4314">
              <w:rPr>
                <w:rFonts w:eastAsia="Times New Roman" w:cstheme="minorHAnsi"/>
                <w:b/>
                <w:bCs/>
                <w:sz w:val="18"/>
                <w:szCs w:val="16"/>
              </w:rPr>
              <w:t>Hazard Ratio</w:t>
            </w:r>
          </w:p>
        </w:tc>
        <w:tc>
          <w:tcPr>
            <w:tcW w:w="0" w:type="auto"/>
            <w:tcBorders>
              <w:top w:val="nil"/>
              <w:left w:val="nil"/>
              <w:bottom w:val="double" w:sz="6" w:space="0" w:color="auto"/>
              <w:right w:val="single" w:sz="8" w:space="0" w:color="auto"/>
            </w:tcBorders>
            <w:shd w:val="clear" w:color="auto" w:fill="auto"/>
            <w:noWrap/>
            <w:vAlign w:val="bottom"/>
            <w:hideMark/>
          </w:tcPr>
          <w:p w14:paraId="58E99A64" w14:textId="77777777" w:rsidR="008F665B" w:rsidRPr="00AB4314" w:rsidRDefault="008F665B" w:rsidP="00AA2E73">
            <w:pPr>
              <w:spacing w:after="0" w:line="240" w:lineRule="auto"/>
              <w:jc w:val="right"/>
              <w:rPr>
                <w:rFonts w:eastAsia="Times New Roman" w:cstheme="minorHAnsi"/>
                <w:b/>
                <w:bCs/>
                <w:sz w:val="18"/>
                <w:szCs w:val="16"/>
              </w:rPr>
            </w:pPr>
            <w:r w:rsidRPr="00AB4314">
              <w:rPr>
                <w:rFonts w:eastAsia="Times New Roman" w:cstheme="minorHAnsi"/>
                <w:b/>
                <w:bCs/>
                <w:sz w:val="18"/>
                <w:szCs w:val="16"/>
              </w:rPr>
              <w:t>P-value</w:t>
            </w:r>
          </w:p>
        </w:tc>
        <w:tc>
          <w:tcPr>
            <w:tcW w:w="0" w:type="auto"/>
            <w:vMerge/>
            <w:tcBorders>
              <w:left w:val="nil"/>
              <w:bottom w:val="double" w:sz="6" w:space="0" w:color="auto"/>
              <w:right w:val="single" w:sz="8" w:space="0" w:color="auto"/>
            </w:tcBorders>
          </w:tcPr>
          <w:p w14:paraId="14D4CBEB" w14:textId="77777777" w:rsidR="008F665B" w:rsidRPr="00AB4314" w:rsidRDefault="008F665B" w:rsidP="00AA2E73">
            <w:pPr>
              <w:spacing w:after="0" w:line="240" w:lineRule="auto"/>
              <w:ind w:right="320"/>
              <w:rPr>
                <w:rFonts w:eastAsia="Times New Roman" w:cstheme="minorHAnsi"/>
                <w:b/>
                <w:bCs/>
                <w:sz w:val="18"/>
                <w:szCs w:val="16"/>
              </w:rPr>
            </w:pPr>
          </w:p>
        </w:tc>
      </w:tr>
      <w:tr w:rsidR="008F665B" w:rsidRPr="00AB4314" w14:paraId="709E6E21" w14:textId="77777777" w:rsidTr="00AA2E73">
        <w:trPr>
          <w:trHeight w:val="288"/>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3242C" w14:textId="77777777" w:rsidR="008F665B" w:rsidRPr="00AB4314" w:rsidRDefault="008F665B" w:rsidP="00AA2E73">
            <w:pPr>
              <w:spacing w:after="0" w:line="240" w:lineRule="auto"/>
              <w:rPr>
                <w:rFonts w:eastAsia="Times New Roman" w:cstheme="minorHAnsi"/>
                <w:sz w:val="18"/>
                <w:szCs w:val="16"/>
              </w:rPr>
            </w:pPr>
            <w:r w:rsidRPr="00AB4314">
              <w:rPr>
                <w:rFonts w:eastAsia="Times New Roman" w:cstheme="minorHAnsi"/>
                <w:sz w:val="18"/>
                <w:szCs w:val="16"/>
              </w:rPr>
              <w:t>Time To Delirium</w:t>
            </w: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F0F6695" w14:textId="77777777" w:rsidR="008F665B" w:rsidRPr="00AB4314" w:rsidRDefault="008F665B" w:rsidP="00AA2E73">
            <w:pPr>
              <w:spacing w:after="0" w:line="240" w:lineRule="auto"/>
              <w:rPr>
                <w:rFonts w:eastAsia="Times New Roman" w:cstheme="minorHAnsi"/>
                <w:sz w:val="18"/>
                <w:szCs w:val="16"/>
              </w:rPr>
            </w:pPr>
            <w:r w:rsidRPr="00AB4314">
              <w:rPr>
                <w:rFonts w:eastAsia="Times New Roman" w:cstheme="minorHAnsi"/>
                <w:sz w:val="18"/>
                <w:szCs w:val="16"/>
              </w:rPr>
              <w:t>1.06 (0.84-1.35)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2CDF1741" w14:textId="77777777" w:rsidR="008F665B" w:rsidRPr="00AB4314" w:rsidRDefault="008F665B" w:rsidP="00AA2E73">
            <w:pPr>
              <w:spacing w:after="0" w:line="240" w:lineRule="auto"/>
              <w:jc w:val="right"/>
              <w:rPr>
                <w:rFonts w:eastAsia="Times New Roman" w:cstheme="minorHAnsi"/>
                <w:sz w:val="18"/>
                <w:szCs w:val="16"/>
              </w:rPr>
            </w:pPr>
            <w:r w:rsidRPr="00AB4314">
              <w:rPr>
                <w:rFonts w:eastAsia="Times New Roman" w:cstheme="minorHAnsi"/>
                <w:sz w:val="18"/>
                <w:szCs w:val="16"/>
              </w:rPr>
              <w:t>0.62</w:t>
            </w:r>
          </w:p>
        </w:tc>
        <w:tc>
          <w:tcPr>
            <w:tcW w:w="0" w:type="auto"/>
            <w:tcBorders>
              <w:top w:val="single" w:sz="8" w:space="0" w:color="auto"/>
              <w:left w:val="nil"/>
              <w:bottom w:val="single" w:sz="8" w:space="0" w:color="auto"/>
              <w:right w:val="nil"/>
            </w:tcBorders>
            <w:shd w:val="clear" w:color="auto" w:fill="auto"/>
            <w:noWrap/>
            <w:vAlign w:val="bottom"/>
            <w:hideMark/>
          </w:tcPr>
          <w:p w14:paraId="058BF5A4" w14:textId="77777777" w:rsidR="008F665B" w:rsidRPr="00AB4314" w:rsidRDefault="008F665B" w:rsidP="00AA2E73">
            <w:pPr>
              <w:spacing w:after="0" w:line="240" w:lineRule="auto"/>
              <w:rPr>
                <w:rFonts w:eastAsia="Times New Roman" w:cstheme="minorHAnsi"/>
                <w:sz w:val="18"/>
                <w:szCs w:val="16"/>
              </w:rPr>
            </w:pPr>
            <w:r w:rsidRPr="00AB4314">
              <w:rPr>
                <w:rFonts w:eastAsia="Times New Roman" w:cstheme="minorHAnsi"/>
                <w:sz w:val="18"/>
                <w:szCs w:val="16"/>
              </w:rPr>
              <w:t>1.55 (1.15-2.09)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55B4850" w14:textId="77777777" w:rsidR="008F665B" w:rsidRPr="00AB4314" w:rsidRDefault="008F665B" w:rsidP="00AA2E73">
            <w:pPr>
              <w:spacing w:after="0" w:line="240" w:lineRule="auto"/>
              <w:jc w:val="right"/>
              <w:rPr>
                <w:rFonts w:eastAsia="Times New Roman" w:cstheme="minorHAnsi"/>
                <w:sz w:val="18"/>
                <w:szCs w:val="16"/>
              </w:rPr>
            </w:pPr>
            <w:r w:rsidRPr="00AB4314">
              <w:rPr>
                <w:rFonts w:eastAsia="Times New Roman" w:cstheme="minorHAnsi"/>
                <w:sz w:val="18"/>
                <w:szCs w:val="16"/>
              </w:rPr>
              <w:t>0.004</w:t>
            </w:r>
          </w:p>
        </w:tc>
        <w:tc>
          <w:tcPr>
            <w:tcW w:w="0" w:type="auto"/>
            <w:tcBorders>
              <w:top w:val="single" w:sz="8" w:space="0" w:color="auto"/>
              <w:left w:val="nil"/>
              <w:bottom w:val="single" w:sz="8" w:space="0" w:color="auto"/>
              <w:right w:val="nil"/>
            </w:tcBorders>
            <w:shd w:val="clear" w:color="auto" w:fill="auto"/>
            <w:noWrap/>
            <w:vAlign w:val="bottom"/>
            <w:hideMark/>
          </w:tcPr>
          <w:p w14:paraId="79F2224D" w14:textId="77777777" w:rsidR="008F665B" w:rsidRPr="00AB4314" w:rsidRDefault="008F665B" w:rsidP="00AA2E73">
            <w:pPr>
              <w:spacing w:after="0" w:line="240" w:lineRule="auto"/>
              <w:rPr>
                <w:rFonts w:eastAsia="Times New Roman" w:cstheme="minorHAnsi"/>
                <w:sz w:val="18"/>
                <w:szCs w:val="16"/>
              </w:rPr>
            </w:pPr>
            <w:r w:rsidRPr="00AB4314">
              <w:rPr>
                <w:rFonts w:eastAsia="Times New Roman" w:cstheme="minorHAnsi"/>
                <w:sz w:val="18"/>
                <w:szCs w:val="16"/>
              </w:rPr>
              <w:t>0.99 (0.66-1.49)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91AE885" w14:textId="77777777" w:rsidR="008F665B" w:rsidRPr="00AB4314" w:rsidRDefault="008F665B" w:rsidP="00AA2E73">
            <w:pPr>
              <w:spacing w:after="0" w:line="240" w:lineRule="auto"/>
              <w:jc w:val="right"/>
              <w:rPr>
                <w:rFonts w:eastAsia="Times New Roman" w:cstheme="minorHAnsi"/>
                <w:sz w:val="18"/>
                <w:szCs w:val="16"/>
              </w:rPr>
            </w:pPr>
            <w:r w:rsidRPr="00AB4314">
              <w:rPr>
                <w:rFonts w:eastAsia="Times New Roman" w:cstheme="minorHAnsi"/>
                <w:sz w:val="18"/>
                <w:szCs w:val="16"/>
              </w:rPr>
              <w:t>0.97</w:t>
            </w:r>
          </w:p>
        </w:tc>
        <w:tc>
          <w:tcPr>
            <w:tcW w:w="0" w:type="auto"/>
            <w:tcBorders>
              <w:top w:val="single" w:sz="8" w:space="0" w:color="auto"/>
              <w:left w:val="nil"/>
              <w:bottom w:val="single" w:sz="8" w:space="0" w:color="auto"/>
              <w:right w:val="single" w:sz="8" w:space="0" w:color="auto"/>
            </w:tcBorders>
          </w:tcPr>
          <w:p w14:paraId="78571C97" w14:textId="77777777" w:rsidR="008F665B" w:rsidRPr="00AB4314" w:rsidRDefault="008F665B" w:rsidP="00AA2E73">
            <w:pPr>
              <w:spacing w:after="0" w:line="240" w:lineRule="auto"/>
              <w:rPr>
                <w:rFonts w:eastAsia="Times New Roman" w:cstheme="minorHAnsi"/>
                <w:sz w:val="18"/>
                <w:szCs w:val="16"/>
              </w:rPr>
            </w:pPr>
          </w:p>
          <w:p w14:paraId="40F0CABC" w14:textId="77777777" w:rsidR="008F665B" w:rsidRPr="00AB4314" w:rsidRDefault="008F665B" w:rsidP="00AA2E73">
            <w:pPr>
              <w:spacing w:after="0" w:line="240" w:lineRule="auto"/>
              <w:rPr>
                <w:rFonts w:eastAsia="Times New Roman" w:cstheme="minorHAnsi"/>
                <w:sz w:val="18"/>
                <w:szCs w:val="16"/>
              </w:rPr>
            </w:pPr>
            <w:r w:rsidRPr="00AB4314">
              <w:rPr>
                <w:rFonts w:eastAsia="Times New Roman" w:cstheme="minorHAnsi"/>
                <w:sz w:val="18"/>
                <w:szCs w:val="16"/>
              </w:rPr>
              <w:t>0.08</w:t>
            </w:r>
          </w:p>
        </w:tc>
      </w:tr>
    </w:tbl>
    <w:p w14:paraId="08F3CE0B" w14:textId="77777777" w:rsidR="008F665B" w:rsidRDefault="008F665B" w:rsidP="00790D2C">
      <w:pPr>
        <w:pStyle w:val="Heading2"/>
      </w:pPr>
    </w:p>
    <w:p w14:paraId="6E422389" w14:textId="77777777" w:rsidR="00656CCD" w:rsidRPr="0086330C" w:rsidRDefault="00656CCD" w:rsidP="00790D2C">
      <w:pPr>
        <w:pStyle w:val="Heading2"/>
      </w:pPr>
      <w:bookmarkStart w:id="9" w:name="_Toc498684372"/>
      <w:r w:rsidRPr="0086330C">
        <w:t>Multiple imputation to account for missing RASS data</w:t>
      </w:r>
      <w:bookmarkEnd w:id="9"/>
    </w:p>
    <w:p w14:paraId="625A28EE" w14:textId="77777777" w:rsidR="00656CCD" w:rsidRDefault="00656CCD" w:rsidP="00656CCD">
      <w:pPr>
        <w:spacing w:after="120" w:line="240" w:lineRule="auto"/>
        <w:rPr>
          <w:rFonts w:cstheme="minorHAnsi"/>
          <w:sz w:val="24"/>
          <w:szCs w:val="24"/>
        </w:rPr>
      </w:pPr>
      <w:r w:rsidRPr="0086330C">
        <w:rPr>
          <w:rFonts w:cstheme="minorHAnsi"/>
          <w:sz w:val="24"/>
          <w:szCs w:val="24"/>
        </w:rPr>
        <w:t>To account for missing RASS scores during the principal exposure period (first 48hrs) a sensitivity analysis using multiple imputation was performed based on the assumption that data was missing at random and was dependent upon the RASS scores taken both before and after the missing value. Imputation was performed using predictive mean modelling derived from a Monte Carlo Markov Chain (MCMC) with 11 imputed datasets used to determine the range of point estimates [hazard ratios (HR) and Odds ratios (OR)] for Sedation Index along with the absolute maximum and minimum 95% confidence intervals. (Table S</w:t>
      </w:r>
      <w:r>
        <w:rPr>
          <w:rFonts w:cstheme="minorHAnsi"/>
          <w:sz w:val="24"/>
          <w:szCs w:val="24"/>
        </w:rPr>
        <w:t>3</w:t>
      </w:r>
      <w:r w:rsidRPr="0086330C">
        <w:rPr>
          <w:rFonts w:cstheme="minorHAnsi"/>
          <w:sz w:val="24"/>
          <w:szCs w:val="24"/>
        </w:rPr>
        <w:t>)</w:t>
      </w:r>
    </w:p>
    <w:p w14:paraId="5ED18E6E" w14:textId="37E11E95" w:rsidR="00656CCD" w:rsidRPr="004470A3" w:rsidRDefault="00656CCD" w:rsidP="00790D2C">
      <w:pPr>
        <w:pStyle w:val="Heading2"/>
      </w:pPr>
      <w:bookmarkStart w:id="10" w:name="_Toc498684373"/>
      <w:r w:rsidRPr="004470A3">
        <w:t>Table S</w:t>
      </w:r>
      <w:r>
        <w:t>3</w:t>
      </w:r>
      <w:r w:rsidRPr="004470A3">
        <w:rPr>
          <w:szCs w:val="32"/>
        </w:rPr>
        <w:t>. Sensitivity analysis using 11 imputed datasets</w:t>
      </w:r>
      <w:r w:rsidRPr="004470A3">
        <w:t xml:space="preserve"> for missing sedation index values during exposure period of first 48 hours in ICU</w:t>
      </w:r>
      <w:bookmarkEnd w:id="10"/>
    </w:p>
    <w:tbl>
      <w:tblPr>
        <w:tblStyle w:val="TableGrid"/>
        <w:tblW w:w="0" w:type="auto"/>
        <w:tblLook w:val="04A0" w:firstRow="1" w:lastRow="0" w:firstColumn="1" w:lastColumn="0" w:noHBand="0" w:noVBand="1"/>
      </w:tblPr>
      <w:tblGrid>
        <w:gridCol w:w="2943"/>
        <w:gridCol w:w="1777"/>
        <w:gridCol w:w="3752"/>
        <w:gridCol w:w="2205"/>
      </w:tblGrid>
      <w:tr w:rsidR="00656CCD" w:rsidRPr="00AB4314" w14:paraId="764A138B" w14:textId="77777777" w:rsidTr="00AB4314">
        <w:tc>
          <w:tcPr>
            <w:tcW w:w="2943" w:type="dxa"/>
          </w:tcPr>
          <w:p w14:paraId="2851ED9A" w14:textId="77777777" w:rsidR="00656CCD" w:rsidRPr="00AB4314" w:rsidRDefault="00656CCD" w:rsidP="00AA2E73">
            <w:pPr>
              <w:rPr>
                <w:sz w:val="22"/>
              </w:rPr>
            </w:pPr>
            <w:r w:rsidRPr="00AB4314">
              <w:rPr>
                <w:sz w:val="22"/>
              </w:rPr>
              <w:t>Outcome</w:t>
            </w:r>
          </w:p>
        </w:tc>
        <w:tc>
          <w:tcPr>
            <w:tcW w:w="1777" w:type="dxa"/>
          </w:tcPr>
          <w:p w14:paraId="6A14E60A" w14:textId="77777777" w:rsidR="00656CCD" w:rsidRPr="00AB4314" w:rsidRDefault="00656CCD" w:rsidP="00AB4314">
            <w:pPr>
              <w:jc w:val="center"/>
              <w:rPr>
                <w:sz w:val="22"/>
              </w:rPr>
            </w:pPr>
            <w:r w:rsidRPr="00AB4314">
              <w:rPr>
                <w:sz w:val="22"/>
              </w:rPr>
              <w:t>Sedation Index</w:t>
            </w:r>
          </w:p>
          <w:p w14:paraId="3EC9F735" w14:textId="77777777" w:rsidR="00656CCD" w:rsidRPr="00AB4314" w:rsidRDefault="00656CCD" w:rsidP="00AB4314">
            <w:pPr>
              <w:jc w:val="center"/>
              <w:rPr>
                <w:sz w:val="22"/>
              </w:rPr>
            </w:pPr>
            <w:r w:rsidRPr="00AB4314">
              <w:rPr>
                <w:sz w:val="22"/>
              </w:rPr>
              <w:t>Reported</w:t>
            </w:r>
          </w:p>
        </w:tc>
        <w:tc>
          <w:tcPr>
            <w:tcW w:w="3752" w:type="dxa"/>
          </w:tcPr>
          <w:p w14:paraId="651D8378" w14:textId="77777777" w:rsidR="00656CCD" w:rsidRPr="00AB4314" w:rsidRDefault="00656CCD" w:rsidP="00AB4314">
            <w:pPr>
              <w:jc w:val="center"/>
              <w:rPr>
                <w:sz w:val="22"/>
              </w:rPr>
            </w:pPr>
            <w:r w:rsidRPr="00AB4314">
              <w:rPr>
                <w:sz w:val="22"/>
              </w:rPr>
              <w:t>Point Estimate range using multiple impuation</w:t>
            </w:r>
          </w:p>
        </w:tc>
        <w:tc>
          <w:tcPr>
            <w:tcW w:w="2205" w:type="dxa"/>
          </w:tcPr>
          <w:p w14:paraId="38497CEB" w14:textId="77777777" w:rsidR="00656CCD" w:rsidRPr="00AB4314" w:rsidRDefault="00656CCD" w:rsidP="00AA2E73">
            <w:pPr>
              <w:rPr>
                <w:sz w:val="22"/>
              </w:rPr>
            </w:pPr>
            <w:r w:rsidRPr="00AB4314">
              <w:rPr>
                <w:sz w:val="22"/>
              </w:rPr>
              <w:t>95%CI range using multiple imputation</w:t>
            </w:r>
          </w:p>
        </w:tc>
      </w:tr>
      <w:tr w:rsidR="00656CCD" w:rsidRPr="00AB4314" w14:paraId="65E54157" w14:textId="77777777" w:rsidTr="00AB4314">
        <w:tc>
          <w:tcPr>
            <w:tcW w:w="2943" w:type="dxa"/>
          </w:tcPr>
          <w:p w14:paraId="12DCA2FA" w14:textId="77777777" w:rsidR="00656CCD" w:rsidRPr="00AB4314" w:rsidRDefault="00656CCD" w:rsidP="00AA2E73">
            <w:pPr>
              <w:rPr>
                <w:sz w:val="22"/>
              </w:rPr>
            </w:pPr>
            <w:r w:rsidRPr="00AB4314">
              <w:rPr>
                <w:sz w:val="22"/>
              </w:rPr>
              <w:t>Time To Death (HR)</w:t>
            </w:r>
          </w:p>
        </w:tc>
        <w:tc>
          <w:tcPr>
            <w:tcW w:w="1777" w:type="dxa"/>
          </w:tcPr>
          <w:p w14:paraId="3564FE74" w14:textId="77777777" w:rsidR="00656CCD" w:rsidRPr="00AB4314" w:rsidRDefault="00656CCD" w:rsidP="00AB4314">
            <w:pPr>
              <w:jc w:val="center"/>
              <w:rPr>
                <w:sz w:val="22"/>
              </w:rPr>
            </w:pPr>
            <w:r w:rsidRPr="00AB4314">
              <w:rPr>
                <w:sz w:val="22"/>
              </w:rPr>
              <w:t>1.29 (1.15-1.46)</w:t>
            </w:r>
          </w:p>
        </w:tc>
        <w:tc>
          <w:tcPr>
            <w:tcW w:w="3752" w:type="dxa"/>
          </w:tcPr>
          <w:p w14:paraId="7E82735D" w14:textId="77777777" w:rsidR="00656CCD" w:rsidRPr="00AB4314" w:rsidRDefault="00656CCD" w:rsidP="00AB4314">
            <w:pPr>
              <w:jc w:val="center"/>
              <w:rPr>
                <w:sz w:val="22"/>
              </w:rPr>
            </w:pPr>
            <w:r w:rsidRPr="00AB4314">
              <w:rPr>
                <w:sz w:val="22"/>
              </w:rPr>
              <w:t>1.29-1.32</w:t>
            </w:r>
          </w:p>
        </w:tc>
        <w:tc>
          <w:tcPr>
            <w:tcW w:w="2205" w:type="dxa"/>
          </w:tcPr>
          <w:p w14:paraId="6D90C512" w14:textId="77777777" w:rsidR="00656CCD" w:rsidRPr="00AB4314" w:rsidRDefault="00656CCD" w:rsidP="00AB4314">
            <w:pPr>
              <w:jc w:val="center"/>
              <w:rPr>
                <w:sz w:val="22"/>
              </w:rPr>
            </w:pPr>
            <w:r w:rsidRPr="00AB4314">
              <w:rPr>
                <w:sz w:val="22"/>
              </w:rPr>
              <w:t>1.14-1.49</w:t>
            </w:r>
          </w:p>
        </w:tc>
      </w:tr>
      <w:tr w:rsidR="00656CCD" w:rsidRPr="00AB4314" w14:paraId="5357AE44" w14:textId="77777777" w:rsidTr="00AB4314">
        <w:tc>
          <w:tcPr>
            <w:tcW w:w="2943" w:type="dxa"/>
          </w:tcPr>
          <w:p w14:paraId="2708A5E9" w14:textId="77777777" w:rsidR="00656CCD" w:rsidRPr="00AB4314" w:rsidRDefault="00656CCD" w:rsidP="00AA2E73">
            <w:pPr>
              <w:rPr>
                <w:sz w:val="22"/>
              </w:rPr>
            </w:pPr>
            <w:r w:rsidRPr="00AB4314">
              <w:rPr>
                <w:sz w:val="22"/>
              </w:rPr>
              <w:t>Subsequent delirium (HR)</w:t>
            </w:r>
          </w:p>
        </w:tc>
        <w:tc>
          <w:tcPr>
            <w:tcW w:w="1777" w:type="dxa"/>
          </w:tcPr>
          <w:p w14:paraId="11D1A66D" w14:textId="77777777" w:rsidR="00656CCD" w:rsidRPr="00AB4314" w:rsidRDefault="00656CCD" w:rsidP="00AB4314">
            <w:pPr>
              <w:jc w:val="center"/>
              <w:rPr>
                <w:sz w:val="22"/>
              </w:rPr>
            </w:pPr>
            <w:r w:rsidRPr="00AB4314">
              <w:rPr>
                <w:sz w:val="22"/>
              </w:rPr>
              <w:t>1.25 (1.10-1.43)</w:t>
            </w:r>
          </w:p>
        </w:tc>
        <w:tc>
          <w:tcPr>
            <w:tcW w:w="3752" w:type="dxa"/>
          </w:tcPr>
          <w:p w14:paraId="32EA61B7" w14:textId="77777777" w:rsidR="00656CCD" w:rsidRPr="00AB4314" w:rsidRDefault="00656CCD" w:rsidP="00AB4314">
            <w:pPr>
              <w:jc w:val="center"/>
              <w:rPr>
                <w:sz w:val="22"/>
              </w:rPr>
            </w:pPr>
            <w:r w:rsidRPr="00AB4314">
              <w:rPr>
                <w:sz w:val="22"/>
              </w:rPr>
              <w:t>1.22-1.25</w:t>
            </w:r>
          </w:p>
        </w:tc>
        <w:tc>
          <w:tcPr>
            <w:tcW w:w="2205" w:type="dxa"/>
          </w:tcPr>
          <w:p w14:paraId="64B37335" w14:textId="77777777" w:rsidR="00656CCD" w:rsidRPr="00AB4314" w:rsidRDefault="00656CCD" w:rsidP="00AB4314">
            <w:pPr>
              <w:jc w:val="center"/>
              <w:rPr>
                <w:sz w:val="22"/>
              </w:rPr>
            </w:pPr>
            <w:r w:rsidRPr="00AB4314">
              <w:rPr>
                <w:sz w:val="22"/>
              </w:rPr>
              <w:t>1.07-1.43</w:t>
            </w:r>
          </w:p>
        </w:tc>
      </w:tr>
      <w:tr w:rsidR="00656CCD" w:rsidRPr="00AB4314" w14:paraId="0F3A1A0C" w14:textId="77777777" w:rsidTr="00AB4314">
        <w:tc>
          <w:tcPr>
            <w:tcW w:w="2943" w:type="dxa"/>
          </w:tcPr>
          <w:p w14:paraId="65C543C3" w14:textId="77777777" w:rsidR="00656CCD" w:rsidRPr="00AB4314" w:rsidRDefault="00656CCD" w:rsidP="00AA2E73">
            <w:pPr>
              <w:rPr>
                <w:sz w:val="22"/>
              </w:rPr>
            </w:pPr>
            <w:r w:rsidRPr="00AB4314">
              <w:rPr>
                <w:sz w:val="22"/>
              </w:rPr>
              <w:t>Time To Extubation (HR)</w:t>
            </w:r>
          </w:p>
        </w:tc>
        <w:tc>
          <w:tcPr>
            <w:tcW w:w="1777" w:type="dxa"/>
          </w:tcPr>
          <w:p w14:paraId="5BC5809B" w14:textId="77777777" w:rsidR="00656CCD" w:rsidRPr="00AB4314" w:rsidRDefault="00656CCD" w:rsidP="00AB4314">
            <w:pPr>
              <w:jc w:val="center"/>
              <w:rPr>
                <w:sz w:val="22"/>
              </w:rPr>
            </w:pPr>
            <w:r w:rsidRPr="00AB4314">
              <w:rPr>
                <w:sz w:val="22"/>
              </w:rPr>
              <w:t>0.80 (0.73-0.87)</w:t>
            </w:r>
          </w:p>
        </w:tc>
        <w:tc>
          <w:tcPr>
            <w:tcW w:w="3752" w:type="dxa"/>
          </w:tcPr>
          <w:p w14:paraId="42E3A24F" w14:textId="77777777" w:rsidR="00656CCD" w:rsidRPr="00AB4314" w:rsidRDefault="00656CCD" w:rsidP="00AB4314">
            <w:pPr>
              <w:jc w:val="center"/>
              <w:rPr>
                <w:sz w:val="22"/>
              </w:rPr>
            </w:pPr>
            <w:r w:rsidRPr="00AB4314">
              <w:rPr>
                <w:sz w:val="22"/>
              </w:rPr>
              <w:t>0.79-0.82</w:t>
            </w:r>
          </w:p>
        </w:tc>
        <w:tc>
          <w:tcPr>
            <w:tcW w:w="2205" w:type="dxa"/>
          </w:tcPr>
          <w:p w14:paraId="31D68F09" w14:textId="77777777" w:rsidR="00656CCD" w:rsidRPr="00AB4314" w:rsidRDefault="00656CCD" w:rsidP="00AB4314">
            <w:pPr>
              <w:jc w:val="center"/>
              <w:rPr>
                <w:sz w:val="22"/>
              </w:rPr>
            </w:pPr>
            <w:r w:rsidRPr="00AB4314">
              <w:rPr>
                <w:sz w:val="22"/>
              </w:rPr>
              <w:t>0.73-0.89</w:t>
            </w:r>
          </w:p>
        </w:tc>
      </w:tr>
      <w:tr w:rsidR="00656CCD" w:rsidRPr="00AB4314" w14:paraId="24E5B8FE" w14:textId="77777777" w:rsidTr="00AB4314">
        <w:tc>
          <w:tcPr>
            <w:tcW w:w="2943" w:type="dxa"/>
          </w:tcPr>
          <w:p w14:paraId="430606AA" w14:textId="77777777" w:rsidR="00656CCD" w:rsidRPr="00AB4314" w:rsidRDefault="00656CCD" w:rsidP="00AA2E73">
            <w:pPr>
              <w:rPr>
                <w:sz w:val="22"/>
              </w:rPr>
            </w:pPr>
            <w:r w:rsidRPr="00AB4314">
              <w:rPr>
                <w:sz w:val="22"/>
              </w:rPr>
              <w:t>180-day mortality (OR)</w:t>
            </w:r>
          </w:p>
        </w:tc>
        <w:tc>
          <w:tcPr>
            <w:tcW w:w="1777" w:type="dxa"/>
          </w:tcPr>
          <w:p w14:paraId="593A8C76" w14:textId="77777777" w:rsidR="00656CCD" w:rsidRPr="00AB4314" w:rsidRDefault="00656CCD" w:rsidP="00AB4314">
            <w:pPr>
              <w:jc w:val="center"/>
              <w:rPr>
                <w:sz w:val="22"/>
              </w:rPr>
            </w:pPr>
            <w:r w:rsidRPr="00AB4314">
              <w:rPr>
                <w:sz w:val="22"/>
              </w:rPr>
              <w:t>1.42 (1.20-1.67)</w:t>
            </w:r>
          </w:p>
        </w:tc>
        <w:tc>
          <w:tcPr>
            <w:tcW w:w="3752" w:type="dxa"/>
          </w:tcPr>
          <w:p w14:paraId="362B6981" w14:textId="77777777" w:rsidR="00656CCD" w:rsidRPr="00AB4314" w:rsidRDefault="00656CCD" w:rsidP="00AB4314">
            <w:pPr>
              <w:jc w:val="center"/>
              <w:rPr>
                <w:sz w:val="22"/>
              </w:rPr>
            </w:pPr>
            <w:r w:rsidRPr="00AB4314">
              <w:rPr>
                <w:sz w:val="22"/>
              </w:rPr>
              <w:t>1.40-1.44</w:t>
            </w:r>
          </w:p>
        </w:tc>
        <w:tc>
          <w:tcPr>
            <w:tcW w:w="2205" w:type="dxa"/>
          </w:tcPr>
          <w:p w14:paraId="3A7B3D26" w14:textId="77777777" w:rsidR="00656CCD" w:rsidRPr="00AB4314" w:rsidRDefault="00656CCD" w:rsidP="00AB4314">
            <w:pPr>
              <w:jc w:val="center"/>
              <w:rPr>
                <w:sz w:val="22"/>
              </w:rPr>
            </w:pPr>
            <w:r w:rsidRPr="00AB4314">
              <w:rPr>
                <w:sz w:val="22"/>
              </w:rPr>
              <w:t>1.18-1.71</w:t>
            </w:r>
          </w:p>
        </w:tc>
      </w:tr>
      <w:tr w:rsidR="00656CCD" w:rsidRPr="00AB4314" w14:paraId="4AFE8655" w14:textId="77777777" w:rsidTr="00AB4314">
        <w:tc>
          <w:tcPr>
            <w:tcW w:w="2943" w:type="dxa"/>
          </w:tcPr>
          <w:p w14:paraId="1BF6A81D" w14:textId="77777777" w:rsidR="00656CCD" w:rsidRPr="00AB4314" w:rsidRDefault="00656CCD" w:rsidP="00AA2E73">
            <w:pPr>
              <w:rPr>
                <w:sz w:val="22"/>
              </w:rPr>
            </w:pPr>
            <w:r w:rsidRPr="00AB4314">
              <w:rPr>
                <w:sz w:val="22"/>
              </w:rPr>
              <w:t>Delirium Post 48 hours (OR)</w:t>
            </w:r>
          </w:p>
        </w:tc>
        <w:tc>
          <w:tcPr>
            <w:tcW w:w="1777" w:type="dxa"/>
          </w:tcPr>
          <w:p w14:paraId="609C3115" w14:textId="77777777" w:rsidR="00656CCD" w:rsidRPr="00AB4314" w:rsidRDefault="00656CCD" w:rsidP="00AB4314">
            <w:pPr>
              <w:jc w:val="center"/>
              <w:rPr>
                <w:sz w:val="22"/>
              </w:rPr>
            </w:pPr>
            <w:r w:rsidRPr="00AB4314">
              <w:rPr>
                <w:sz w:val="22"/>
              </w:rPr>
              <w:t>1.39 (1.17-1.64)</w:t>
            </w:r>
          </w:p>
        </w:tc>
        <w:tc>
          <w:tcPr>
            <w:tcW w:w="3752" w:type="dxa"/>
          </w:tcPr>
          <w:p w14:paraId="6313D695" w14:textId="77777777" w:rsidR="00656CCD" w:rsidRPr="00AB4314" w:rsidRDefault="00656CCD" w:rsidP="00AB4314">
            <w:pPr>
              <w:jc w:val="center"/>
              <w:rPr>
                <w:sz w:val="22"/>
              </w:rPr>
            </w:pPr>
            <w:r w:rsidRPr="00AB4314">
              <w:rPr>
                <w:sz w:val="22"/>
              </w:rPr>
              <w:t>1.34-1.38</w:t>
            </w:r>
          </w:p>
        </w:tc>
        <w:tc>
          <w:tcPr>
            <w:tcW w:w="2205" w:type="dxa"/>
          </w:tcPr>
          <w:p w14:paraId="0B1BF7CF" w14:textId="77777777" w:rsidR="00656CCD" w:rsidRPr="00AB4314" w:rsidRDefault="00656CCD" w:rsidP="00AB4314">
            <w:pPr>
              <w:jc w:val="center"/>
              <w:rPr>
                <w:sz w:val="22"/>
              </w:rPr>
            </w:pPr>
            <w:r w:rsidRPr="00AB4314">
              <w:rPr>
                <w:sz w:val="22"/>
              </w:rPr>
              <w:t>1.12-1.65</w:t>
            </w:r>
          </w:p>
        </w:tc>
      </w:tr>
    </w:tbl>
    <w:p w14:paraId="4B52AC81" w14:textId="77777777" w:rsidR="008F665B" w:rsidRDefault="008F665B">
      <w:pPr>
        <w:rPr>
          <w:rFonts w:eastAsiaTheme="majorEastAsia" w:cstheme="minorHAnsi"/>
          <w:b/>
          <w:bCs/>
          <w:color w:val="000000" w:themeColor="text1"/>
          <w:sz w:val="24"/>
          <w:szCs w:val="24"/>
          <w:u w:val="single"/>
        </w:rPr>
      </w:pPr>
    </w:p>
    <w:p w14:paraId="74DF02E4" w14:textId="77777777" w:rsidR="00656CCD" w:rsidRDefault="00656CCD">
      <w:pPr>
        <w:rPr>
          <w:rFonts w:eastAsiaTheme="majorEastAsia" w:cstheme="minorHAnsi"/>
          <w:b/>
          <w:bCs/>
          <w:color w:val="000000" w:themeColor="text1"/>
          <w:sz w:val="24"/>
          <w:szCs w:val="24"/>
          <w:u w:val="single"/>
        </w:rPr>
      </w:pPr>
      <w:r>
        <w:rPr>
          <w:rFonts w:cstheme="minorHAnsi"/>
          <w:szCs w:val="24"/>
          <w:u w:val="single"/>
        </w:rPr>
        <w:br w:type="page"/>
      </w:r>
    </w:p>
    <w:p w14:paraId="2FB6BDFD" w14:textId="1C4742EB" w:rsidR="00914E04" w:rsidRPr="0086330C" w:rsidRDefault="00914E04" w:rsidP="00790D2C">
      <w:pPr>
        <w:pStyle w:val="Heading1"/>
      </w:pPr>
      <w:bookmarkStart w:id="11" w:name="_Toc498684374"/>
      <w:r w:rsidRPr="0086330C">
        <w:lastRenderedPageBreak/>
        <w:t>Detailed analysis plan</w:t>
      </w:r>
      <w:r w:rsidR="007F5BBE" w:rsidRPr="0086330C">
        <w:t xml:space="preserve"> of sensitivity analysis</w:t>
      </w:r>
      <w:bookmarkEnd w:id="11"/>
    </w:p>
    <w:p w14:paraId="3D5C32C8" w14:textId="2B9D17FE" w:rsidR="00914E04" w:rsidRPr="0086330C" w:rsidRDefault="00914E04" w:rsidP="00D67D48">
      <w:pPr>
        <w:spacing w:after="120" w:line="240" w:lineRule="auto"/>
        <w:rPr>
          <w:rFonts w:cstheme="minorHAnsi"/>
          <w:sz w:val="24"/>
          <w:szCs w:val="24"/>
        </w:rPr>
      </w:pPr>
      <w:r w:rsidRPr="0086330C">
        <w:rPr>
          <w:rFonts w:cstheme="minorHAnsi"/>
          <w:sz w:val="24"/>
          <w:szCs w:val="24"/>
        </w:rPr>
        <w:t xml:space="preserve">To increase the robustness of our findings, the following sensitivity </w:t>
      </w:r>
      <w:r w:rsidR="00D67D48" w:rsidRPr="0086330C">
        <w:rPr>
          <w:rFonts w:cstheme="minorHAnsi"/>
          <w:sz w:val="24"/>
          <w:szCs w:val="24"/>
        </w:rPr>
        <w:t>analyses were</w:t>
      </w:r>
      <w:r w:rsidRPr="0086330C">
        <w:rPr>
          <w:rFonts w:cstheme="minorHAnsi"/>
          <w:sz w:val="24"/>
          <w:szCs w:val="24"/>
        </w:rPr>
        <w:t xml:space="preserve"> conducted.</w:t>
      </w:r>
    </w:p>
    <w:p w14:paraId="1514ED5D" w14:textId="77777777" w:rsidR="00914E04" w:rsidRPr="0086330C" w:rsidRDefault="00914E04" w:rsidP="00D67D48">
      <w:pPr>
        <w:numPr>
          <w:ilvl w:val="0"/>
          <w:numId w:val="3"/>
        </w:numPr>
        <w:spacing w:after="120" w:line="240" w:lineRule="auto"/>
        <w:rPr>
          <w:rFonts w:cstheme="minorHAnsi"/>
          <w:sz w:val="24"/>
          <w:szCs w:val="24"/>
        </w:rPr>
      </w:pPr>
      <w:r w:rsidRPr="0086330C">
        <w:rPr>
          <w:rFonts w:cstheme="minorHAnsi"/>
          <w:sz w:val="24"/>
          <w:szCs w:val="24"/>
        </w:rPr>
        <w:t>A priori defined subgroup analysis</w:t>
      </w:r>
    </w:p>
    <w:p w14:paraId="5EE2BFEE" w14:textId="77777777" w:rsidR="00914E04" w:rsidRPr="0086330C" w:rsidRDefault="00914E04" w:rsidP="00D67D48">
      <w:pPr>
        <w:numPr>
          <w:ilvl w:val="0"/>
          <w:numId w:val="3"/>
        </w:numPr>
        <w:spacing w:after="120" w:line="240" w:lineRule="auto"/>
        <w:rPr>
          <w:rFonts w:cstheme="minorHAnsi"/>
          <w:sz w:val="24"/>
          <w:szCs w:val="24"/>
        </w:rPr>
      </w:pPr>
      <w:r w:rsidRPr="0086330C">
        <w:rPr>
          <w:rFonts w:cstheme="minorHAnsi"/>
          <w:sz w:val="24"/>
          <w:szCs w:val="24"/>
        </w:rPr>
        <w:t>Logistic and linear regression of binomial and continuous outcomes</w:t>
      </w:r>
    </w:p>
    <w:p w14:paraId="3BEA01AD" w14:textId="77777777" w:rsidR="00914E04" w:rsidRPr="0086330C" w:rsidRDefault="00914E04" w:rsidP="00D67D48">
      <w:pPr>
        <w:pStyle w:val="ListParagraph"/>
        <w:numPr>
          <w:ilvl w:val="0"/>
          <w:numId w:val="3"/>
        </w:numPr>
        <w:spacing w:after="120" w:line="240" w:lineRule="auto"/>
        <w:rPr>
          <w:rFonts w:cstheme="minorHAnsi"/>
          <w:sz w:val="24"/>
          <w:szCs w:val="24"/>
        </w:rPr>
      </w:pPr>
      <w:r w:rsidRPr="0086330C">
        <w:rPr>
          <w:rFonts w:cstheme="minorHAnsi"/>
          <w:sz w:val="24"/>
          <w:szCs w:val="24"/>
        </w:rPr>
        <w:t>Linearity of relationship between sedation index and mortality</w:t>
      </w:r>
    </w:p>
    <w:p w14:paraId="1B4F1920" w14:textId="77777777" w:rsidR="00914E04" w:rsidRPr="0086330C" w:rsidRDefault="00914E04" w:rsidP="00D67D48">
      <w:pPr>
        <w:numPr>
          <w:ilvl w:val="0"/>
          <w:numId w:val="3"/>
        </w:numPr>
        <w:spacing w:after="120" w:line="240" w:lineRule="auto"/>
        <w:rPr>
          <w:rFonts w:cstheme="minorHAnsi"/>
          <w:sz w:val="24"/>
          <w:szCs w:val="24"/>
        </w:rPr>
      </w:pPr>
      <w:r w:rsidRPr="0086330C">
        <w:rPr>
          <w:rFonts w:cstheme="minorHAnsi"/>
          <w:sz w:val="24"/>
          <w:szCs w:val="24"/>
        </w:rPr>
        <w:t>Mobilisation, delirium and pain assessed as continuous variables</w:t>
      </w:r>
    </w:p>
    <w:p w14:paraId="0BA24173" w14:textId="29DCF246" w:rsidR="00914E04" w:rsidRDefault="00914E04" w:rsidP="00656CCD">
      <w:pPr>
        <w:numPr>
          <w:ilvl w:val="0"/>
          <w:numId w:val="3"/>
        </w:numPr>
        <w:spacing w:after="120" w:line="240" w:lineRule="auto"/>
        <w:rPr>
          <w:rFonts w:cstheme="minorHAnsi"/>
          <w:sz w:val="24"/>
          <w:szCs w:val="24"/>
        </w:rPr>
      </w:pPr>
      <w:r w:rsidRPr="0086330C">
        <w:rPr>
          <w:rFonts w:cstheme="minorHAnsi"/>
          <w:sz w:val="24"/>
          <w:szCs w:val="24"/>
        </w:rPr>
        <w:t>Comparison of differing exposure windows (120 and 168 hours)</w:t>
      </w:r>
    </w:p>
    <w:p w14:paraId="75CDD44C" w14:textId="77777777" w:rsidR="00032C37" w:rsidRPr="00656CCD" w:rsidRDefault="00032C37" w:rsidP="00032C37">
      <w:pPr>
        <w:spacing w:after="120" w:line="240" w:lineRule="auto"/>
        <w:ind w:left="720"/>
        <w:rPr>
          <w:rFonts w:cstheme="minorHAnsi"/>
          <w:sz w:val="24"/>
          <w:szCs w:val="24"/>
        </w:rPr>
      </w:pPr>
    </w:p>
    <w:p w14:paraId="6AB5A25B" w14:textId="77777777" w:rsidR="00914E04" w:rsidRPr="0086330C" w:rsidRDefault="00914E04" w:rsidP="00D67D48">
      <w:pPr>
        <w:pStyle w:val="ListParagraph"/>
        <w:numPr>
          <w:ilvl w:val="0"/>
          <w:numId w:val="4"/>
        </w:numPr>
        <w:spacing w:after="120" w:line="240" w:lineRule="auto"/>
        <w:rPr>
          <w:rFonts w:cstheme="minorHAnsi"/>
          <w:b/>
          <w:bCs/>
          <w:i/>
          <w:iCs/>
          <w:sz w:val="24"/>
          <w:szCs w:val="24"/>
        </w:rPr>
      </w:pPr>
      <w:r w:rsidRPr="0086330C">
        <w:rPr>
          <w:rFonts w:cstheme="minorHAnsi"/>
          <w:b/>
          <w:bCs/>
          <w:i/>
          <w:iCs/>
          <w:sz w:val="24"/>
          <w:szCs w:val="24"/>
        </w:rPr>
        <w:t>Subgroup analysis</w:t>
      </w:r>
    </w:p>
    <w:p w14:paraId="238EAEA8" w14:textId="3CA4AA6B" w:rsidR="00914E04" w:rsidRPr="0086330C" w:rsidRDefault="00914E04" w:rsidP="00D67D48">
      <w:pPr>
        <w:spacing w:after="120" w:line="240" w:lineRule="auto"/>
        <w:rPr>
          <w:rFonts w:cstheme="minorHAnsi"/>
          <w:sz w:val="24"/>
          <w:szCs w:val="24"/>
        </w:rPr>
      </w:pPr>
      <w:r w:rsidRPr="0086330C">
        <w:rPr>
          <w:rFonts w:cstheme="minorHAnsi"/>
          <w:sz w:val="24"/>
          <w:szCs w:val="24"/>
        </w:rPr>
        <w:t>Predetermined subgroup analysis for 180 day mortality was performed using Cox-Proportional Hazards regression on the following subgroups:  Diagnosis, Country, Admission status (elective vs Emer</w:t>
      </w:r>
      <w:r w:rsidR="0086330C">
        <w:rPr>
          <w:rFonts w:cstheme="minorHAnsi"/>
          <w:sz w:val="24"/>
          <w:szCs w:val="24"/>
        </w:rPr>
        <w:t xml:space="preserve">gency), Surgical status (y/n), </w:t>
      </w:r>
      <w:r w:rsidRPr="0086330C">
        <w:rPr>
          <w:rFonts w:cstheme="minorHAnsi"/>
          <w:sz w:val="24"/>
          <w:szCs w:val="24"/>
        </w:rPr>
        <w:t>Age (stratified at median), APACHE II (stratified at median) and administration within the first 48 hours of fentanyl (y/n), morphine (y/n), midazolam (y/n), propofol (y/n) or dexmedetomidine (y/n).  To determine if the nature of the relationship between Sedation Index and patient survival differs according to subgroup, an interaction between Sedation Index and subgroup was fitted with subgroup results reported as Hazard Ratios</w:t>
      </w:r>
      <w:r w:rsidR="0086330C">
        <w:rPr>
          <w:rFonts w:cstheme="minorHAnsi"/>
          <w:sz w:val="24"/>
          <w:szCs w:val="24"/>
        </w:rPr>
        <w:t xml:space="preserve"> </w:t>
      </w:r>
      <w:r w:rsidRPr="0086330C">
        <w:rPr>
          <w:rFonts w:cstheme="minorHAnsi"/>
          <w:sz w:val="24"/>
          <w:szCs w:val="24"/>
        </w:rPr>
        <w:t>(95%CI) and presented in a forest plots</w:t>
      </w:r>
      <w:r w:rsidR="006A0A0C" w:rsidRPr="0086330C">
        <w:rPr>
          <w:rFonts w:cstheme="minorHAnsi"/>
          <w:sz w:val="24"/>
          <w:szCs w:val="24"/>
        </w:rPr>
        <w:t xml:space="preserve"> </w:t>
      </w:r>
      <w:r w:rsidR="003834AC" w:rsidRPr="003834AC">
        <w:rPr>
          <w:rFonts w:cstheme="minorHAnsi"/>
          <w:b/>
          <w:sz w:val="24"/>
          <w:szCs w:val="24"/>
        </w:rPr>
        <w:t>[</w:t>
      </w:r>
      <w:r w:rsidR="00AA2E73" w:rsidRPr="003834AC">
        <w:rPr>
          <w:rFonts w:cstheme="minorHAnsi"/>
          <w:b/>
          <w:sz w:val="24"/>
          <w:szCs w:val="24"/>
        </w:rPr>
        <w:t>Figure 2</w:t>
      </w:r>
      <w:r w:rsidR="003834AC" w:rsidRPr="003834AC">
        <w:rPr>
          <w:rFonts w:cstheme="minorHAnsi"/>
          <w:b/>
          <w:sz w:val="24"/>
          <w:szCs w:val="24"/>
        </w:rPr>
        <w:t>]</w:t>
      </w:r>
      <w:r w:rsidR="00AA2E73" w:rsidRPr="003834AC">
        <w:rPr>
          <w:rFonts w:cstheme="minorHAnsi"/>
          <w:b/>
          <w:sz w:val="24"/>
          <w:szCs w:val="24"/>
        </w:rPr>
        <w:t>.</w:t>
      </w:r>
    </w:p>
    <w:p w14:paraId="33CF2CB0" w14:textId="77777777" w:rsidR="00914E04" w:rsidRPr="0086330C" w:rsidRDefault="00914E04" w:rsidP="00D67D48">
      <w:pPr>
        <w:pStyle w:val="ListParagraph"/>
        <w:numPr>
          <w:ilvl w:val="0"/>
          <w:numId w:val="4"/>
        </w:numPr>
        <w:spacing w:after="120" w:line="240" w:lineRule="auto"/>
        <w:rPr>
          <w:rFonts w:cstheme="minorHAnsi"/>
          <w:b/>
          <w:bCs/>
          <w:i/>
          <w:iCs/>
          <w:sz w:val="24"/>
          <w:szCs w:val="24"/>
        </w:rPr>
      </w:pPr>
      <w:r w:rsidRPr="0086330C">
        <w:rPr>
          <w:rFonts w:cstheme="minorHAnsi"/>
          <w:b/>
          <w:bCs/>
          <w:i/>
          <w:iCs/>
          <w:sz w:val="24"/>
          <w:szCs w:val="24"/>
        </w:rPr>
        <w:t>Logistic and linear regression of binomial and continuous outcomes</w:t>
      </w:r>
    </w:p>
    <w:p w14:paraId="2DF2249F" w14:textId="77777777" w:rsidR="00914E04" w:rsidRPr="0086330C" w:rsidRDefault="00914E04" w:rsidP="00D67D48">
      <w:pPr>
        <w:spacing w:after="120" w:line="240" w:lineRule="auto"/>
        <w:rPr>
          <w:rFonts w:cstheme="minorHAnsi"/>
          <w:sz w:val="24"/>
          <w:szCs w:val="24"/>
        </w:rPr>
      </w:pPr>
      <w:r w:rsidRPr="0086330C">
        <w:rPr>
          <w:rFonts w:cstheme="minorHAnsi"/>
          <w:sz w:val="24"/>
          <w:szCs w:val="24"/>
        </w:rPr>
        <w:t xml:space="preserve">Multivariable hierarchical analysis was performed using logistic regression for binomial outcomes (180-day mortality and subsequent delirium) and mixed linear modelling for duration variables. In accordance with previously described multivariable analysis, models were adjusted for age, gender, weight, patient severity (APACHE II), admission source, surgical status, admission status (elective or emergency), country and diagnosis along with other exposure variables of interest (mobilisation, pain and agitation) with patients nested within sites and sites treated as random effects. </w:t>
      </w:r>
    </w:p>
    <w:p w14:paraId="3D73A295" w14:textId="415C8A60" w:rsidR="00914E04" w:rsidRPr="0086330C" w:rsidRDefault="00914E04" w:rsidP="00D67D48">
      <w:pPr>
        <w:spacing w:after="120" w:line="240" w:lineRule="auto"/>
        <w:rPr>
          <w:rFonts w:cstheme="minorHAnsi"/>
          <w:sz w:val="24"/>
          <w:szCs w:val="24"/>
        </w:rPr>
      </w:pPr>
      <w:r w:rsidRPr="0086330C">
        <w:rPr>
          <w:rFonts w:cstheme="minorHAnsi"/>
          <w:sz w:val="24"/>
          <w:szCs w:val="24"/>
        </w:rPr>
        <w:t xml:space="preserve">Logistic regression results were reported as odds ratios (95%CI) with discrimination and goodness of fit reported using Hosmer </w:t>
      </w:r>
      <w:proofErr w:type="spellStart"/>
      <w:r w:rsidRPr="0086330C">
        <w:rPr>
          <w:rFonts w:cstheme="minorHAnsi"/>
          <w:sz w:val="24"/>
          <w:szCs w:val="24"/>
        </w:rPr>
        <w:t>Lemmeshow</w:t>
      </w:r>
      <w:proofErr w:type="spellEnd"/>
      <w:r w:rsidRPr="0086330C">
        <w:rPr>
          <w:rFonts w:cstheme="minorHAnsi"/>
          <w:sz w:val="24"/>
          <w:szCs w:val="24"/>
        </w:rPr>
        <w:t xml:space="preserve"> and area under the curve (AUC) respectively. </w:t>
      </w:r>
      <w:r w:rsidR="006A0A0C" w:rsidRPr="0086330C">
        <w:rPr>
          <w:rFonts w:cstheme="minorHAnsi"/>
          <w:sz w:val="24"/>
          <w:szCs w:val="24"/>
        </w:rPr>
        <w:t>(Table S</w:t>
      </w:r>
      <w:r w:rsidR="002D623C">
        <w:rPr>
          <w:rFonts w:cstheme="minorHAnsi"/>
          <w:sz w:val="24"/>
          <w:szCs w:val="24"/>
        </w:rPr>
        <w:t>5</w:t>
      </w:r>
      <w:r w:rsidR="006A0A0C" w:rsidRPr="0086330C">
        <w:rPr>
          <w:rFonts w:cstheme="minorHAnsi"/>
          <w:sz w:val="24"/>
          <w:szCs w:val="24"/>
        </w:rPr>
        <w:t xml:space="preserve">) </w:t>
      </w:r>
      <w:r w:rsidRPr="0086330C">
        <w:rPr>
          <w:rFonts w:cstheme="minorHAnsi"/>
          <w:sz w:val="24"/>
          <w:szCs w:val="24"/>
        </w:rPr>
        <w:t>Duration variables beyond 48 hours (ventilation, ICU and hospital stay) were log-transformed and reported as parameter estimates (standard errors) for continuous variables and geometric means (95% CI) otherwise with reported results further stratified by hospital survival.</w:t>
      </w:r>
      <w:r w:rsidR="006A0A0C" w:rsidRPr="0086330C">
        <w:rPr>
          <w:rFonts w:cstheme="minorHAnsi"/>
          <w:sz w:val="24"/>
          <w:szCs w:val="24"/>
        </w:rPr>
        <w:t xml:space="preserve"> (Table S</w:t>
      </w:r>
      <w:r w:rsidR="002D623C">
        <w:rPr>
          <w:rFonts w:cstheme="minorHAnsi"/>
          <w:sz w:val="24"/>
          <w:szCs w:val="24"/>
        </w:rPr>
        <w:t>6</w:t>
      </w:r>
      <w:r w:rsidR="006A0A0C" w:rsidRPr="0086330C">
        <w:rPr>
          <w:rFonts w:cstheme="minorHAnsi"/>
          <w:sz w:val="24"/>
          <w:szCs w:val="24"/>
        </w:rPr>
        <w:t>, S</w:t>
      </w:r>
      <w:r w:rsidR="002D623C">
        <w:rPr>
          <w:rFonts w:cstheme="minorHAnsi"/>
          <w:sz w:val="24"/>
          <w:szCs w:val="24"/>
        </w:rPr>
        <w:t>7</w:t>
      </w:r>
      <w:r w:rsidR="006A0A0C" w:rsidRPr="0086330C">
        <w:rPr>
          <w:rFonts w:cstheme="minorHAnsi"/>
          <w:sz w:val="24"/>
          <w:szCs w:val="24"/>
        </w:rPr>
        <w:t xml:space="preserve"> &amp; S</w:t>
      </w:r>
      <w:r w:rsidR="002D623C">
        <w:rPr>
          <w:rFonts w:cstheme="minorHAnsi"/>
          <w:sz w:val="24"/>
          <w:szCs w:val="24"/>
        </w:rPr>
        <w:t>8</w:t>
      </w:r>
      <w:r w:rsidR="006A0A0C" w:rsidRPr="0086330C">
        <w:rPr>
          <w:rFonts w:cstheme="minorHAnsi"/>
          <w:sz w:val="24"/>
          <w:szCs w:val="24"/>
        </w:rPr>
        <w:t>)</w:t>
      </w:r>
    </w:p>
    <w:p w14:paraId="29AD020E" w14:textId="77777777" w:rsidR="00914E04" w:rsidRPr="0086330C" w:rsidRDefault="00914E04" w:rsidP="00D67D48">
      <w:pPr>
        <w:pStyle w:val="ListParagraph"/>
        <w:numPr>
          <w:ilvl w:val="0"/>
          <w:numId w:val="4"/>
        </w:numPr>
        <w:spacing w:after="120" w:line="240" w:lineRule="auto"/>
        <w:rPr>
          <w:rFonts w:cstheme="minorHAnsi"/>
          <w:b/>
          <w:bCs/>
          <w:sz w:val="24"/>
          <w:szCs w:val="24"/>
        </w:rPr>
      </w:pPr>
      <w:r w:rsidRPr="0086330C">
        <w:rPr>
          <w:rFonts w:cstheme="minorHAnsi"/>
          <w:b/>
          <w:bCs/>
          <w:sz w:val="24"/>
          <w:szCs w:val="24"/>
        </w:rPr>
        <w:t>Linearity of relationship between sedation index and outcome</w:t>
      </w:r>
    </w:p>
    <w:p w14:paraId="16DE08AA" w14:textId="11D8CAFE" w:rsidR="00914E04" w:rsidRPr="0086330C" w:rsidRDefault="00914E04" w:rsidP="00D67D48">
      <w:pPr>
        <w:spacing w:after="120" w:line="240" w:lineRule="auto"/>
        <w:rPr>
          <w:rFonts w:cstheme="minorHAnsi"/>
          <w:sz w:val="24"/>
          <w:szCs w:val="24"/>
        </w:rPr>
      </w:pPr>
      <w:r w:rsidRPr="0086330C">
        <w:rPr>
          <w:rFonts w:cstheme="minorHAnsi"/>
          <w:sz w:val="24"/>
          <w:szCs w:val="24"/>
        </w:rPr>
        <w:t>To explore the linearity of the relationship between Sedation Index and outcomes, Locally Weighted Scatterplot Smoothing (LOESS) was used to plot the predicted SI score against the predicted risk of death</w:t>
      </w:r>
      <w:r w:rsidR="006A0A0C" w:rsidRPr="0086330C">
        <w:rPr>
          <w:rFonts w:cstheme="minorHAnsi"/>
          <w:sz w:val="24"/>
          <w:szCs w:val="24"/>
        </w:rPr>
        <w:t xml:space="preserve"> (Figure S</w:t>
      </w:r>
      <w:r w:rsidR="008F665B">
        <w:rPr>
          <w:rFonts w:cstheme="minorHAnsi"/>
          <w:sz w:val="24"/>
          <w:szCs w:val="24"/>
        </w:rPr>
        <w:t>2</w:t>
      </w:r>
      <w:r w:rsidR="006A0A0C" w:rsidRPr="0086330C">
        <w:rPr>
          <w:rFonts w:cstheme="minorHAnsi"/>
          <w:sz w:val="24"/>
          <w:szCs w:val="24"/>
        </w:rPr>
        <w:t>),</w:t>
      </w:r>
      <w:r w:rsidRPr="0086330C">
        <w:rPr>
          <w:rFonts w:cstheme="minorHAnsi"/>
          <w:sz w:val="24"/>
          <w:szCs w:val="24"/>
        </w:rPr>
        <w:t xml:space="preserve"> </w:t>
      </w:r>
      <w:r w:rsidR="006A0A0C" w:rsidRPr="0086330C">
        <w:rPr>
          <w:rFonts w:cstheme="minorHAnsi"/>
          <w:sz w:val="24"/>
          <w:szCs w:val="24"/>
        </w:rPr>
        <w:t>duration of ventilation (log-transformed) (Figure S</w:t>
      </w:r>
      <w:r w:rsidR="008F665B">
        <w:rPr>
          <w:rFonts w:cstheme="minorHAnsi"/>
          <w:sz w:val="24"/>
          <w:szCs w:val="24"/>
        </w:rPr>
        <w:t>3</w:t>
      </w:r>
      <w:r w:rsidR="006A0A0C" w:rsidRPr="0086330C">
        <w:rPr>
          <w:rFonts w:cstheme="minorHAnsi"/>
          <w:sz w:val="24"/>
          <w:szCs w:val="24"/>
        </w:rPr>
        <w:t xml:space="preserve">) and subsequent </w:t>
      </w:r>
      <w:r w:rsidRPr="0086330C">
        <w:rPr>
          <w:rFonts w:cstheme="minorHAnsi"/>
          <w:sz w:val="24"/>
          <w:szCs w:val="24"/>
        </w:rPr>
        <w:t>delirium (post 48 hours)</w:t>
      </w:r>
      <w:r w:rsidR="006A0A0C" w:rsidRPr="0086330C">
        <w:rPr>
          <w:rFonts w:cstheme="minorHAnsi"/>
          <w:sz w:val="24"/>
          <w:szCs w:val="24"/>
        </w:rPr>
        <w:t xml:space="preserve"> (Figure S</w:t>
      </w:r>
      <w:r w:rsidR="008F665B">
        <w:rPr>
          <w:rFonts w:cstheme="minorHAnsi"/>
          <w:sz w:val="24"/>
          <w:szCs w:val="24"/>
        </w:rPr>
        <w:t>4</w:t>
      </w:r>
      <w:r w:rsidR="006A0A0C" w:rsidRPr="0086330C">
        <w:rPr>
          <w:rFonts w:cstheme="minorHAnsi"/>
          <w:sz w:val="24"/>
          <w:szCs w:val="24"/>
        </w:rPr>
        <w:t>)</w:t>
      </w:r>
      <w:r w:rsidRPr="0086330C">
        <w:rPr>
          <w:rFonts w:cstheme="minorHAnsi"/>
          <w:sz w:val="24"/>
          <w:szCs w:val="24"/>
        </w:rPr>
        <w:t>. Predicted risks for death and delirium were derived from multivariable logistic regression models with Sedation Index fitted using splines to allow for non-linearity.</w:t>
      </w:r>
      <w:r w:rsidR="006A0A0C" w:rsidRPr="0086330C">
        <w:rPr>
          <w:rFonts w:cstheme="minorHAnsi"/>
          <w:sz w:val="24"/>
          <w:szCs w:val="24"/>
        </w:rPr>
        <w:t xml:space="preserve"> </w:t>
      </w:r>
    </w:p>
    <w:p w14:paraId="5EFF1562" w14:textId="77777777" w:rsidR="00914E04" w:rsidRPr="0086330C" w:rsidRDefault="00914E04" w:rsidP="00D67D48">
      <w:pPr>
        <w:pStyle w:val="ListParagraph"/>
        <w:numPr>
          <w:ilvl w:val="0"/>
          <w:numId w:val="4"/>
        </w:numPr>
        <w:spacing w:after="120" w:line="240" w:lineRule="auto"/>
        <w:rPr>
          <w:rFonts w:cstheme="minorHAnsi"/>
          <w:b/>
          <w:bCs/>
          <w:sz w:val="24"/>
          <w:szCs w:val="24"/>
        </w:rPr>
      </w:pPr>
      <w:r w:rsidRPr="0086330C">
        <w:rPr>
          <w:rFonts w:cstheme="minorHAnsi"/>
          <w:b/>
          <w:bCs/>
          <w:sz w:val="24"/>
          <w:szCs w:val="24"/>
        </w:rPr>
        <w:t>Mobilisation, delirium and pain assessed as continuous variables</w:t>
      </w:r>
    </w:p>
    <w:p w14:paraId="50CC2640" w14:textId="19A1B718" w:rsidR="00914E04" w:rsidRPr="0086330C" w:rsidRDefault="00914E04" w:rsidP="00D67D48">
      <w:pPr>
        <w:spacing w:after="120" w:line="240" w:lineRule="auto"/>
        <w:rPr>
          <w:rFonts w:cstheme="minorHAnsi"/>
          <w:noProof/>
          <w:sz w:val="24"/>
          <w:szCs w:val="24"/>
        </w:rPr>
      </w:pPr>
      <w:r w:rsidRPr="0086330C">
        <w:rPr>
          <w:rFonts w:cstheme="minorHAnsi"/>
          <w:sz w:val="24"/>
          <w:szCs w:val="24"/>
        </w:rPr>
        <w:t xml:space="preserve">For increased interpretability, multivariable adjustment for </w:t>
      </w:r>
      <w:r w:rsidR="008F665B">
        <w:rPr>
          <w:rFonts w:cstheme="minorHAnsi"/>
          <w:sz w:val="24"/>
          <w:szCs w:val="24"/>
        </w:rPr>
        <w:t xml:space="preserve">episodes of </w:t>
      </w:r>
      <w:r w:rsidRPr="0086330C">
        <w:rPr>
          <w:rFonts w:cstheme="minorHAnsi"/>
          <w:sz w:val="24"/>
          <w:szCs w:val="24"/>
        </w:rPr>
        <w:t xml:space="preserve">mobilisation, delirium and </w:t>
      </w:r>
      <w:r w:rsidR="008F665B" w:rsidRPr="0086330C">
        <w:rPr>
          <w:rFonts w:cstheme="minorHAnsi"/>
          <w:sz w:val="24"/>
          <w:szCs w:val="24"/>
        </w:rPr>
        <w:t xml:space="preserve">pain </w:t>
      </w:r>
      <w:r w:rsidR="008F665B">
        <w:rPr>
          <w:rFonts w:cstheme="minorHAnsi"/>
          <w:sz w:val="24"/>
          <w:szCs w:val="24"/>
        </w:rPr>
        <w:t>that</w:t>
      </w:r>
      <w:r w:rsidRPr="0086330C">
        <w:rPr>
          <w:rFonts w:cstheme="minorHAnsi"/>
          <w:sz w:val="24"/>
          <w:szCs w:val="24"/>
        </w:rPr>
        <w:t xml:space="preserve"> occurred during the exposure period of interest had previous</w:t>
      </w:r>
      <w:r w:rsidR="008F665B">
        <w:rPr>
          <w:rFonts w:cstheme="minorHAnsi"/>
          <w:sz w:val="24"/>
          <w:szCs w:val="24"/>
        </w:rPr>
        <w:t>ly</w:t>
      </w:r>
      <w:r w:rsidRPr="0086330C">
        <w:rPr>
          <w:rFonts w:cstheme="minorHAnsi"/>
          <w:sz w:val="24"/>
          <w:szCs w:val="24"/>
        </w:rPr>
        <w:t xml:space="preserve"> been adjusted for as binomial variables (yes/no). As the number of events that occur in the exposure period of interest are continuous in nature, additional sensitivity analysis has been performed with each of these variables treated as continuous with the corresponding hazard ratios (95%CI) reporting the increased risk associated with a one-unit increase in each variable.</w:t>
      </w:r>
      <w:r w:rsidR="006A0A0C" w:rsidRPr="0086330C">
        <w:rPr>
          <w:rFonts w:cstheme="minorHAnsi"/>
          <w:sz w:val="24"/>
          <w:szCs w:val="24"/>
        </w:rPr>
        <w:t xml:space="preserve"> (Table S</w:t>
      </w:r>
      <w:r w:rsidR="002D623C">
        <w:rPr>
          <w:rFonts w:cstheme="minorHAnsi"/>
          <w:sz w:val="24"/>
          <w:szCs w:val="24"/>
        </w:rPr>
        <w:t>4</w:t>
      </w:r>
      <w:r w:rsidR="006A0A0C" w:rsidRPr="0086330C">
        <w:rPr>
          <w:rFonts w:cstheme="minorHAnsi"/>
          <w:sz w:val="24"/>
          <w:szCs w:val="24"/>
        </w:rPr>
        <w:t>)</w:t>
      </w:r>
    </w:p>
    <w:p w14:paraId="42E4574A" w14:textId="77777777" w:rsidR="00914E04" w:rsidRPr="0086330C" w:rsidRDefault="00914E04" w:rsidP="00D67D48">
      <w:pPr>
        <w:pStyle w:val="ListParagraph"/>
        <w:numPr>
          <w:ilvl w:val="0"/>
          <w:numId w:val="4"/>
        </w:numPr>
        <w:spacing w:after="120" w:line="240" w:lineRule="auto"/>
        <w:rPr>
          <w:rFonts w:cstheme="minorHAnsi"/>
          <w:b/>
          <w:bCs/>
          <w:sz w:val="24"/>
          <w:szCs w:val="24"/>
        </w:rPr>
      </w:pPr>
      <w:r w:rsidRPr="0086330C">
        <w:rPr>
          <w:rFonts w:cstheme="minorHAnsi"/>
          <w:b/>
          <w:bCs/>
          <w:sz w:val="24"/>
          <w:szCs w:val="24"/>
        </w:rPr>
        <w:lastRenderedPageBreak/>
        <w:t>Comparison of differing exposure windows (120 and 168 hours)</w:t>
      </w:r>
    </w:p>
    <w:p w14:paraId="7AA7AC13" w14:textId="53EF0A15" w:rsidR="00914E04" w:rsidRDefault="00914E04" w:rsidP="00D67D48">
      <w:pPr>
        <w:spacing w:after="120" w:line="240" w:lineRule="auto"/>
      </w:pPr>
      <w:r w:rsidRPr="0086330C">
        <w:rPr>
          <w:rFonts w:cstheme="minorHAnsi"/>
          <w:sz w:val="24"/>
          <w:szCs w:val="24"/>
        </w:rPr>
        <w:t xml:space="preserve">To further examine the optimal exposure window for the Sedation Index, additional sensitivity analyses were conducted considering exposure windows of 120 and 168 hours, with the number of mobilisation, delirium and pain episodes treated as continuous events. To account for immortal time bias, all patients </w:t>
      </w:r>
      <w:r w:rsidR="008F665B">
        <w:rPr>
          <w:rFonts w:cstheme="minorHAnsi"/>
          <w:sz w:val="24"/>
          <w:szCs w:val="24"/>
        </w:rPr>
        <w:t>who</w:t>
      </w:r>
      <w:r w:rsidRPr="0086330C">
        <w:rPr>
          <w:rFonts w:cstheme="minorHAnsi"/>
          <w:sz w:val="24"/>
          <w:szCs w:val="24"/>
        </w:rPr>
        <w:t xml:space="preserve"> died or were discharged prior to the completion of the exposure period of interest were excluded</w:t>
      </w:r>
      <w:r w:rsidR="008D4A10">
        <w:rPr>
          <w:rFonts w:cstheme="minorHAnsi"/>
          <w:sz w:val="24"/>
          <w:szCs w:val="24"/>
        </w:rPr>
        <w:t xml:space="preserve"> (Table S4)</w:t>
      </w:r>
      <w:r w:rsidRPr="0086330C">
        <w:rPr>
          <w:rFonts w:cstheme="minorHAnsi"/>
          <w:sz w:val="24"/>
          <w:szCs w:val="24"/>
        </w:rPr>
        <w:t xml:space="preserve">. </w:t>
      </w:r>
      <w:r w:rsidR="008D4A10">
        <w:rPr>
          <w:rFonts w:cstheme="minorHAnsi"/>
          <w:sz w:val="24"/>
          <w:szCs w:val="24"/>
        </w:rPr>
        <w:t xml:space="preserve"> </w:t>
      </w:r>
    </w:p>
    <w:p w14:paraId="2EDC8683" w14:textId="77777777" w:rsidR="004470A3" w:rsidRDefault="0076385B" w:rsidP="00790D2C">
      <w:pPr>
        <w:pStyle w:val="Heading1"/>
      </w:pPr>
      <w:bookmarkStart w:id="12" w:name="_Toc498684375"/>
      <w:r w:rsidRPr="004470A3">
        <w:t>Supplementary Tables</w:t>
      </w:r>
      <w:bookmarkEnd w:id="12"/>
    </w:p>
    <w:p w14:paraId="66885416" w14:textId="2AE9DB74" w:rsidR="008D4A10" w:rsidRPr="004470A3" w:rsidRDefault="008D4A10" w:rsidP="008D4A10">
      <w:pPr>
        <w:pStyle w:val="Heading2"/>
      </w:pPr>
      <w:bookmarkStart w:id="13" w:name="_Toc498684376"/>
      <w:r w:rsidRPr="004470A3">
        <w:t>Table S</w:t>
      </w:r>
      <w:r>
        <w:t>4</w:t>
      </w:r>
      <w:r w:rsidRPr="004470A3">
        <w:t>. Cox proportional hazard 180-day survival analysis at 48, 120 and 168 hours</w:t>
      </w:r>
      <w:bookmarkEnd w:id="13"/>
    </w:p>
    <w:tbl>
      <w:tblPr>
        <w:tblW w:w="0" w:type="auto"/>
        <w:tblLook w:val="04A0" w:firstRow="1" w:lastRow="0" w:firstColumn="1" w:lastColumn="0" w:noHBand="0" w:noVBand="1"/>
      </w:tblPr>
      <w:tblGrid>
        <w:gridCol w:w="2217"/>
        <w:gridCol w:w="1897"/>
        <w:gridCol w:w="796"/>
        <w:gridCol w:w="261"/>
        <w:gridCol w:w="1386"/>
        <w:gridCol w:w="796"/>
        <w:gridCol w:w="261"/>
        <w:gridCol w:w="1386"/>
        <w:gridCol w:w="796"/>
      </w:tblGrid>
      <w:tr w:rsidR="008D4A10" w:rsidRPr="00F7645A" w14:paraId="2E02746B" w14:textId="77777777" w:rsidTr="00AA2E73">
        <w:trPr>
          <w:trHeight w:val="264"/>
        </w:trPr>
        <w:tc>
          <w:tcPr>
            <w:tcW w:w="0" w:type="auto"/>
            <w:tcBorders>
              <w:top w:val="single" w:sz="4" w:space="0" w:color="auto"/>
            </w:tcBorders>
            <w:shd w:val="clear" w:color="auto" w:fill="auto"/>
            <w:noWrap/>
            <w:hideMark/>
          </w:tcPr>
          <w:p w14:paraId="170EAC3B" w14:textId="77777777" w:rsidR="008D4A10" w:rsidRPr="00F7645A" w:rsidRDefault="008D4A10" w:rsidP="00AA2E73">
            <w:pPr>
              <w:spacing w:after="0" w:line="240" w:lineRule="auto"/>
              <w:rPr>
                <w:rFonts w:ascii="Times New Roman" w:eastAsia="Times New Roman" w:hAnsi="Times New Roman" w:cs="Times New Roman"/>
                <w:bCs/>
                <w:sz w:val="18"/>
                <w:szCs w:val="18"/>
                <w:lang w:eastAsia="en-AU"/>
              </w:rPr>
            </w:pPr>
          </w:p>
        </w:tc>
        <w:tc>
          <w:tcPr>
            <w:tcW w:w="0" w:type="auto"/>
            <w:tcBorders>
              <w:top w:val="single" w:sz="4" w:space="0" w:color="auto"/>
            </w:tcBorders>
            <w:shd w:val="clear" w:color="auto" w:fill="auto"/>
            <w:noWrap/>
            <w:hideMark/>
          </w:tcPr>
          <w:p w14:paraId="28F21DEA"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48 hours (N=703)</w:t>
            </w:r>
          </w:p>
        </w:tc>
        <w:tc>
          <w:tcPr>
            <w:tcW w:w="0" w:type="auto"/>
            <w:tcBorders>
              <w:top w:val="single" w:sz="4" w:space="0" w:color="auto"/>
            </w:tcBorders>
            <w:shd w:val="clear" w:color="auto" w:fill="auto"/>
            <w:noWrap/>
            <w:hideMark/>
          </w:tcPr>
          <w:p w14:paraId="6B72629C"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p>
        </w:tc>
        <w:tc>
          <w:tcPr>
            <w:tcW w:w="0" w:type="auto"/>
            <w:tcBorders>
              <w:top w:val="single" w:sz="4" w:space="0" w:color="auto"/>
              <w:left w:val="nil"/>
            </w:tcBorders>
            <w:shd w:val="clear" w:color="auto" w:fill="auto"/>
            <w:noWrap/>
            <w:hideMark/>
          </w:tcPr>
          <w:p w14:paraId="1E3DFB40" w14:textId="77777777" w:rsidR="008D4A10" w:rsidRPr="00F7645A" w:rsidRDefault="008D4A10" w:rsidP="00AA2E73">
            <w:pPr>
              <w:spacing w:after="0" w:line="240" w:lineRule="auto"/>
              <w:jc w:val="right"/>
              <w:rPr>
                <w:rFonts w:ascii="Times New Roman" w:eastAsia="Times New Roman" w:hAnsi="Times New Roman" w:cs="Times New Roman"/>
                <w:b/>
                <w:bCs/>
                <w:sz w:val="18"/>
                <w:szCs w:val="18"/>
                <w:lang w:eastAsia="en-AU"/>
              </w:rPr>
            </w:pPr>
          </w:p>
        </w:tc>
        <w:tc>
          <w:tcPr>
            <w:tcW w:w="0" w:type="auto"/>
            <w:gridSpan w:val="2"/>
            <w:tcBorders>
              <w:top w:val="single" w:sz="4" w:space="0" w:color="auto"/>
            </w:tcBorders>
            <w:shd w:val="clear" w:color="auto" w:fill="auto"/>
            <w:noWrap/>
            <w:hideMark/>
          </w:tcPr>
          <w:p w14:paraId="4ADC9466"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120 hours (N =674)</w:t>
            </w:r>
          </w:p>
        </w:tc>
        <w:tc>
          <w:tcPr>
            <w:tcW w:w="0" w:type="auto"/>
            <w:tcBorders>
              <w:top w:val="single" w:sz="4" w:space="0" w:color="auto"/>
              <w:left w:val="nil"/>
            </w:tcBorders>
            <w:shd w:val="clear" w:color="auto" w:fill="auto"/>
            <w:noWrap/>
            <w:hideMark/>
          </w:tcPr>
          <w:p w14:paraId="0B35F835" w14:textId="77777777" w:rsidR="008D4A10" w:rsidRPr="00F7645A" w:rsidRDefault="008D4A10" w:rsidP="00AA2E73">
            <w:pPr>
              <w:spacing w:after="0" w:line="240" w:lineRule="auto"/>
              <w:jc w:val="right"/>
              <w:rPr>
                <w:rFonts w:ascii="Times New Roman" w:eastAsia="Times New Roman" w:hAnsi="Times New Roman" w:cs="Times New Roman"/>
                <w:b/>
                <w:bCs/>
                <w:sz w:val="18"/>
                <w:szCs w:val="18"/>
                <w:lang w:eastAsia="en-AU"/>
              </w:rPr>
            </w:pPr>
          </w:p>
        </w:tc>
        <w:tc>
          <w:tcPr>
            <w:tcW w:w="0" w:type="auto"/>
            <w:gridSpan w:val="2"/>
            <w:tcBorders>
              <w:top w:val="single" w:sz="4" w:space="0" w:color="auto"/>
            </w:tcBorders>
            <w:shd w:val="clear" w:color="auto" w:fill="auto"/>
            <w:noWrap/>
            <w:hideMark/>
          </w:tcPr>
          <w:p w14:paraId="307FB2FE"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168 hours (N=628)</w:t>
            </w:r>
          </w:p>
        </w:tc>
      </w:tr>
      <w:tr w:rsidR="008D4A10" w:rsidRPr="00F7645A" w14:paraId="318C1BAA" w14:textId="77777777" w:rsidTr="00AA2E73">
        <w:trPr>
          <w:trHeight w:val="264"/>
        </w:trPr>
        <w:tc>
          <w:tcPr>
            <w:tcW w:w="0" w:type="auto"/>
            <w:tcBorders>
              <w:bottom w:val="single" w:sz="4" w:space="0" w:color="auto"/>
            </w:tcBorders>
            <w:shd w:val="clear" w:color="auto" w:fill="F2F2F2"/>
            <w:noWrap/>
            <w:hideMark/>
          </w:tcPr>
          <w:p w14:paraId="2F3904EA"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Variable*</w:t>
            </w:r>
          </w:p>
        </w:tc>
        <w:tc>
          <w:tcPr>
            <w:tcW w:w="0" w:type="auto"/>
            <w:tcBorders>
              <w:bottom w:val="single" w:sz="4" w:space="0" w:color="auto"/>
            </w:tcBorders>
            <w:shd w:val="clear" w:color="auto" w:fill="F2F2F2"/>
            <w:noWrap/>
            <w:vAlign w:val="center"/>
            <w:hideMark/>
          </w:tcPr>
          <w:p w14:paraId="397E48E5"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Hazard Ratio</w:t>
            </w:r>
          </w:p>
          <w:p w14:paraId="3CBF4266"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(95% CI)</w:t>
            </w:r>
          </w:p>
        </w:tc>
        <w:tc>
          <w:tcPr>
            <w:tcW w:w="0" w:type="auto"/>
            <w:tcBorders>
              <w:bottom w:val="single" w:sz="4" w:space="0" w:color="auto"/>
            </w:tcBorders>
            <w:shd w:val="clear" w:color="auto" w:fill="F2F2F2"/>
            <w:noWrap/>
            <w:vAlign w:val="center"/>
            <w:hideMark/>
          </w:tcPr>
          <w:p w14:paraId="1063084B" w14:textId="77777777" w:rsidR="008D4A10" w:rsidRPr="00F7645A" w:rsidRDefault="008D4A10" w:rsidP="00AA2E73">
            <w:pPr>
              <w:spacing w:after="0" w:line="240" w:lineRule="auto"/>
              <w:jc w:val="center"/>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P-value</w:t>
            </w:r>
          </w:p>
        </w:tc>
        <w:tc>
          <w:tcPr>
            <w:tcW w:w="0" w:type="auto"/>
            <w:tcBorders>
              <w:bottom w:val="single" w:sz="4" w:space="0" w:color="auto"/>
            </w:tcBorders>
            <w:shd w:val="clear" w:color="auto" w:fill="F2F2F2"/>
            <w:noWrap/>
            <w:vAlign w:val="center"/>
            <w:hideMark/>
          </w:tcPr>
          <w:p w14:paraId="4241D26E"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p>
        </w:tc>
        <w:tc>
          <w:tcPr>
            <w:tcW w:w="0" w:type="auto"/>
            <w:tcBorders>
              <w:bottom w:val="single" w:sz="4" w:space="0" w:color="auto"/>
            </w:tcBorders>
            <w:shd w:val="clear" w:color="auto" w:fill="F2F2F2"/>
            <w:noWrap/>
            <w:vAlign w:val="center"/>
            <w:hideMark/>
          </w:tcPr>
          <w:p w14:paraId="72328DBD"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Hazard Ratio </w:t>
            </w:r>
          </w:p>
          <w:p w14:paraId="18748C51"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(95%CI)</w:t>
            </w:r>
          </w:p>
        </w:tc>
        <w:tc>
          <w:tcPr>
            <w:tcW w:w="0" w:type="auto"/>
            <w:tcBorders>
              <w:bottom w:val="single" w:sz="4" w:space="0" w:color="auto"/>
            </w:tcBorders>
            <w:shd w:val="clear" w:color="auto" w:fill="F2F2F2"/>
            <w:noWrap/>
            <w:vAlign w:val="center"/>
            <w:hideMark/>
          </w:tcPr>
          <w:p w14:paraId="4A37AE41" w14:textId="77777777" w:rsidR="008D4A10" w:rsidRPr="00F7645A" w:rsidRDefault="008D4A10" w:rsidP="00AA2E73">
            <w:pPr>
              <w:spacing w:after="0" w:line="240" w:lineRule="auto"/>
              <w:jc w:val="center"/>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P-value</w:t>
            </w:r>
          </w:p>
        </w:tc>
        <w:tc>
          <w:tcPr>
            <w:tcW w:w="0" w:type="auto"/>
            <w:tcBorders>
              <w:bottom w:val="single" w:sz="4" w:space="0" w:color="auto"/>
            </w:tcBorders>
            <w:shd w:val="clear" w:color="auto" w:fill="F2F2F2"/>
            <w:noWrap/>
            <w:vAlign w:val="center"/>
            <w:hideMark/>
          </w:tcPr>
          <w:p w14:paraId="5524E19B" w14:textId="77777777" w:rsidR="008D4A10" w:rsidRPr="00F7645A" w:rsidRDefault="008D4A10" w:rsidP="00AA2E73">
            <w:pPr>
              <w:spacing w:after="0" w:line="240" w:lineRule="auto"/>
              <w:jc w:val="center"/>
              <w:rPr>
                <w:rFonts w:ascii="Times New Roman" w:eastAsia="Times New Roman" w:hAnsi="Times New Roman" w:cs="Times New Roman"/>
                <w:b/>
                <w:bCs/>
                <w:sz w:val="18"/>
                <w:szCs w:val="18"/>
                <w:lang w:eastAsia="en-AU"/>
              </w:rPr>
            </w:pPr>
          </w:p>
        </w:tc>
        <w:tc>
          <w:tcPr>
            <w:tcW w:w="0" w:type="auto"/>
            <w:tcBorders>
              <w:bottom w:val="single" w:sz="4" w:space="0" w:color="auto"/>
            </w:tcBorders>
            <w:shd w:val="clear" w:color="auto" w:fill="F2F2F2"/>
            <w:noWrap/>
            <w:vAlign w:val="center"/>
            <w:hideMark/>
          </w:tcPr>
          <w:p w14:paraId="02EFEA07"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Hazard Ratio</w:t>
            </w:r>
          </w:p>
          <w:p w14:paraId="48F1C58A"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(95%CI)</w:t>
            </w:r>
          </w:p>
        </w:tc>
        <w:tc>
          <w:tcPr>
            <w:tcW w:w="0" w:type="auto"/>
            <w:tcBorders>
              <w:bottom w:val="single" w:sz="4" w:space="0" w:color="auto"/>
            </w:tcBorders>
            <w:shd w:val="clear" w:color="auto" w:fill="F2F2F2"/>
            <w:noWrap/>
            <w:vAlign w:val="center"/>
            <w:hideMark/>
          </w:tcPr>
          <w:p w14:paraId="7E342569" w14:textId="77777777" w:rsidR="008D4A10" w:rsidRPr="00F7645A" w:rsidRDefault="008D4A10" w:rsidP="00AA2E73">
            <w:pPr>
              <w:spacing w:after="0" w:line="240" w:lineRule="auto"/>
              <w:jc w:val="center"/>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P-value</w:t>
            </w:r>
          </w:p>
        </w:tc>
      </w:tr>
      <w:tr w:rsidR="008D4A10" w:rsidRPr="00F7645A" w14:paraId="4A8B1E5E" w14:textId="77777777" w:rsidTr="00AA2E73">
        <w:trPr>
          <w:trHeight w:val="264"/>
        </w:trPr>
        <w:tc>
          <w:tcPr>
            <w:tcW w:w="0" w:type="auto"/>
            <w:tcBorders>
              <w:top w:val="single" w:sz="4" w:space="0" w:color="auto"/>
            </w:tcBorders>
            <w:shd w:val="clear" w:color="auto" w:fill="auto"/>
            <w:noWrap/>
            <w:hideMark/>
          </w:tcPr>
          <w:p w14:paraId="670E1F99"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Sedation Intensity (Index)</w:t>
            </w:r>
          </w:p>
        </w:tc>
        <w:tc>
          <w:tcPr>
            <w:tcW w:w="0" w:type="auto"/>
            <w:tcBorders>
              <w:top w:val="single" w:sz="4" w:space="0" w:color="auto"/>
            </w:tcBorders>
            <w:shd w:val="clear" w:color="auto" w:fill="auto"/>
            <w:noWrap/>
          </w:tcPr>
          <w:p w14:paraId="23DF1E6E"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1.31 (1.17-1.48)</w:t>
            </w:r>
          </w:p>
        </w:tc>
        <w:tc>
          <w:tcPr>
            <w:tcW w:w="0" w:type="auto"/>
            <w:tcBorders>
              <w:top w:val="single" w:sz="4" w:space="0" w:color="auto"/>
            </w:tcBorders>
            <w:shd w:val="clear" w:color="auto" w:fill="auto"/>
            <w:noWrap/>
            <w:hideMark/>
          </w:tcPr>
          <w:p w14:paraId="419F2060"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c>
          <w:tcPr>
            <w:tcW w:w="0" w:type="auto"/>
            <w:tcBorders>
              <w:top w:val="single" w:sz="4" w:space="0" w:color="auto"/>
            </w:tcBorders>
            <w:shd w:val="clear" w:color="auto" w:fill="auto"/>
            <w:noWrap/>
            <w:hideMark/>
          </w:tcPr>
          <w:p w14:paraId="10A9E87B"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tcBorders>
              <w:top w:val="single" w:sz="4" w:space="0" w:color="auto"/>
            </w:tcBorders>
            <w:shd w:val="clear" w:color="auto" w:fill="auto"/>
            <w:noWrap/>
          </w:tcPr>
          <w:p w14:paraId="614875D9"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1.52 (1.35-1.72)</w:t>
            </w:r>
          </w:p>
        </w:tc>
        <w:tc>
          <w:tcPr>
            <w:tcW w:w="0" w:type="auto"/>
            <w:tcBorders>
              <w:top w:val="single" w:sz="4" w:space="0" w:color="auto"/>
            </w:tcBorders>
            <w:shd w:val="clear" w:color="auto" w:fill="auto"/>
            <w:noWrap/>
            <w:hideMark/>
          </w:tcPr>
          <w:p w14:paraId="33DDE465"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c>
          <w:tcPr>
            <w:tcW w:w="0" w:type="auto"/>
            <w:tcBorders>
              <w:top w:val="single" w:sz="4" w:space="0" w:color="auto"/>
            </w:tcBorders>
            <w:shd w:val="clear" w:color="auto" w:fill="auto"/>
            <w:noWrap/>
            <w:hideMark/>
          </w:tcPr>
          <w:p w14:paraId="628FB302"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tcBorders>
              <w:top w:val="single" w:sz="4" w:space="0" w:color="auto"/>
            </w:tcBorders>
            <w:shd w:val="clear" w:color="auto" w:fill="auto"/>
            <w:noWrap/>
          </w:tcPr>
          <w:p w14:paraId="3DD3360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1.69 (1.47-1.94)</w:t>
            </w:r>
          </w:p>
        </w:tc>
        <w:tc>
          <w:tcPr>
            <w:tcW w:w="0" w:type="auto"/>
            <w:tcBorders>
              <w:top w:val="single" w:sz="4" w:space="0" w:color="auto"/>
            </w:tcBorders>
            <w:shd w:val="clear" w:color="auto" w:fill="auto"/>
            <w:noWrap/>
            <w:hideMark/>
          </w:tcPr>
          <w:p w14:paraId="6ACCB6BB"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r>
      <w:tr w:rsidR="008D4A10" w:rsidRPr="00F7645A" w14:paraId="32589F1B" w14:textId="77777777" w:rsidTr="00AA2E73">
        <w:trPr>
          <w:trHeight w:val="264"/>
        </w:trPr>
        <w:tc>
          <w:tcPr>
            <w:tcW w:w="0" w:type="auto"/>
            <w:shd w:val="clear" w:color="auto" w:fill="F2F2F2"/>
            <w:noWrap/>
            <w:hideMark/>
          </w:tcPr>
          <w:p w14:paraId="5618CE58"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Patient age</w:t>
            </w:r>
          </w:p>
        </w:tc>
        <w:tc>
          <w:tcPr>
            <w:tcW w:w="0" w:type="auto"/>
            <w:shd w:val="clear" w:color="auto" w:fill="F2F2F2"/>
            <w:noWrap/>
          </w:tcPr>
          <w:p w14:paraId="10B0E9C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1.02 (1.01-1.03)</w:t>
            </w:r>
          </w:p>
        </w:tc>
        <w:tc>
          <w:tcPr>
            <w:tcW w:w="0" w:type="auto"/>
            <w:shd w:val="clear" w:color="auto" w:fill="F2F2F2"/>
            <w:noWrap/>
            <w:hideMark/>
          </w:tcPr>
          <w:p w14:paraId="6E0528AB"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c>
          <w:tcPr>
            <w:tcW w:w="0" w:type="auto"/>
            <w:shd w:val="clear" w:color="auto" w:fill="F2F2F2"/>
            <w:noWrap/>
            <w:hideMark/>
          </w:tcPr>
          <w:p w14:paraId="56F61CD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3ABDFD9D"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1.03 (1.02-1.04)</w:t>
            </w:r>
          </w:p>
        </w:tc>
        <w:tc>
          <w:tcPr>
            <w:tcW w:w="0" w:type="auto"/>
            <w:shd w:val="clear" w:color="auto" w:fill="F2F2F2"/>
            <w:noWrap/>
            <w:hideMark/>
          </w:tcPr>
          <w:p w14:paraId="25B733C6"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c>
          <w:tcPr>
            <w:tcW w:w="0" w:type="auto"/>
            <w:shd w:val="clear" w:color="auto" w:fill="F2F2F2"/>
            <w:noWrap/>
            <w:hideMark/>
          </w:tcPr>
          <w:p w14:paraId="0049EE3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2F43E801"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1.03 (1.02-1.04)</w:t>
            </w:r>
          </w:p>
        </w:tc>
        <w:tc>
          <w:tcPr>
            <w:tcW w:w="0" w:type="auto"/>
            <w:shd w:val="clear" w:color="auto" w:fill="F2F2F2"/>
            <w:noWrap/>
            <w:hideMark/>
          </w:tcPr>
          <w:p w14:paraId="5B284129"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r>
      <w:tr w:rsidR="008D4A10" w:rsidRPr="00F7645A" w14:paraId="5714131D" w14:textId="77777777" w:rsidTr="00AA2E73">
        <w:trPr>
          <w:trHeight w:val="264"/>
        </w:trPr>
        <w:tc>
          <w:tcPr>
            <w:tcW w:w="0" w:type="auto"/>
            <w:shd w:val="clear" w:color="auto" w:fill="auto"/>
            <w:noWrap/>
            <w:hideMark/>
          </w:tcPr>
          <w:p w14:paraId="0CDCA727"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APACHE II</w:t>
            </w:r>
          </w:p>
        </w:tc>
        <w:tc>
          <w:tcPr>
            <w:tcW w:w="0" w:type="auto"/>
            <w:shd w:val="clear" w:color="auto" w:fill="auto"/>
            <w:noWrap/>
          </w:tcPr>
          <w:p w14:paraId="08053C91"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1.02 (1.00-1.04)</w:t>
            </w:r>
          </w:p>
        </w:tc>
        <w:tc>
          <w:tcPr>
            <w:tcW w:w="0" w:type="auto"/>
            <w:shd w:val="clear" w:color="auto" w:fill="auto"/>
            <w:noWrap/>
            <w:hideMark/>
          </w:tcPr>
          <w:p w14:paraId="4BF13F65"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0.06</w:t>
            </w:r>
          </w:p>
        </w:tc>
        <w:tc>
          <w:tcPr>
            <w:tcW w:w="0" w:type="auto"/>
            <w:shd w:val="clear" w:color="auto" w:fill="auto"/>
            <w:noWrap/>
            <w:hideMark/>
          </w:tcPr>
          <w:p w14:paraId="0119F2CB"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tcPr>
          <w:p w14:paraId="5B83F4D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1.01 (0.99-1.03)</w:t>
            </w:r>
          </w:p>
        </w:tc>
        <w:tc>
          <w:tcPr>
            <w:tcW w:w="0" w:type="auto"/>
            <w:shd w:val="clear" w:color="auto" w:fill="auto"/>
            <w:noWrap/>
            <w:hideMark/>
          </w:tcPr>
          <w:p w14:paraId="7054C48E"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0.60</w:t>
            </w:r>
          </w:p>
        </w:tc>
        <w:tc>
          <w:tcPr>
            <w:tcW w:w="0" w:type="auto"/>
            <w:shd w:val="clear" w:color="auto" w:fill="auto"/>
            <w:noWrap/>
            <w:hideMark/>
          </w:tcPr>
          <w:p w14:paraId="7F0568D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tcPr>
          <w:p w14:paraId="0D9386C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1.01 (0.99-1.03)</w:t>
            </w:r>
          </w:p>
        </w:tc>
        <w:tc>
          <w:tcPr>
            <w:tcW w:w="0" w:type="auto"/>
            <w:shd w:val="clear" w:color="auto" w:fill="auto"/>
            <w:noWrap/>
            <w:hideMark/>
          </w:tcPr>
          <w:p w14:paraId="6FA63A36"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0.49</w:t>
            </w:r>
          </w:p>
        </w:tc>
      </w:tr>
      <w:tr w:rsidR="008D4A10" w:rsidRPr="00F7645A" w14:paraId="32CDB8DF" w14:textId="77777777" w:rsidTr="00AA2E73">
        <w:trPr>
          <w:trHeight w:val="264"/>
        </w:trPr>
        <w:tc>
          <w:tcPr>
            <w:tcW w:w="0" w:type="auto"/>
            <w:shd w:val="clear" w:color="auto" w:fill="F2F2F2"/>
            <w:noWrap/>
            <w:hideMark/>
          </w:tcPr>
          <w:p w14:paraId="382E3626"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Patient weight</w:t>
            </w:r>
          </w:p>
        </w:tc>
        <w:tc>
          <w:tcPr>
            <w:tcW w:w="0" w:type="auto"/>
            <w:shd w:val="clear" w:color="auto" w:fill="F2F2F2"/>
            <w:noWrap/>
          </w:tcPr>
          <w:p w14:paraId="5FE017E2"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0.99 (0.98-1.00)</w:t>
            </w:r>
          </w:p>
        </w:tc>
        <w:tc>
          <w:tcPr>
            <w:tcW w:w="0" w:type="auto"/>
            <w:shd w:val="clear" w:color="auto" w:fill="F2F2F2"/>
            <w:noWrap/>
            <w:hideMark/>
          </w:tcPr>
          <w:p w14:paraId="33012F44"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0.07</w:t>
            </w:r>
          </w:p>
        </w:tc>
        <w:tc>
          <w:tcPr>
            <w:tcW w:w="0" w:type="auto"/>
            <w:shd w:val="clear" w:color="auto" w:fill="F2F2F2"/>
            <w:noWrap/>
            <w:hideMark/>
          </w:tcPr>
          <w:p w14:paraId="4F7F0856"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576FB3C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0.99 (0.99-1.00)</w:t>
            </w:r>
          </w:p>
        </w:tc>
        <w:tc>
          <w:tcPr>
            <w:tcW w:w="0" w:type="auto"/>
            <w:shd w:val="clear" w:color="auto" w:fill="F2F2F2"/>
            <w:noWrap/>
            <w:hideMark/>
          </w:tcPr>
          <w:p w14:paraId="73504EF3"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0.13</w:t>
            </w:r>
          </w:p>
        </w:tc>
        <w:tc>
          <w:tcPr>
            <w:tcW w:w="0" w:type="auto"/>
            <w:shd w:val="clear" w:color="auto" w:fill="F2F2F2"/>
            <w:noWrap/>
            <w:hideMark/>
          </w:tcPr>
          <w:p w14:paraId="6AF1BDEE"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571044D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0.99 (0.99-1.00)</w:t>
            </w:r>
          </w:p>
        </w:tc>
        <w:tc>
          <w:tcPr>
            <w:tcW w:w="0" w:type="auto"/>
            <w:shd w:val="clear" w:color="auto" w:fill="F2F2F2"/>
            <w:noWrap/>
            <w:hideMark/>
          </w:tcPr>
          <w:p w14:paraId="262D4C1D"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0.18</w:t>
            </w:r>
          </w:p>
        </w:tc>
      </w:tr>
      <w:tr w:rsidR="008D4A10" w:rsidRPr="00F7645A" w14:paraId="4B04FEB0" w14:textId="77777777" w:rsidTr="00AA2E73">
        <w:trPr>
          <w:trHeight w:val="264"/>
        </w:trPr>
        <w:tc>
          <w:tcPr>
            <w:tcW w:w="0" w:type="auto"/>
            <w:shd w:val="clear" w:color="auto" w:fill="auto"/>
            <w:noWrap/>
            <w:hideMark/>
          </w:tcPr>
          <w:p w14:paraId="193A0FAB"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Agitation Index</w:t>
            </w:r>
          </w:p>
        </w:tc>
        <w:tc>
          <w:tcPr>
            <w:tcW w:w="0" w:type="auto"/>
            <w:shd w:val="clear" w:color="auto" w:fill="auto"/>
            <w:noWrap/>
          </w:tcPr>
          <w:p w14:paraId="6377BFA0"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0.97 (0.79-1.20)</w:t>
            </w:r>
          </w:p>
        </w:tc>
        <w:tc>
          <w:tcPr>
            <w:tcW w:w="0" w:type="auto"/>
            <w:shd w:val="clear" w:color="auto" w:fill="auto"/>
            <w:noWrap/>
            <w:hideMark/>
          </w:tcPr>
          <w:p w14:paraId="03FF5949"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0.80</w:t>
            </w:r>
          </w:p>
        </w:tc>
        <w:tc>
          <w:tcPr>
            <w:tcW w:w="0" w:type="auto"/>
            <w:shd w:val="clear" w:color="auto" w:fill="auto"/>
            <w:noWrap/>
            <w:hideMark/>
          </w:tcPr>
          <w:p w14:paraId="7610F82B"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tcPr>
          <w:p w14:paraId="040D81B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1.02 (0.85-1.24)</w:t>
            </w:r>
          </w:p>
        </w:tc>
        <w:tc>
          <w:tcPr>
            <w:tcW w:w="0" w:type="auto"/>
            <w:shd w:val="clear" w:color="auto" w:fill="auto"/>
            <w:noWrap/>
            <w:hideMark/>
          </w:tcPr>
          <w:p w14:paraId="1536C35F"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0.80</w:t>
            </w:r>
          </w:p>
        </w:tc>
        <w:tc>
          <w:tcPr>
            <w:tcW w:w="0" w:type="auto"/>
            <w:shd w:val="clear" w:color="auto" w:fill="auto"/>
            <w:noWrap/>
            <w:hideMark/>
          </w:tcPr>
          <w:p w14:paraId="70F1BE3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tcPr>
          <w:p w14:paraId="051B58B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0.98 (0.80-1.20)</w:t>
            </w:r>
          </w:p>
        </w:tc>
        <w:tc>
          <w:tcPr>
            <w:tcW w:w="0" w:type="auto"/>
            <w:shd w:val="clear" w:color="auto" w:fill="auto"/>
            <w:noWrap/>
            <w:hideMark/>
          </w:tcPr>
          <w:p w14:paraId="05272D64"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0.85</w:t>
            </w:r>
          </w:p>
        </w:tc>
      </w:tr>
      <w:tr w:rsidR="008D4A10" w:rsidRPr="00F7645A" w14:paraId="394B8180" w14:textId="77777777" w:rsidTr="00AA2E73">
        <w:trPr>
          <w:trHeight w:val="264"/>
        </w:trPr>
        <w:tc>
          <w:tcPr>
            <w:tcW w:w="0" w:type="auto"/>
            <w:shd w:val="clear" w:color="auto" w:fill="F2F2F2"/>
            <w:noWrap/>
            <w:hideMark/>
          </w:tcPr>
          <w:p w14:paraId="19AB89F8"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No. Mobilisation episodes </w:t>
            </w:r>
          </w:p>
        </w:tc>
        <w:tc>
          <w:tcPr>
            <w:tcW w:w="0" w:type="auto"/>
            <w:shd w:val="clear" w:color="auto" w:fill="F2F2F2"/>
            <w:noWrap/>
          </w:tcPr>
          <w:p w14:paraId="64D8B560"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0.90 (0.55-1.48)</w:t>
            </w:r>
          </w:p>
        </w:tc>
        <w:tc>
          <w:tcPr>
            <w:tcW w:w="0" w:type="auto"/>
            <w:shd w:val="clear" w:color="auto" w:fill="F2F2F2"/>
            <w:noWrap/>
            <w:hideMark/>
          </w:tcPr>
          <w:p w14:paraId="68B30C3F"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0.68</w:t>
            </w:r>
          </w:p>
        </w:tc>
        <w:tc>
          <w:tcPr>
            <w:tcW w:w="0" w:type="auto"/>
            <w:shd w:val="clear" w:color="auto" w:fill="F2F2F2"/>
            <w:noWrap/>
            <w:hideMark/>
          </w:tcPr>
          <w:p w14:paraId="37E9CE10"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1F931B59"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0.87 (0.70-1.08)</w:t>
            </w:r>
          </w:p>
        </w:tc>
        <w:tc>
          <w:tcPr>
            <w:tcW w:w="0" w:type="auto"/>
            <w:shd w:val="clear" w:color="auto" w:fill="F2F2F2"/>
            <w:noWrap/>
            <w:hideMark/>
          </w:tcPr>
          <w:p w14:paraId="698CEF82"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0.19</w:t>
            </w:r>
          </w:p>
        </w:tc>
        <w:tc>
          <w:tcPr>
            <w:tcW w:w="0" w:type="auto"/>
            <w:shd w:val="clear" w:color="auto" w:fill="F2F2F2"/>
            <w:noWrap/>
            <w:hideMark/>
          </w:tcPr>
          <w:p w14:paraId="5ECD47AF"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0443EF4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0.94 (0.80-1.11)</w:t>
            </w:r>
          </w:p>
        </w:tc>
        <w:tc>
          <w:tcPr>
            <w:tcW w:w="0" w:type="auto"/>
            <w:shd w:val="clear" w:color="auto" w:fill="F2F2F2"/>
            <w:noWrap/>
            <w:hideMark/>
          </w:tcPr>
          <w:p w14:paraId="3D3F1D15"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0.45</w:t>
            </w:r>
          </w:p>
        </w:tc>
      </w:tr>
      <w:tr w:rsidR="008D4A10" w:rsidRPr="00F7645A" w14:paraId="2761ADDB" w14:textId="77777777" w:rsidTr="00AA2E73">
        <w:trPr>
          <w:trHeight w:val="264"/>
        </w:trPr>
        <w:tc>
          <w:tcPr>
            <w:tcW w:w="0" w:type="auto"/>
            <w:shd w:val="clear" w:color="auto" w:fill="auto"/>
            <w:noWrap/>
            <w:hideMark/>
          </w:tcPr>
          <w:p w14:paraId="20B3E14C"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No. Pain episodes</w:t>
            </w:r>
          </w:p>
        </w:tc>
        <w:tc>
          <w:tcPr>
            <w:tcW w:w="0" w:type="auto"/>
            <w:shd w:val="clear" w:color="auto" w:fill="auto"/>
            <w:noWrap/>
          </w:tcPr>
          <w:p w14:paraId="2FD6D343"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0.99 (0.9-1.09)</w:t>
            </w:r>
          </w:p>
        </w:tc>
        <w:tc>
          <w:tcPr>
            <w:tcW w:w="0" w:type="auto"/>
            <w:shd w:val="clear" w:color="auto" w:fill="auto"/>
            <w:noWrap/>
            <w:hideMark/>
          </w:tcPr>
          <w:p w14:paraId="5F738316"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0.78</w:t>
            </w:r>
          </w:p>
        </w:tc>
        <w:tc>
          <w:tcPr>
            <w:tcW w:w="0" w:type="auto"/>
            <w:shd w:val="clear" w:color="auto" w:fill="auto"/>
            <w:noWrap/>
            <w:hideMark/>
          </w:tcPr>
          <w:p w14:paraId="6D78C359"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4CEB1DCD"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0.98 (0.94-1.03)</w:t>
            </w:r>
          </w:p>
        </w:tc>
        <w:tc>
          <w:tcPr>
            <w:tcW w:w="0" w:type="auto"/>
            <w:shd w:val="clear" w:color="auto" w:fill="auto"/>
            <w:noWrap/>
            <w:hideMark/>
          </w:tcPr>
          <w:p w14:paraId="72E30DAC"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0.43</w:t>
            </w:r>
          </w:p>
        </w:tc>
        <w:tc>
          <w:tcPr>
            <w:tcW w:w="0" w:type="auto"/>
            <w:shd w:val="clear" w:color="auto" w:fill="auto"/>
            <w:noWrap/>
            <w:hideMark/>
          </w:tcPr>
          <w:p w14:paraId="0B907546"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3FEFC696"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1.00 (0.97-1.04)</w:t>
            </w:r>
          </w:p>
        </w:tc>
        <w:tc>
          <w:tcPr>
            <w:tcW w:w="0" w:type="auto"/>
            <w:shd w:val="clear" w:color="auto" w:fill="auto"/>
            <w:noWrap/>
            <w:hideMark/>
          </w:tcPr>
          <w:p w14:paraId="6CA23F42"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0.93</w:t>
            </w:r>
          </w:p>
        </w:tc>
      </w:tr>
      <w:tr w:rsidR="008D4A10" w:rsidRPr="00F7645A" w14:paraId="5B2EEF1A" w14:textId="77777777" w:rsidTr="00AA2E73">
        <w:trPr>
          <w:trHeight w:val="264"/>
        </w:trPr>
        <w:tc>
          <w:tcPr>
            <w:tcW w:w="0" w:type="auto"/>
            <w:shd w:val="clear" w:color="auto" w:fill="F2F2F2"/>
            <w:noWrap/>
            <w:hideMark/>
          </w:tcPr>
          <w:p w14:paraId="69576D2B"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No. Delirium episodes</w:t>
            </w:r>
          </w:p>
        </w:tc>
        <w:tc>
          <w:tcPr>
            <w:tcW w:w="0" w:type="auto"/>
            <w:shd w:val="clear" w:color="auto" w:fill="F2F2F2"/>
            <w:noWrap/>
          </w:tcPr>
          <w:p w14:paraId="5A03F6D1"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0.85 (0.58-1.25)</w:t>
            </w:r>
          </w:p>
        </w:tc>
        <w:tc>
          <w:tcPr>
            <w:tcW w:w="0" w:type="auto"/>
            <w:shd w:val="clear" w:color="auto" w:fill="F2F2F2"/>
            <w:noWrap/>
            <w:hideMark/>
          </w:tcPr>
          <w:p w14:paraId="652094DA"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0.42</w:t>
            </w:r>
          </w:p>
        </w:tc>
        <w:tc>
          <w:tcPr>
            <w:tcW w:w="0" w:type="auto"/>
            <w:shd w:val="clear" w:color="auto" w:fill="F2F2F2"/>
            <w:noWrap/>
            <w:hideMark/>
          </w:tcPr>
          <w:p w14:paraId="2DFB62B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2007A396"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1.00 (0.84-1.19)</w:t>
            </w:r>
          </w:p>
        </w:tc>
        <w:tc>
          <w:tcPr>
            <w:tcW w:w="0" w:type="auto"/>
            <w:shd w:val="clear" w:color="auto" w:fill="F2F2F2"/>
            <w:noWrap/>
            <w:hideMark/>
          </w:tcPr>
          <w:p w14:paraId="601B6A70"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0.99</w:t>
            </w:r>
          </w:p>
        </w:tc>
        <w:tc>
          <w:tcPr>
            <w:tcW w:w="0" w:type="auto"/>
            <w:shd w:val="clear" w:color="auto" w:fill="F2F2F2"/>
            <w:noWrap/>
            <w:hideMark/>
          </w:tcPr>
          <w:p w14:paraId="16CF265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23FE1D9D"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0.98 (0.85-1.14)</w:t>
            </w:r>
          </w:p>
        </w:tc>
        <w:tc>
          <w:tcPr>
            <w:tcW w:w="0" w:type="auto"/>
            <w:shd w:val="clear" w:color="auto" w:fill="F2F2F2"/>
            <w:noWrap/>
            <w:hideMark/>
          </w:tcPr>
          <w:p w14:paraId="66C2D33E"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0.82</w:t>
            </w:r>
          </w:p>
        </w:tc>
      </w:tr>
      <w:tr w:rsidR="008D4A10" w:rsidRPr="00F7645A" w14:paraId="6DD79310" w14:textId="77777777" w:rsidTr="00AA2E73">
        <w:trPr>
          <w:trHeight w:val="264"/>
        </w:trPr>
        <w:tc>
          <w:tcPr>
            <w:tcW w:w="0" w:type="auto"/>
            <w:shd w:val="clear" w:color="auto" w:fill="auto"/>
            <w:noWrap/>
            <w:hideMark/>
          </w:tcPr>
          <w:p w14:paraId="3297A2C5"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Gender (Male)</w:t>
            </w:r>
          </w:p>
        </w:tc>
        <w:tc>
          <w:tcPr>
            <w:tcW w:w="0" w:type="auto"/>
            <w:shd w:val="clear" w:color="auto" w:fill="auto"/>
            <w:noWrap/>
          </w:tcPr>
          <w:p w14:paraId="7E4C2FB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1.18 (0.88-1.58)</w:t>
            </w:r>
          </w:p>
        </w:tc>
        <w:tc>
          <w:tcPr>
            <w:tcW w:w="0" w:type="auto"/>
            <w:shd w:val="clear" w:color="auto" w:fill="auto"/>
            <w:noWrap/>
            <w:hideMark/>
          </w:tcPr>
          <w:p w14:paraId="4BD04D23"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0.28</w:t>
            </w:r>
          </w:p>
        </w:tc>
        <w:tc>
          <w:tcPr>
            <w:tcW w:w="0" w:type="auto"/>
            <w:shd w:val="clear" w:color="auto" w:fill="auto"/>
            <w:noWrap/>
            <w:hideMark/>
          </w:tcPr>
          <w:p w14:paraId="112C0BB6"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61CA105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1.15 (0.84-1.57)</w:t>
            </w:r>
          </w:p>
        </w:tc>
        <w:tc>
          <w:tcPr>
            <w:tcW w:w="0" w:type="auto"/>
            <w:shd w:val="clear" w:color="auto" w:fill="auto"/>
            <w:noWrap/>
            <w:hideMark/>
          </w:tcPr>
          <w:p w14:paraId="1FE1E7E6"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0.37</w:t>
            </w:r>
          </w:p>
        </w:tc>
        <w:tc>
          <w:tcPr>
            <w:tcW w:w="0" w:type="auto"/>
            <w:shd w:val="clear" w:color="auto" w:fill="auto"/>
            <w:noWrap/>
            <w:hideMark/>
          </w:tcPr>
          <w:p w14:paraId="388A138F"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241D26D9"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1.29 (0.93-1.81)</w:t>
            </w:r>
          </w:p>
        </w:tc>
        <w:tc>
          <w:tcPr>
            <w:tcW w:w="0" w:type="auto"/>
            <w:shd w:val="clear" w:color="auto" w:fill="auto"/>
            <w:noWrap/>
            <w:hideMark/>
          </w:tcPr>
          <w:p w14:paraId="0D681AC4"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0.13</w:t>
            </w:r>
          </w:p>
        </w:tc>
      </w:tr>
      <w:tr w:rsidR="008D4A10" w:rsidRPr="00F7645A" w14:paraId="26AF10CE" w14:textId="77777777" w:rsidTr="00AA2E73">
        <w:trPr>
          <w:trHeight w:val="264"/>
        </w:trPr>
        <w:tc>
          <w:tcPr>
            <w:tcW w:w="0" w:type="auto"/>
            <w:shd w:val="clear" w:color="auto" w:fill="F2F2F2"/>
            <w:noWrap/>
            <w:hideMark/>
          </w:tcPr>
          <w:p w14:paraId="0231C00E"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Admission from ward</w:t>
            </w:r>
          </w:p>
        </w:tc>
        <w:tc>
          <w:tcPr>
            <w:tcW w:w="0" w:type="auto"/>
            <w:shd w:val="clear" w:color="auto" w:fill="F2F2F2"/>
            <w:noWrap/>
          </w:tcPr>
          <w:p w14:paraId="49A19A80"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1.23 (0.88-1.70)</w:t>
            </w:r>
          </w:p>
        </w:tc>
        <w:tc>
          <w:tcPr>
            <w:tcW w:w="0" w:type="auto"/>
            <w:shd w:val="clear" w:color="auto" w:fill="F2F2F2"/>
            <w:noWrap/>
            <w:hideMark/>
          </w:tcPr>
          <w:p w14:paraId="57B0E9EE"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0.22</w:t>
            </w:r>
          </w:p>
        </w:tc>
        <w:tc>
          <w:tcPr>
            <w:tcW w:w="0" w:type="auto"/>
            <w:shd w:val="clear" w:color="auto" w:fill="F2F2F2"/>
            <w:noWrap/>
            <w:hideMark/>
          </w:tcPr>
          <w:p w14:paraId="390B409A"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7FBA386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1.28 (0.91-1.81)</w:t>
            </w:r>
          </w:p>
        </w:tc>
        <w:tc>
          <w:tcPr>
            <w:tcW w:w="0" w:type="auto"/>
            <w:shd w:val="clear" w:color="auto" w:fill="F2F2F2"/>
            <w:noWrap/>
            <w:hideMark/>
          </w:tcPr>
          <w:p w14:paraId="26137754"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0.16</w:t>
            </w:r>
          </w:p>
        </w:tc>
        <w:tc>
          <w:tcPr>
            <w:tcW w:w="0" w:type="auto"/>
            <w:shd w:val="clear" w:color="auto" w:fill="F2F2F2"/>
            <w:noWrap/>
            <w:hideMark/>
          </w:tcPr>
          <w:p w14:paraId="53D5A12A"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4594A552"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1.40 (0.96-2.04)</w:t>
            </w:r>
          </w:p>
        </w:tc>
        <w:tc>
          <w:tcPr>
            <w:tcW w:w="0" w:type="auto"/>
            <w:shd w:val="clear" w:color="auto" w:fill="F2F2F2"/>
            <w:noWrap/>
            <w:hideMark/>
          </w:tcPr>
          <w:p w14:paraId="72970531"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0.08</w:t>
            </w:r>
          </w:p>
        </w:tc>
      </w:tr>
      <w:tr w:rsidR="008D4A10" w:rsidRPr="00F7645A" w14:paraId="0186E071" w14:textId="77777777" w:rsidTr="00AA2E73">
        <w:trPr>
          <w:trHeight w:val="264"/>
        </w:trPr>
        <w:tc>
          <w:tcPr>
            <w:tcW w:w="0" w:type="auto"/>
            <w:shd w:val="clear" w:color="auto" w:fill="auto"/>
            <w:noWrap/>
            <w:hideMark/>
          </w:tcPr>
          <w:p w14:paraId="252466CF"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Renal Replacement  </w:t>
            </w:r>
          </w:p>
        </w:tc>
        <w:tc>
          <w:tcPr>
            <w:tcW w:w="0" w:type="auto"/>
            <w:shd w:val="clear" w:color="auto" w:fill="auto"/>
            <w:noWrap/>
          </w:tcPr>
          <w:p w14:paraId="0088E0FB"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1.54 (1.12-2.13)</w:t>
            </w:r>
          </w:p>
        </w:tc>
        <w:tc>
          <w:tcPr>
            <w:tcW w:w="0" w:type="auto"/>
            <w:shd w:val="clear" w:color="auto" w:fill="auto"/>
            <w:noWrap/>
            <w:hideMark/>
          </w:tcPr>
          <w:p w14:paraId="1E2B9F21"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0.01</w:t>
            </w:r>
          </w:p>
        </w:tc>
        <w:tc>
          <w:tcPr>
            <w:tcW w:w="0" w:type="auto"/>
            <w:shd w:val="clear" w:color="auto" w:fill="auto"/>
            <w:noWrap/>
            <w:hideMark/>
          </w:tcPr>
          <w:p w14:paraId="0A847355"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164947A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1.59 (1.16-2.17)</w:t>
            </w:r>
          </w:p>
        </w:tc>
        <w:tc>
          <w:tcPr>
            <w:tcW w:w="0" w:type="auto"/>
            <w:shd w:val="clear" w:color="auto" w:fill="auto"/>
            <w:noWrap/>
            <w:hideMark/>
          </w:tcPr>
          <w:p w14:paraId="144EA39B"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0.004</w:t>
            </w:r>
          </w:p>
        </w:tc>
        <w:tc>
          <w:tcPr>
            <w:tcW w:w="0" w:type="auto"/>
            <w:shd w:val="clear" w:color="auto" w:fill="auto"/>
            <w:noWrap/>
            <w:hideMark/>
          </w:tcPr>
          <w:p w14:paraId="27E7298B"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6A318C7A"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1.38 (0.99-1.92)</w:t>
            </w:r>
          </w:p>
        </w:tc>
        <w:tc>
          <w:tcPr>
            <w:tcW w:w="0" w:type="auto"/>
            <w:shd w:val="clear" w:color="auto" w:fill="auto"/>
            <w:noWrap/>
            <w:hideMark/>
          </w:tcPr>
          <w:p w14:paraId="09E717C0"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0.06</w:t>
            </w:r>
          </w:p>
        </w:tc>
      </w:tr>
      <w:tr w:rsidR="008D4A10" w:rsidRPr="00F7645A" w14:paraId="6FE2DEF9" w14:textId="77777777" w:rsidTr="00AA2E73">
        <w:trPr>
          <w:trHeight w:val="264"/>
        </w:trPr>
        <w:tc>
          <w:tcPr>
            <w:tcW w:w="0" w:type="auto"/>
            <w:shd w:val="clear" w:color="auto" w:fill="F2F2F2"/>
            <w:noWrap/>
            <w:hideMark/>
          </w:tcPr>
          <w:p w14:paraId="2E5D11AA"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Vasopressors usage</w:t>
            </w:r>
          </w:p>
        </w:tc>
        <w:tc>
          <w:tcPr>
            <w:tcW w:w="0" w:type="auto"/>
            <w:shd w:val="clear" w:color="auto" w:fill="F2F2F2"/>
            <w:noWrap/>
          </w:tcPr>
          <w:p w14:paraId="437B6C9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1.24 (0.89-1.73)</w:t>
            </w:r>
          </w:p>
        </w:tc>
        <w:tc>
          <w:tcPr>
            <w:tcW w:w="0" w:type="auto"/>
            <w:shd w:val="clear" w:color="auto" w:fill="F2F2F2"/>
            <w:noWrap/>
            <w:hideMark/>
          </w:tcPr>
          <w:p w14:paraId="7101CD48"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0.20</w:t>
            </w:r>
          </w:p>
        </w:tc>
        <w:tc>
          <w:tcPr>
            <w:tcW w:w="0" w:type="auto"/>
            <w:shd w:val="clear" w:color="auto" w:fill="F2F2F2"/>
            <w:noWrap/>
            <w:hideMark/>
          </w:tcPr>
          <w:p w14:paraId="6D2D4561"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7CCB8E99"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1.43 (0.98-2.08)</w:t>
            </w:r>
          </w:p>
        </w:tc>
        <w:tc>
          <w:tcPr>
            <w:tcW w:w="0" w:type="auto"/>
            <w:shd w:val="clear" w:color="auto" w:fill="F2F2F2"/>
            <w:noWrap/>
            <w:hideMark/>
          </w:tcPr>
          <w:p w14:paraId="282A873C"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0.07</w:t>
            </w:r>
          </w:p>
        </w:tc>
        <w:tc>
          <w:tcPr>
            <w:tcW w:w="0" w:type="auto"/>
            <w:shd w:val="clear" w:color="auto" w:fill="F2F2F2"/>
            <w:noWrap/>
            <w:hideMark/>
          </w:tcPr>
          <w:p w14:paraId="0292C1D2"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5322518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1.57 (1.05-2.36)</w:t>
            </w:r>
          </w:p>
        </w:tc>
        <w:tc>
          <w:tcPr>
            <w:tcW w:w="0" w:type="auto"/>
            <w:shd w:val="clear" w:color="auto" w:fill="F2F2F2"/>
            <w:noWrap/>
            <w:hideMark/>
          </w:tcPr>
          <w:p w14:paraId="669EA9BF"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0.03</w:t>
            </w:r>
          </w:p>
        </w:tc>
      </w:tr>
      <w:tr w:rsidR="008D4A10" w:rsidRPr="00F7645A" w14:paraId="503765C4" w14:textId="77777777" w:rsidTr="00AA2E73">
        <w:trPr>
          <w:trHeight w:val="264"/>
        </w:trPr>
        <w:tc>
          <w:tcPr>
            <w:tcW w:w="0" w:type="auto"/>
            <w:shd w:val="clear" w:color="auto" w:fill="auto"/>
            <w:noWrap/>
            <w:hideMark/>
          </w:tcPr>
          <w:p w14:paraId="6D90E772"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Emergency Surgery</w:t>
            </w:r>
          </w:p>
        </w:tc>
        <w:tc>
          <w:tcPr>
            <w:tcW w:w="0" w:type="auto"/>
            <w:shd w:val="clear" w:color="auto" w:fill="auto"/>
            <w:noWrap/>
          </w:tcPr>
          <w:p w14:paraId="6B0BFD51"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0.82 (0.50-1.35)</w:t>
            </w:r>
          </w:p>
        </w:tc>
        <w:tc>
          <w:tcPr>
            <w:tcW w:w="0" w:type="auto"/>
            <w:shd w:val="clear" w:color="auto" w:fill="auto"/>
            <w:noWrap/>
            <w:hideMark/>
          </w:tcPr>
          <w:p w14:paraId="460204D6"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0.43</w:t>
            </w:r>
          </w:p>
        </w:tc>
        <w:tc>
          <w:tcPr>
            <w:tcW w:w="0" w:type="auto"/>
            <w:shd w:val="clear" w:color="auto" w:fill="auto"/>
            <w:noWrap/>
            <w:hideMark/>
          </w:tcPr>
          <w:p w14:paraId="56805BAF"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154A2F8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0.97 (0.57-1.65)</w:t>
            </w:r>
          </w:p>
        </w:tc>
        <w:tc>
          <w:tcPr>
            <w:tcW w:w="0" w:type="auto"/>
            <w:shd w:val="clear" w:color="auto" w:fill="auto"/>
            <w:noWrap/>
            <w:hideMark/>
          </w:tcPr>
          <w:p w14:paraId="5A0E178C"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0.91</w:t>
            </w:r>
          </w:p>
        </w:tc>
        <w:tc>
          <w:tcPr>
            <w:tcW w:w="0" w:type="auto"/>
            <w:shd w:val="clear" w:color="auto" w:fill="auto"/>
            <w:noWrap/>
            <w:hideMark/>
          </w:tcPr>
          <w:p w14:paraId="69AA36F7"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420B8B2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1.07 (0.60-1.88)</w:t>
            </w:r>
          </w:p>
        </w:tc>
        <w:tc>
          <w:tcPr>
            <w:tcW w:w="0" w:type="auto"/>
            <w:shd w:val="clear" w:color="auto" w:fill="auto"/>
            <w:noWrap/>
            <w:hideMark/>
          </w:tcPr>
          <w:p w14:paraId="4FE646CF"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0.83</w:t>
            </w:r>
          </w:p>
        </w:tc>
      </w:tr>
      <w:tr w:rsidR="008D4A10" w:rsidRPr="00F7645A" w14:paraId="73B78B0A" w14:textId="77777777" w:rsidTr="00AA2E73">
        <w:trPr>
          <w:trHeight w:val="264"/>
        </w:trPr>
        <w:tc>
          <w:tcPr>
            <w:tcW w:w="0" w:type="auto"/>
            <w:shd w:val="clear" w:color="auto" w:fill="F2F2F2"/>
            <w:noWrap/>
            <w:hideMark/>
          </w:tcPr>
          <w:p w14:paraId="7847DFA0"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Elective Surgery</w:t>
            </w:r>
          </w:p>
        </w:tc>
        <w:tc>
          <w:tcPr>
            <w:tcW w:w="0" w:type="auto"/>
            <w:shd w:val="clear" w:color="auto" w:fill="F2F2F2"/>
            <w:noWrap/>
          </w:tcPr>
          <w:p w14:paraId="785AEBA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0.74 (0.42-1.32)</w:t>
            </w:r>
          </w:p>
        </w:tc>
        <w:tc>
          <w:tcPr>
            <w:tcW w:w="0" w:type="auto"/>
            <w:shd w:val="clear" w:color="auto" w:fill="F2F2F2"/>
            <w:noWrap/>
            <w:hideMark/>
          </w:tcPr>
          <w:p w14:paraId="530EEFC8"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0.31</w:t>
            </w:r>
          </w:p>
        </w:tc>
        <w:tc>
          <w:tcPr>
            <w:tcW w:w="0" w:type="auto"/>
            <w:shd w:val="clear" w:color="auto" w:fill="F2F2F2"/>
            <w:noWrap/>
            <w:hideMark/>
          </w:tcPr>
          <w:p w14:paraId="7F11B993"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66092826"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0.79 (0.43-1.44)</w:t>
            </w:r>
          </w:p>
        </w:tc>
        <w:tc>
          <w:tcPr>
            <w:tcW w:w="0" w:type="auto"/>
            <w:shd w:val="clear" w:color="auto" w:fill="F2F2F2"/>
            <w:noWrap/>
            <w:hideMark/>
          </w:tcPr>
          <w:p w14:paraId="08561B4A"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0.44</w:t>
            </w:r>
          </w:p>
        </w:tc>
        <w:tc>
          <w:tcPr>
            <w:tcW w:w="0" w:type="auto"/>
            <w:shd w:val="clear" w:color="auto" w:fill="F2F2F2"/>
            <w:noWrap/>
            <w:hideMark/>
          </w:tcPr>
          <w:p w14:paraId="6A61A56B"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F2F2F2"/>
            <w:noWrap/>
          </w:tcPr>
          <w:p w14:paraId="3F13FB46"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0.83 (0.43-1.58)</w:t>
            </w:r>
          </w:p>
        </w:tc>
        <w:tc>
          <w:tcPr>
            <w:tcW w:w="0" w:type="auto"/>
            <w:shd w:val="clear" w:color="auto" w:fill="F2F2F2"/>
            <w:noWrap/>
            <w:hideMark/>
          </w:tcPr>
          <w:p w14:paraId="7C9B7A80"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0.56</w:t>
            </w:r>
          </w:p>
        </w:tc>
      </w:tr>
      <w:tr w:rsidR="008D4A10" w:rsidRPr="00F7645A" w14:paraId="1DDE279B" w14:textId="77777777" w:rsidTr="00AA2E73">
        <w:trPr>
          <w:trHeight w:val="264"/>
        </w:trPr>
        <w:tc>
          <w:tcPr>
            <w:tcW w:w="0" w:type="auto"/>
            <w:shd w:val="clear" w:color="auto" w:fill="auto"/>
            <w:noWrap/>
            <w:hideMark/>
          </w:tcPr>
          <w:p w14:paraId="635DF94A"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Study Location </w:t>
            </w:r>
          </w:p>
        </w:tc>
        <w:tc>
          <w:tcPr>
            <w:tcW w:w="0" w:type="auto"/>
            <w:shd w:val="clear" w:color="auto" w:fill="auto"/>
            <w:noWrap/>
          </w:tcPr>
          <w:p w14:paraId="27317310"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(Reference=Singapore)</w:t>
            </w:r>
          </w:p>
        </w:tc>
        <w:tc>
          <w:tcPr>
            <w:tcW w:w="0" w:type="auto"/>
            <w:shd w:val="clear" w:color="auto" w:fill="auto"/>
            <w:noWrap/>
            <w:hideMark/>
          </w:tcPr>
          <w:p w14:paraId="2F17E4DC"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c>
          <w:tcPr>
            <w:tcW w:w="0" w:type="auto"/>
            <w:shd w:val="clear" w:color="auto" w:fill="auto"/>
            <w:noWrap/>
            <w:hideMark/>
          </w:tcPr>
          <w:p w14:paraId="42B3A0AA"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0027844F"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auto"/>
            <w:noWrap/>
            <w:hideMark/>
          </w:tcPr>
          <w:p w14:paraId="070B896B"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c>
          <w:tcPr>
            <w:tcW w:w="0" w:type="auto"/>
            <w:shd w:val="clear" w:color="auto" w:fill="auto"/>
            <w:noWrap/>
            <w:hideMark/>
          </w:tcPr>
          <w:p w14:paraId="60A3829F"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7BD6F12E"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auto"/>
            <w:noWrap/>
            <w:hideMark/>
          </w:tcPr>
          <w:p w14:paraId="7FEF640C"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&lt;0.001</w:t>
            </w:r>
          </w:p>
        </w:tc>
      </w:tr>
      <w:tr w:rsidR="008D4A10" w:rsidRPr="00F7645A" w14:paraId="43DDD0F4" w14:textId="77777777" w:rsidTr="00AA2E73">
        <w:trPr>
          <w:trHeight w:val="264"/>
        </w:trPr>
        <w:tc>
          <w:tcPr>
            <w:tcW w:w="0" w:type="auto"/>
            <w:shd w:val="clear" w:color="auto" w:fill="F2F2F2"/>
            <w:noWrap/>
            <w:hideMark/>
          </w:tcPr>
          <w:p w14:paraId="6EA239E6"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Australia &amp; New Zealand</w:t>
            </w:r>
          </w:p>
        </w:tc>
        <w:tc>
          <w:tcPr>
            <w:tcW w:w="0" w:type="auto"/>
            <w:shd w:val="clear" w:color="auto" w:fill="F2F2F2"/>
            <w:noWrap/>
          </w:tcPr>
          <w:p w14:paraId="60942F8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0.69 (0.43-1.11)</w:t>
            </w:r>
          </w:p>
        </w:tc>
        <w:tc>
          <w:tcPr>
            <w:tcW w:w="0" w:type="auto"/>
            <w:shd w:val="clear" w:color="auto" w:fill="F2F2F2"/>
            <w:noWrap/>
            <w:hideMark/>
          </w:tcPr>
          <w:p w14:paraId="2FF03B5D"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p>
        </w:tc>
        <w:tc>
          <w:tcPr>
            <w:tcW w:w="0" w:type="auto"/>
            <w:shd w:val="clear" w:color="auto" w:fill="F2F2F2"/>
            <w:noWrap/>
            <w:hideMark/>
          </w:tcPr>
          <w:p w14:paraId="2E223926"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71F742E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0.52 (0.32-0.84)</w:t>
            </w:r>
          </w:p>
        </w:tc>
        <w:tc>
          <w:tcPr>
            <w:tcW w:w="0" w:type="auto"/>
            <w:shd w:val="clear" w:color="auto" w:fill="F2F2F2"/>
            <w:noWrap/>
            <w:hideMark/>
          </w:tcPr>
          <w:p w14:paraId="35CE07BC"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p>
        </w:tc>
        <w:tc>
          <w:tcPr>
            <w:tcW w:w="0" w:type="auto"/>
            <w:shd w:val="clear" w:color="auto" w:fill="F2F2F2"/>
            <w:noWrap/>
            <w:hideMark/>
          </w:tcPr>
          <w:p w14:paraId="3C0B8825"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2172CCE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0.49 (0.29-0.83)</w:t>
            </w:r>
          </w:p>
        </w:tc>
        <w:tc>
          <w:tcPr>
            <w:tcW w:w="0" w:type="auto"/>
            <w:shd w:val="clear" w:color="auto" w:fill="F2F2F2"/>
            <w:noWrap/>
            <w:hideMark/>
          </w:tcPr>
          <w:p w14:paraId="4C2BB579"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p>
        </w:tc>
      </w:tr>
      <w:tr w:rsidR="008D4A10" w:rsidRPr="00F7645A" w14:paraId="39264F0D" w14:textId="77777777" w:rsidTr="00AA2E73">
        <w:trPr>
          <w:trHeight w:val="264"/>
        </w:trPr>
        <w:tc>
          <w:tcPr>
            <w:tcW w:w="0" w:type="auto"/>
            <w:shd w:val="clear" w:color="auto" w:fill="auto"/>
            <w:noWrap/>
            <w:hideMark/>
          </w:tcPr>
          <w:p w14:paraId="2FA5ECFE"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Malaysia</w:t>
            </w:r>
          </w:p>
        </w:tc>
        <w:tc>
          <w:tcPr>
            <w:tcW w:w="0" w:type="auto"/>
            <w:shd w:val="clear" w:color="auto" w:fill="auto"/>
            <w:noWrap/>
          </w:tcPr>
          <w:p w14:paraId="0B81A9A3"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1.70 (1.10-2.61)</w:t>
            </w:r>
          </w:p>
        </w:tc>
        <w:tc>
          <w:tcPr>
            <w:tcW w:w="0" w:type="auto"/>
            <w:shd w:val="clear" w:color="auto" w:fill="auto"/>
            <w:noWrap/>
            <w:hideMark/>
          </w:tcPr>
          <w:p w14:paraId="08559222"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p>
        </w:tc>
        <w:tc>
          <w:tcPr>
            <w:tcW w:w="0" w:type="auto"/>
            <w:shd w:val="clear" w:color="auto" w:fill="auto"/>
            <w:noWrap/>
            <w:hideMark/>
          </w:tcPr>
          <w:p w14:paraId="55D3D381"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tcPr>
          <w:p w14:paraId="3A65DBB2"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1.53 (1.01-2.31)</w:t>
            </w:r>
          </w:p>
        </w:tc>
        <w:tc>
          <w:tcPr>
            <w:tcW w:w="0" w:type="auto"/>
            <w:shd w:val="clear" w:color="auto" w:fill="auto"/>
            <w:noWrap/>
            <w:hideMark/>
          </w:tcPr>
          <w:p w14:paraId="70AA21B7"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p>
        </w:tc>
        <w:tc>
          <w:tcPr>
            <w:tcW w:w="0" w:type="auto"/>
            <w:shd w:val="clear" w:color="auto" w:fill="auto"/>
            <w:noWrap/>
            <w:hideMark/>
          </w:tcPr>
          <w:p w14:paraId="49DC527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tcPr>
          <w:p w14:paraId="2454186A"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1.54 (0.97-2.44)</w:t>
            </w:r>
          </w:p>
        </w:tc>
        <w:tc>
          <w:tcPr>
            <w:tcW w:w="0" w:type="auto"/>
            <w:shd w:val="clear" w:color="auto" w:fill="auto"/>
            <w:noWrap/>
            <w:hideMark/>
          </w:tcPr>
          <w:p w14:paraId="4939600B"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p>
        </w:tc>
      </w:tr>
      <w:tr w:rsidR="008D4A10" w:rsidRPr="00F7645A" w14:paraId="4E7ADA3C" w14:textId="77777777" w:rsidTr="00AA2E73">
        <w:trPr>
          <w:trHeight w:val="264"/>
        </w:trPr>
        <w:tc>
          <w:tcPr>
            <w:tcW w:w="0" w:type="auto"/>
            <w:shd w:val="clear" w:color="auto" w:fill="F2F2F2"/>
            <w:noWrap/>
            <w:hideMark/>
          </w:tcPr>
          <w:p w14:paraId="0DB38363"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Primary Diagnosis </w:t>
            </w:r>
          </w:p>
        </w:tc>
        <w:tc>
          <w:tcPr>
            <w:tcW w:w="0" w:type="auto"/>
            <w:shd w:val="clear" w:color="auto" w:fill="F2F2F2"/>
            <w:noWrap/>
          </w:tcPr>
          <w:p w14:paraId="3AC4226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(Reference=other)</w:t>
            </w:r>
          </w:p>
        </w:tc>
        <w:tc>
          <w:tcPr>
            <w:tcW w:w="0" w:type="auto"/>
            <w:shd w:val="clear" w:color="auto" w:fill="F2F2F2"/>
            <w:noWrap/>
            <w:hideMark/>
          </w:tcPr>
          <w:p w14:paraId="11681D5D"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0.16</w:t>
            </w:r>
          </w:p>
        </w:tc>
        <w:tc>
          <w:tcPr>
            <w:tcW w:w="0" w:type="auto"/>
            <w:shd w:val="clear" w:color="auto" w:fill="F2F2F2"/>
            <w:noWrap/>
            <w:hideMark/>
          </w:tcPr>
          <w:p w14:paraId="623B33C1"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143D4B15"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F2F2F2"/>
            <w:noWrap/>
            <w:hideMark/>
          </w:tcPr>
          <w:p w14:paraId="0E76218D"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0.21</w:t>
            </w:r>
          </w:p>
        </w:tc>
        <w:tc>
          <w:tcPr>
            <w:tcW w:w="0" w:type="auto"/>
            <w:shd w:val="clear" w:color="auto" w:fill="F2F2F2"/>
            <w:noWrap/>
            <w:hideMark/>
          </w:tcPr>
          <w:p w14:paraId="64F1C52F"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2A26874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F2F2F2"/>
            <w:noWrap/>
            <w:hideMark/>
          </w:tcPr>
          <w:p w14:paraId="232145AE"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0.21</w:t>
            </w:r>
          </w:p>
        </w:tc>
      </w:tr>
      <w:tr w:rsidR="008D4A10" w:rsidRPr="00F7645A" w14:paraId="3D13A43C" w14:textId="77777777" w:rsidTr="00AA2E73">
        <w:trPr>
          <w:trHeight w:val="264"/>
        </w:trPr>
        <w:tc>
          <w:tcPr>
            <w:tcW w:w="0" w:type="auto"/>
            <w:shd w:val="clear" w:color="auto" w:fill="auto"/>
            <w:noWrap/>
            <w:hideMark/>
          </w:tcPr>
          <w:p w14:paraId="5A130836"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Cardiovascular</w:t>
            </w:r>
          </w:p>
        </w:tc>
        <w:tc>
          <w:tcPr>
            <w:tcW w:w="0" w:type="auto"/>
            <w:shd w:val="clear" w:color="auto" w:fill="auto"/>
            <w:noWrap/>
          </w:tcPr>
          <w:p w14:paraId="272EE659"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1.12 (0.56-2.26)</w:t>
            </w:r>
          </w:p>
        </w:tc>
        <w:tc>
          <w:tcPr>
            <w:tcW w:w="0" w:type="auto"/>
            <w:shd w:val="clear" w:color="auto" w:fill="auto"/>
            <w:noWrap/>
            <w:hideMark/>
          </w:tcPr>
          <w:p w14:paraId="4D4798EE"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auto"/>
            <w:noWrap/>
            <w:hideMark/>
          </w:tcPr>
          <w:p w14:paraId="4EC2CFEE"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22AFC5C3"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1.13 (0.55-2.32)</w:t>
            </w:r>
          </w:p>
        </w:tc>
        <w:tc>
          <w:tcPr>
            <w:tcW w:w="0" w:type="auto"/>
            <w:shd w:val="clear" w:color="auto" w:fill="auto"/>
            <w:noWrap/>
            <w:hideMark/>
          </w:tcPr>
          <w:p w14:paraId="4C429DAF"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p>
        </w:tc>
        <w:tc>
          <w:tcPr>
            <w:tcW w:w="0" w:type="auto"/>
            <w:shd w:val="clear" w:color="auto" w:fill="auto"/>
            <w:noWrap/>
            <w:hideMark/>
          </w:tcPr>
          <w:p w14:paraId="32A8263B"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77CF6F3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1.12 (0.52-2.42)</w:t>
            </w:r>
          </w:p>
        </w:tc>
        <w:tc>
          <w:tcPr>
            <w:tcW w:w="0" w:type="auto"/>
            <w:shd w:val="clear" w:color="auto" w:fill="auto"/>
            <w:noWrap/>
            <w:hideMark/>
          </w:tcPr>
          <w:p w14:paraId="6BEB4DC6" w14:textId="77777777" w:rsidR="008D4A10" w:rsidRPr="00F7645A" w:rsidRDefault="008D4A10" w:rsidP="00AA2E73">
            <w:pPr>
              <w:spacing w:after="0" w:line="240" w:lineRule="auto"/>
              <w:jc w:val="center"/>
              <w:rPr>
                <w:rFonts w:ascii="Times New Roman" w:eastAsia="Times New Roman" w:hAnsi="Times New Roman" w:cs="Times New Roman"/>
                <w:sz w:val="18"/>
                <w:szCs w:val="18"/>
                <w:lang w:eastAsia="en-AU"/>
              </w:rPr>
            </w:pPr>
          </w:p>
        </w:tc>
      </w:tr>
      <w:tr w:rsidR="008D4A10" w:rsidRPr="00F7645A" w14:paraId="3229AC57" w14:textId="77777777" w:rsidTr="00AA2E73">
        <w:trPr>
          <w:trHeight w:val="264"/>
        </w:trPr>
        <w:tc>
          <w:tcPr>
            <w:tcW w:w="0" w:type="auto"/>
            <w:shd w:val="clear" w:color="auto" w:fill="F2F2F2"/>
            <w:noWrap/>
            <w:hideMark/>
          </w:tcPr>
          <w:p w14:paraId="35905CA7"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Gastrointestinal</w:t>
            </w:r>
          </w:p>
        </w:tc>
        <w:tc>
          <w:tcPr>
            <w:tcW w:w="0" w:type="auto"/>
            <w:shd w:val="clear" w:color="auto" w:fill="F2F2F2"/>
            <w:noWrap/>
          </w:tcPr>
          <w:p w14:paraId="7E3F37C0"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1.04 (0.54-2.00)</w:t>
            </w:r>
          </w:p>
        </w:tc>
        <w:tc>
          <w:tcPr>
            <w:tcW w:w="0" w:type="auto"/>
            <w:shd w:val="clear" w:color="auto" w:fill="F2F2F2"/>
            <w:noWrap/>
            <w:hideMark/>
          </w:tcPr>
          <w:p w14:paraId="5A4AACB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F2F2F2"/>
            <w:noWrap/>
            <w:hideMark/>
          </w:tcPr>
          <w:p w14:paraId="7DD1054D"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56C561D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0.83 (0.42-1.64)</w:t>
            </w:r>
          </w:p>
        </w:tc>
        <w:tc>
          <w:tcPr>
            <w:tcW w:w="0" w:type="auto"/>
            <w:shd w:val="clear" w:color="auto" w:fill="F2F2F2"/>
            <w:noWrap/>
            <w:hideMark/>
          </w:tcPr>
          <w:p w14:paraId="6D477382"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F2F2F2"/>
            <w:noWrap/>
            <w:hideMark/>
          </w:tcPr>
          <w:p w14:paraId="69272C79"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1EE20D8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0.81 (0.39-1.67)</w:t>
            </w:r>
          </w:p>
        </w:tc>
        <w:tc>
          <w:tcPr>
            <w:tcW w:w="0" w:type="auto"/>
            <w:shd w:val="clear" w:color="auto" w:fill="F2F2F2"/>
            <w:noWrap/>
            <w:hideMark/>
          </w:tcPr>
          <w:p w14:paraId="612DB946"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r>
      <w:tr w:rsidR="008D4A10" w:rsidRPr="00F7645A" w14:paraId="05A700A4" w14:textId="77777777" w:rsidTr="00AA2E73">
        <w:trPr>
          <w:trHeight w:val="264"/>
        </w:trPr>
        <w:tc>
          <w:tcPr>
            <w:tcW w:w="0" w:type="auto"/>
            <w:shd w:val="clear" w:color="auto" w:fill="auto"/>
            <w:noWrap/>
            <w:hideMark/>
          </w:tcPr>
          <w:p w14:paraId="03C54D64"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Metabolic</w:t>
            </w:r>
          </w:p>
        </w:tc>
        <w:tc>
          <w:tcPr>
            <w:tcW w:w="0" w:type="auto"/>
            <w:shd w:val="clear" w:color="auto" w:fill="auto"/>
            <w:noWrap/>
          </w:tcPr>
          <w:p w14:paraId="4336A941"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0.67 (0.23-1.92)</w:t>
            </w:r>
          </w:p>
        </w:tc>
        <w:tc>
          <w:tcPr>
            <w:tcW w:w="0" w:type="auto"/>
            <w:shd w:val="clear" w:color="auto" w:fill="auto"/>
            <w:noWrap/>
            <w:hideMark/>
          </w:tcPr>
          <w:p w14:paraId="2307F7B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auto"/>
            <w:noWrap/>
            <w:hideMark/>
          </w:tcPr>
          <w:p w14:paraId="03B7A7F7"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37B358D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0.76 (0.26-2.21)</w:t>
            </w:r>
          </w:p>
        </w:tc>
        <w:tc>
          <w:tcPr>
            <w:tcW w:w="0" w:type="auto"/>
            <w:shd w:val="clear" w:color="auto" w:fill="auto"/>
            <w:noWrap/>
            <w:hideMark/>
          </w:tcPr>
          <w:p w14:paraId="76640D1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auto"/>
            <w:noWrap/>
            <w:hideMark/>
          </w:tcPr>
          <w:p w14:paraId="77571527"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62D3654A"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1.04 (0.35-3.14)</w:t>
            </w:r>
          </w:p>
        </w:tc>
        <w:tc>
          <w:tcPr>
            <w:tcW w:w="0" w:type="auto"/>
            <w:shd w:val="clear" w:color="auto" w:fill="auto"/>
            <w:noWrap/>
            <w:hideMark/>
          </w:tcPr>
          <w:p w14:paraId="62E1A5EA"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r>
      <w:tr w:rsidR="008D4A10" w:rsidRPr="00F7645A" w14:paraId="605BE69C" w14:textId="77777777" w:rsidTr="00AA2E73">
        <w:trPr>
          <w:trHeight w:val="264"/>
        </w:trPr>
        <w:tc>
          <w:tcPr>
            <w:tcW w:w="0" w:type="auto"/>
            <w:shd w:val="clear" w:color="auto" w:fill="F2F2F2"/>
            <w:noWrap/>
            <w:hideMark/>
          </w:tcPr>
          <w:p w14:paraId="72D04601"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Musculoskeletal</w:t>
            </w:r>
          </w:p>
        </w:tc>
        <w:tc>
          <w:tcPr>
            <w:tcW w:w="0" w:type="auto"/>
            <w:shd w:val="clear" w:color="auto" w:fill="F2F2F2"/>
            <w:noWrap/>
          </w:tcPr>
          <w:p w14:paraId="3B1A7792"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1.92 (0.75-4.95)</w:t>
            </w:r>
          </w:p>
        </w:tc>
        <w:tc>
          <w:tcPr>
            <w:tcW w:w="0" w:type="auto"/>
            <w:shd w:val="clear" w:color="auto" w:fill="F2F2F2"/>
            <w:noWrap/>
            <w:hideMark/>
          </w:tcPr>
          <w:p w14:paraId="0169E26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F2F2F2"/>
            <w:noWrap/>
            <w:hideMark/>
          </w:tcPr>
          <w:p w14:paraId="561F2C09"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04E92BF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1.85 (0.69-4.96)</w:t>
            </w:r>
          </w:p>
        </w:tc>
        <w:tc>
          <w:tcPr>
            <w:tcW w:w="0" w:type="auto"/>
            <w:shd w:val="clear" w:color="auto" w:fill="F2F2F2"/>
            <w:noWrap/>
            <w:hideMark/>
          </w:tcPr>
          <w:p w14:paraId="004867BE"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F2F2F2"/>
            <w:noWrap/>
            <w:hideMark/>
          </w:tcPr>
          <w:p w14:paraId="74C0A2A9"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1D2D27E8"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2.01 (0.70-5.84)</w:t>
            </w:r>
          </w:p>
        </w:tc>
        <w:tc>
          <w:tcPr>
            <w:tcW w:w="0" w:type="auto"/>
            <w:shd w:val="clear" w:color="auto" w:fill="F2F2F2"/>
            <w:noWrap/>
            <w:hideMark/>
          </w:tcPr>
          <w:p w14:paraId="6860B06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r>
      <w:tr w:rsidR="008D4A10" w:rsidRPr="00F7645A" w14:paraId="2ED8AF4A" w14:textId="77777777" w:rsidTr="00AA2E73">
        <w:trPr>
          <w:trHeight w:val="264"/>
        </w:trPr>
        <w:tc>
          <w:tcPr>
            <w:tcW w:w="0" w:type="auto"/>
            <w:shd w:val="clear" w:color="auto" w:fill="auto"/>
            <w:noWrap/>
            <w:hideMark/>
          </w:tcPr>
          <w:p w14:paraId="40AAD94C"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Respiratory</w:t>
            </w:r>
          </w:p>
        </w:tc>
        <w:tc>
          <w:tcPr>
            <w:tcW w:w="0" w:type="auto"/>
            <w:shd w:val="clear" w:color="auto" w:fill="auto"/>
            <w:noWrap/>
          </w:tcPr>
          <w:p w14:paraId="755EFE4A"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0.87 (0.47-1.61)</w:t>
            </w:r>
          </w:p>
        </w:tc>
        <w:tc>
          <w:tcPr>
            <w:tcW w:w="0" w:type="auto"/>
            <w:shd w:val="clear" w:color="auto" w:fill="auto"/>
            <w:noWrap/>
            <w:hideMark/>
          </w:tcPr>
          <w:p w14:paraId="584E5A3D"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auto"/>
            <w:noWrap/>
            <w:hideMark/>
          </w:tcPr>
          <w:p w14:paraId="50E8ABA7"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090E092D"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0.89 (0.47-1.68)</w:t>
            </w:r>
          </w:p>
        </w:tc>
        <w:tc>
          <w:tcPr>
            <w:tcW w:w="0" w:type="auto"/>
            <w:shd w:val="clear" w:color="auto" w:fill="auto"/>
            <w:noWrap/>
            <w:hideMark/>
          </w:tcPr>
          <w:p w14:paraId="7A82BF36"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auto"/>
            <w:noWrap/>
            <w:hideMark/>
          </w:tcPr>
          <w:p w14:paraId="04EE7FD8"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auto"/>
            <w:noWrap/>
          </w:tcPr>
          <w:p w14:paraId="4CAB334C"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1.02 (0.51-2.03)</w:t>
            </w:r>
          </w:p>
        </w:tc>
        <w:tc>
          <w:tcPr>
            <w:tcW w:w="0" w:type="auto"/>
            <w:shd w:val="clear" w:color="auto" w:fill="auto"/>
            <w:noWrap/>
            <w:hideMark/>
          </w:tcPr>
          <w:p w14:paraId="5EDBBC6E"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r>
      <w:tr w:rsidR="008D4A10" w:rsidRPr="00F7645A" w14:paraId="61E5D406" w14:textId="77777777" w:rsidTr="00AA2E73">
        <w:trPr>
          <w:trHeight w:val="264"/>
        </w:trPr>
        <w:tc>
          <w:tcPr>
            <w:tcW w:w="0" w:type="auto"/>
            <w:shd w:val="clear" w:color="auto" w:fill="F2F2F2"/>
            <w:noWrap/>
            <w:hideMark/>
          </w:tcPr>
          <w:p w14:paraId="49C96FDE"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Sepsis</w:t>
            </w:r>
          </w:p>
        </w:tc>
        <w:tc>
          <w:tcPr>
            <w:tcW w:w="0" w:type="auto"/>
            <w:shd w:val="clear" w:color="auto" w:fill="F2F2F2"/>
            <w:noWrap/>
          </w:tcPr>
          <w:p w14:paraId="4FD56426"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0.76 (0.40-1.45)</w:t>
            </w:r>
          </w:p>
        </w:tc>
        <w:tc>
          <w:tcPr>
            <w:tcW w:w="0" w:type="auto"/>
            <w:shd w:val="clear" w:color="auto" w:fill="F2F2F2"/>
            <w:noWrap/>
            <w:hideMark/>
          </w:tcPr>
          <w:p w14:paraId="486FF11A"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F2F2F2"/>
            <w:noWrap/>
            <w:hideMark/>
          </w:tcPr>
          <w:p w14:paraId="0981507C"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40F956F3"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0.79 (0.40-1.53)</w:t>
            </w:r>
          </w:p>
        </w:tc>
        <w:tc>
          <w:tcPr>
            <w:tcW w:w="0" w:type="auto"/>
            <w:shd w:val="clear" w:color="auto" w:fill="F2F2F2"/>
            <w:noWrap/>
            <w:hideMark/>
          </w:tcPr>
          <w:p w14:paraId="38898111"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c>
          <w:tcPr>
            <w:tcW w:w="0" w:type="auto"/>
            <w:shd w:val="clear" w:color="auto" w:fill="F2F2F2"/>
            <w:noWrap/>
            <w:hideMark/>
          </w:tcPr>
          <w:p w14:paraId="0E294C62"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c>
          <w:tcPr>
            <w:tcW w:w="0" w:type="auto"/>
            <w:shd w:val="clear" w:color="auto" w:fill="F2F2F2"/>
            <w:noWrap/>
          </w:tcPr>
          <w:p w14:paraId="616411F5"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0.80 (0.40-1.63)</w:t>
            </w:r>
          </w:p>
        </w:tc>
        <w:tc>
          <w:tcPr>
            <w:tcW w:w="0" w:type="auto"/>
            <w:shd w:val="clear" w:color="auto" w:fill="F2F2F2"/>
            <w:noWrap/>
            <w:hideMark/>
          </w:tcPr>
          <w:p w14:paraId="5711D359"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p>
        </w:tc>
      </w:tr>
      <w:tr w:rsidR="008D4A10" w:rsidRPr="00F7645A" w14:paraId="76DAB59F" w14:textId="77777777" w:rsidTr="00AA2E73">
        <w:trPr>
          <w:trHeight w:val="264"/>
        </w:trPr>
        <w:tc>
          <w:tcPr>
            <w:tcW w:w="0" w:type="auto"/>
            <w:shd w:val="clear" w:color="auto" w:fill="auto"/>
            <w:noWrap/>
            <w:hideMark/>
          </w:tcPr>
          <w:p w14:paraId="4903CA16" w14:textId="77777777" w:rsidR="008D4A10" w:rsidRPr="00F7645A" w:rsidRDefault="008D4A10" w:rsidP="00AA2E73">
            <w:pPr>
              <w:spacing w:after="0" w:line="240" w:lineRule="auto"/>
              <w:rPr>
                <w:rFonts w:ascii="Times New Roman" w:eastAsia="Times New Roman" w:hAnsi="Times New Roman" w:cs="Times New Roman"/>
                <w:b/>
                <w:bCs/>
                <w:sz w:val="18"/>
                <w:szCs w:val="18"/>
                <w:lang w:eastAsia="en-AU"/>
              </w:rPr>
            </w:pPr>
            <w:r w:rsidRPr="00F7645A">
              <w:rPr>
                <w:rFonts w:ascii="Times New Roman" w:eastAsia="Times New Roman" w:hAnsi="Times New Roman" w:cs="Times New Roman"/>
                <w:b/>
                <w:bCs/>
                <w:sz w:val="18"/>
                <w:szCs w:val="18"/>
                <w:lang w:eastAsia="en-AU"/>
              </w:rPr>
              <w:t xml:space="preserve">    Trauma</w:t>
            </w:r>
          </w:p>
        </w:tc>
        <w:tc>
          <w:tcPr>
            <w:tcW w:w="0" w:type="auto"/>
            <w:shd w:val="clear" w:color="auto" w:fill="auto"/>
            <w:noWrap/>
          </w:tcPr>
          <w:p w14:paraId="316C9B04"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0.11 (0.01-0.85)</w:t>
            </w:r>
          </w:p>
        </w:tc>
        <w:tc>
          <w:tcPr>
            <w:tcW w:w="0" w:type="auto"/>
            <w:shd w:val="clear" w:color="auto" w:fill="auto"/>
            <w:noWrap/>
            <w:hideMark/>
          </w:tcPr>
          <w:p w14:paraId="2E83A6F2"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hideMark/>
          </w:tcPr>
          <w:p w14:paraId="0BA85820"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tcPr>
          <w:p w14:paraId="54497EAB"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0.11 (0.01-0.88)</w:t>
            </w:r>
          </w:p>
        </w:tc>
        <w:tc>
          <w:tcPr>
            <w:tcW w:w="0" w:type="auto"/>
            <w:shd w:val="clear" w:color="auto" w:fill="auto"/>
            <w:noWrap/>
            <w:hideMark/>
          </w:tcPr>
          <w:p w14:paraId="228D450F"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hideMark/>
          </w:tcPr>
          <w:p w14:paraId="209F093F"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c>
          <w:tcPr>
            <w:tcW w:w="0" w:type="auto"/>
            <w:shd w:val="clear" w:color="auto" w:fill="auto"/>
            <w:noWrap/>
          </w:tcPr>
          <w:p w14:paraId="10328397" w14:textId="77777777" w:rsidR="008D4A10" w:rsidRPr="00F7645A" w:rsidRDefault="008D4A10" w:rsidP="00AA2E73">
            <w:pPr>
              <w:spacing w:after="0" w:line="240" w:lineRule="auto"/>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0.12 (0.01-0.94)</w:t>
            </w:r>
          </w:p>
        </w:tc>
        <w:tc>
          <w:tcPr>
            <w:tcW w:w="0" w:type="auto"/>
            <w:shd w:val="clear" w:color="auto" w:fill="auto"/>
            <w:noWrap/>
            <w:hideMark/>
          </w:tcPr>
          <w:p w14:paraId="7CEEF931"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r w:rsidRPr="00F7645A">
              <w:rPr>
                <w:rFonts w:ascii="Times New Roman" w:eastAsia="Times New Roman" w:hAnsi="Times New Roman" w:cs="Times New Roman"/>
                <w:sz w:val="18"/>
                <w:szCs w:val="18"/>
                <w:lang w:eastAsia="en-AU"/>
              </w:rPr>
              <w:t> </w:t>
            </w:r>
          </w:p>
        </w:tc>
      </w:tr>
      <w:tr w:rsidR="008D4A10" w:rsidRPr="00F7645A" w14:paraId="3581DBCF" w14:textId="77777777" w:rsidTr="00AA2E73">
        <w:trPr>
          <w:trHeight w:val="264"/>
        </w:trPr>
        <w:tc>
          <w:tcPr>
            <w:tcW w:w="0" w:type="auto"/>
            <w:tcBorders>
              <w:bottom w:val="single" w:sz="4" w:space="0" w:color="auto"/>
            </w:tcBorders>
            <w:shd w:val="clear" w:color="auto" w:fill="auto"/>
            <w:noWrap/>
          </w:tcPr>
          <w:p w14:paraId="3F769976" w14:textId="77777777" w:rsidR="008D4A10" w:rsidRPr="00F7645A" w:rsidRDefault="008D4A10" w:rsidP="00AA2E73">
            <w:pPr>
              <w:spacing w:after="0" w:line="240" w:lineRule="auto"/>
              <w:rPr>
                <w:rFonts w:ascii="Times New Roman" w:eastAsia="Times New Roman" w:hAnsi="Times New Roman" w:cs="Times New Roman"/>
                <w:b/>
                <w:i/>
                <w:iCs/>
                <w:sz w:val="18"/>
                <w:szCs w:val="18"/>
                <w:lang w:eastAsia="en-AU"/>
              </w:rPr>
            </w:pPr>
            <w:r w:rsidRPr="00F7645A">
              <w:rPr>
                <w:rFonts w:ascii="Times New Roman" w:hAnsi="Times New Roman" w:cs="Times New Roman"/>
                <w:b/>
                <w:i/>
                <w:iCs/>
                <w:sz w:val="18"/>
                <w:szCs w:val="18"/>
              </w:rPr>
              <w:t>Harrell’s C-index(95%CI)</w:t>
            </w:r>
          </w:p>
        </w:tc>
        <w:tc>
          <w:tcPr>
            <w:tcW w:w="0" w:type="auto"/>
            <w:tcBorders>
              <w:bottom w:val="single" w:sz="4" w:space="0" w:color="auto"/>
            </w:tcBorders>
            <w:shd w:val="clear" w:color="auto" w:fill="auto"/>
            <w:noWrap/>
          </w:tcPr>
          <w:p w14:paraId="43EA11B8" w14:textId="77777777" w:rsidR="008D4A10" w:rsidRPr="00F7645A" w:rsidRDefault="008D4A10" w:rsidP="00AA2E73">
            <w:pPr>
              <w:spacing w:after="0" w:line="240" w:lineRule="auto"/>
              <w:rPr>
                <w:rFonts w:ascii="Times New Roman" w:eastAsia="Times New Roman" w:hAnsi="Times New Roman" w:cs="Times New Roman"/>
                <w:b/>
                <w:i/>
                <w:iCs/>
                <w:sz w:val="18"/>
                <w:szCs w:val="18"/>
                <w:lang w:eastAsia="en-AU"/>
              </w:rPr>
            </w:pPr>
            <w:r w:rsidRPr="00F7645A">
              <w:rPr>
                <w:rFonts w:ascii="Times New Roman" w:eastAsia="Times New Roman" w:hAnsi="Times New Roman" w:cs="Times New Roman"/>
                <w:b/>
                <w:i/>
                <w:iCs/>
                <w:sz w:val="18"/>
                <w:szCs w:val="18"/>
                <w:lang w:eastAsia="en-AU"/>
              </w:rPr>
              <w:t>0.62 (0.49-0.75)</w:t>
            </w:r>
          </w:p>
        </w:tc>
        <w:tc>
          <w:tcPr>
            <w:tcW w:w="0" w:type="auto"/>
            <w:tcBorders>
              <w:bottom w:val="single" w:sz="4" w:space="0" w:color="auto"/>
            </w:tcBorders>
            <w:shd w:val="clear" w:color="auto" w:fill="auto"/>
            <w:noWrap/>
          </w:tcPr>
          <w:p w14:paraId="05B68F1F" w14:textId="77777777" w:rsidR="008D4A10" w:rsidRPr="00F7645A" w:rsidRDefault="008D4A10" w:rsidP="00AA2E73">
            <w:pPr>
              <w:spacing w:after="0" w:line="240" w:lineRule="auto"/>
              <w:jc w:val="right"/>
              <w:rPr>
                <w:rFonts w:ascii="Times New Roman" w:eastAsia="Times New Roman" w:hAnsi="Times New Roman" w:cs="Times New Roman"/>
                <w:b/>
                <w:i/>
                <w:iCs/>
                <w:sz w:val="18"/>
                <w:szCs w:val="18"/>
                <w:lang w:eastAsia="en-AU"/>
              </w:rPr>
            </w:pPr>
          </w:p>
        </w:tc>
        <w:tc>
          <w:tcPr>
            <w:tcW w:w="0" w:type="auto"/>
            <w:tcBorders>
              <w:bottom w:val="single" w:sz="4" w:space="0" w:color="auto"/>
            </w:tcBorders>
            <w:shd w:val="clear" w:color="auto" w:fill="auto"/>
            <w:noWrap/>
          </w:tcPr>
          <w:p w14:paraId="479D527B" w14:textId="77777777" w:rsidR="008D4A10" w:rsidRPr="00F7645A" w:rsidRDefault="008D4A10" w:rsidP="00AA2E73">
            <w:pPr>
              <w:spacing w:after="0" w:line="240" w:lineRule="auto"/>
              <w:rPr>
                <w:rFonts w:ascii="Times New Roman" w:eastAsia="Times New Roman" w:hAnsi="Times New Roman" w:cs="Times New Roman"/>
                <w:b/>
                <w:i/>
                <w:iCs/>
                <w:sz w:val="18"/>
                <w:szCs w:val="18"/>
                <w:lang w:eastAsia="en-AU"/>
              </w:rPr>
            </w:pPr>
          </w:p>
        </w:tc>
        <w:tc>
          <w:tcPr>
            <w:tcW w:w="0" w:type="auto"/>
            <w:tcBorders>
              <w:bottom w:val="single" w:sz="4" w:space="0" w:color="auto"/>
            </w:tcBorders>
            <w:shd w:val="clear" w:color="auto" w:fill="auto"/>
            <w:noWrap/>
          </w:tcPr>
          <w:p w14:paraId="797217B1" w14:textId="77777777" w:rsidR="008D4A10" w:rsidRPr="00F7645A" w:rsidRDefault="008D4A10" w:rsidP="00AA2E73">
            <w:pPr>
              <w:spacing w:after="0" w:line="240" w:lineRule="auto"/>
              <w:rPr>
                <w:rFonts w:ascii="Times New Roman" w:eastAsia="Times New Roman" w:hAnsi="Times New Roman" w:cs="Times New Roman"/>
                <w:b/>
                <w:i/>
                <w:iCs/>
                <w:sz w:val="18"/>
                <w:szCs w:val="18"/>
                <w:lang w:eastAsia="en-AU"/>
              </w:rPr>
            </w:pPr>
            <w:r w:rsidRPr="00F7645A">
              <w:rPr>
                <w:rFonts w:ascii="Times New Roman" w:eastAsia="Times New Roman" w:hAnsi="Times New Roman" w:cs="Times New Roman"/>
                <w:b/>
                <w:i/>
                <w:iCs/>
                <w:sz w:val="18"/>
                <w:szCs w:val="18"/>
                <w:lang w:eastAsia="en-AU"/>
              </w:rPr>
              <w:t>0.55 (0.42-0.68)</w:t>
            </w:r>
          </w:p>
        </w:tc>
        <w:tc>
          <w:tcPr>
            <w:tcW w:w="0" w:type="auto"/>
            <w:tcBorders>
              <w:bottom w:val="single" w:sz="4" w:space="0" w:color="auto"/>
            </w:tcBorders>
            <w:shd w:val="clear" w:color="auto" w:fill="auto"/>
            <w:noWrap/>
          </w:tcPr>
          <w:p w14:paraId="2903C76E" w14:textId="77777777" w:rsidR="008D4A10" w:rsidRPr="00F7645A" w:rsidRDefault="008D4A10" w:rsidP="00AA2E73">
            <w:pPr>
              <w:spacing w:after="0" w:line="240" w:lineRule="auto"/>
              <w:jc w:val="right"/>
              <w:rPr>
                <w:rFonts w:ascii="Times New Roman" w:eastAsia="Times New Roman" w:hAnsi="Times New Roman" w:cs="Times New Roman"/>
                <w:b/>
                <w:i/>
                <w:iCs/>
                <w:sz w:val="18"/>
                <w:szCs w:val="18"/>
                <w:lang w:eastAsia="en-AU"/>
              </w:rPr>
            </w:pPr>
          </w:p>
        </w:tc>
        <w:tc>
          <w:tcPr>
            <w:tcW w:w="0" w:type="auto"/>
            <w:tcBorders>
              <w:bottom w:val="single" w:sz="4" w:space="0" w:color="auto"/>
            </w:tcBorders>
            <w:shd w:val="clear" w:color="auto" w:fill="auto"/>
            <w:noWrap/>
          </w:tcPr>
          <w:p w14:paraId="1106909E" w14:textId="77777777" w:rsidR="008D4A10" w:rsidRPr="00F7645A" w:rsidRDefault="008D4A10" w:rsidP="00AA2E73">
            <w:pPr>
              <w:spacing w:after="0" w:line="240" w:lineRule="auto"/>
              <w:rPr>
                <w:rFonts w:ascii="Times New Roman" w:eastAsia="Times New Roman" w:hAnsi="Times New Roman" w:cs="Times New Roman"/>
                <w:b/>
                <w:i/>
                <w:iCs/>
                <w:sz w:val="18"/>
                <w:szCs w:val="18"/>
                <w:lang w:eastAsia="en-AU"/>
              </w:rPr>
            </w:pPr>
          </w:p>
        </w:tc>
        <w:tc>
          <w:tcPr>
            <w:tcW w:w="0" w:type="auto"/>
            <w:tcBorders>
              <w:bottom w:val="single" w:sz="4" w:space="0" w:color="auto"/>
            </w:tcBorders>
            <w:shd w:val="clear" w:color="auto" w:fill="auto"/>
            <w:noWrap/>
          </w:tcPr>
          <w:p w14:paraId="43E6C614" w14:textId="77777777" w:rsidR="008D4A10" w:rsidRPr="00F7645A" w:rsidRDefault="008D4A10" w:rsidP="00AA2E73">
            <w:pPr>
              <w:spacing w:after="0" w:line="240" w:lineRule="auto"/>
              <w:rPr>
                <w:rFonts w:ascii="Times New Roman" w:eastAsia="Times New Roman" w:hAnsi="Times New Roman" w:cs="Times New Roman"/>
                <w:b/>
                <w:i/>
                <w:iCs/>
                <w:sz w:val="18"/>
                <w:szCs w:val="18"/>
                <w:lang w:eastAsia="en-AU"/>
              </w:rPr>
            </w:pPr>
            <w:r w:rsidRPr="00F7645A">
              <w:rPr>
                <w:rFonts w:ascii="Times New Roman" w:eastAsia="Times New Roman" w:hAnsi="Times New Roman" w:cs="Times New Roman"/>
                <w:b/>
                <w:i/>
                <w:iCs/>
                <w:sz w:val="18"/>
                <w:szCs w:val="18"/>
                <w:lang w:eastAsia="en-AU"/>
              </w:rPr>
              <w:t>0.53 (0.39-0.65)</w:t>
            </w:r>
          </w:p>
        </w:tc>
        <w:tc>
          <w:tcPr>
            <w:tcW w:w="0" w:type="auto"/>
            <w:tcBorders>
              <w:bottom w:val="single" w:sz="4" w:space="0" w:color="auto"/>
            </w:tcBorders>
            <w:shd w:val="clear" w:color="auto" w:fill="auto"/>
            <w:noWrap/>
          </w:tcPr>
          <w:p w14:paraId="0749CE74" w14:textId="77777777" w:rsidR="008D4A10" w:rsidRPr="00F7645A" w:rsidRDefault="008D4A10" w:rsidP="00AA2E73">
            <w:pPr>
              <w:spacing w:after="0" w:line="240" w:lineRule="auto"/>
              <w:jc w:val="right"/>
              <w:rPr>
                <w:rFonts w:ascii="Times New Roman" w:eastAsia="Times New Roman" w:hAnsi="Times New Roman" w:cs="Times New Roman"/>
                <w:sz w:val="18"/>
                <w:szCs w:val="18"/>
                <w:lang w:eastAsia="en-AU"/>
              </w:rPr>
            </w:pPr>
          </w:p>
        </w:tc>
      </w:tr>
    </w:tbl>
    <w:p w14:paraId="51DA595B" w14:textId="77777777" w:rsidR="008D4A10" w:rsidRPr="00123F06" w:rsidRDefault="008D4A10" w:rsidP="008D4A10">
      <w:pPr>
        <w:spacing w:after="0" w:line="240" w:lineRule="auto"/>
        <w:rPr>
          <w:rFonts w:ascii="Times New Roman" w:hAnsi="Times New Roman" w:cs="Times New Roman"/>
          <w:sz w:val="16"/>
          <w:szCs w:val="16"/>
        </w:rPr>
      </w:pPr>
      <w:r w:rsidRPr="00123F06">
        <w:rPr>
          <w:rFonts w:ascii="Times New Roman" w:hAnsi="Times New Roman" w:cs="Times New Roman"/>
          <w:sz w:val="16"/>
          <w:szCs w:val="16"/>
        </w:rPr>
        <w:t>*Calculated across the exposure period of interest using continuous measurements for number of pain, delirium and mobilization episodes.</w:t>
      </w:r>
    </w:p>
    <w:p w14:paraId="40A2EB00" w14:textId="77777777" w:rsidR="008D4A10" w:rsidRDefault="008D4A10" w:rsidP="008D4A10">
      <w:pPr>
        <w:spacing w:after="0" w:line="240" w:lineRule="auto"/>
        <w:rPr>
          <w:rFonts w:ascii="Times New Roman" w:hAnsi="Times New Roman" w:cs="Times New Roman"/>
          <w:sz w:val="16"/>
          <w:szCs w:val="16"/>
        </w:rPr>
      </w:pPr>
      <w:r w:rsidRPr="00123F06">
        <w:rPr>
          <w:rFonts w:ascii="Times New Roman" w:hAnsi="Times New Roman" w:cs="Times New Roman"/>
          <w:sz w:val="16"/>
          <w:szCs w:val="16"/>
        </w:rPr>
        <w:t>APACHE II: Acute Physiology and Chronic Health Evaluation II. RASS: Richmond Agitation-Sedation Scale</w:t>
      </w:r>
    </w:p>
    <w:p w14:paraId="451E2AE7" w14:textId="77777777" w:rsidR="008D4A10" w:rsidRDefault="008D4A10" w:rsidP="008D4A10">
      <w:pPr>
        <w:rPr>
          <w:rFonts w:ascii="Arial" w:hAnsi="Arial" w:cs="Arial"/>
          <w:sz w:val="16"/>
          <w:szCs w:val="16"/>
        </w:rPr>
      </w:pPr>
    </w:p>
    <w:p w14:paraId="66C5F904" w14:textId="77777777" w:rsidR="008D4A10" w:rsidRDefault="008D4A10">
      <w:pPr>
        <w:rPr>
          <w:rFonts w:eastAsiaTheme="majorEastAsia" w:cstheme="minorHAnsi"/>
          <w:b/>
          <w:bCs/>
          <w:color w:val="000000" w:themeColor="text1"/>
          <w:sz w:val="24"/>
          <w:szCs w:val="24"/>
        </w:rPr>
      </w:pPr>
      <w:r>
        <w:br w:type="page"/>
      </w:r>
    </w:p>
    <w:p w14:paraId="7FC8FA0A" w14:textId="291D905F" w:rsidR="00462494" w:rsidRPr="004470A3" w:rsidRDefault="00462494" w:rsidP="00790D2C">
      <w:pPr>
        <w:pStyle w:val="Heading2"/>
      </w:pPr>
      <w:bookmarkStart w:id="14" w:name="_Toc498684377"/>
      <w:r w:rsidRPr="004470A3">
        <w:lastRenderedPageBreak/>
        <w:t>Table S</w:t>
      </w:r>
      <w:r w:rsidR="008D4A10">
        <w:t>5</w:t>
      </w:r>
      <w:r w:rsidRPr="004470A3">
        <w:t>. Logistic Regression analysis for 180 day mortality and subsequent delirium</w:t>
      </w:r>
      <w:bookmarkEnd w:id="14"/>
    </w:p>
    <w:p w14:paraId="5C79BFAE" w14:textId="77777777" w:rsidR="00462494" w:rsidRPr="00C15BE9" w:rsidRDefault="00462494" w:rsidP="00462494">
      <w:pPr>
        <w:pBdr>
          <w:bottom w:val="single" w:sz="4" w:space="1" w:color="auto"/>
        </w:pBdr>
        <w:spacing w:after="0" w:line="240" w:lineRule="auto"/>
        <w:rPr>
          <w:rFonts w:ascii="Times New Roman" w:hAnsi="Times New Roman" w:cs="Times New Roman"/>
          <w:b/>
          <w:sz w:val="20"/>
          <w:szCs w:val="20"/>
        </w:rPr>
      </w:pPr>
    </w:p>
    <w:tbl>
      <w:tblPr>
        <w:tblStyle w:val="PlainTable42"/>
        <w:tblW w:w="8222" w:type="dxa"/>
        <w:tblLook w:val="04A0" w:firstRow="1" w:lastRow="0" w:firstColumn="1" w:lastColumn="0" w:noHBand="0" w:noVBand="1"/>
      </w:tblPr>
      <w:tblGrid>
        <w:gridCol w:w="2694"/>
        <w:gridCol w:w="2084"/>
        <w:gridCol w:w="992"/>
        <w:gridCol w:w="1985"/>
        <w:gridCol w:w="992"/>
      </w:tblGrid>
      <w:tr w:rsidR="00462494" w:rsidRPr="005B5E84" w14:paraId="65481F93" w14:textId="77777777" w:rsidTr="002D623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5BB6A46" w14:textId="77777777" w:rsidR="00462494" w:rsidRPr="005B5E84" w:rsidRDefault="00462494" w:rsidP="00462494">
            <w:pPr>
              <w:rPr>
                <w:rFonts w:ascii="Times New Roman" w:eastAsia="Times New Roman" w:hAnsi="Times New Roman" w:cs="Times New Roman"/>
                <w:sz w:val="20"/>
                <w:szCs w:val="20"/>
                <w:lang w:eastAsia="en-AU"/>
              </w:rPr>
            </w:pPr>
          </w:p>
        </w:tc>
        <w:tc>
          <w:tcPr>
            <w:tcW w:w="1559" w:type="dxa"/>
            <w:noWrap/>
            <w:hideMark/>
          </w:tcPr>
          <w:p w14:paraId="41E8E721" w14:textId="77777777" w:rsidR="00462494" w:rsidRPr="005B5E84"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AU"/>
              </w:rPr>
            </w:pPr>
            <w:r w:rsidRPr="005B5E84">
              <w:rPr>
                <w:rFonts w:ascii="Times New Roman" w:eastAsia="Times New Roman" w:hAnsi="Times New Roman" w:cs="Times New Roman"/>
                <w:color w:val="000000"/>
                <w:sz w:val="20"/>
                <w:szCs w:val="20"/>
                <w:lang w:eastAsia="en-AU"/>
              </w:rPr>
              <w:t>180-day mortality</w:t>
            </w:r>
            <w:r w:rsidRPr="00BF6CE8">
              <w:rPr>
                <w:rFonts w:ascii="Times New Roman" w:eastAsia="Times New Roman" w:hAnsi="Times New Roman" w:cs="Times New Roman"/>
                <w:color w:val="000000"/>
                <w:sz w:val="20"/>
                <w:szCs w:val="20"/>
                <w:vertAlign w:val="superscript"/>
                <w:lang w:eastAsia="en-AU"/>
              </w:rPr>
              <w:t>1</w:t>
            </w:r>
          </w:p>
        </w:tc>
        <w:tc>
          <w:tcPr>
            <w:tcW w:w="992" w:type="dxa"/>
            <w:noWrap/>
            <w:hideMark/>
          </w:tcPr>
          <w:p w14:paraId="1EF7C5D1" w14:textId="77777777" w:rsidR="00462494" w:rsidRPr="005B5E84"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AU"/>
              </w:rPr>
            </w:pPr>
          </w:p>
        </w:tc>
        <w:tc>
          <w:tcPr>
            <w:tcW w:w="1985" w:type="dxa"/>
            <w:noWrap/>
            <w:hideMark/>
          </w:tcPr>
          <w:p w14:paraId="226C9AD3" w14:textId="77777777" w:rsidR="00462494" w:rsidRPr="005B5E84"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AU"/>
              </w:rPr>
            </w:pPr>
            <w:r w:rsidRPr="005B5E84">
              <w:rPr>
                <w:rFonts w:ascii="Times New Roman" w:eastAsia="Times New Roman" w:hAnsi="Times New Roman" w:cs="Times New Roman"/>
                <w:color w:val="000000"/>
                <w:sz w:val="20"/>
                <w:szCs w:val="20"/>
                <w:lang w:eastAsia="en-AU"/>
              </w:rPr>
              <w:t>Delirium</w:t>
            </w:r>
            <w:r w:rsidRPr="00BF6CE8">
              <w:rPr>
                <w:rFonts w:ascii="Times New Roman" w:eastAsia="Times New Roman" w:hAnsi="Times New Roman" w:cs="Times New Roman"/>
                <w:color w:val="000000"/>
                <w:sz w:val="20"/>
                <w:szCs w:val="20"/>
                <w:vertAlign w:val="superscript"/>
                <w:lang w:eastAsia="en-AU"/>
              </w:rPr>
              <w:t>2</w:t>
            </w:r>
          </w:p>
          <w:p w14:paraId="3B7C5776" w14:textId="77777777" w:rsidR="00462494" w:rsidRPr="005B5E84"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AU"/>
              </w:rPr>
            </w:pPr>
            <w:r w:rsidRPr="005B5E84">
              <w:rPr>
                <w:rFonts w:ascii="Times New Roman" w:eastAsia="Times New Roman" w:hAnsi="Times New Roman" w:cs="Times New Roman"/>
                <w:color w:val="000000"/>
                <w:sz w:val="20"/>
                <w:szCs w:val="20"/>
                <w:lang w:eastAsia="en-AU"/>
              </w:rPr>
              <w:t>(post 48 hours)</w:t>
            </w:r>
          </w:p>
        </w:tc>
        <w:tc>
          <w:tcPr>
            <w:tcW w:w="992" w:type="dxa"/>
            <w:noWrap/>
            <w:hideMark/>
          </w:tcPr>
          <w:p w14:paraId="2C34164C" w14:textId="77777777" w:rsidR="00462494" w:rsidRPr="005B5E84"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AU"/>
              </w:rPr>
            </w:pPr>
          </w:p>
        </w:tc>
      </w:tr>
      <w:tr w:rsidR="00462494" w:rsidRPr="005B5E84" w14:paraId="6CC60D04"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noWrap/>
          </w:tcPr>
          <w:p w14:paraId="1AF02C90" w14:textId="77777777" w:rsidR="00462494" w:rsidRPr="005B5E84" w:rsidRDefault="00462494" w:rsidP="00462494">
            <w:pPr>
              <w:rPr>
                <w:rFonts w:ascii="Times New Roman" w:eastAsia="Times New Roman" w:hAnsi="Times New Roman" w:cs="Times New Roman"/>
                <w:b w:val="0"/>
                <w:bCs w:val="0"/>
                <w:sz w:val="20"/>
                <w:szCs w:val="20"/>
                <w:lang w:eastAsia="en-AU"/>
              </w:rPr>
            </w:pPr>
            <w:r w:rsidRPr="005B5E84">
              <w:rPr>
                <w:rFonts w:ascii="Times New Roman" w:eastAsia="Times New Roman" w:hAnsi="Times New Roman" w:cs="Times New Roman"/>
                <w:sz w:val="20"/>
                <w:szCs w:val="20"/>
                <w:lang w:eastAsia="en-AU"/>
              </w:rPr>
              <w:t>Variable</w:t>
            </w:r>
            <w:r>
              <w:rPr>
                <w:rFonts w:ascii="Times New Roman" w:eastAsia="Times New Roman" w:hAnsi="Times New Roman" w:cs="Times New Roman"/>
                <w:sz w:val="20"/>
                <w:szCs w:val="20"/>
                <w:lang w:eastAsia="en-AU"/>
              </w:rPr>
              <w:t xml:space="preserve"> </w:t>
            </w:r>
          </w:p>
        </w:tc>
        <w:tc>
          <w:tcPr>
            <w:tcW w:w="1559" w:type="dxa"/>
            <w:tcBorders>
              <w:bottom w:val="single" w:sz="4" w:space="0" w:color="auto"/>
            </w:tcBorders>
            <w:noWrap/>
          </w:tcPr>
          <w:p w14:paraId="0AEA41D8"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AU"/>
              </w:rPr>
            </w:pPr>
            <w:r w:rsidRPr="005B5E84">
              <w:rPr>
                <w:rFonts w:ascii="Times New Roman" w:eastAsia="Times New Roman" w:hAnsi="Times New Roman" w:cs="Times New Roman"/>
                <w:b/>
                <w:bCs/>
                <w:color w:val="000000"/>
                <w:sz w:val="20"/>
                <w:szCs w:val="20"/>
                <w:lang w:eastAsia="en-AU"/>
              </w:rPr>
              <w:t>Odds Ratio (95%CI)</w:t>
            </w:r>
          </w:p>
        </w:tc>
        <w:tc>
          <w:tcPr>
            <w:tcW w:w="992" w:type="dxa"/>
            <w:tcBorders>
              <w:bottom w:val="single" w:sz="4" w:space="0" w:color="auto"/>
            </w:tcBorders>
            <w:noWrap/>
          </w:tcPr>
          <w:p w14:paraId="57ECB16A"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AU"/>
              </w:rPr>
            </w:pPr>
            <w:r w:rsidRPr="005B5E84">
              <w:rPr>
                <w:rFonts w:ascii="Times New Roman" w:eastAsia="Times New Roman" w:hAnsi="Times New Roman" w:cs="Times New Roman"/>
                <w:b/>
                <w:bCs/>
                <w:color w:val="000000"/>
                <w:sz w:val="20"/>
                <w:szCs w:val="20"/>
                <w:lang w:eastAsia="en-AU"/>
              </w:rPr>
              <w:t>P- value</w:t>
            </w:r>
          </w:p>
        </w:tc>
        <w:tc>
          <w:tcPr>
            <w:tcW w:w="1985" w:type="dxa"/>
            <w:tcBorders>
              <w:bottom w:val="single" w:sz="4" w:space="0" w:color="auto"/>
            </w:tcBorders>
            <w:noWrap/>
          </w:tcPr>
          <w:p w14:paraId="2E5F2752"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AU"/>
              </w:rPr>
            </w:pPr>
            <w:r w:rsidRPr="005B5E84">
              <w:rPr>
                <w:rFonts w:ascii="Times New Roman" w:eastAsia="Times New Roman" w:hAnsi="Times New Roman" w:cs="Times New Roman"/>
                <w:b/>
                <w:bCs/>
                <w:color w:val="000000"/>
                <w:sz w:val="20"/>
                <w:szCs w:val="20"/>
                <w:lang w:eastAsia="en-AU"/>
              </w:rPr>
              <w:t>Odds Ratio (95%CI)</w:t>
            </w:r>
          </w:p>
        </w:tc>
        <w:tc>
          <w:tcPr>
            <w:tcW w:w="992" w:type="dxa"/>
            <w:tcBorders>
              <w:bottom w:val="single" w:sz="4" w:space="0" w:color="auto"/>
            </w:tcBorders>
            <w:noWrap/>
          </w:tcPr>
          <w:p w14:paraId="13743947"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AU"/>
              </w:rPr>
            </w:pPr>
            <w:r w:rsidRPr="005B5E84">
              <w:rPr>
                <w:rFonts w:ascii="Times New Roman" w:eastAsia="Times New Roman" w:hAnsi="Times New Roman" w:cs="Times New Roman"/>
                <w:b/>
                <w:bCs/>
                <w:color w:val="000000"/>
                <w:sz w:val="20"/>
                <w:szCs w:val="20"/>
                <w:lang w:eastAsia="en-AU"/>
              </w:rPr>
              <w:t>P-value</w:t>
            </w:r>
          </w:p>
        </w:tc>
      </w:tr>
      <w:tr w:rsidR="00462494" w:rsidRPr="005B5E84" w14:paraId="5FCACC87"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noWrap/>
            <w:hideMark/>
          </w:tcPr>
          <w:p w14:paraId="04EE4373"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Sedation Index</w:t>
            </w:r>
            <w:r>
              <w:rPr>
                <w:rFonts w:ascii="Times New Roman" w:eastAsia="Times New Roman" w:hAnsi="Times New Roman" w:cs="Times New Roman"/>
                <w:sz w:val="20"/>
                <w:szCs w:val="20"/>
                <w:lang w:eastAsia="en-AU"/>
              </w:rPr>
              <w:t xml:space="preserve"> </w:t>
            </w:r>
          </w:p>
        </w:tc>
        <w:tc>
          <w:tcPr>
            <w:tcW w:w="1559" w:type="dxa"/>
            <w:tcBorders>
              <w:top w:val="single" w:sz="4" w:space="0" w:color="auto"/>
            </w:tcBorders>
            <w:noWrap/>
          </w:tcPr>
          <w:p w14:paraId="439E42F5"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1.42 (1.20-1.67)</w:t>
            </w:r>
          </w:p>
        </w:tc>
        <w:tc>
          <w:tcPr>
            <w:tcW w:w="992" w:type="dxa"/>
            <w:tcBorders>
              <w:top w:val="single" w:sz="4" w:space="0" w:color="auto"/>
            </w:tcBorders>
            <w:noWrap/>
            <w:hideMark/>
          </w:tcPr>
          <w:p w14:paraId="297B82FA"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&lt;0.001</w:t>
            </w:r>
          </w:p>
        </w:tc>
        <w:tc>
          <w:tcPr>
            <w:tcW w:w="1985" w:type="dxa"/>
            <w:tcBorders>
              <w:top w:val="single" w:sz="4" w:space="0" w:color="auto"/>
            </w:tcBorders>
            <w:noWrap/>
          </w:tcPr>
          <w:p w14:paraId="025C7FB9"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1.39 (1.17-1.64)</w:t>
            </w:r>
          </w:p>
        </w:tc>
        <w:tc>
          <w:tcPr>
            <w:tcW w:w="992" w:type="dxa"/>
            <w:tcBorders>
              <w:top w:val="single" w:sz="4" w:space="0" w:color="auto"/>
            </w:tcBorders>
            <w:noWrap/>
            <w:hideMark/>
          </w:tcPr>
          <w:p w14:paraId="319C99F3"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&lt;0.001</w:t>
            </w:r>
          </w:p>
        </w:tc>
      </w:tr>
      <w:tr w:rsidR="00462494" w:rsidRPr="005B5E84" w14:paraId="494D49AF"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15524E"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Patient age</w:t>
            </w:r>
          </w:p>
        </w:tc>
        <w:tc>
          <w:tcPr>
            <w:tcW w:w="1559" w:type="dxa"/>
            <w:noWrap/>
          </w:tcPr>
          <w:p w14:paraId="07032619"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1.03 (1.02-1.05)</w:t>
            </w:r>
          </w:p>
        </w:tc>
        <w:tc>
          <w:tcPr>
            <w:tcW w:w="992" w:type="dxa"/>
            <w:noWrap/>
            <w:hideMark/>
          </w:tcPr>
          <w:p w14:paraId="1ED9438F"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&lt;0.001</w:t>
            </w:r>
          </w:p>
        </w:tc>
        <w:tc>
          <w:tcPr>
            <w:tcW w:w="1985" w:type="dxa"/>
            <w:noWrap/>
          </w:tcPr>
          <w:p w14:paraId="10019172"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1.01 (1.00-1.03)</w:t>
            </w:r>
          </w:p>
        </w:tc>
        <w:tc>
          <w:tcPr>
            <w:tcW w:w="992" w:type="dxa"/>
            <w:noWrap/>
            <w:hideMark/>
          </w:tcPr>
          <w:p w14:paraId="2735781A"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03</w:t>
            </w:r>
          </w:p>
        </w:tc>
      </w:tr>
      <w:tr w:rsidR="00462494" w:rsidRPr="005B5E84" w14:paraId="7058CDC4"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510A4AA"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A</w:t>
            </w:r>
            <w:r>
              <w:rPr>
                <w:rFonts w:ascii="Times New Roman" w:eastAsia="Times New Roman" w:hAnsi="Times New Roman" w:cs="Times New Roman"/>
                <w:sz w:val="20"/>
                <w:szCs w:val="20"/>
                <w:lang w:eastAsia="en-AU"/>
              </w:rPr>
              <w:t>PACHE</w:t>
            </w:r>
            <w:r w:rsidRPr="005B5E84">
              <w:rPr>
                <w:rFonts w:ascii="Times New Roman" w:eastAsia="Times New Roman" w:hAnsi="Times New Roman" w:cs="Times New Roman"/>
                <w:sz w:val="20"/>
                <w:szCs w:val="20"/>
                <w:lang w:eastAsia="en-AU"/>
              </w:rPr>
              <w:t xml:space="preserve"> II</w:t>
            </w:r>
          </w:p>
        </w:tc>
        <w:tc>
          <w:tcPr>
            <w:tcW w:w="1559" w:type="dxa"/>
            <w:noWrap/>
          </w:tcPr>
          <w:p w14:paraId="5A89E712"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1.03 (1.00-1.06)</w:t>
            </w:r>
          </w:p>
        </w:tc>
        <w:tc>
          <w:tcPr>
            <w:tcW w:w="992" w:type="dxa"/>
            <w:noWrap/>
            <w:hideMark/>
          </w:tcPr>
          <w:p w14:paraId="77728B28"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0.04</w:t>
            </w:r>
          </w:p>
        </w:tc>
        <w:tc>
          <w:tcPr>
            <w:tcW w:w="1985" w:type="dxa"/>
            <w:noWrap/>
          </w:tcPr>
          <w:p w14:paraId="005173C6"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1.00 (0.97-1.03)</w:t>
            </w:r>
          </w:p>
        </w:tc>
        <w:tc>
          <w:tcPr>
            <w:tcW w:w="992" w:type="dxa"/>
            <w:noWrap/>
            <w:hideMark/>
          </w:tcPr>
          <w:p w14:paraId="4FD31851"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92</w:t>
            </w:r>
          </w:p>
        </w:tc>
      </w:tr>
      <w:tr w:rsidR="00462494" w:rsidRPr="005B5E84" w14:paraId="1EEC73CD"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9DAC779"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Patient weight</w:t>
            </w:r>
          </w:p>
        </w:tc>
        <w:tc>
          <w:tcPr>
            <w:tcW w:w="1559" w:type="dxa"/>
            <w:noWrap/>
          </w:tcPr>
          <w:p w14:paraId="79233CC1"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0.99 (0.98-1.00)</w:t>
            </w:r>
          </w:p>
        </w:tc>
        <w:tc>
          <w:tcPr>
            <w:tcW w:w="992" w:type="dxa"/>
            <w:noWrap/>
            <w:hideMark/>
          </w:tcPr>
          <w:p w14:paraId="57DEA31C"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05</w:t>
            </w:r>
          </w:p>
        </w:tc>
        <w:tc>
          <w:tcPr>
            <w:tcW w:w="1985" w:type="dxa"/>
            <w:noWrap/>
          </w:tcPr>
          <w:p w14:paraId="132451B3"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1.00 (0.9</w:t>
            </w:r>
            <w:r>
              <w:rPr>
                <w:rFonts w:ascii="Times New Roman" w:eastAsia="Times New Roman" w:hAnsi="Times New Roman" w:cs="Times New Roman"/>
                <w:sz w:val="20"/>
                <w:szCs w:val="20"/>
                <w:lang w:eastAsia="en-AU"/>
              </w:rPr>
              <w:t>9</w:t>
            </w:r>
            <w:r w:rsidRPr="005B5E84">
              <w:rPr>
                <w:rFonts w:ascii="Times New Roman" w:eastAsia="Times New Roman" w:hAnsi="Times New Roman" w:cs="Times New Roman"/>
                <w:sz w:val="20"/>
                <w:szCs w:val="20"/>
                <w:lang w:eastAsia="en-AU"/>
              </w:rPr>
              <w:t>-1.0</w:t>
            </w:r>
            <w:r>
              <w:rPr>
                <w:rFonts w:ascii="Times New Roman" w:eastAsia="Times New Roman" w:hAnsi="Times New Roman" w:cs="Times New Roman"/>
                <w:sz w:val="20"/>
                <w:szCs w:val="20"/>
                <w:lang w:eastAsia="en-AU"/>
              </w:rPr>
              <w:t>1</w:t>
            </w:r>
            <w:r w:rsidRPr="005B5E84">
              <w:rPr>
                <w:rFonts w:ascii="Times New Roman" w:eastAsia="Times New Roman" w:hAnsi="Times New Roman" w:cs="Times New Roman"/>
                <w:sz w:val="20"/>
                <w:szCs w:val="20"/>
                <w:lang w:eastAsia="en-AU"/>
              </w:rPr>
              <w:t>)</w:t>
            </w:r>
          </w:p>
        </w:tc>
        <w:tc>
          <w:tcPr>
            <w:tcW w:w="992" w:type="dxa"/>
            <w:noWrap/>
            <w:hideMark/>
          </w:tcPr>
          <w:p w14:paraId="735F0269"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40</w:t>
            </w:r>
          </w:p>
        </w:tc>
      </w:tr>
      <w:tr w:rsidR="00462494" w:rsidRPr="005B5E84" w14:paraId="28F4A4AB"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0234A79"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Agitation Index</w:t>
            </w:r>
            <w:r>
              <w:rPr>
                <w:rFonts w:ascii="Times New Roman" w:eastAsia="Times New Roman" w:hAnsi="Times New Roman" w:cs="Times New Roman"/>
                <w:sz w:val="20"/>
                <w:szCs w:val="20"/>
                <w:lang w:eastAsia="en-AU"/>
              </w:rPr>
              <w:t xml:space="preserve"> </w:t>
            </w:r>
          </w:p>
        </w:tc>
        <w:tc>
          <w:tcPr>
            <w:tcW w:w="1559" w:type="dxa"/>
            <w:noWrap/>
          </w:tcPr>
          <w:p w14:paraId="14ECFD58"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0.93 (0.71-1.21)</w:t>
            </w:r>
          </w:p>
        </w:tc>
        <w:tc>
          <w:tcPr>
            <w:tcW w:w="992" w:type="dxa"/>
            <w:noWrap/>
            <w:hideMark/>
          </w:tcPr>
          <w:p w14:paraId="62BFD655"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59</w:t>
            </w:r>
          </w:p>
        </w:tc>
        <w:tc>
          <w:tcPr>
            <w:tcW w:w="1985" w:type="dxa"/>
            <w:noWrap/>
          </w:tcPr>
          <w:p w14:paraId="748E7203"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1.34 (1.04-1.73)</w:t>
            </w:r>
          </w:p>
        </w:tc>
        <w:tc>
          <w:tcPr>
            <w:tcW w:w="992" w:type="dxa"/>
            <w:noWrap/>
            <w:hideMark/>
          </w:tcPr>
          <w:p w14:paraId="17B8D5F4"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03</w:t>
            </w:r>
          </w:p>
        </w:tc>
      </w:tr>
      <w:tr w:rsidR="00462494" w:rsidRPr="005B5E84" w14:paraId="3FF90740"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C5E0259"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Male</w:t>
            </w:r>
          </w:p>
        </w:tc>
        <w:tc>
          <w:tcPr>
            <w:tcW w:w="1559" w:type="dxa"/>
            <w:noWrap/>
          </w:tcPr>
          <w:p w14:paraId="4D8CDC16"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1.32 (0.89-1.97)</w:t>
            </w:r>
          </w:p>
        </w:tc>
        <w:tc>
          <w:tcPr>
            <w:tcW w:w="992" w:type="dxa"/>
            <w:noWrap/>
            <w:hideMark/>
          </w:tcPr>
          <w:p w14:paraId="2FE403F9"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17</w:t>
            </w:r>
          </w:p>
        </w:tc>
        <w:tc>
          <w:tcPr>
            <w:tcW w:w="1985" w:type="dxa"/>
            <w:noWrap/>
          </w:tcPr>
          <w:p w14:paraId="597921FA"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0.92 (0.63-1.36)</w:t>
            </w:r>
          </w:p>
        </w:tc>
        <w:tc>
          <w:tcPr>
            <w:tcW w:w="992" w:type="dxa"/>
            <w:noWrap/>
            <w:hideMark/>
          </w:tcPr>
          <w:p w14:paraId="17194858"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68</w:t>
            </w:r>
          </w:p>
        </w:tc>
      </w:tr>
      <w:tr w:rsidR="00462494" w:rsidRPr="005B5E84" w14:paraId="2221BDE1"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F97ED54"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ICU Admission from ward</w:t>
            </w:r>
          </w:p>
        </w:tc>
        <w:tc>
          <w:tcPr>
            <w:tcW w:w="1559" w:type="dxa"/>
            <w:noWrap/>
          </w:tcPr>
          <w:p w14:paraId="12788982"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1.62 (1.03-2.57)</w:t>
            </w:r>
          </w:p>
        </w:tc>
        <w:tc>
          <w:tcPr>
            <w:tcW w:w="992" w:type="dxa"/>
            <w:noWrap/>
            <w:hideMark/>
          </w:tcPr>
          <w:p w14:paraId="353FF979"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0.04</w:t>
            </w:r>
          </w:p>
        </w:tc>
        <w:tc>
          <w:tcPr>
            <w:tcW w:w="1985" w:type="dxa"/>
            <w:noWrap/>
          </w:tcPr>
          <w:p w14:paraId="7252681A"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0.91 (0.58-1.45)</w:t>
            </w:r>
          </w:p>
        </w:tc>
        <w:tc>
          <w:tcPr>
            <w:tcW w:w="992" w:type="dxa"/>
            <w:noWrap/>
            <w:hideMark/>
          </w:tcPr>
          <w:p w14:paraId="5E70A2C8"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70</w:t>
            </w:r>
          </w:p>
        </w:tc>
      </w:tr>
      <w:tr w:rsidR="00462494" w:rsidRPr="005B5E84" w14:paraId="3A10145A"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37E37CF"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 xml:space="preserve">Renal Replacement therapy </w:t>
            </w:r>
          </w:p>
        </w:tc>
        <w:tc>
          <w:tcPr>
            <w:tcW w:w="1559" w:type="dxa"/>
            <w:noWrap/>
          </w:tcPr>
          <w:p w14:paraId="1C2FB63A"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1.83 (1.12-2.99)</w:t>
            </w:r>
          </w:p>
        </w:tc>
        <w:tc>
          <w:tcPr>
            <w:tcW w:w="992" w:type="dxa"/>
            <w:noWrap/>
            <w:hideMark/>
          </w:tcPr>
          <w:p w14:paraId="6D6E811F"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02</w:t>
            </w:r>
          </w:p>
        </w:tc>
        <w:tc>
          <w:tcPr>
            <w:tcW w:w="1985" w:type="dxa"/>
            <w:noWrap/>
          </w:tcPr>
          <w:p w14:paraId="435C68FD"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1.13 (0.67-1.89)</w:t>
            </w:r>
          </w:p>
        </w:tc>
        <w:tc>
          <w:tcPr>
            <w:tcW w:w="992" w:type="dxa"/>
            <w:noWrap/>
            <w:hideMark/>
          </w:tcPr>
          <w:p w14:paraId="4B348CF3"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65</w:t>
            </w:r>
          </w:p>
        </w:tc>
      </w:tr>
      <w:tr w:rsidR="00462494" w:rsidRPr="005B5E84" w14:paraId="0D6072AC"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5E9A4E1"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Vasopressors</w:t>
            </w:r>
          </w:p>
        </w:tc>
        <w:tc>
          <w:tcPr>
            <w:tcW w:w="1559" w:type="dxa"/>
            <w:noWrap/>
          </w:tcPr>
          <w:p w14:paraId="3F66F998"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1.20 (0.78-1.85)</w:t>
            </w:r>
          </w:p>
        </w:tc>
        <w:tc>
          <w:tcPr>
            <w:tcW w:w="992" w:type="dxa"/>
            <w:noWrap/>
            <w:hideMark/>
          </w:tcPr>
          <w:p w14:paraId="6C821C59"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41</w:t>
            </w:r>
          </w:p>
        </w:tc>
        <w:tc>
          <w:tcPr>
            <w:tcW w:w="1985" w:type="dxa"/>
            <w:noWrap/>
          </w:tcPr>
          <w:p w14:paraId="56868442"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1.44 (0.94-2.21)</w:t>
            </w:r>
          </w:p>
        </w:tc>
        <w:tc>
          <w:tcPr>
            <w:tcW w:w="992" w:type="dxa"/>
            <w:noWrap/>
            <w:hideMark/>
          </w:tcPr>
          <w:p w14:paraId="018CB09F"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10</w:t>
            </w:r>
          </w:p>
        </w:tc>
      </w:tr>
      <w:tr w:rsidR="00462494" w:rsidRPr="005B5E84" w14:paraId="2A37429A"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81BD8B9"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Mobilis</w:t>
            </w:r>
            <w:r>
              <w:rPr>
                <w:rFonts w:ascii="Times New Roman" w:eastAsia="Times New Roman" w:hAnsi="Times New Roman" w:cs="Times New Roman"/>
                <w:sz w:val="20"/>
                <w:szCs w:val="20"/>
                <w:lang w:eastAsia="en-AU"/>
              </w:rPr>
              <w:t>ation</w:t>
            </w:r>
          </w:p>
        </w:tc>
        <w:tc>
          <w:tcPr>
            <w:tcW w:w="1559" w:type="dxa"/>
            <w:noWrap/>
          </w:tcPr>
          <w:p w14:paraId="6F5604F0"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1.28 (0.58-2.84)</w:t>
            </w:r>
          </w:p>
        </w:tc>
        <w:tc>
          <w:tcPr>
            <w:tcW w:w="992" w:type="dxa"/>
            <w:noWrap/>
            <w:hideMark/>
          </w:tcPr>
          <w:p w14:paraId="52085788"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54</w:t>
            </w:r>
          </w:p>
        </w:tc>
        <w:tc>
          <w:tcPr>
            <w:tcW w:w="1985" w:type="dxa"/>
            <w:noWrap/>
          </w:tcPr>
          <w:p w14:paraId="2512EF6C"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0.91 (0.41-2.02)</w:t>
            </w:r>
          </w:p>
        </w:tc>
        <w:tc>
          <w:tcPr>
            <w:tcW w:w="992" w:type="dxa"/>
            <w:noWrap/>
            <w:hideMark/>
          </w:tcPr>
          <w:p w14:paraId="6277D51A"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81</w:t>
            </w:r>
          </w:p>
        </w:tc>
      </w:tr>
      <w:tr w:rsidR="00462494" w:rsidRPr="005B5E84" w14:paraId="170A19E6"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502E6F6"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Pain</w:t>
            </w:r>
            <w:r>
              <w:rPr>
                <w:rFonts w:ascii="Times New Roman" w:eastAsia="Times New Roman" w:hAnsi="Times New Roman" w:cs="Times New Roman"/>
                <w:sz w:val="20"/>
                <w:szCs w:val="20"/>
                <w:lang w:eastAsia="en-AU"/>
              </w:rPr>
              <w:t xml:space="preserve"> </w:t>
            </w:r>
          </w:p>
        </w:tc>
        <w:tc>
          <w:tcPr>
            <w:tcW w:w="1559" w:type="dxa"/>
            <w:noWrap/>
          </w:tcPr>
          <w:p w14:paraId="7B633D1C"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1.01 (0.61-1.67)</w:t>
            </w:r>
          </w:p>
        </w:tc>
        <w:tc>
          <w:tcPr>
            <w:tcW w:w="992" w:type="dxa"/>
            <w:noWrap/>
            <w:hideMark/>
          </w:tcPr>
          <w:p w14:paraId="292C61E5"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96</w:t>
            </w:r>
          </w:p>
        </w:tc>
        <w:tc>
          <w:tcPr>
            <w:tcW w:w="1985" w:type="dxa"/>
            <w:noWrap/>
          </w:tcPr>
          <w:p w14:paraId="26B45872"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0.91 (0.55-1.50)</w:t>
            </w:r>
          </w:p>
        </w:tc>
        <w:tc>
          <w:tcPr>
            <w:tcW w:w="992" w:type="dxa"/>
            <w:noWrap/>
            <w:hideMark/>
          </w:tcPr>
          <w:p w14:paraId="6FB1E77A"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71</w:t>
            </w:r>
          </w:p>
        </w:tc>
      </w:tr>
      <w:tr w:rsidR="00462494" w:rsidRPr="005B5E84" w14:paraId="1CFA7E7E"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99059A7"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Emergency Surgery</w:t>
            </w:r>
          </w:p>
        </w:tc>
        <w:tc>
          <w:tcPr>
            <w:tcW w:w="1559" w:type="dxa"/>
            <w:noWrap/>
          </w:tcPr>
          <w:p w14:paraId="31CC585A"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0.80 (0.42-1.54)</w:t>
            </w:r>
          </w:p>
        </w:tc>
        <w:tc>
          <w:tcPr>
            <w:tcW w:w="992" w:type="dxa"/>
            <w:noWrap/>
            <w:hideMark/>
          </w:tcPr>
          <w:p w14:paraId="076631C4"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0.51</w:t>
            </w:r>
          </w:p>
        </w:tc>
        <w:tc>
          <w:tcPr>
            <w:tcW w:w="1985" w:type="dxa"/>
            <w:noWrap/>
          </w:tcPr>
          <w:p w14:paraId="768FE119"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1.10 (0.59-2.04)</w:t>
            </w:r>
          </w:p>
        </w:tc>
        <w:tc>
          <w:tcPr>
            <w:tcW w:w="992" w:type="dxa"/>
            <w:noWrap/>
            <w:hideMark/>
          </w:tcPr>
          <w:p w14:paraId="08BB856E"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76</w:t>
            </w:r>
          </w:p>
        </w:tc>
      </w:tr>
      <w:tr w:rsidR="00462494" w:rsidRPr="005B5E84" w14:paraId="02B90F2C"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0D35DB9"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Elective Surgery</w:t>
            </w:r>
          </w:p>
        </w:tc>
        <w:tc>
          <w:tcPr>
            <w:tcW w:w="1559" w:type="dxa"/>
            <w:noWrap/>
          </w:tcPr>
          <w:p w14:paraId="57BF53A7"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0.77 (0.36-1.64)</w:t>
            </w:r>
          </w:p>
        </w:tc>
        <w:tc>
          <w:tcPr>
            <w:tcW w:w="992" w:type="dxa"/>
            <w:noWrap/>
            <w:hideMark/>
          </w:tcPr>
          <w:p w14:paraId="61F91884"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49</w:t>
            </w:r>
          </w:p>
        </w:tc>
        <w:tc>
          <w:tcPr>
            <w:tcW w:w="1985" w:type="dxa"/>
            <w:noWrap/>
          </w:tcPr>
          <w:p w14:paraId="2C2E5A8B"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0.69 (0.32-1.51)</w:t>
            </w:r>
          </w:p>
        </w:tc>
        <w:tc>
          <w:tcPr>
            <w:tcW w:w="992" w:type="dxa"/>
            <w:noWrap/>
            <w:hideMark/>
          </w:tcPr>
          <w:p w14:paraId="09545121"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0.35</w:t>
            </w:r>
          </w:p>
        </w:tc>
      </w:tr>
      <w:tr w:rsidR="00462494" w:rsidRPr="005B5E84" w14:paraId="07ACAD53"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087B699"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Prior Delirium</w:t>
            </w:r>
            <w:r>
              <w:rPr>
                <w:rFonts w:ascii="Times New Roman" w:eastAsia="Times New Roman" w:hAnsi="Times New Roman" w:cs="Times New Roman"/>
                <w:sz w:val="20"/>
                <w:szCs w:val="20"/>
                <w:lang w:eastAsia="en-AU"/>
              </w:rPr>
              <w:t xml:space="preserve"> </w:t>
            </w:r>
          </w:p>
        </w:tc>
        <w:tc>
          <w:tcPr>
            <w:tcW w:w="1559" w:type="dxa"/>
            <w:noWrap/>
          </w:tcPr>
          <w:p w14:paraId="4174B41F"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0.67 (0.37-1.20)</w:t>
            </w:r>
          </w:p>
        </w:tc>
        <w:tc>
          <w:tcPr>
            <w:tcW w:w="992" w:type="dxa"/>
            <w:noWrap/>
            <w:hideMark/>
          </w:tcPr>
          <w:p w14:paraId="352EDE02"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18</w:t>
            </w:r>
          </w:p>
        </w:tc>
        <w:tc>
          <w:tcPr>
            <w:tcW w:w="1985" w:type="dxa"/>
            <w:noWrap/>
          </w:tcPr>
          <w:p w14:paraId="6207B6E9"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3.86 (2.22-6.71)</w:t>
            </w:r>
          </w:p>
        </w:tc>
        <w:tc>
          <w:tcPr>
            <w:tcW w:w="992" w:type="dxa"/>
            <w:noWrap/>
            <w:hideMark/>
          </w:tcPr>
          <w:p w14:paraId="5D00EDB9"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&lt;0.001</w:t>
            </w:r>
          </w:p>
        </w:tc>
      </w:tr>
      <w:tr w:rsidR="00462494" w:rsidRPr="005B5E84" w14:paraId="5616581E"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681F7D6"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 xml:space="preserve">Study Location </w:t>
            </w:r>
          </w:p>
        </w:tc>
        <w:tc>
          <w:tcPr>
            <w:tcW w:w="1559" w:type="dxa"/>
            <w:noWrap/>
          </w:tcPr>
          <w:p w14:paraId="430D8670"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(Reference=Singapore)</w:t>
            </w:r>
          </w:p>
        </w:tc>
        <w:tc>
          <w:tcPr>
            <w:tcW w:w="992" w:type="dxa"/>
            <w:noWrap/>
            <w:hideMark/>
          </w:tcPr>
          <w:p w14:paraId="78EB4B47"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&lt;0.001</w:t>
            </w:r>
          </w:p>
        </w:tc>
        <w:tc>
          <w:tcPr>
            <w:tcW w:w="1985" w:type="dxa"/>
            <w:noWrap/>
          </w:tcPr>
          <w:p w14:paraId="75B3E5C4"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992" w:type="dxa"/>
            <w:noWrap/>
            <w:hideMark/>
          </w:tcPr>
          <w:p w14:paraId="11827D87"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05</w:t>
            </w:r>
          </w:p>
        </w:tc>
      </w:tr>
      <w:tr w:rsidR="00462494" w:rsidRPr="005B5E84" w14:paraId="07DF8558"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23F59F4"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Australia &amp; New Zealand</w:t>
            </w:r>
          </w:p>
        </w:tc>
        <w:tc>
          <w:tcPr>
            <w:tcW w:w="1559" w:type="dxa"/>
            <w:noWrap/>
          </w:tcPr>
          <w:p w14:paraId="436AC46D"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0.73 (0.38-1.41)</w:t>
            </w:r>
          </w:p>
        </w:tc>
        <w:tc>
          <w:tcPr>
            <w:tcW w:w="992" w:type="dxa"/>
            <w:noWrap/>
            <w:hideMark/>
          </w:tcPr>
          <w:p w14:paraId="71FE5AD1"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45EF003B"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2.90 (1.25-6.73)</w:t>
            </w:r>
          </w:p>
        </w:tc>
        <w:tc>
          <w:tcPr>
            <w:tcW w:w="992" w:type="dxa"/>
            <w:noWrap/>
            <w:hideMark/>
          </w:tcPr>
          <w:p w14:paraId="7CE8BE75"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5B5E84" w14:paraId="6C4EC60A"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50B37BE"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Malaysia</w:t>
            </w:r>
          </w:p>
        </w:tc>
        <w:tc>
          <w:tcPr>
            <w:tcW w:w="1559" w:type="dxa"/>
            <w:noWrap/>
          </w:tcPr>
          <w:p w14:paraId="3A664565"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2.62 (1.37-5.00)</w:t>
            </w:r>
          </w:p>
        </w:tc>
        <w:tc>
          <w:tcPr>
            <w:tcW w:w="992" w:type="dxa"/>
            <w:noWrap/>
            <w:hideMark/>
          </w:tcPr>
          <w:p w14:paraId="00811793"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73721ABF"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2.15 (0.89-5.18)</w:t>
            </w:r>
          </w:p>
        </w:tc>
        <w:tc>
          <w:tcPr>
            <w:tcW w:w="992" w:type="dxa"/>
            <w:noWrap/>
            <w:hideMark/>
          </w:tcPr>
          <w:p w14:paraId="7B790200"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5B5E84" w14:paraId="29A72A02"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5105A35"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 xml:space="preserve">Primary Diagnosis </w:t>
            </w:r>
          </w:p>
        </w:tc>
        <w:tc>
          <w:tcPr>
            <w:tcW w:w="1559" w:type="dxa"/>
            <w:noWrap/>
          </w:tcPr>
          <w:p w14:paraId="7F615E5E"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(Reference=other)</w:t>
            </w:r>
          </w:p>
        </w:tc>
        <w:tc>
          <w:tcPr>
            <w:tcW w:w="992" w:type="dxa"/>
            <w:noWrap/>
            <w:hideMark/>
          </w:tcPr>
          <w:p w14:paraId="556E486A"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0.25</w:t>
            </w:r>
          </w:p>
        </w:tc>
        <w:tc>
          <w:tcPr>
            <w:tcW w:w="1985" w:type="dxa"/>
            <w:noWrap/>
          </w:tcPr>
          <w:p w14:paraId="02DCE58D"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992" w:type="dxa"/>
            <w:noWrap/>
            <w:hideMark/>
          </w:tcPr>
          <w:p w14:paraId="6F5EF9EF"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02</w:t>
            </w:r>
          </w:p>
        </w:tc>
      </w:tr>
      <w:tr w:rsidR="00462494" w:rsidRPr="005B5E84" w14:paraId="1E031171"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D035397"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Cardiovascular</w:t>
            </w:r>
          </w:p>
        </w:tc>
        <w:tc>
          <w:tcPr>
            <w:tcW w:w="1559" w:type="dxa"/>
            <w:noWrap/>
          </w:tcPr>
          <w:p w14:paraId="53AA788F"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0.93 (0.34-2.52)</w:t>
            </w:r>
          </w:p>
        </w:tc>
        <w:tc>
          <w:tcPr>
            <w:tcW w:w="992" w:type="dxa"/>
            <w:noWrap/>
            <w:hideMark/>
          </w:tcPr>
          <w:p w14:paraId="4DDFE256"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20FAD5A9"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0.25 (0.09-0.71)</w:t>
            </w:r>
          </w:p>
        </w:tc>
        <w:tc>
          <w:tcPr>
            <w:tcW w:w="992" w:type="dxa"/>
            <w:noWrap/>
            <w:hideMark/>
          </w:tcPr>
          <w:p w14:paraId="51E374C2" w14:textId="77777777" w:rsidR="00462494" w:rsidRPr="005B5E84" w:rsidRDefault="00462494" w:rsidP="004624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 </w:t>
            </w:r>
          </w:p>
        </w:tc>
      </w:tr>
      <w:tr w:rsidR="00462494" w:rsidRPr="005B5E84" w14:paraId="53ADB279"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6C0E328"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Gastrointestinal</w:t>
            </w:r>
          </w:p>
        </w:tc>
        <w:tc>
          <w:tcPr>
            <w:tcW w:w="1559" w:type="dxa"/>
            <w:noWrap/>
          </w:tcPr>
          <w:p w14:paraId="60D75DD4"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1.05 (0.40-2.71)</w:t>
            </w:r>
          </w:p>
        </w:tc>
        <w:tc>
          <w:tcPr>
            <w:tcW w:w="992" w:type="dxa"/>
            <w:noWrap/>
            <w:hideMark/>
          </w:tcPr>
          <w:p w14:paraId="41378839"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0A71D65E"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0.61 (0.25-1.50)</w:t>
            </w:r>
          </w:p>
        </w:tc>
        <w:tc>
          <w:tcPr>
            <w:tcW w:w="992" w:type="dxa"/>
            <w:noWrap/>
            <w:hideMark/>
          </w:tcPr>
          <w:p w14:paraId="4C397797" w14:textId="77777777" w:rsidR="00462494" w:rsidRPr="005B5E84" w:rsidRDefault="00462494" w:rsidP="004624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 </w:t>
            </w:r>
          </w:p>
        </w:tc>
      </w:tr>
      <w:tr w:rsidR="00462494" w:rsidRPr="005B5E84" w14:paraId="0C682011"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9A4A4E6"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Metabolic</w:t>
            </w:r>
          </w:p>
        </w:tc>
        <w:tc>
          <w:tcPr>
            <w:tcW w:w="1559" w:type="dxa"/>
            <w:noWrap/>
          </w:tcPr>
          <w:p w14:paraId="4C56D655"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0.54 (0.13-2.15)</w:t>
            </w:r>
          </w:p>
        </w:tc>
        <w:tc>
          <w:tcPr>
            <w:tcW w:w="992" w:type="dxa"/>
            <w:noWrap/>
            <w:hideMark/>
          </w:tcPr>
          <w:p w14:paraId="3A695F5C"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777C1626"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0.86 (0.25-2.96)</w:t>
            </w:r>
          </w:p>
        </w:tc>
        <w:tc>
          <w:tcPr>
            <w:tcW w:w="992" w:type="dxa"/>
            <w:noWrap/>
            <w:hideMark/>
          </w:tcPr>
          <w:p w14:paraId="6E6AA5D0" w14:textId="77777777" w:rsidR="00462494" w:rsidRPr="005B5E84" w:rsidRDefault="00462494" w:rsidP="004624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 </w:t>
            </w:r>
          </w:p>
        </w:tc>
      </w:tr>
      <w:tr w:rsidR="00462494" w:rsidRPr="005B5E84" w14:paraId="0B286118"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1A2D743"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Musculoskeletal</w:t>
            </w:r>
          </w:p>
        </w:tc>
        <w:tc>
          <w:tcPr>
            <w:tcW w:w="1559" w:type="dxa"/>
            <w:noWrap/>
          </w:tcPr>
          <w:p w14:paraId="2F28E9D3"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1.42 (0.38-5.31)</w:t>
            </w:r>
          </w:p>
        </w:tc>
        <w:tc>
          <w:tcPr>
            <w:tcW w:w="992" w:type="dxa"/>
            <w:noWrap/>
            <w:hideMark/>
          </w:tcPr>
          <w:p w14:paraId="4F9F1E3D"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2657FB27"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0.19 (0.04-0.77)</w:t>
            </w:r>
          </w:p>
        </w:tc>
        <w:tc>
          <w:tcPr>
            <w:tcW w:w="992" w:type="dxa"/>
            <w:noWrap/>
            <w:hideMark/>
          </w:tcPr>
          <w:p w14:paraId="184ADDB7" w14:textId="77777777" w:rsidR="00462494" w:rsidRPr="005B5E84" w:rsidRDefault="00462494" w:rsidP="004624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 </w:t>
            </w:r>
          </w:p>
        </w:tc>
      </w:tr>
      <w:tr w:rsidR="00462494" w:rsidRPr="005B5E84" w14:paraId="5FD287F4"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7217E42"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Respiratory</w:t>
            </w:r>
          </w:p>
        </w:tc>
        <w:tc>
          <w:tcPr>
            <w:tcW w:w="1559" w:type="dxa"/>
            <w:noWrap/>
          </w:tcPr>
          <w:p w14:paraId="4AF567B8"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0.76 (0.32-1.84)</w:t>
            </w:r>
          </w:p>
        </w:tc>
        <w:tc>
          <w:tcPr>
            <w:tcW w:w="992" w:type="dxa"/>
            <w:noWrap/>
            <w:hideMark/>
          </w:tcPr>
          <w:p w14:paraId="4398CB18"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57B43BF9"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0.67 (0.29-1.53)</w:t>
            </w:r>
          </w:p>
        </w:tc>
        <w:tc>
          <w:tcPr>
            <w:tcW w:w="992" w:type="dxa"/>
            <w:noWrap/>
            <w:hideMark/>
          </w:tcPr>
          <w:p w14:paraId="386D9AA5" w14:textId="77777777" w:rsidR="00462494" w:rsidRPr="005B5E84" w:rsidRDefault="00462494" w:rsidP="004624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 </w:t>
            </w:r>
          </w:p>
        </w:tc>
      </w:tr>
      <w:tr w:rsidR="00462494" w:rsidRPr="005B5E84" w14:paraId="66565D41"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AB67794"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Sepsis</w:t>
            </w:r>
          </w:p>
        </w:tc>
        <w:tc>
          <w:tcPr>
            <w:tcW w:w="1559" w:type="dxa"/>
            <w:noWrap/>
          </w:tcPr>
          <w:p w14:paraId="35163DBC"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0.60 (0.24-1.53)</w:t>
            </w:r>
          </w:p>
        </w:tc>
        <w:tc>
          <w:tcPr>
            <w:tcW w:w="992" w:type="dxa"/>
            <w:noWrap/>
            <w:hideMark/>
          </w:tcPr>
          <w:p w14:paraId="314B2E63"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2C3F64AE" w14:textId="77777777" w:rsidR="00462494" w:rsidRPr="005B5E84"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0.69 (0.29-1.65)</w:t>
            </w:r>
          </w:p>
        </w:tc>
        <w:tc>
          <w:tcPr>
            <w:tcW w:w="992" w:type="dxa"/>
            <w:noWrap/>
            <w:hideMark/>
          </w:tcPr>
          <w:p w14:paraId="17064373" w14:textId="77777777" w:rsidR="00462494" w:rsidRPr="005B5E84" w:rsidRDefault="00462494" w:rsidP="004624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 </w:t>
            </w:r>
          </w:p>
        </w:tc>
      </w:tr>
      <w:tr w:rsidR="00462494" w:rsidRPr="005B5E84" w14:paraId="28FC2403" w14:textId="77777777" w:rsidTr="00462494">
        <w:trPr>
          <w:trHeight w:val="276"/>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A447596" w14:textId="77777777" w:rsidR="00462494" w:rsidRPr="005B5E84" w:rsidRDefault="00462494" w:rsidP="00462494">
            <w:pPr>
              <w:rPr>
                <w:rFonts w:ascii="Times New Roman" w:eastAsia="Times New Roman" w:hAnsi="Times New Roman" w:cs="Times New Roman"/>
                <w:b w:val="0"/>
                <w:sz w:val="20"/>
                <w:szCs w:val="20"/>
                <w:lang w:eastAsia="en-AU"/>
              </w:rPr>
            </w:pPr>
            <w:r w:rsidRPr="005B5E84">
              <w:rPr>
                <w:rFonts w:ascii="Times New Roman" w:eastAsia="Times New Roman" w:hAnsi="Times New Roman" w:cs="Times New Roman"/>
                <w:sz w:val="20"/>
                <w:szCs w:val="20"/>
                <w:lang w:eastAsia="en-AU"/>
              </w:rPr>
              <w:t>Trauma</w:t>
            </w:r>
          </w:p>
        </w:tc>
        <w:tc>
          <w:tcPr>
            <w:tcW w:w="1559" w:type="dxa"/>
            <w:noWrap/>
          </w:tcPr>
          <w:p w14:paraId="4F5FAF58"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0.08 (0.01-0.72)</w:t>
            </w:r>
          </w:p>
        </w:tc>
        <w:tc>
          <w:tcPr>
            <w:tcW w:w="992" w:type="dxa"/>
            <w:noWrap/>
            <w:hideMark/>
          </w:tcPr>
          <w:p w14:paraId="24D6911F"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5" w:type="dxa"/>
            <w:noWrap/>
          </w:tcPr>
          <w:p w14:paraId="568A170B" w14:textId="77777777" w:rsidR="00462494" w:rsidRPr="005B5E84"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15684F">
              <w:rPr>
                <w:rFonts w:ascii="Times New Roman" w:eastAsia="Times New Roman" w:hAnsi="Times New Roman" w:cs="Times New Roman"/>
                <w:sz w:val="20"/>
                <w:szCs w:val="20"/>
                <w:lang w:eastAsia="en-AU"/>
              </w:rPr>
              <w:t>1.69 (0.54-5.27)</w:t>
            </w:r>
          </w:p>
        </w:tc>
        <w:tc>
          <w:tcPr>
            <w:tcW w:w="992" w:type="dxa"/>
            <w:noWrap/>
            <w:hideMark/>
          </w:tcPr>
          <w:p w14:paraId="0AA2F776" w14:textId="77777777" w:rsidR="00462494" w:rsidRPr="005B5E84" w:rsidRDefault="00462494" w:rsidP="004624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5B5E84">
              <w:rPr>
                <w:rFonts w:ascii="Times New Roman" w:eastAsia="Times New Roman" w:hAnsi="Times New Roman" w:cs="Times New Roman"/>
                <w:sz w:val="20"/>
                <w:szCs w:val="20"/>
                <w:lang w:eastAsia="en-AU"/>
              </w:rPr>
              <w:t> </w:t>
            </w:r>
          </w:p>
        </w:tc>
      </w:tr>
    </w:tbl>
    <w:p w14:paraId="6BFE5F21" w14:textId="77777777" w:rsidR="00462494" w:rsidRPr="004470A3" w:rsidRDefault="00462494" w:rsidP="00462494">
      <w:pPr>
        <w:pBdr>
          <w:top w:val="single" w:sz="4" w:space="1" w:color="auto"/>
        </w:pBdr>
        <w:spacing w:after="0" w:line="240" w:lineRule="auto"/>
        <w:rPr>
          <w:rFonts w:cstheme="minorHAnsi"/>
          <w:sz w:val="16"/>
          <w:szCs w:val="16"/>
        </w:rPr>
      </w:pPr>
      <w:r w:rsidRPr="004470A3">
        <w:rPr>
          <w:rFonts w:cstheme="minorHAnsi"/>
          <w:sz w:val="16"/>
          <w:szCs w:val="16"/>
        </w:rPr>
        <w:t xml:space="preserve">APACHE II: Acute Physiology and Chronic Health Evaluation II </w:t>
      </w:r>
    </w:p>
    <w:p w14:paraId="18945F3D" w14:textId="77777777" w:rsidR="00462494" w:rsidRPr="004470A3" w:rsidRDefault="00462494" w:rsidP="00462494">
      <w:pPr>
        <w:spacing w:after="0" w:line="240" w:lineRule="auto"/>
        <w:rPr>
          <w:rFonts w:cstheme="minorHAnsi"/>
          <w:sz w:val="16"/>
          <w:szCs w:val="16"/>
          <w:lang w:val="fr-FR"/>
        </w:rPr>
      </w:pPr>
      <w:r w:rsidRPr="004470A3">
        <w:rPr>
          <w:rFonts w:cstheme="minorHAnsi"/>
          <w:sz w:val="16"/>
          <w:szCs w:val="16"/>
          <w:lang w:val="fr-FR"/>
        </w:rPr>
        <w:t xml:space="preserve">RASS: Richmond Agitation Sédation Score. </w:t>
      </w:r>
    </w:p>
    <w:p w14:paraId="0F167085" w14:textId="77777777" w:rsidR="00462494" w:rsidRPr="004470A3" w:rsidRDefault="00462494" w:rsidP="00462494">
      <w:pPr>
        <w:spacing w:after="0" w:line="240" w:lineRule="auto"/>
        <w:rPr>
          <w:rFonts w:cstheme="minorHAnsi"/>
          <w:sz w:val="16"/>
          <w:szCs w:val="16"/>
        </w:rPr>
      </w:pPr>
      <w:r w:rsidRPr="004470A3">
        <w:rPr>
          <w:rFonts w:cstheme="minorHAnsi"/>
          <w:sz w:val="16"/>
          <w:szCs w:val="16"/>
        </w:rPr>
        <w:t xml:space="preserve">1.AUC=0.78 (0.74-0.81), Hosmer Lemeshow goodness of fit p=0.19. </w:t>
      </w:r>
    </w:p>
    <w:p w14:paraId="6AE74B1F" w14:textId="77777777" w:rsidR="00462494" w:rsidRPr="004470A3" w:rsidRDefault="00462494" w:rsidP="00462494">
      <w:pPr>
        <w:spacing w:after="0" w:line="240" w:lineRule="auto"/>
        <w:rPr>
          <w:rFonts w:cstheme="minorHAnsi"/>
          <w:sz w:val="16"/>
          <w:szCs w:val="16"/>
        </w:rPr>
      </w:pPr>
      <w:r w:rsidRPr="004470A3">
        <w:rPr>
          <w:rFonts w:cstheme="minorHAnsi"/>
          <w:sz w:val="16"/>
          <w:szCs w:val="16"/>
        </w:rPr>
        <w:t xml:space="preserve">2.AUC 0.73 (0.69-0.77), Hosmer </w:t>
      </w:r>
      <w:proofErr w:type="spellStart"/>
      <w:r w:rsidRPr="004470A3">
        <w:rPr>
          <w:rFonts w:cstheme="minorHAnsi"/>
          <w:sz w:val="16"/>
          <w:szCs w:val="16"/>
        </w:rPr>
        <w:t>Lemshow</w:t>
      </w:r>
      <w:proofErr w:type="spellEnd"/>
      <w:r w:rsidRPr="004470A3">
        <w:rPr>
          <w:rFonts w:cstheme="minorHAnsi"/>
          <w:sz w:val="16"/>
          <w:szCs w:val="16"/>
        </w:rPr>
        <w:t xml:space="preserve"> Goodness of fit p=0.89</w:t>
      </w:r>
    </w:p>
    <w:p w14:paraId="4639D5EE" w14:textId="77777777" w:rsidR="00462494" w:rsidRDefault="00462494" w:rsidP="00462494">
      <w:pPr>
        <w:spacing w:after="0" w:line="240" w:lineRule="auto"/>
        <w:rPr>
          <w:rFonts w:ascii="Arial" w:hAnsi="Arial" w:cs="Arial"/>
          <w:sz w:val="16"/>
          <w:szCs w:val="16"/>
        </w:rPr>
      </w:pPr>
    </w:p>
    <w:p w14:paraId="10F1D30E" w14:textId="77777777" w:rsidR="00462494" w:rsidRDefault="00462494">
      <w:pPr>
        <w:rPr>
          <w:rFonts w:ascii="Arial" w:hAnsi="Arial" w:cs="Arial"/>
          <w:sz w:val="16"/>
          <w:szCs w:val="16"/>
        </w:rPr>
      </w:pPr>
      <w:r>
        <w:rPr>
          <w:rFonts w:ascii="Arial" w:hAnsi="Arial" w:cs="Arial"/>
          <w:sz w:val="16"/>
          <w:szCs w:val="16"/>
        </w:rPr>
        <w:br w:type="page"/>
      </w:r>
    </w:p>
    <w:p w14:paraId="7B9C83DB" w14:textId="00600E8D" w:rsidR="00462494" w:rsidRPr="004470A3" w:rsidRDefault="00462494" w:rsidP="00790D2C">
      <w:pPr>
        <w:pStyle w:val="Heading2"/>
      </w:pPr>
      <w:bookmarkStart w:id="15" w:name="_Toc498684378"/>
      <w:r w:rsidRPr="004470A3">
        <w:lastRenderedPageBreak/>
        <w:t>Table S</w:t>
      </w:r>
      <w:r w:rsidR="008D4A10">
        <w:t>6</w:t>
      </w:r>
      <w:r w:rsidRPr="004470A3">
        <w:t>. Duration of ventilation using mixed linear modelling</w:t>
      </w:r>
      <w:bookmarkEnd w:id="15"/>
    </w:p>
    <w:tbl>
      <w:tblPr>
        <w:tblStyle w:val="PlainTable42"/>
        <w:tblW w:w="5000" w:type="pct"/>
        <w:tblLook w:val="04A0" w:firstRow="1" w:lastRow="0" w:firstColumn="1" w:lastColumn="0" w:noHBand="0" w:noVBand="1"/>
      </w:tblPr>
      <w:tblGrid>
        <w:gridCol w:w="2199"/>
        <w:gridCol w:w="1911"/>
        <w:gridCol w:w="457"/>
        <w:gridCol w:w="404"/>
        <w:gridCol w:w="1405"/>
        <w:gridCol w:w="779"/>
        <w:gridCol w:w="190"/>
        <w:gridCol w:w="485"/>
        <w:gridCol w:w="1828"/>
        <w:gridCol w:w="754"/>
        <w:gridCol w:w="265"/>
      </w:tblGrid>
      <w:tr w:rsidR="00462494" w:rsidRPr="00665259" w14:paraId="42724A29" w14:textId="77777777" w:rsidTr="002D623C">
        <w:trPr>
          <w:cnfStyle w:val="100000000000" w:firstRow="1" w:lastRow="0" w:firstColumn="0" w:lastColumn="0" w:oddVBand="0" w:evenVBand="0" w:oddHBand="0"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030" w:type="pct"/>
            <w:tcBorders>
              <w:bottom w:val="single" w:sz="4" w:space="0" w:color="auto"/>
            </w:tcBorders>
            <w:noWrap/>
          </w:tcPr>
          <w:p w14:paraId="100BA573" w14:textId="77777777" w:rsidR="00462494" w:rsidRPr="00665259" w:rsidRDefault="00462494" w:rsidP="00462494">
            <w:pPr>
              <w:rPr>
                <w:rFonts w:ascii="Times New Roman" w:eastAsia="Times New Roman" w:hAnsi="Times New Roman" w:cs="Times New Roman"/>
                <w:sz w:val="18"/>
                <w:szCs w:val="18"/>
                <w:lang w:eastAsia="en-AU"/>
              </w:rPr>
            </w:pPr>
          </w:p>
        </w:tc>
        <w:tc>
          <w:tcPr>
            <w:tcW w:w="2321" w:type="pct"/>
            <w:gridSpan w:val="5"/>
            <w:tcBorders>
              <w:bottom w:val="single" w:sz="4" w:space="0" w:color="auto"/>
            </w:tcBorders>
            <w:noWrap/>
          </w:tcPr>
          <w:p w14:paraId="29D6E81F" w14:textId="77777777" w:rsidR="00462494" w:rsidRPr="00665259" w:rsidRDefault="00462494" w:rsidP="004624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eastAsia="en-AU"/>
              </w:rPr>
            </w:pPr>
          </w:p>
        </w:tc>
        <w:tc>
          <w:tcPr>
            <w:tcW w:w="1172" w:type="pct"/>
            <w:gridSpan w:val="3"/>
            <w:tcBorders>
              <w:bottom w:val="single" w:sz="4" w:space="0" w:color="auto"/>
            </w:tcBorders>
            <w:noWrap/>
            <w:hideMark/>
          </w:tcPr>
          <w:p w14:paraId="3493C1B5" w14:textId="77777777" w:rsidR="00462494" w:rsidRPr="00665259" w:rsidRDefault="00462494" w:rsidP="004624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 </w:t>
            </w:r>
          </w:p>
        </w:tc>
        <w:tc>
          <w:tcPr>
            <w:tcW w:w="477" w:type="pct"/>
            <w:gridSpan w:val="2"/>
            <w:tcBorders>
              <w:bottom w:val="single" w:sz="4" w:space="0" w:color="auto"/>
            </w:tcBorders>
            <w:noWrap/>
            <w:hideMark/>
          </w:tcPr>
          <w:p w14:paraId="237B0B6E" w14:textId="77777777" w:rsidR="00462494" w:rsidRPr="00665259" w:rsidRDefault="00462494" w:rsidP="004624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 </w:t>
            </w:r>
          </w:p>
        </w:tc>
      </w:tr>
      <w:tr w:rsidR="00462494" w:rsidRPr="00665259" w14:paraId="12A2E0EF"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auto"/>
              <w:bottom w:val="single" w:sz="4" w:space="0" w:color="auto"/>
            </w:tcBorders>
            <w:noWrap/>
            <w:hideMark/>
          </w:tcPr>
          <w:p w14:paraId="3593E082" w14:textId="77777777" w:rsidR="00462494" w:rsidRPr="00665259" w:rsidRDefault="00462494" w:rsidP="00462494">
            <w:pPr>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Variable</w:t>
            </w:r>
          </w:p>
        </w:tc>
        <w:tc>
          <w:tcPr>
            <w:tcW w:w="895" w:type="pct"/>
            <w:tcBorders>
              <w:top w:val="single" w:sz="4" w:space="0" w:color="auto"/>
              <w:bottom w:val="single" w:sz="4" w:space="0" w:color="auto"/>
            </w:tcBorders>
            <w:noWrap/>
            <w:hideMark/>
          </w:tcPr>
          <w:p w14:paraId="0518BE5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All Patients</w:t>
            </w:r>
          </w:p>
          <w:p w14:paraId="214B8ED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(n=556)</w:t>
            </w:r>
          </w:p>
        </w:tc>
        <w:tc>
          <w:tcPr>
            <w:tcW w:w="403" w:type="pct"/>
            <w:gridSpan w:val="2"/>
            <w:tcBorders>
              <w:top w:val="single" w:sz="4" w:space="0" w:color="auto"/>
              <w:bottom w:val="single" w:sz="4" w:space="0" w:color="auto"/>
            </w:tcBorders>
            <w:noWrap/>
            <w:hideMark/>
          </w:tcPr>
          <w:p w14:paraId="6AB28EA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P-value</w:t>
            </w:r>
          </w:p>
        </w:tc>
        <w:tc>
          <w:tcPr>
            <w:tcW w:w="658" w:type="pct"/>
            <w:tcBorders>
              <w:top w:val="single" w:sz="4" w:space="0" w:color="auto"/>
              <w:bottom w:val="single" w:sz="4" w:space="0" w:color="auto"/>
            </w:tcBorders>
            <w:noWrap/>
            <w:hideMark/>
          </w:tcPr>
          <w:p w14:paraId="5F17E61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Survivors</w:t>
            </w:r>
          </w:p>
          <w:p w14:paraId="32E24A55" w14:textId="77777777" w:rsidR="00462494" w:rsidRPr="00665259" w:rsidRDefault="00462494" w:rsidP="00462494">
            <w:pPr>
              <w:ind w:right="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(n=388)</w:t>
            </w:r>
          </w:p>
        </w:tc>
        <w:tc>
          <w:tcPr>
            <w:tcW w:w="454" w:type="pct"/>
            <w:gridSpan w:val="2"/>
            <w:tcBorders>
              <w:top w:val="single" w:sz="4" w:space="0" w:color="auto"/>
              <w:bottom w:val="single" w:sz="4" w:space="0" w:color="auto"/>
            </w:tcBorders>
            <w:noWrap/>
            <w:hideMark/>
          </w:tcPr>
          <w:p w14:paraId="2E4A7A2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P-value</w:t>
            </w:r>
          </w:p>
        </w:tc>
        <w:tc>
          <w:tcPr>
            <w:tcW w:w="1083" w:type="pct"/>
            <w:gridSpan w:val="2"/>
            <w:tcBorders>
              <w:top w:val="single" w:sz="4" w:space="0" w:color="auto"/>
              <w:bottom w:val="single" w:sz="4" w:space="0" w:color="auto"/>
            </w:tcBorders>
            <w:noWrap/>
            <w:hideMark/>
          </w:tcPr>
          <w:p w14:paraId="7A3C9A0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 xml:space="preserve">Non-Survivors </w:t>
            </w:r>
          </w:p>
          <w:p w14:paraId="01EF094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(n=168)</w:t>
            </w:r>
          </w:p>
        </w:tc>
        <w:tc>
          <w:tcPr>
            <w:tcW w:w="477" w:type="pct"/>
            <w:gridSpan w:val="2"/>
            <w:tcBorders>
              <w:top w:val="single" w:sz="4" w:space="0" w:color="auto"/>
              <w:bottom w:val="single" w:sz="4" w:space="0" w:color="auto"/>
            </w:tcBorders>
            <w:noWrap/>
            <w:hideMark/>
          </w:tcPr>
          <w:p w14:paraId="4A434B0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P-value</w:t>
            </w:r>
          </w:p>
        </w:tc>
      </w:tr>
      <w:tr w:rsidR="00462494" w:rsidRPr="00665259" w14:paraId="0AB82692"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auto"/>
            </w:tcBorders>
            <w:noWrap/>
            <w:hideMark/>
          </w:tcPr>
          <w:p w14:paraId="0D9BE594"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Age</w:t>
            </w:r>
          </w:p>
        </w:tc>
        <w:tc>
          <w:tcPr>
            <w:tcW w:w="895" w:type="pct"/>
            <w:tcBorders>
              <w:top w:val="single" w:sz="4" w:space="0" w:color="auto"/>
            </w:tcBorders>
            <w:noWrap/>
          </w:tcPr>
          <w:p w14:paraId="30C30D72"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-0.0002(0.002)</w:t>
            </w:r>
          </w:p>
        </w:tc>
        <w:tc>
          <w:tcPr>
            <w:tcW w:w="403" w:type="pct"/>
            <w:gridSpan w:val="2"/>
            <w:tcBorders>
              <w:top w:val="single" w:sz="4" w:space="0" w:color="auto"/>
            </w:tcBorders>
            <w:noWrap/>
            <w:hideMark/>
          </w:tcPr>
          <w:p w14:paraId="45E7AE7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0.93</w:t>
            </w:r>
          </w:p>
        </w:tc>
        <w:tc>
          <w:tcPr>
            <w:tcW w:w="658" w:type="pct"/>
            <w:tcBorders>
              <w:top w:val="single" w:sz="4" w:space="0" w:color="auto"/>
            </w:tcBorders>
            <w:noWrap/>
          </w:tcPr>
          <w:p w14:paraId="641D2C8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-0.001(0.002)</w:t>
            </w:r>
          </w:p>
        </w:tc>
        <w:tc>
          <w:tcPr>
            <w:tcW w:w="454" w:type="pct"/>
            <w:gridSpan w:val="2"/>
            <w:tcBorders>
              <w:top w:val="single" w:sz="4" w:space="0" w:color="auto"/>
            </w:tcBorders>
            <w:noWrap/>
            <w:hideMark/>
          </w:tcPr>
          <w:p w14:paraId="4E42F9D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0.64</w:t>
            </w:r>
          </w:p>
        </w:tc>
        <w:tc>
          <w:tcPr>
            <w:tcW w:w="1083" w:type="pct"/>
            <w:gridSpan w:val="2"/>
            <w:tcBorders>
              <w:top w:val="single" w:sz="4" w:space="0" w:color="auto"/>
            </w:tcBorders>
            <w:noWrap/>
          </w:tcPr>
          <w:p w14:paraId="7A774DB2"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-0.001(0.004)</w:t>
            </w:r>
          </w:p>
        </w:tc>
        <w:tc>
          <w:tcPr>
            <w:tcW w:w="477" w:type="pct"/>
            <w:gridSpan w:val="2"/>
            <w:tcBorders>
              <w:top w:val="single" w:sz="4" w:space="0" w:color="auto"/>
            </w:tcBorders>
            <w:noWrap/>
            <w:hideMark/>
          </w:tcPr>
          <w:p w14:paraId="4DECA66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0.76</w:t>
            </w:r>
          </w:p>
        </w:tc>
      </w:tr>
      <w:tr w:rsidR="00462494" w:rsidRPr="00665259" w14:paraId="3A7A58C8"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5AC5327"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Agitation Index</w:t>
            </w:r>
          </w:p>
        </w:tc>
        <w:tc>
          <w:tcPr>
            <w:tcW w:w="895" w:type="pct"/>
            <w:noWrap/>
          </w:tcPr>
          <w:p w14:paraId="4EFEEE2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0.055(0.043)</w:t>
            </w:r>
          </w:p>
        </w:tc>
        <w:tc>
          <w:tcPr>
            <w:tcW w:w="403" w:type="pct"/>
            <w:gridSpan w:val="2"/>
            <w:noWrap/>
            <w:hideMark/>
          </w:tcPr>
          <w:p w14:paraId="25028EE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0.20</w:t>
            </w:r>
          </w:p>
        </w:tc>
        <w:tc>
          <w:tcPr>
            <w:tcW w:w="658" w:type="pct"/>
            <w:noWrap/>
          </w:tcPr>
          <w:p w14:paraId="6E320E9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0.039(0.05)</w:t>
            </w:r>
          </w:p>
        </w:tc>
        <w:tc>
          <w:tcPr>
            <w:tcW w:w="454" w:type="pct"/>
            <w:gridSpan w:val="2"/>
            <w:noWrap/>
            <w:hideMark/>
          </w:tcPr>
          <w:p w14:paraId="116761D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0.43</w:t>
            </w:r>
          </w:p>
        </w:tc>
        <w:tc>
          <w:tcPr>
            <w:tcW w:w="1083" w:type="pct"/>
            <w:gridSpan w:val="2"/>
            <w:noWrap/>
          </w:tcPr>
          <w:p w14:paraId="4620858A"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0.104(0.086)</w:t>
            </w:r>
          </w:p>
        </w:tc>
        <w:tc>
          <w:tcPr>
            <w:tcW w:w="477" w:type="pct"/>
            <w:gridSpan w:val="2"/>
            <w:noWrap/>
            <w:hideMark/>
          </w:tcPr>
          <w:p w14:paraId="68AFC73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0.23</w:t>
            </w:r>
          </w:p>
        </w:tc>
      </w:tr>
      <w:tr w:rsidR="00462494" w:rsidRPr="00665259" w14:paraId="73ADD79B"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02ACB54B"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APACHE II</w:t>
            </w:r>
          </w:p>
        </w:tc>
        <w:tc>
          <w:tcPr>
            <w:tcW w:w="895" w:type="pct"/>
            <w:noWrap/>
          </w:tcPr>
          <w:p w14:paraId="36B3C06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0.012(0.004)</w:t>
            </w:r>
          </w:p>
        </w:tc>
        <w:tc>
          <w:tcPr>
            <w:tcW w:w="403" w:type="pct"/>
            <w:gridSpan w:val="2"/>
            <w:noWrap/>
            <w:hideMark/>
          </w:tcPr>
          <w:p w14:paraId="28E93E8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0.01</w:t>
            </w:r>
          </w:p>
        </w:tc>
        <w:tc>
          <w:tcPr>
            <w:tcW w:w="658" w:type="pct"/>
            <w:noWrap/>
          </w:tcPr>
          <w:p w14:paraId="1710D5B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0.007(0.005)</w:t>
            </w:r>
          </w:p>
        </w:tc>
        <w:tc>
          <w:tcPr>
            <w:tcW w:w="454" w:type="pct"/>
            <w:gridSpan w:val="2"/>
            <w:noWrap/>
            <w:hideMark/>
          </w:tcPr>
          <w:p w14:paraId="7BE31C4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0.17</w:t>
            </w:r>
          </w:p>
        </w:tc>
        <w:tc>
          <w:tcPr>
            <w:tcW w:w="1083" w:type="pct"/>
            <w:gridSpan w:val="2"/>
            <w:noWrap/>
          </w:tcPr>
          <w:p w14:paraId="52BFB67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0.013(0.008)</w:t>
            </w:r>
          </w:p>
        </w:tc>
        <w:tc>
          <w:tcPr>
            <w:tcW w:w="477" w:type="pct"/>
            <w:gridSpan w:val="2"/>
            <w:noWrap/>
            <w:hideMark/>
          </w:tcPr>
          <w:p w14:paraId="1FC8C157"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0.09</w:t>
            </w:r>
          </w:p>
        </w:tc>
      </w:tr>
      <w:tr w:rsidR="00462494" w:rsidRPr="00665259" w14:paraId="60D1DEBB"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F354D91"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Sedation Index</w:t>
            </w:r>
          </w:p>
        </w:tc>
        <w:tc>
          <w:tcPr>
            <w:tcW w:w="895" w:type="pct"/>
            <w:noWrap/>
          </w:tcPr>
          <w:p w14:paraId="6AEDA20B"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0.109(0.026)</w:t>
            </w:r>
          </w:p>
        </w:tc>
        <w:tc>
          <w:tcPr>
            <w:tcW w:w="403" w:type="pct"/>
            <w:gridSpan w:val="2"/>
            <w:noWrap/>
            <w:hideMark/>
          </w:tcPr>
          <w:p w14:paraId="396E6F44"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&lt;0.001</w:t>
            </w:r>
          </w:p>
        </w:tc>
        <w:tc>
          <w:tcPr>
            <w:tcW w:w="658" w:type="pct"/>
            <w:noWrap/>
          </w:tcPr>
          <w:p w14:paraId="5CAF538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0.123(0.03)</w:t>
            </w:r>
          </w:p>
        </w:tc>
        <w:tc>
          <w:tcPr>
            <w:tcW w:w="454" w:type="pct"/>
            <w:gridSpan w:val="2"/>
            <w:noWrap/>
            <w:hideMark/>
          </w:tcPr>
          <w:p w14:paraId="4D23407F"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&lt;0.001</w:t>
            </w:r>
          </w:p>
        </w:tc>
        <w:tc>
          <w:tcPr>
            <w:tcW w:w="1083" w:type="pct"/>
            <w:gridSpan w:val="2"/>
            <w:noWrap/>
          </w:tcPr>
          <w:p w14:paraId="5C6E30A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0.013(0.052)</w:t>
            </w:r>
          </w:p>
        </w:tc>
        <w:tc>
          <w:tcPr>
            <w:tcW w:w="477" w:type="pct"/>
            <w:gridSpan w:val="2"/>
            <w:noWrap/>
            <w:hideMark/>
          </w:tcPr>
          <w:p w14:paraId="0A4DAC2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0.79</w:t>
            </w:r>
          </w:p>
        </w:tc>
      </w:tr>
      <w:tr w:rsidR="00462494" w:rsidRPr="00665259" w14:paraId="7E35F07B"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E5A9D39"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Weight</w:t>
            </w:r>
          </w:p>
        </w:tc>
        <w:tc>
          <w:tcPr>
            <w:tcW w:w="895" w:type="pct"/>
            <w:noWrap/>
          </w:tcPr>
          <w:p w14:paraId="254E862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-0.002(0.001)</w:t>
            </w:r>
          </w:p>
        </w:tc>
        <w:tc>
          <w:tcPr>
            <w:tcW w:w="403" w:type="pct"/>
            <w:gridSpan w:val="2"/>
            <w:noWrap/>
            <w:hideMark/>
          </w:tcPr>
          <w:p w14:paraId="507C3B3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0.19</w:t>
            </w:r>
          </w:p>
        </w:tc>
        <w:tc>
          <w:tcPr>
            <w:tcW w:w="658" w:type="pct"/>
            <w:noWrap/>
          </w:tcPr>
          <w:p w14:paraId="48F777C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-0.002(0.002)</w:t>
            </w:r>
          </w:p>
        </w:tc>
        <w:tc>
          <w:tcPr>
            <w:tcW w:w="454" w:type="pct"/>
            <w:gridSpan w:val="2"/>
            <w:noWrap/>
            <w:hideMark/>
          </w:tcPr>
          <w:p w14:paraId="58BBEBBB"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0.16</w:t>
            </w:r>
          </w:p>
        </w:tc>
        <w:tc>
          <w:tcPr>
            <w:tcW w:w="1083" w:type="pct"/>
            <w:gridSpan w:val="2"/>
            <w:noWrap/>
          </w:tcPr>
          <w:p w14:paraId="3C4F533B"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0(0.003)</w:t>
            </w:r>
          </w:p>
        </w:tc>
        <w:tc>
          <w:tcPr>
            <w:tcW w:w="477" w:type="pct"/>
            <w:gridSpan w:val="2"/>
            <w:noWrap/>
            <w:hideMark/>
          </w:tcPr>
          <w:p w14:paraId="4A38C04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0.92</w:t>
            </w:r>
          </w:p>
        </w:tc>
      </w:tr>
      <w:tr w:rsidR="00462494" w:rsidRPr="00665259" w14:paraId="06D93D83" w14:textId="77777777" w:rsidTr="00462494">
        <w:trPr>
          <w:gridAfter w:val="1"/>
          <w:cnfStyle w:val="000000100000" w:firstRow="0" w:lastRow="0" w:firstColumn="0" w:lastColumn="0" w:oddVBand="0" w:evenVBand="0" w:oddHBand="1" w:evenHBand="0" w:firstRowFirstColumn="0" w:firstRowLastColumn="0" w:lastRowFirstColumn="0" w:lastRowLastColumn="0"/>
          <w:wAfter w:w="124" w:type="pct"/>
          <w:trHeight w:val="264"/>
        </w:trPr>
        <w:tc>
          <w:tcPr>
            <w:cnfStyle w:val="001000000000" w:firstRow="0" w:lastRow="0" w:firstColumn="1" w:lastColumn="0" w:oddVBand="0" w:evenVBand="0" w:oddHBand="0" w:evenHBand="0" w:firstRowFirstColumn="0" w:firstRowLastColumn="0" w:lastRowFirstColumn="0" w:lastRowLastColumn="0"/>
            <w:tcW w:w="2139" w:type="pct"/>
            <w:gridSpan w:val="3"/>
            <w:noWrap/>
            <w:hideMark/>
          </w:tcPr>
          <w:p w14:paraId="7657ACD2" w14:textId="77777777" w:rsidR="00462494" w:rsidRPr="00665259" w:rsidRDefault="00462494" w:rsidP="00462494">
            <w:pPr>
              <w:rPr>
                <w:rFonts w:ascii="Times New Roman" w:eastAsia="Times New Roman" w:hAnsi="Times New Roman" w:cs="Times New Roman"/>
                <w:bCs w:val="0"/>
                <w:sz w:val="18"/>
                <w:szCs w:val="18"/>
                <w:lang w:eastAsia="en-AU"/>
              </w:rPr>
            </w:pPr>
            <w:r w:rsidRPr="00665259">
              <w:rPr>
                <w:rFonts w:ascii="Times New Roman" w:eastAsia="Times New Roman" w:hAnsi="Times New Roman" w:cs="Times New Roman"/>
                <w:sz w:val="18"/>
                <w:szCs w:val="18"/>
                <w:lang w:eastAsia="en-AU"/>
              </w:rPr>
              <w:t xml:space="preserve">                                               </w:t>
            </w:r>
            <w:r w:rsidRPr="00665259">
              <w:rPr>
                <w:rFonts w:ascii="Times New Roman" w:eastAsia="Times New Roman" w:hAnsi="Times New Roman" w:cs="Times New Roman"/>
                <w:bCs w:val="0"/>
                <w:sz w:val="18"/>
                <w:szCs w:val="18"/>
                <w:lang w:eastAsia="en-AU"/>
              </w:rPr>
              <w:t>Geometric Means (95%CI)</w:t>
            </w:r>
          </w:p>
        </w:tc>
        <w:tc>
          <w:tcPr>
            <w:tcW w:w="1528" w:type="pct"/>
            <w:gridSpan w:val="5"/>
          </w:tcPr>
          <w:p w14:paraId="1C8DE42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 xml:space="preserve">   Geometric Means (95%CI)</w:t>
            </w:r>
          </w:p>
        </w:tc>
        <w:tc>
          <w:tcPr>
            <w:tcW w:w="1209" w:type="pct"/>
            <w:gridSpan w:val="2"/>
            <w:noWrap/>
            <w:hideMark/>
          </w:tcPr>
          <w:p w14:paraId="0A76B3B8"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 xml:space="preserve">    Geometric Means (95%CI)</w:t>
            </w:r>
          </w:p>
        </w:tc>
      </w:tr>
      <w:tr w:rsidR="00462494" w:rsidRPr="00665259" w14:paraId="50E7ED78"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7198FBF" w14:textId="77777777" w:rsidR="00462494" w:rsidRPr="00665259" w:rsidRDefault="00462494" w:rsidP="00462494">
            <w:pPr>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Variable</w:t>
            </w:r>
          </w:p>
        </w:tc>
        <w:tc>
          <w:tcPr>
            <w:tcW w:w="895" w:type="pct"/>
            <w:noWrap/>
            <w:hideMark/>
          </w:tcPr>
          <w:p w14:paraId="0AAC855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 xml:space="preserve">All Patients </w:t>
            </w:r>
          </w:p>
        </w:tc>
        <w:tc>
          <w:tcPr>
            <w:tcW w:w="403" w:type="pct"/>
            <w:gridSpan w:val="2"/>
            <w:noWrap/>
            <w:hideMark/>
          </w:tcPr>
          <w:p w14:paraId="1783B36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P-value</w:t>
            </w:r>
          </w:p>
        </w:tc>
        <w:tc>
          <w:tcPr>
            <w:tcW w:w="658" w:type="pct"/>
            <w:noWrap/>
            <w:hideMark/>
          </w:tcPr>
          <w:p w14:paraId="3286E9C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Survivors</w:t>
            </w:r>
          </w:p>
        </w:tc>
        <w:tc>
          <w:tcPr>
            <w:tcW w:w="454" w:type="pct"/>
            <w:gridSpan w:val="2"/>
            <w:noWrap/>
            <w:hideMark/>
          </w:tcPr>
          <w:p w14:paraId="7CC39CA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P-value</w:t>
            </w:r>
          </w:p>
        </w:tc>
        <w:tc>
          <w:tcPr>
            <w:tcW w:w="1083" w:type="pct"/>
            <w:gridSpan w:val="2"/>
            <w:noWrap/>
            <w:hideMark/>
          </w:tcPr>
          <w:p w14:paraId="775DD4A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Non-Survivors</w:t>
            </w:r>
          </w:p>
        </w:tc>
        <w:tc>
          <w:tcPr>
            <w:tcW w:w="477" w:type="pct"/>
            <w:gridSpan w:val="2"/>
            <w:noWrap/>
            <w:hideMark/>
          </w:tcPr>
          <w:p w14:paraId="65B44C81"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r w:rsidRPr="00665259">
              <w:rPr>
                <w:rFonts w:ascii="Times New Roman" w:eastAsia="Times New Roman" w:hAnsi="Times New Roman" w:cs="Times New Roman"/>
                <w:b/>
                <w:bCs/>
                <w:sz w:val="18"/>
                <w:szCs w:val="18"/>
                <w:lang w:eastAsia="en-AU"/>
              </w:rPr>
              <w:t>P-value</w:t>
            </w:r>
          </w:p>
        </w:tc>
      </w:tr>
      <w:tr w:rsidR="00462494" w:rsidRPr="00665259" w14:paraId="1833E4BB"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C8DF10E"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Admission from ward</w:t>
            </w:r>
          </w:p>
        </w:tc>
        <w:tc>
          <w:tcPr>
            <w:tcW w:w="895" w:type="pct"/>
            <w:noWrap/>
            <w:hideMark/>
          </w:tcPr>
          <w:p w14:paraId="1C65857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7DBE2F4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0.79</w:t>
            </w:r>
          </w:p>
        </w:tc>
        <w:tc>
          <w:tcPr>
            <w:tcW w:w="658" w:type="pct"/>
            <w:noWrap/>
            <w:hideMark/>
          </w:tcPr>
          <w:p w14:paraId="042872B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1EC67C2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0.63</w:t>
            </w:r>
          </w:p>
        </w:tc>
        <w:tc>
          <w:tcPr>
            <w:tcW w:w="1083" w:type="pct"/>
            <w:gridSpan w:val="2"/>
            <w:noWrap/>
            <w:hideMark/>
          </w:tcPr>
          <w:p w14:paraId="3F94ABB2"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458B9DD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0.34</w:t>
            </w:r>
          </w:p>
        </w:tc>
      </w:tr>
      <w:tr w:rsidR="00462494" w:rsidRPr="00665259" w14:paraId="44376BBE"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9DA8B50"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No </w:t>
            </w:r>
          </w:p>
        </w:tc>
        <w:tc>
          <w:tcPr>
            <w:tcW w:w="895" w:type="pct"/>
            <w:noWrap/>
          </w:tcPr>
          <w:p w14:paraId="701F4A6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5.60(4.50-6.96)</w:t>
            </w:r>
          </w:p>
        </w:tc>
        <w:tc>
          <w:tcPr>
            <w:tcW w:w="403" w:type="pct"/>
            <w:gridSpan w:val="2"/>
            <w:noWrap/>
            <w:hideMark/>
          </w:tcPr>
          <w:p w14:paraId="7B77846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331E410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4.88(3.80-6.26)</w:t>
            </w:r>
          </w:p>
        </w:tc>
        <w:tc>
          <w:tcPr>
            <w:tcW w:w="454" w:type="pct"/>
            <w:gridSpan w:val="2"/>
            <w:noWrap/>
            <w:hideMark/>
          </w:tcPr>
          <w:p w14:paraId="2AB2520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1601F39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13.62(8.21-22.60)</w:t>
            </w:r>
          </w:p>
        </w:tc>
        <w:tc>
          <w:tcPr>
            <w:tcW w:w="477" w:type="pct"/>
            <w:gridSpan w:val="2"/>
            <w:noWrap/>
            <w:hideMark/>
          </w:tcPr>
          <w:p w14:paraId="63EADD4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2AC9AF1D"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D2D4366"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Yes</w:t>
            </w:r>
          </w:p>
        </w:tc>
        <w:tc>
          <w:tcPr>
            <w:tcW w:w="895" w:type="pct"/>
            <w:noWrap/>
          </w:tcPr>
          <w:p w14:paraId="6C7F5EB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5.71(4.35-7.49)</w:t>
            </w:r>
          </w:p>
        </w:tc>
        <w:tc>
          <w:tcPr>
            <w:tcW w:w="403" w:type="pct"/>
            <w:gridSpan w:val="2"/>
            <w:noWrap/>
            <w:hideMark/>
          </w:tcPr>
          <w:p w14:paraId="6D60A6C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2FEC2C7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5.09(3.67-7.06)</w:t>
            </w:r>
          </w:p>
        </w:tc>
        <w:tc>
          <w:tcPr>
            <w:tcW w:w="454" w:type="pct"/>
            <w:gridSpan w:val="2"/>
            <w:noWrap/>
            <w:hideMark/>
          </w:tcPr>
          <w:p w14:paraId="1271AB6B"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2DC9DC7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12.01(6.85-21.07)</w:t>
            </w:r>
          </w:p>
        </w:tc>
        <w:tc>
          <w:tcPr>
            <w:tcW w:w="477" w:type="pct"/>
            <w:gridSpan w:val="2"/>
            <w:noWrap/>
            <w:hideMark/>
          </w:tcPr>
          <w:p w14:paraId="341BD51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677DF46F"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64FBF62"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Any Pain</w:t>
            </w:r>
          </w:p>
        </w:tc>
        <w:tc>
          <w:tcPr>
            <w:tcW w:w="895" w:type="pct"/>
            <w:noWrap/>
          </w:tcPr>
          <w:p w14:paraId="0C6DCFE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6BCD4DF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0.93</w:t>
            </w:r>
          </w:p>
        </w:tc>
        <w:tc>
          <w:tcPr>
            <w:tcW w:w="658" w:type="pct"/>
            <w:noWrap/>
          </w:tcPr>
          <w:p w14:paraId="3E360641"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399AC48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0.86</w:t>
            </w:r>
          </w:p>
        </w:tc>
        <w:tc>
          <w:tcPr>
            <w:tcW w:w="1083" w:type="pct"/>
            <w:gridSpan w:val="2"/>
            <w:noWrap/>
          </w:tcPr>
          <w:p w14:paraId="0173465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3E5F424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0.64</w:t>
            </w:r>
          </w:p>
        </w:tc>
      </w:tr>
      <w:tr w:rsidR="00462494" w:rsidRPr="00665259" w14:paraId="27CD428C"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617216F"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No </w:t>
            </w:r>
          </w:p>
        </w:tc>
        <w:tc>
          <w:tcPr>
            <w:tcW w:w="895" w:type="pct"/>
            <w:noWrap/>
          </w:tcPr>
          <w:p w14:paraId="206A9AB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5.63(4.45-7.13)</w:t>
            </w:r>
          </w:p>
        </w:tc>
        <w:tc>
          <w:tcPr>
            <w:tcW w:w="403" w:type="pct"/>
            <w:gridSpan w:val="2"/>
            <w:noWrap/>
            <w:hideMark/>
          </w:tcPr>
          <w:p w14:paraId="34BED7F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1870FFDF"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5.02(3.81-6.62)</w:t>
            </w:r>
          </w:p>
        </w:tc>
        <w:tc>
          <w:tcPr>
            <w:tcW w:w="454" w:type="pct"/>
            <w:gridSpan w:val="2"/>
            <w:noWrap/>
            <w:hideMark/>
          </w:tcPr>
          <w:p w14:paraId="4214C44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31BA054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12.31(7.36-20.60)</w:t>
            </w:r>
          </w:p>
        </w:tc>
        <w:tc>
          <w:tcPr>
            <w:tcW w:w="477" w:type="pct"/>
            <w:gridSpan w:val="2"/>
            <w:noWrap/>
            <w:hideMark/>
          </w:tcPr>
          <w:p w14:paraId="486A0EF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1AF3D0C4"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087EB168"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Yes</w:t>
            </w:r>
          </w:p>
        </w:tc>
        <w:tc>
          <w:tcPr>
            <w:tcW w:w="895" w:type="pct"/>
            <w:noWrap/>
          </w:tcPr>
          <w:p w14:paraId="7F688D43"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5.67(4.36-7.38)</w:t>
            </w:r>
          </w:p>
        </w:tc>
        <w:tc>
          <w:tcPr>
            <w:tcW w:w="403" w:type="pct"/>
            <w:gridSpan w:val="2"/>
            <w:noWrap/>
            <w:hideMark/>
          </w:tcPr>
          <w:p w14:paraId="6900432A"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4A1D9DF7"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4.94(3.63-6.73)</w:t>
            </w:r>
          </w:p>
        </w:tc>
        <w:tc>
          <w:tcPr>
            <w:tcW w:w="454" w:type="pct"/>
            <w:gridSpan w:val="2"/>
            <w:noWrap/>
            <w:hideMark/>
          </w:tcPr>
          <w:p w14:paraId="6D41E24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13936816"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13.29(7.50-23.55)</w:t>
            </w:r>
          </w:p>
        </w:tc>
        <w:tc>
          <w:tcPr>
            <w:tcW w:w="477" w:type="pct"/>
            <w:gridSpan w:val="2"/>
            <w:noWrap/>
            <w:hideMark/>
          </w:tcPr>
          <w:p w14:paraId="190CCBD1"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03BF4DD9"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69CBFC1"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Delirium</w:t>
            </w:r>
          </w:p>
        </w:tc>
        <w:tc>
          <w:tcPr>
            <w:tcW w:w="895" w:type="pct"/>
            <w:noWrap/>
          </w:tcPr>
          <w:p w14:paraId="16750CB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23753B12"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0.43</w:t>
            </w:r>
          </w:p>
        </w:tc>
        <w:tc>
          <w:tcPr>
            <w:tcW w:w="658" w:type="pct"/>
            <w:noWrap/>
          </w:tcPr>
          <w:p w14:paraId="6367E7A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242F8BE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0.41</w:t>
            </w:r>
          </w:p>
        </w:tc>
        <w:tc>
          <w:tcPr>
            <w:tcW w:w="1083" w:type="pct"/>
            <w:gridSpan w:val="2"/>
            <w:noWrap/>
          </w:tcPr>
          <w:p w14:paraId="4F17BFCA"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5D25872A"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0.26</w:t>
            </w:r>
          </w:p>
        </w:tc>
      </w:tr>
      <w:tr w:rsidR="00462494" w:rsidRPr="00665259" w14:paraId="219E79E3"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D1A2D69"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No </w:t>
            </w:r>
          </w:p>
        </w:tc>
        <w:tc>
          <w:tcPr>
            <w:tcW w:w="895" w:type="pct"/>
            <w:noWrap/>
          </w:tcPr>
          <w:p w14:paraId="504CFC1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5.87(4.67-7.37)</w:t>
            </w:r>
          </w:p>
        </w:tc>
        <w:tc>
          <w:tcPr>
            <w:tcW w:w="403" w:type="pct"/>
            <w:gridSpan w:val="2"/>
            <w:noWrap/>
            <w:hideMark/>
          </w:tcPr>
          <w:p w14:paraId="34701496"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4AD29F9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5.20(3.98-6.81)</w:t>
            </w:r>
          </w:p>
        </w:tc>
        <w:tc>
          <w:tcPr>
            <w:tcW w:w="454" w:type="pct"/>
            <w:gridSpan w:val="2"/>
            <w:noWrap/>
            <w:hideMark/>
          </w:tcPr>
          <w:p w14:paraId="0D419A02"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28BE0802"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11.30(7.01-18.20)</w:t>
            </w:r>
          </w:p>
        </w:tc>
        <w:tc>
          <w:tcPr>
            <w:tcW w:w="477" w:type="pct"/>
            <w:gridSpan w:val="2"/>
            <w:noWrap/>
            <w:hideMark/>
          </w:tcPr>
          <w:p w14:paraId="1D4600E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69B12AF3"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7B6C19F"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Yes</w:t>
            </w:r>
          </w:p>
        </w:tc>
        <w:tc>
          <w:tcPr>
            <w:tcW w:w="895" w:type="pct"/>
            <w:noWrap/>
          </w:tcPr>
          <w:p w14:paraId="192EC788"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5.44(4.12-7.18)</w:t>
            </w:r>
          </w:p>
        </w:tc>
        <w:tc>
          <w:tcPr>
            <w:tcW w:w="403" w:type="pct"/>
            <w:gridSpan w:val="2"/>
            <w:noWrap/>
            <w:hideMark/>
          </w:tcPr>
          <w:p w14:paraId="32A96CE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28C45C4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4.77(3.46-6.58)</w:t>
            </w:r>
          </w:p>
        </w:tc>
        <w:tc>
          <w:tcPr>
            <w:tcW w:w="454" w:type="pct"/>
            <w:gridSpan w:val="2"/>
            <w:noWrap/>
            <w:hideMark/>
          </w:tcPr>
          <w:p w14:paraId="1014A84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03892E4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14.48(7.65-27.42)</w:t>
            </w:r>
          </w:p>
        </w:tc>
        <w:tc>
          <w:tcPr>
            <w:tcW w:w="477" w:type="pct"/>
            <w:gridSpan w:val="2"/>
            <w:noWrap/>
            <w:hideMark/>
          </w:tcPr>
          <w:p w14:paraId="40C1E66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4717A8AE"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4CC9A031"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Study Location</w:t>
            </w:r>
          </w:p>
        </w:tc>
        <w:tc>
          <w:tcPr>
            <w:tcW w:w="895" w:type="pct"/>
            <w:noWrap/>
          </w:tcPr>
          <w:p w14:paraId="6E13519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762CF26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0.08</w:t>
            </w:r>
          </w:p>
        </w:tc>
        <w:tc>
          <w:tcPr>
            <w:tcW w:w="658" w:type="pct"/>
            <w:noWrap/>
          </w:tcPr>
          <w:p w14:paraId="355B50D3"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0B38838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0.04</w:t>
            </w:r>
          </w:p>
        </w:tc>
        <w:tc>
          <w:tcPr>
            <w:tcW w:w="1083" w:type="pct"/>
            <w:gridSpan w:val="2"/>
            <w:noWrap/>
          </w:tcPr>
          <w:p w14:paraId="121B63F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3FD7710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0.14</w:t>
            </w:r>
          </w:p>
        </w:tc>
      </w:tr>
      <w:tr w:rsidR="00462494" w:rsidRPr="00665259" w14:paraId="72BC909F"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1AEE935"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ANZ</w:t>
            </w:r>
          </w:p>
        </w:tc>
        <w:tc>
          <w:tcPr>
            <w:tcW w:w="895" w:type="pct"/>
            <w:noWrap/>
          </w:tcPr>
          <w:p w14:paraId="5E3599D4"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6.39(4.92-8.31)</w:t>
            </w:r>
          </w:p>
        </w:tc>
        <w:tc>
          <w:tcPr>
            <w:tcW w:w="403" w:type="pct"/>
            <w:gridSpan w:val="2"/>
            <w:noWrap/>
            <w:hideMark/>
          </w:tcPr>
          <w:p w14:paraId="495B325B"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4AA7ACD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5.94(4.36-8.07)</w:t>
            </w:r>
          </w:p>
        </w:tc>
        <w:tc>
          <w:tcPr>
            <w:tcW w:w="454" w:type="pct"/>
            <w:gridSpan w:val="2"/>
            <w:noWrap/>
            <w:hideMark/>
          </w:tcPr>
          <w:p w14:paraId="1D9DAD0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450312D2"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14.26(8.08-25.17)</w:t>
            </w:r>
          </w:p>
        </w:tc>
        <w:tc>
          <w:tcPr>
            <w:tcW w:w="477" w:type="pct"/>
            <w:gridSpan w:val="2"/>
            <w:noWrap/>
            <w:hideMark/>
          </w:tcPr>
          <w:p w14:paraId="21F5EE1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3E2DDB0B"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4705058B"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Malaysia</w:t>
            </w:r>
          </w:p>
        </w:tc>
        <w:tc>
          <w:tcPr>
            <w:tcW w:w="895" w:type="pct"/>
            <w:noWrap/>
          </w:tcPr>
          <w:p w14:paraId="26B280F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5.76(4.46-7.45)</w:t>
            </w:r>
          </w:p>
        </w:tc>
        <w:tc>
          <w:tcPr>
            <w:tcW w:w="403" w:type="pct"/>
            <w:gridSpan w:val="2"/>
            <w:noWrap/>
            <w:hideMark/>
          </w:tcPr>
          <w:p w14:paraId="290B1512"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29341EF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4.83(3.57-6.52)</w:t>
            </w:r>
          </w:p>
        </w:tc>
        <w:tc>
          <w:tcPr>
            <w:tcW w:w="454" w:type="pct"/>
            <w:gridSpan w:val="2"/>
            <w:noWrap/>
            <w:hideMark/>
          </w:tcPr>
          <w:p w14:paraId="4F95CCB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40DC6007"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14.28(8.28-24.62)</w:t>
            </w:r>
          </w:p>
        </w:tc>
        <w:tc>
          <w:tcPr>
            <w:tcW w:w="477" w:type="pct"/>
            <w:gridSpan w:val="2"/>
            <w:noWrap/>
            <w:hideMark/>
          </w:tcPr>
          <w:p w14:paraId="615CBF9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296E19FC"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003905C6"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Singapore</w:t>
            </w:r>
          </w:p>
        </w:tc>
        <w:tc>
          <w:tcPr>
            <w:tcW w:w="895" w:type="pct"/>
            <w:noWrap/>
          </w:tcPr>
          <w:p w14:paraId="269F291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4.90(3.69-6.52)</w:t>
            </w:r>
          </w:p>
        </w:tc>
        <w:tc>
          <w:tcPr>
            <w:tcW w:w="403" w:type="pct"/>
            <w:gridSpan w:val="2"/>
            <w:noWrap/>
            <w:hideMark/>
          </w:tcPr>
          <w:p w14:paraId="42F7242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1E31DBA2"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4.32(3.08-6.04)</w:t>
            </w:r>
          </w:p>
        </w:tc>
        <w:tc>
          <w:tcPr>
            <w:tcW w:w="454" w:type="pct"/>
            <w:gridSpan w:val="2"/>
            <w:noWrap/>
            <w:hideMark/>
          </w:tcPr>
          <w:p w14:paraId="79C3A0E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6101A47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10.27(5.90-17.90)</w:t>
            </w:r>
          </w:p>
        </w:tc>
        <w:tc>
          <w:tcPr>
            <w:tcW w:w="477" w:type="pct"/>
            <w:gridSpan w:val="2"/>
            <w:noWrap/>
            <w:hideMark/>
          </w:tcPr>
          <w:p w14:paraId="170EAF77"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343974DF"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FE7A366"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Mobilisation</w:t>
            </w:r>
          </w:p>
        </w:tc>
        <w:tc>
          <w:tcPr>
            <w:tcW w:w="895" w:type="pct"/>
            <w:noWrap/>
          </w:tcPr>
          <w:p w14:paraId="74746B8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314CF99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0.59</w:t>
            </w:r>
          </w:p>
        </w:tc>
        <w:tc>
          <w:tcPr>
            <w:tcW w:w="658" w:type="pct"/>
            <w:noWrap/>
          </w:tcPr>
          <w:p w14:paraId="711126CB"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3A0A386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0.65</w:t>
            </w:r>
          </w:p>
        </w:tc>
        <w:tc>
          <w:tcPr>
            <w:tcW w:w="1083" w:type="pct"/>
            <w:gridSpan w:val="2"/>
            <w:noWrap/>
          </w:tcPr>
          <w:p w14:paraId="352193D1"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643083B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0.003</w:t>
            </w:r>
          </w:p>
        </w:tc>
      </w:tr>
      <w:tr w:rsidR="00462494" w:rsidRPr="00665259" w14:paraId="4ED2D2D2"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B4558BE"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No </w:t>
            </w:r>
          </w:p>
        </w:tc>
        <w:tc>
          <w:tcPr>
            <w:tcW w:w="895" w:type="pct"/>
            <w:noWrap/>
          </w:tcPr>
          <w:p w14:paraId="4E6A40A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5.43(4.43-6.66)</w:t>
            </w:r>
          </w:p>
        </w:tc>
        <w:tc>
          <w:tcPr>
            <w:tcW w:w="403" w:type="pct"/>
            <w:gridSpan w:val="2"/>
            <w:noWrap/>
            <w:hideMark/>
          </w:tcPr>
          <w:p w14:paraId="5D3FE38B"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77093C4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5.17(4.04-6.61)</w:t>
            </w:r>
          </w:p>
        </w:tc>
        <w:tc>
          <w:tcPr>
            <w:tcW w:w="454" w:type="pct"/>
            <w:gridSpan w:val="2"/>
            <w:noWrap/>
            <w:hideMark/>
          </w:tcPr>
          <w:p w14:paraId="3859BE57"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65E7EDF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7.68(5.05-11.69)</w:t>
            </w:r>
          </w:p>
        </w:tc>
        <w:tc>
          <w:tcPr>
            <w:tcW w:w="477" w:type="pct"/>
            <w:gridSpan w:val="2"/>
            <w:noWrap/>
            <w:hideMark/>
          </w:tcPr>
          <w:p w14:paraId="0DA00454"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15121CF7"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08EEA6FF"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Yes</w:t>
            </w:r>
          </w:p>
        </w:tc>
        <w:tc>
          <w:tcPr>
            <w:tcW w:w="895" w:type="pct"/>
            <w:noWrap/>
          </w:tcPr>
          <w:p w14:paraId="46893CE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5.88(4.20-8.23)</w:t>
            </w:r>
          </w:p>
        </w:tc>
        <w:tc>
          <w:tcPr>
            <w:tcW w:w="403" w:type="pct"/>
            <w:gridSpan w:val="2"/>
            <w:noWrap/>
            <w:hideMark/>
          </w:tcPr>
          <w:p w14:paraId="19F279E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063C7DA6"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4.81(3.29-7.02)</w:t>
            </w:r>
          </w:p>
        </w:tc>
        <w:tc>
          <w:tcPr>
            <w:tcW w:w="454" w:type="pct"/>
            <w:gridSpan w:val="2"/>
            <w:noWrap/>
            <w:hideMark/>
          </w:tcPr>
          <w:p w14:paraId="59AD092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5E44A0F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21.3(9.89-45.83)</w:t>
            </w:r>
          </w:p>
        </w:tc>
        <w:tc>
          <w:tcPr>
            <w:tcW w:w="477" w:type="pct"/>
            <w:gridSpan w:val="2"/>
            <w:noWrap/>
            <w:hideMark/>
          </w:tcPr>
          <w:p w14:paraId="09E0EDD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12B6A084"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2EDF5DC"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Renal Replacement  </w:t>
            </w:r>
          </w:p>
        </w:tc>
        <w:tc>
          <w:tcPr>
            <w:tcW w:w="895" w:type="pct"/>
            <w:noWrap/>
          </w:tcPr>
          <w:p w14:paraId="2DFDF9BA"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03621157"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0.34</w:t>
            </w:r>
          </w:p>
        </w:tc>
        <w:tc>
          <w:tcPr>
            <w:tcW w:w="658" w:type="pct"/>
            <w:noWrap/>
          </w:tcPr>
          <w:p w14:paraId="643FF5F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04CD04B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0.34</w:t>
            </w:r>
          </w:p>
        </w:tc>
        <w:tc>
          <w:tcPr>
            <w:tcW w:w="1083" w:type="pct"/>
            <w:gridSpan w:val="2"/>
            <w:noWrap/>
          </w:tcPr>
          <w:p w14:paraId="483B9CFA"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3202064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0.98</w:t>
            </w:r>
          </w:p>
        </w:tc>
      </w:tr>
      <w:tr w:rsidR="00462494" w:rsidRPr="00665259" w14:paraId="22E68E55"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0338A493"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No </w:t>
            </w:r>
          </w:p>
        </w:tc>
        <w:tc>
          <w:tcPr>
            <w:tcW w:w="895" w:type="pct"/>
            <w:noWrap/>
          </w:tcPr>
          <w:p w14:paraId="2F0E4CDB"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5.43(4.31-6.86)</w:t>
            </w:r>
          </w:p>
        </w:tc>
        <w:tc>
          <w:tcPr>
            <w:tcW w:w="403" w:type="pct"/>
            <w:gridSpan w:val="2"/>
            <w:noWrap/>
            <w:hideMark/>
          </w:tcPr>
          <w:p w14:paraId="52A742E7"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75BE847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4.74(3.63-6.19)</w:t>
            </w:r>
          </w:p>
        </w:tc>
        <w:tc>
          <w:tcPr>
            <w:tcW w:w="454" w:type="pct"/>
            <w:gridSpan w:val="2"/>
            <w:noWrap/>
            <w:hideMark/>
          </w:tcPr>
          <w:p w14:paraId="28ED90D2"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3CD980D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12.77(7.58-21.50)</w:t>
            </w:r>
          </w:p>
        </w:tc>
        <w:tc>
          <w:tcPr>
            <w:tcW w:w="477" w:type="pct"/>
            <w:gridSpan w:val="2"/>
            <w:noWrap/>
            <w:hideMark/>
          </w:tcPr>
          <w:p w14:paraId="7F31571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09067A81"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01EF144C"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Yes</w:t>
            </w:r>
          </w:p>
        </w:tc>
        <w:tc>
          <w:tcPr>
            <w:tcW w:w="895" w:type="pct"/>
            <w:noWrap/>
          </w:tcPr>
          <w:p w14:paraId="4BEA4AA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5.88(4.51-7.66)</w:t>
            </w:r>
          </w:p>
        </w:tc>
        <w:tc>
          <w:tcPr>
            <w:tcW w:w="403" w:type="pct"/>
            <w:gridSpan w:val="2"/>
            <w:noWrap/>
            <w:hideMark/>
          </w:tcPr>
          <w:p w14:paraId="763FA8F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0342D01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5.24(3.79-7.23)</w:t>
            </w:r>
          </w:p>
        </w:tc>
        <w:tc>
          <w:tcPr>
            <w:tcW w:w="454" w:type="pct"/>
            <w:gridSpan w:val="2"/>
            <w:noWrap/>
            <w:hideMark/>
          </w:tcPr>
          <w:p w14:paraId="35360EFF"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75EA2427"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12.82(7.37-22.29)</w:t>
            </w:r>
          </w:p>
        </w:tc>
        <w:tc>
          <w:tcPr>
            <w:tcW w:w="477" w:type="pct"/>
            <w:gridSpan w:val="2"/>
            <w:noWrap/>
            <w:hideMark/>
          </w:tcPr>
          <w:p w14:paraId="3279E30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7CBB1B3A"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89651DF"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Elective Surgery</w:t>
            </w:r>
          </w:p>
        </w:tc>
        <w:tc>
          <w:tcPr>
            <w:tcW w:w="895" w:type="pct"/>
            <w:noWrap/>
          </w:tcPr>
          <w:p w14:paraId="19CFBBE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5167F88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0.29</w:t>
            </w:r>
          </w:p>
        </w:tc>
        <w:tc>
          <w:tcPr>
            <w:tcW w:w="658" w:type="pct"/>
            <w:noWrap/>
          </w:tcPr>
          <w:p w14:paraId="1CB6906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22CE000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0.75</w:t>
            </w:r>
          </w:p>
        </w:tc>
        <w:tc>
          <w:tcPr>
            <w:tcW w:w="1083" w:type="pct"/>
            <w:gridSpan w:val="2"/>
            <w:noWrap/>
          </w:tcPr>
          <w:p w14:paraId="53E3F31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6AF2B94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0.88</w:t>
            </w:r>
          </w:p>
        </w:tc>
      </w:tr>
      <w:tr w:rsidR="00462494" w:rsidRPr="00665259" w14:paraId="3F39574E"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1108E10"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No </w:t>
            </w:r>
          </w:p>
        </w:tc>
        <w:tc>
          <w:tcPr>
            <w:tcW w:w="895" w:type="pct"/>
            <w:noWrap/>
          </w:tcPr>
          <w:p w14:paraId="6326B76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5.89(4.79-7.24)</w:t>
            </w:r>
          </w:p>
        </w:tc>
        <w:tc>
          <w:tcPr>
            <w:tcW w:w="403" w:type="pct"/>
            <w:gridSpan w:val="2"/>
            <w:noWrap/>
            <w:hideMark/>
          </w:tcPr>
          <w:p w14:paraId="5F55ED9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7E887C2A"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5.09(4.00-6.48)</w:t>
            </w:r>
          </w:p>
        </w:tc>
        <w:tc>
          <w:tcPr>
            <w:tcW w:w="454" w:type="pct"/>
            <w:gridSpan w:val="2"/>
            <w:noWrap/>
            <w:hideMark/>
          </w:tcPr>
          <w:p w14:paraId="55104DF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6D8B0BF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12.56(7.90-19.95)</w:t>
            </w:r>
          </w:p>
        </w:tc>
        <w:tc>
          <w:tcPr>
            <w:tcW w:w="477" w:type="pct"/>
            <w:gridSpan w:val="2"/>
            <w:noWrap/>
            <w:hideMark/>
          </w:tcPr>
          <w:p w14:paraId="0A56CE6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6EB88DB5"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5D717EA"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Yes</w:t>
            </w:r>
          </w:p>
        </w:tc>
        <w:tc>
          <w:tcPr>
            <w:tcW w:w="895" w:type="pct"/>
            <w:noWrap/>
          </w:tcPr>
          <w:p w14:paraId="77BD37E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5.42(3.97-7.41)</w:t>
            </w:r>
          </w:p>
        </w:tc>
        <w:tc>
          <w:tcPr>
            <w:tcW w:w="403" w:type="pct"/>
            <w:gridSpan w:val="2"/>
            <w:noWrap/>
            <w:hideMark/>
          </w:tcPr>
          <w:p w14:paraId="3116BF8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50BFA997"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4.87(3.38-7.03)</w:t>
            </w:r>
          </w:p>
        </w:tc>
        <w:tc>
          <w:tcPr>
            <w:tcW w:w="454" w:type="pct"/>
            <w:gridSpan w:val="2"/>
            <w:noWrap/>
            <w:hideMark/>
          </w:tcPr>
          <w:p w14:paraId="63D9DB1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37B8293A"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13.03(6.69-25.35)</w:t>
            </w:r>
          </w:p>
        </w:tc>
        <w:tc>
          <w:tcPr>
            <w:tcW w:w="477" w:type="pct"/>
            <w:gridSpan w:val="2"/>
            <w:noWrap/>
            <w:hideMark/>
          </w:tcPr>
          <w:p w14:paraId="2F125E4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46B91E08"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9213B83"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Emergency Surgery</w:t>
            </w:r>
          </w:p>
        </w:tc>
        <w:tc>
          <w:tcPr>
            <w:tcW w:w="895" w:type="pct"/>
            <w:noWrap/>
          </w:tcPr>
          <w:p w14:paraId="4AF4D3A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2D6876F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0.92</w:t>
            </w:r>
          </w:p>
        </w:tc>
        <w:tc>
          <w:tcPr>
            <w:tcW w:w="658" w:type="pct"/>
            <w:noWrap/>
          </w:tcPr>
          <w:p w14:paraId="1BA8147B"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1A26821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0.28</w:t>
            </w:r>
          </w:p>
        </w:tc>
        <w:tc>
          <w:tcPr>
            <w:tcW w:w="1083" w:type="pct"/>
            <w:gridSpan w:val="2"/>
            <w:noWrap/>
          </w:tcPr>
          <w:p w14:paraId="525A3454"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69965148"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0.48</w:t>
            </w:r>
          </w:p>
        </w:tc>
      </w:tr>
      <w:tr w:rsidR="00462494" w:rsidRPr="00665259" w14:paraId="4FA616E3"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46C201CE"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No </w:t>
            </w:r>
          </w:p>
        </w:tc>
        <w:tc>
          <w:tcPr>
            <w:tcW w:w="895" w:type="pct"/>
            <w:noWrap/>
          </w:tcPr>
          <w:p w14:paraId="1BCC2111"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5.53(4.45-6.88)</w:t>
            </w:r>
          </w:p>
        </w:tc>
        <w:tc>
          <w:tcPr>
            <w:tcW w:w="403" w:type="pct"/>
            <w:gridSpan w:val="2"/>
            <w:noWrap/>
            <w:hideMark/>
          </w:tcPr>
          <w:p w14:paraId="011D4BD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5BF42A16"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4.66(3.64-5.98)</w:t>
            </w:r>
          </w:p>
        </w:tc>
        <w:tc>
          <w:tcPr>
            <w:tcW w:w="454" w:type="pct"/>
            <w:gridSpan w:val="2"/>
            <w:noWrap/>
            <w:hideMark/>
          </w:tcPr>
          <w:p w14:paraId="40FF6EC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224A877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13.84(8.12-23.59)</w:t>
            </w:r>
          </w:p>
        </w:tc>
        <w:tc>
          <w:tcPr>
            <w:tcW w:w="477" w:type="pct"/>
            <w:gridSpan w:val="2"/>
            <w:noWrap/>
            <w:hideMark/>
          </w:tcPr>
          <w:p w14:paraId="203C982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1CE45095"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1C8F2EF"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Yes</w:t>
            </w:r>
          </w:p>
        </w:tc>
        <w:tc>
          <w:tcPr>
            <w:tcW w:w="895" w:type="pct"/>
            <w:noWrap/>
          </w:tcPr>
          <w:p w14:paraId="051C86F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5.77(4.31-7.73)</w:t>
            </w:r>
          </w:p>
        </w:tc>
        <w:tc>
          <w:tcPr>
            <w:tcW w:w="403" w:type="pct"/>
            <w:gridSpan w:val="2"/>
            <w:noWrap/>
            <w:hideMark/>
          </w:tcPr>
          <w:p w14:paraId="3272071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5B87165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5.32(3.76-7.53)</w:t>
            </w:r>
          </w:p>
        </w:tc>
        <w:tc>
          <w:tcPr>
            <w:tcW w:w="454" w:type="pct"/>
            <w:gridSpan w:val="2"/>
            <w:noWrap/>
            <w:hideMark/>
          </w:tcPr>
          <w:p w14:paraId="68719DD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69C01EF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11.82(6.53-21.41)</w:t>
            </w:r>
          </w:p>
        </w:tc>
        <w:tc>
          <w:tcPr>
            <w:tcW w:w="477" w:type="pct"/>
            <w:gridSpan w:val="2"/>
            <w:noWrap/>
            <w:hideMark/>
          </w:tcPr>
          <w:p w14:paraId="0A709A8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0F90CE85"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DF4386B"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Diagnosis</w:t>
            </w:r>
          </w:p>
        </w:tc>
        <w:tc>
          <w:tcPr>
            <w:tcW w:w="895" w:type="pct"/>
            <w:noWrap/>
          </w:tcPr>
          <w:p w14:paraId="1D256E57"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4006B0A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0.53</w:t>
            </w:r>
          </w:p>
        </w:tc>
        <w:tc>
          <w:tcPr>
            <w:tcW w:w="658" w:type="pct"/>
            <w:noWrap/>
          </w:tcPr>
          <w:p w14:paraId="5BB5027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4A2B6CD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0.26</w:t>
            </w:r>
          </w:p>
        </w:tc>
        <w:tc>
          <w:tcPr>
            <w:tcW w:w="1083" w:type="pct"/>
            <w:gridSpan w:val="2"/>
            <w:noWrap/>
          </w:tcPr>
          <w:p w14:paraId="7EFC1C8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28DF0A0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0.81</w:t>
            </w:r>
          </w:p>
        </w:tc>
      </w:tr>
      <w:tr w:rsidR="00462494" w:rsidRPr="00665259" w14:paraId="06BD6CD4"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414F703A"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Cardiovascular</w:t>
            </w:r>
          </w:p>
        </w:tc>
        <w:tc>
          <w:tcPr>
            <w:tcW w:w="895" w:type="pct"/>
            <w:noWrap/>
          </w:tcPr>
          <w:p w14:paraId="1F91257B"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5.35(4.04-7.09)</w:t>
            </w:r>
          </w:p>
        </w:tc>
        <w:tc>
          <w:tcPr>
            <w:tcW w:w="403" w:type="pct"/>
            <w:gridSpan w:val="2"/>
            <w:noWrap/>
            <w:hideMark/>
          </w:tcPr>
          <w:p w14:paraId="1E57B34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2586861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4.61(3.32-6.39)</w:t>
            </w:r>
          </w:p>
        </w:tc>
        <w:tc>
          <w:tcPr>
            <w:tcW w:w="454" w:type="pct"/>
            <w:gridSpan w:val="2"/>
            <w:noWrap/>
            <w:hideMark/>
          </w:tcPr>
          <w:p w14:paraId="34D2D02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16888A64"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11.94(6.99-20.38)</w:t>
            </w:r>
          </w:p>
        </w:tc>
        <w:tc>
          <w:tcPr>
            <w:tcW w:w="477" w:type="pct"/>
            <w:gridSpan w:val="2"/>
            <w:noWrap/>
            <w:hideMark/>
          </w:tcPr>
          <w:p w14:paraId="0F31DB7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7C201F96"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2C04B983"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Gastrointestinal</w:t>
            </w:r>
          </w:p>
        </w:tc>
        <w:tc>
          <w:tcPr>
            <w:tcW w:w="895" w:type="pct"/>
            <w:noWrap/>
          </w:tcPr>
          <w:p w14:paraId="4C4DAEC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5.82(4.53-7.47)</w:t>
            </w:r>
          </w:p>
        </w:tc>
        <w:tc>
          <w:tcPr>
            <w:tcW w:w="403" w:type="pct"/>
            <w:gridSpan w:val="2"/>
            <w:noWrap/>
            <w:hideMark/>
          </w:tcPr>
          <w:p w14:paraId="5B37007A"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681A2FA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4.82(3.62-6.41)</w:t>
            </w:r>
          </w:p>
        </w:tc>
        <w:tc>
          <w:tcPr>
            <w:tcW w:w="454" w:type="pct"/>
            <w:gridSpan w:val="2"/>
            <w:noWrap/>
            <w:hideMark/>
          </w:tcPr>
          <w:p w14:paraId="4FA2B94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30AB1863"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14.76(8.63-25.23)</w:t>
            </w:r>
          </w:p>
        </w:tc>
        <w:tc>
          <w:tcPr>
            <w:tcW w:w="477" w:type="pct"/>
            <w:gridSpan w:val="2"/>
            <w:noWrap/>
            <w:hideMark/>
          </w:tcPr>
          <w:p w14:paraId="2ED352E6"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69583ED6"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768BC1E"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Metabolic</w:t>
            </w:r>
          </w:p>
        </w:tc>
        <w:tc>
          <w:tcPr>
            <w:tcW w:w="895" w:type="pct"/>
            <w:noWrap/>
          </w:tcPr>
          <w:p w14:paraId="0805CA3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5.03(3.28-7.70)</w:t>
            </w:r>
          </w:p>
        </w:tc>
        <w:tc>
          <w:tcPr>
            <w:tcW w:w="403" w:type="pct"/>
            <w:gridSpan w:val="2"/>
            <w:noWrap/>
            <w:hideMark/>
          </w:tcPr>
          <w:p w14:paraId="612AF7B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486F1F78"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4.00(2.40-6.67)</w:t>
            </w:r>
          </w:p>
        </w:tc>
        <w:tc>
          <w:tcPr>
            <w:tcW w:w="454" w:type="pct"/>
            <w:gridSpan w:val="2"/>
            <w:noWrap/>
            <w:hideMark/>
          </w:tcPr>
          <w:p w14:paraId="6A172A9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15C8CCB4"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13.41(5.91-30.41)</w:t>
            </w:r>
          </w:p>
        </w:tc>
        <w:tc>
          <w:tcPr>
            <w:tcW w:w="477" w:type="pct"/>
            <w:gridSpan w:val="2"/>
            <w:noWrap/>
            <w:hideMark/>
          </w:tcPr>
          <w:p w14:paraId="5361C89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1ABC072D"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96F819D"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Musculoskeletal</w:t>
            </w:r>
          </w:p>
        </w:tc>
        <w:tc>
          <w:tcPr>
            <w:tcW w:w="895" w:type="pct"/>
            <w:noWrap/>
          </w:tcPr>
          <w:p w14:paraId="45CC572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4.55(3.04-6.81)</w:t>
            </w:r>
          </w:p>
        </w:tc>
        <w:tc>
          <w:tcPr>
            <w:tcW w:w="403" w:type="pct"/>
            <w:gridSpan w:val="2"/>
            <w:noWrap/>
            <w:hideMark/>
          </w:tcPr>
          <w:p w14:paraId="4B374077"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21B0E6E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4.16(2.64-6.57)</w:t>
            </w:r>
          </w:p>
        </w:tc>
        <w:tc>
          <w:tcPr>
            <w:tcW w:w="454" w:type="pct"/>
            <w:gridSpan w:val="2"/>
            <w:noWrap/>
            <w:hideMark/>
          </w:tcPr>
          <w:p w14:paraId="1A97054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2EB375E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10.01(4.06-24.68)</w:t>
            </w:r>
          </w:p>
        </w:tc>
        <w:tc>
          <w:tcPr>
            <w:tcW w:w="477" w:type="pct"/>
            <w:gridSpan w:val="2"/>
            <w:noWrap/>
            <w:hideMark/>
          </w:tcPr>
          <w:p w14:paraId="35BFD0DA"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3C1294DF"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A6C03DE"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Respiratory</w:t>
            </w:r>
          </w:p>
        </w:tc>
        <w:tc>
          <w:tcPr>
            <w:tcW w:w="895" w:type="pct"/>
            <w:noWrap/>
          </w:tcPr>
          <w:p w14:paraId="5CDD302B"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6.32(4.83-8.27)</w:t>
            </w:r>
          </w:p>
        </w:tc>
        <w:tc>
          <w:tcPr>
            <w:tcW w:w="403" w:type="pct"/>
            <w:gridSpan w:val="2"/>
            <w:noWrap/>
            <w:hideMark/>
          </w:tcPr>
          <w:p w14:paraId="2C8DB744"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53BC76C8"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5.58(4.06-7.67)</w:t>
            </w:r>
          </w:p>
        </w:tc>
        <w:tc>
          <w:tcPr>
            <w:tcW w:w="454" w:type="pct"/>
            <w:gridSpan w:val="2"/>
            <w:noWrap/>
            <w:hideMark/>
          </w:tcPr>
          <w:p w14:paraId="0025B0A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40F6898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13.56(7.89-23.31)</w:t>
            </w:r>
          </w:p>
        </w:tc>
        <w:tc>
          <w:tcPr>
            <w:tcW w:w="477" w:type="pct"/>
            <w:gridSpan w:val="2"/>
            <w:noWrap/>
            <w:hideMark/>
          </w:tcPr>
          <w:p w14:paraId="4D07B75F"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47B44E99"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2FE6154A"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Sepsis</w:t>
            </w:r>
          </w:p>
        </w:tc>
        <w:tc>
          <w:tcPr>
            <w:tcW w:w="895" w:type="pct"/>
            <w:noWrap/>
          </w:tcPr>
          <w:p w14:paraId="28CB8F67"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5.40(4.10-7.12)</w:t>
            </w:r>
          </w:p>
        </w:tc>
        <w:tc>
          <w:tcPr>
            <w:tcW w:w="403" w:type="pct"/>
            <w:gridSpan w:val="2"/>
            <w:noWrap/>
            <w:hideMark/>
          </w:tcPr>
          <w:p w14:paraId="24491BE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23BFB98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5.08(3.66-7.04)</w:t>
            </w:r>
          </w:p>
        </w:tc>
        <w:tc>
          <w:tcPr>
            <w:tcW w:w="454" w:type="pct"/>
            <w:gridSpan w:val="2"/>
            <w:noWrap/>
            <w:hideMark/>
          </w:tcPr>
          <w:p w14:paraId="0D3CE5E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744DA14B"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11.46(6.62-19.85)</w:t>
            </w:r>
          </w:p>
        </w:tc>
        <w:tc>
          <w:tcPr>
            <w:tcW w:w="477" w:type="pct"/>
            <w:gridSpan w:val="2"/>
            <w:noWrap/>
            <w:hideMark/>
          </w:tcPr>
          <w:p w14:paraId="61319F2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0288127D"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B3827D5"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Trauma</w:t>
            </w:r>
          </w:p>
        </w:tc>
        <w:tc>
          <w:tcPr>
            <w:tcW w:w="895" w:type="pct"/>
            <w:noWrap/>
          </w:tcPr>
          <w:p w14:paraId="645D17E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7.52(5.13-11.0)</w:t>
            </w:r>
          </w:p>
        </w:tc>
        <w:tc>
          <w:tcPr>
            <w:tcW w:w="403" w:type="pct"/>
            <w:gridSpan w:val="2"/>
            <w:noWrap/>
            <w:hideMark/>
          </w:tcPr>
          <w:p w14:paraId="626BE18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5FB89AC3"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6.81(4.5-10.28)</w:t>
            </w:r>
          </w:p>
        </w:tc>
        <w:tc>
          <w:tcPr>
            <w:tcW w:w="454" w:type="pct"/>
            <w:gridSpan w:val="2"/>
            <w:noWrap/>
            <w:hideMark/>
          </w:tcPr>
          <w:p w14:paraId="4816220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1425263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18.16(3.79-87.08)</w:t>
            </w:r>
          </w:p>
        </w:tc>
        <w:tc>
          <w:tcPr>
            <w:tcW w:w="477" w:type="pct"/>
            <w:gridSpan w:val="2"/>
            <w:noWrap/>
            <w:hideMark/>
          </w:tcPr>
          <w:p w14:paraId="7036D4A1"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479C4B25"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939EB66"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Other</w:t>
            </w:r>
          </w:p>
        </w:tc>
        <w:tc>
          <w:tcPr>
            <w:tcW w:w="895" w:type="pct"/>
            <w:noWrap/>
          </w:tcPr>
          <w:p w14:paraId="7E08856A"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5.69(4.12-7.84)</w:t>
            </w:r>
          </w:p>
        </w:tc>
        <w:tc>
          <w:tcPr>
            <w:tcW w:w="403" w:type="pct"/>
            <w:gridSpan w:val="2"/>
            <w:noWrap/>
            <w:hideMark/>
          </w:tcPr>
          <w:p w14:paraId="27F330CA"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37A383D5"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5.33(3.64-7.81)</w:t>
            </w:r>
          </w:p>
        </w:tc>
        <w:tc>
          <w:tcPr>
            <w:tcW w:w="454" w:type="pct"/>
            <w:gridSpan w:val="2"/>
            <w:noWrap/>
            <w:hideMark/>
          </w:tcPr>
          <w:p w14:paraId="1705630A"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44B5363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10.74(5.75-20.05)</w:t>
            </w:r>
          </w:p>
        </w:tc>
        <w:tc>
          <w:tcPr>
            <w:tcW w:w="477" w:type="pct"/>
            <w:gridSpan w:val="2"/>
            <w:noWrap/>
            <w:hideMark/>
          </w:tcPr>
          <w:p w14:paraId="76EEF0E4"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201DE3FC"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1FBAF12"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Gender</w:t>
            </w:r>
          </w:p>
        </w:tc>
        <w:tc>
          <w:tcPr>
            <w:tcW w:w="895" w:type="pct"/>
            <w:noWrap/>
          </w:tcPr>
          <w:p w14:paraId="3F781D3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7E0541A8"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0.02</w:t>
            </w:r>
          </w:p>
        </w:tc>
        <w:tc>
          <w:tcPr>
            <w:tcW w:w="658" w:type="pct"/>
            <w:noWrap/>
          </w:tcPr>
          <w:p w14:paraId="2AB4CE3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75578A9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0.01</w:t>
            </w:r>
          </w:p>
        </w:tc>
        <w:tc>
          <w:tcPr>
            <w:tcW w:w="1083" w:type="pct"/>
            <w:gridSpan w:val="2"/>
            <w:noWrap/>
          </w:tcPr>
          <w:p w14:paraId="3A6D8E30"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17F4A9AC"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0.61</w:t>
            </w:r>
          </w:p>
        </w:tc>
      </w:tr>
      <w:tr w:rsidR="00462494" w:rsidRPr="00665259" w14:paraId="0CD7AA2B"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5BFEC60"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Female</w:t>
            </w:r>
          </w:p>
        </w:tc>
        <w:tc>
          <w:tcPr>
            <w:tcW w:w="895" w:type="pct"/>
            <w:noWrap/>
          </w:tcPr>
          <w:p w14:paraId="1EDBF0B3"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5.21(4.08-6.66)</w:t>
            </w:r>
          </w:p>
        </w:tc>
        <w:tc>
          <w:tcPr>
            <w:tcW w:w="403" w:type="pct"/>
            <w:gridSpan w:val="2"/>
            <w:noWrap/>
            <w:hideMark/>
          </w:tcPr>
          <w:p w14:paraId="76ADC3F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0344AD43"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4.54(3.4-6.07)</w:t>
            </w:r>
          </w:p>
        </w:tc>
        <w:tc>
          <w:tcPr>
            <w:tcW w:w="454" w:type="pct"/>
            <w:gridSpan w:val="2"/>
            <w:noWrap/>
            <w:hideMark/>
          </w:tcPr>
          <w:p w14:paraId="7CB789A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2827B85D"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12.4(7.33-20.99)</w:t>
            </w:r>
          </w:p>
        </w:tc>
        <w:tc>
          <w:tcPr>
            <w:tcW w:w="477" w:type="pct"/>
            <w:gridSpan w:val="2"/>
            <w:noWrap/>
            <w:hideMark/>
          </w:tcPr>
          <w:p w14:paraId="16D88E4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1C382D26"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48A7DBB5"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Male</w:t>
            </w:r>
          </w:p>
        </w:tc>
        <w:tc>
          <w:tcPr>
            <w:tcW w:w="895" w:type="pct"/>
            <w:noWrap/>
          </w:tcPr>
          <w:p w14:paraId="6AA48F69"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6.13(4.81-7.81)</w:t>
            </w:r>
          </w:p>
        </w:tc>
        <w:tc>
          <w:tcPr>
            <w:tcW w:w="403" w:type="pct"/>
            <w:gridSpan w:val="2"/>
            <w:noWrap/>
            <w:hideMark/>
          </w:tcPr>
          <w:p w14:paraId="461E951F"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1E4BA84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5.47(4.12-7.25)</w:t>
            </w:r>
          </w:p>
        </w:tc>
        <w:tc>
          <w:tcPr>
            <w:tcW w:w="454" w:type="pct"/>
            <w:gridSpan w:val="2"/>
            <w:noWrap/>
            <w:hideMark/>
          </w:tcPr>
          <w:p w14:paraId="5783290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5DC9895E"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13.19(7.7-22.61)</w:t>
            </w:r>
          </w:p>
        </w:tc>
        <w:tc>
          <w:tcPr>
            <w:tcW w:w="477" w:type="pct"/>
            <w:gridSpan w:val="2"/>
            <w:noWrap/>
            <w:hideMark/>
          </w:tcPr>
          <w:p w14:paraId="17A7D23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3736D783"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228C1E1"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Vasopressors</w:t>
            </w:r>
          </w:p>
        </w:tc>
        <w:tc>
          <w:tcPr>
            <w:tcW w:w="895" w:type="pct"/>
            <w:noWrap/>
          </w:tcPr>
          <w:p w14:paraId="60A29B9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AU"/>
              </w:rPr>
            </w:pPr>
          </w:p>
        </w:tc>
        <w:tc>
          <w:tcPr>
            <w:tcW w:w="403" w:type="pct"/>
            <w:gridSpan w:val="2"/>
            <w:noWrap/>
            <w:hideMark/>
          </w:tcPr>
          <w:p w14:paraId="5938F628"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0.43</w:t>
            </w:r>
          </w:p>
        </w:tc>
        <w:tc>
          <w:tcPr>
            <w:tcW w:w="658" w:type="pct"/>
            <w:noWrap/>
          </w:tcPr>
          <w:p w14:paraId="79483CBC"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54" w:type="pct"/>
            <w:gridSpan w:val="2"/>
            <w:noWrap/>
            <w:hideMark/>
          </w:tcPr>
          <w:p w14:paraId="634F0130"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0.31</w:t>
            </w:r>
          </w:p>
        </w:tc>
        <w:tc>
          <w:tcPr>
            <w:tcW w:w="1083" w:type="pct"/>
            <w:gridSpan w:val="2"/>
            <w:noWrap/>
          </w:tcPr>
          <w:p w14:paraId="68ED893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477" w:type="pct"/>
            <w:gridSpan w:val="2"/>
            <w:noWrap/>
            <w:hideMark/>
          </w:tcPr>
          <w:p w14:paraId="7BB7048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0.92</w:t>
            </w:r>
          </w:p>
        </w:tc>
      </w:tr>
      <w:tr w:rsidR="00462494" w:rsidRPr="00665259" w14:paraId="16771C96" w14:textId="77777777" w:rsidTr="004470A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30" w:type="pct"/>
            <w:noWrap/>
            <w:hideMark/>
          </w:tcPr>
          <w:p w14:paraId="4DF69647"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No </w:t>
            </w:r>
          </w:p>
        </w:tc>
        <w:tc>
          <w:tcPr>
            <w:tcW w:w="895" w:type="pct"/>
            <w:noWrap/>
          </w:tcPr>
          <w:p w14:paraId="07F00BE5"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5.46(4.23-7.05)</w:t>
            </w:r>
          </w:p>
        </w:tc>
        <w:tc>
          <w:tcPr>
            <w:tcW w:w="403" w:type="pct"/>
            <w:gridSpan w:val="2"/>
            <w:noWrap/>
            <w:hideMark/>
          </w:tcPr>
          <w:p w14:paraId="1F050B76"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noWrap/>
          </w:tcPr>
          <w:p w14:paraId="1F957B58"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4.79(3.54-6.48)</w:t>
            </w:r>
          </w:p>
        </w:tc>
        <w:tc>
          <w:tcPr>
            <w:tcW w:w="454" w:type="pct"/>
            <w:gridSpan w:val="2"/>
            <w:noWrap/>
            <w:hideMark/>
          </w:tcPr>
          <w:p w14:paraId="44A9B1C4"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c>
          <w:tcPr>
            <w:tcW w:w="1083" w:type="pct"/>
            <w:gridSpan w:val="2"/>
            <w:noWrap/>
          </w:tcPr>
          <w:p w14:paraId="3D157B07"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12.70(7.23-22.29)</w:t>
            </w:r>
          </w:p>
        </w:tc>
        <w:tc>
          <w:tcPr>
            <w:tcW w:w="477" w:type="pct"/>
            <w:gridSpan w:val="2"/>
            <w:noWrap/>
            <w:hideMark/>
          </w:tcPr>
          <w:p w14:paraId="7C1D98AD" w14:textId="77777777" w:rsidR="00462494" w:rsidRPr="00665259"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AU"/>
              </w:rPr>
            </w:pPr>
          </w:p>
        </w:tc>
      </w:tr>
      <w:tr w:rsidR="00462494" w:rsidRPr="00665259" w14:paraId="70AB7A1A" w14:textId="77777777" w:rsidTr="004470A3">
        <w:trPr>
          <w:trHeight w:val="276"/>
        </w:trPr>
        <w:tc>
          <w:tcPr>
            <w:cnfStyle w:val="001000000000" w:firstRow="0" w:lastRow="0" w:firstColumn="1" w:lastColumn="0" w:oddVBand="0" w:evenVBand="0" w:oddHBand="0" w:evenHBand="0" w:firstRowFirstColumn="0" w:firstRowLastColumn="0" w:lastRowFirstColumn="0" w:lastRowLastColumn="0"/>
            <w:tcW w:w="1030" w:type="pct"/>
            <w:tcBorders>
              <w:bottom w:val="single" w:sz="4" w:space="0" w:color="auto"/>
            </w:tcBorders>
            <w:noWrap/>
            <w:hideMark/>
          </w:tcPr>
          <w:p w14:paraId="72906428" w14:textId="77777777" w:rsidR="00462494" w:rsidRPr="00665259" w:rsidRDefault="00462494" w:rsidP="00462494">
            <w:pPr>
              <w:rPr>
                <w:rFonts w:ascii="Times New Roman" w:eastAsia="Times New Roman" w:hAnsi="Times New Roman" w:cs="Times New Roman"/>
                <w:b w:val="0"/>
                <w:sz w:val="18"/>
                <w:szCs w:val="18"/>
                <w:lang w:eastAsia="en-AU"/>
              </w:rPr>
            </w:pPr>
            <w:r w:rsidRPr="00665259">
              <w:rPr>
                <w:rFonts w:ascii="Times New Roman" w:eastAsia="Times New Roman" w:hAnsi="Times New Roman" w:cs="Times New Roman"/>
                <w:sz w:val="18"/>
                <w:szCs w:val="18"/>
                <w:lang w:eastAsia="en-AU"/>
              </w:rPr>
              <w:t xml:space="preserve">  Yes</w:t>
            </w:r>
          </w:p>
        </w:tc>
        <w:tc>
          <w:tcPr>
            <w:tcW w:w="895" w:type="pct"/>
            <w:tcBorders>
              <w:bottom w:val="single" w:sz="4" w:space="0" w:color="auto"/>
            </w:tcBorders>
            <w:noWrap/>
          </w:tcPr>
          <w:p w14:paraId="285F3F2E"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5.85(4.63-7.40)</w:t>
            </w:r>
          </w:p>
        </w:tc>
        <w:tc>
          <w:tcPr>
            <w:tcW w:w="403" w:type="pct"/>
            <w:gridSpan w:val="2"/>
            <w:tcBorders>
              <w:bottom w:val="single" w:sz="4" w:space="0" w:color="auto"/>
            </w:tcBorders>
            <w:noWrap/>
            <w:hideMark/>
          </w:tcPr>
          <w:p w14:paraId="690789DF"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p>
        </w:tc>
        <w:tc>
          <w:tcPr>
            <w:tcW w:w="658" w:type="pct"/>
            <w:tcBorders>
              <w:bottom w:val="single" w:sz="4" w:space="0" w:color="auto"/>
            </w:tcBorders>
            <w:noWrap/>
          </w:tcPr>
          <w:p w14:paraId="614118C2"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5.18(3.94-6.81)</w:t>
            </w:r>
          </w:p>
        </w:tc>
        <w:tc>
          <w:tcPr>
            <w:tcW w:w="454" w:type="pct"/>
            <w:gridSpan w:val="2"/>
            <w:tcBorders>
              <w:bottom w:val="single" w:sz="4" w:space="0" w:color="auto"/>
            </w:tcBorders>
            <w:noWrap/>
            <w:hideMark/>
          </w:tcPr>
          <w:p w14:paraId="195FC822" w14:textId="77777777" w:rsidR="00462494" w:rsidRPr="00665259" w:rsidRDefault="00462494" w:rsidP="004624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 </w:t>
            </w:r>
          </w:p>
        </w:tc>
        <w:tc>
          <w:tcPr>
            <w:tcW w:w="1083" w:type="pct"/>
            <w:gridSpan w:val="2"/>
            <w:tcBorders>
              <w:bottom w:val="single" w:sz="4" w:space="0" w:color="auto"/>
            </w:tcBorders>
            <w:noWrap/>
          </w:tcPr>
          <w:p w14:paraId="0A8D8B49" w14:textId="77777777" w:rsidR="00462494" w:rsidRPr="00665259"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12.89(7.69-21.58)</w:t>
            </w:r>
          </w:p>
        </w:tc>
        <w:tc>
          <w:tcPr>
            <w:tcW w:w="477" w:type="pct"/>
            <w:gridSpan w:val="2"/>
            <w:tcBorders>
              <w:bottom w:val="single" w:sz="4" w:space="0" w:color="auto"/>
            </w:tcBorders>
            <w:noWrap/>
            <w:hideMark/>
          </w:tcPr>
          <w:p w14:paraId="73251535" w14:textId="77777777" w:rsidR="00462494" w:rsidRPr="00665259" w:rsidRDefault="00462494" w:rsidP="004624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AU"/>
              </w:rPr>
            </w:pPr>
            <w:r w:rsidRPr="00665259">
              <w:rPr>
                <w:rFonts w:ascii="Times New Roman" w:eastAsia="Times New Roman" w:hAnsi="Times New Roman" w:cs="Times New Roman"/>
                <w:sz w:val="18"/>
                <w:szCs w:val="18"/>
                <w:lang w:eastAsia="en-AU"/>
              </w:rPr>
              <w:t> </w:t>
            </w:r>
          </w:p>
        </w:tc>
      </w:tr>
    </w:tbl>
    <w:p w14:paraId="45E74D12" w14:textId="77777777" w:rsidR="00462494" w:rsidRPr="00462494" w:rsidRDefault="00462494" w:rsidP="00462494"/>
    <w:p w14:paraId="2E0BB8EF" w14:textId="77777777" w:rsidR="00462494" w:rsidRDefault="00462494" w:rsidP="00462494">
      <w:pPr>
        <w:rPr>
          <w:rFonts w:ascii="Arial" w:hAnsi="Arial" w:cs="Arial"/>
          <w:sz w:val="16"/>
          <w:szCs w:val="16"/>
        </w:rPr>
      </w:pPr>
    </w:p>
    <w:p w14:paraId="7E21C9A8" w14:textId="21C1FCB0" w:rsidR="00462494" w:rsidRPr="004470A3" w:rsidRDefault="00462494" w:rsidP="002D623C">
      <w:pPr>
        <w:pStyle w:val="Heading2"/>
      </w:pPr>
      <w:bookmarkStart w:id="16" w:name="_Toc498684379"/>
      <w:r w:rsidRPr="004470A3">
        <w:lastRenderedPageBreak/>
        <w:t>Table S</w:t>
      </w:r>
      <w:r w:rsidR="008D4A10">
        <w:t>7</w:t>
      </w:r>
      <w:r w:rsidRPr="004470A3">
        <w:t>. Duration of stay in ICU using mixed linear modelling</w:t>
      </w:r>
      <w:bookmarkEnd w:id="16"/>
    </w:p>
    <w:tbl>
      <w:tblPr>
        <w:tblStyle w:val="PlainTable42"/>
        <w:tblW w:w="0" w:type="auto"/>
        <w:tblLook w:val="04A0" w:firstRow="1" w:lastRow="0" w:firstColumn="1" w:lastColumn="0" w:noHBand="0" w:noVBand="1"/>
      </w:tblPr>
      <w:tblGrid>
        <w:gridCol w:w="2094"/>
        <w:gridCol w:w="1929"/>
        <w:gridCol w:w="865"/>
        <w:gridCol w:w="1691"/>
        <w:gridCol w:w="861"/>
        <w:gridCol w:w="2376"/>
        <w:gridCol w:w="861"/>
      </w:tblGrid>
      <w:tr w:rsidR="00462494" w:rsidRPr="00230E6A" w14:paraId="40818C06" w14:textId="77777777" w:rsidTr="002D623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hideMark/>
          </w:tcPr>
          <w:p w14:paraId="4CF93FAB" w14:textId="77777777" w:rsidR="00462494" w:rsidRPr="00230E6A" w:rsidRDefault="00462494" w:rsidP="00462494">
            <w:pPr>
              <w:rPr>
                <w:rFonts w:ascii="Times New Roman" w:eastAsia="Times New Roman" w:hAnsi="Times New Roman" w:cs="Times New Roman"/>
                <w:b w:val="0"/>
                <w:sz w:val="20"/>
                <w:szCs w:val="20"/>
                <w:lang w:eastAsia="en-AU"/>
              </w:rPr>
            </w:pPr>
            <w:r w:rsidRPr="00230E6A">
              <w:rPr>
                <w:rFonts w:ascii="Times New Roman" w:eastAsia="Times New Roman" w:hAnsi="Times New Roman" w:cs="Times New Roman"/>
                <w:sz w:val="20"/>
                <w:szCs w:val="20"/>
                <w:lang w:eastAsia="en-AU"/>
              </w:rPr>
              <w:t>Variable</w:t>
            </w:r>
          </w:p>
        </w:tc>
        <w:tc>
          <w:tcPr>
            <w:tcW w:w="0" w:type="auto"/>
            <w:tcBorders>
              <w:top w:val="single" w:sz="4" w:space="0" w:color="auto"/>
              <w:bottom w:val="single" w:sz="4" w:space="0" w:color="auto"/>
            </w:tcBorders>
            <w:noWrap/>
            <w:hideMark/>
          </w:tcPr>
          <w:p w14:paraId="110C7431" w14:textId="77777777" w:rsidR="00462494" w:rsidRPr="00230E6A"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230E6A">
              <w:rPr>
                <w:rFonts w:ascii="Times New Roman" w:eastAsia="Times New Roman" w:hAnsi="Times New Roman" w:cs="Times New Roman"/>
                <w:b w:val="0"/>
                <w:bCs w:val="0"/>
                <w:sz w:val="20"/>
                <w:szCs w:val="20"/>
                <w:lang w:eastAsia="en-AU"/>
              </w:rPr>
              <w:t>All Patients (n=644)</w:t>
            </w:r>
          </w:p>
        </w:tc>
        <w:tc>
          <w:tcPr>
            <w:tcW w:w="0" w:type="auto"/>
            <w:tcBorders>
              <w:top w:val="single" w:sz="4" w:space="0" w:color="auto"/>
              <w:bottom w:val="single" w:sz="4" w:space="0" w:color="auto"/>
            </w:tcBorders>
            <w:noWrap/>
            <w:hideMark/>
          </w:tcPr>
          <w:p w14:paraId="25D232F3" w14:textId="77777777" w:rsidR="00462494" w:rsidRPr="00230E6A"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230E6A">
              <w:rPr>
                <w:rFonts w:ascii="Times New Roman" w:eastAsia="Times New Roman" w:hAnsi="Times New Roman" w:cs="Times New Roman"/>
                <w:b w:val="0"/>
                <w:bCs w:val="0"/>
                <w:sz w:val="20"/>
                <w:szCs w:val="20"/>
                <w:lang w:eastAsia="en-AU"/>
              </w:rPr>
              <w:t>P-value</w:t>
            </w:r>
          </w:p>
        </w:tc>
        <w:tc>
          <w:tcPr>
            <w:tcW w:w="0" w:type="auto"/>
            <w:tcBorders>
              <w:top w:val="single" w:sz="4" w:space="0" w:color="auto"/>
              <w:bottom w:val="single" w:sz="4" w:space="0" w:color="auto"/>
            </w:tcBorders>
            <w:noWrap/>
            <w:hideMark/>
          </w:tcPr>
          <w:p w14:paraId="0BF96222" w14:textId="77777777" w:rsidR="00462494" w:rsidRPr="00230E6A"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230E6A">
              <w:rPr>
                <w:rFonts w:ascii="Times New Roman" w:eastAsia="Times New Roman" w:hAnsi="Times New Roman" w:cs="Times New Roman"/>
                <w:b w:val="0"/>
                <w:bCs w:val="0"/>
                <w:sz w:val="20"/>
                <w:szCs w:val="20"/>
                <w:lang w:eastAsia="en-AU"/>
              </w:rPr>
              <w:t>Survivors (n=469)</w:t>
            </w:r>
          </w:p>
        </w:tc>
        <w:tc>
          <w:tcPr>
            <w:tcW w:w="0" w:type="auto"/>
            <w:tcBorders>
              <w:top w:val="single" w:sz="4" w:space="0" w:color="auto"/>
              <w:bottom w:val="single" w:sz="4" w:space="0" w:color="auto"/>
            </w:tcBorders>
            <w:noWrap/>
            <w:hideMark/>
          </w:tcPr>
          <w:p w14:paraId="79365B42" w14:textId="77777777" w:rsidR="00462494" w:rsidRPr="00230E6A"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230E6A">
              <w:rPr>
                <w:rFonts w:ascii="Times New Roman" w:eastAsia="Times New Roman" w:hAnsi="Times New Roman" w:cs="Times New Roman"/>
                <w:b w:val="0"/>
                <w:bCs w:val="0"/>
                <w:sz w:val="20"/>
                <w:szCs w:val="20"/>
                <w:lang w:eastAsia="en-AU"/>
              </w:rPr>
              <w:t>P-value</w:t>
            </w:r>
          </w:p>
        </w:tc>
        <w:tc>
          <w:tcPr>
            <w:tcW w:w="0" w:type="auto"/>
            <w:tcBorders>
              <w:top w:val="single" w:sz="4" w:space="0" w:color="auto"/>
              <w:bottom w:val="single" w:sz="4" w:space="0" w:color="auto"/>
            </w:tcBorders>
            <w:noWrap/>
            <w:hideMark/>
          </w:tcPr>
          <w:p w14:paraId="3557F9EC" w14:textId="77777777" w:rsidR="00462494" w:rsidRPr="00230E6A"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230E6A">
              <w:rPr>
                <w:rFonts w:ascii="Times New Roman" w:eastAsia="Times New Roman" w:hAnsi="Times New Roman" w:cs="Times New Roman"/>
                <w:b w:val="0"/>
                <w:bCs w:val="0"/>
                <w:sz w:val="20"/>
                <w:szCs w:val="20"/>
                <w:lang w:eastAsia="en-AU"/>
              </w:rPr>
              <w:t>Non-Survivors (n=175)</w:t>
            </w:r>
          </w:p>
        </w:tc>
        <w:tc>
          <w:tcPr>
            <w:tcW w:w="0" w:type="auto"/>
            <w:tcBorders>
              <w:top w:val="single" w:sz="4" w:space="0" w:color="auto"/>
              <w:bottom w:val="single" w:sz="4" w:space="0" w:color="auto"/>
            </w:tcBorders>
            <w:noWrap/>
            <w:hideMark/>
          </w:tcPr>
          <w:p w14:paraId="0B1BB1D2" w14:textId="77777777" w:rsidR="00462494" w:rsidRPr="00230E6A"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230E6A">
              <w:rPr>
                <w:rFonts w:ascii="Times New Roman" w:eastAsia="Times New Roman" w:hAnsi="Times New Roman" w:cs="Times New Roman"/>
                <w:b w:val="0"/>
                <w:bCs w:val="0"/>
                <w:sz w:val="20"/>
                <w:szCs w:val="20"/>
                <w:lang w:eastAsia="en-AU"/>
              </w:rPr>
              <w:t>P-value</w:t>
            </w:r>
          </w:p>
        </w:tc>
      </w:tr>
      <w:tr w:rsidR="00462494" w:rsidRPr="00230E6A" w14:paraId="6AC3C9BB"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44E587A3"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Age</w:t>
            </w:r>
          </w:p>
        </w:tc>
        <w:tc>
          <w:tcPr>
            <w:tcW w:w="0" w:type="auto"/>
            <w:tcBorders>
              <w:top w:val="single" w:sz="4" w:space="0" w:color="auto"/>
            </w:tcBorders>
            <w:noWrap/>
          </w:tcPr>
          <w:p w14:paraId="349160AA"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0.0003(0.002)</w:t>
            </w:r>
          </w:p>
        </w:tc>
        <w:tc>
          <w:tcPr>
            <w:tcW w:w="0" w:type="auto"/>
            <w:tcBorders>
              <w:top w:val="single" w:sz="4" w:space="0" w:color="auto"/>
            </w:tcBorders>
            <w:noWrap/>
            <w:hideMark/>
          </w:tcPr>
          <w:p w14:paraId="48363B8A"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85</w:t>
            </w:r>
          </w:p>
        </w:tc>
        <w:tc>
          <w:tcPr>
            <w:tcW w:w="0" w:type="auto"/>
            <w:tcBorders>
              <w:top w:val="single" w:sz="4" w:space="0" w:color="auto"/>
            </w:tcBorders>
            <w:noWrap/>
          </w:tcPr>
          <w:p w14:paraId="6396F88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0.0001(0.002)</w:t>
            </w:r>
          </w:p>
        </w:tc>
        <w:tc>
          <w:tcPr>
            <w:tcW w:w="0" w:type="auto"/>
            <w:tcBorders>
              <w:top w:val="single" w:sz="4" w:space="0" w:color="auto"/>
            </w:tcBorders>
            <w:noWrap/>
            <w:hideMark/>
          </w:tcPr>
          <w:p w14:paraId="31C9DD6A"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1.00</w:t>
            </w:r>
          </w:p>
        </w:tc>
        <w:tc>
          <w:tcPr>
            <w:tcW w:w="0" w:type="auto"/>
            <w:tcBorders>
              <w:top w:val="single" w:sz="4" w:space="0" w:color="auto"/>
            </w:tcBorders>
            <w:noWrap/>
          </w:tcPr>
          <w:p w14:paraId="283FFB1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-0.001(0.005)</w:t>
            </w:r>
          </w:p>
        </w:tc>
        <w:tc>
          <w:tcPr>
            <w:tcW w:w="0" w:type="auto"/>
            <w:tcBorders>
              <w:top w:val="single" w:sz="4" w:space="0" w:color="auto"/>
            </w:tcBorders>
            <w:noWrap/>
            <w:hideMark/>
          </w:tcPr>
          <w:p w14:paraId="39902AB9"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78</w:t>
            </w:r>
          </w:p>
        </w:tc>
      </w:tr>
      <w:tr w:rsidR="00462494" w:rsidRPr="00230E6A" w14:paraId="74694533"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41EF28E"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Agitation Index</w:t>
            </w:r>
          </w:p>
        </w:tc>
        <w:tc>
          <w:tcPr>
            <w:tcW w:w="0" w:type="auto"/>
            <w:noWrap/>
          </w:tcPr>
          <w:p w14:paraId="624C39C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-0.006(0.038)</w:t>
            </w:r>
          </w:p>
        </w:tc>
        <w:tc>
          <w:tcPr>
            <w:tcW w:w="0" w:type="auto"/>
            <w:noWrap/>
            <w:hideMark/>
          </w:tcPr>
          <w:p w14:paraId="2152765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88</w:t>
            </w:r>
          </w:p>
        </w:tc>
        <w:tc>
          <w:tcPr>
            <w:tcW w:w="0" w:type="auto"/>
            <w:noWrap/>
          </w:tcPr>
          <w:p w14:paraId="7393C884"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0.001(0.041)</w:t>
            </w:r>
          </w:p>
        </w:tc>
        <w:tc>
          <w:tcPr>
            <w:tcW w:w="0" w:type="auto"/>
            <w:noWrap/>
            <w:hideMark/>
          </w:tcPr>
          <w:p w14:paraId="07805E07"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99</w:t>
            </w:r>
          </w:p>
        </w:tc>
        <w:tc>
          <w:tcPr>
            <w:tcW w:w="0" w:type="auto"/>
            <w:noWrap/>
          </w:tcPr>
          <w:p w14:paraId="62A3DF93"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-0.041(0.09)</w:t>
            </w:r>
          </w:p>
        </w:tc>
        <w:tc>
          <w:tcPr>
            <w:tcW w:w="0" w:type="auto"/>
            <w:noWrap/>
            <w:hideMark/>
          </w:tcPr>
          <w:p w14:paraId="43C4EA9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65</w:t>
            </w:r>
          </w:p>
        </w:tc>
      </w:tr>
      <w:tr w:rsidR="00462494" w:rsidRPr="00230E6A" w14:paraId="5614FBAB"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590B044"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A</w:t>
            </w:r>
            <w:r>
              <w:rPr>
                <w:rFonts w:ascii="Times New Roman" w:eastAsia="Times New Roman" w:hAnsi="Times New Roman" w:cs="Times New Roman"/>
                <w:sz w:val="20"/>
                <w:szCs w:val="20"/>
                <w:lang w:eastAsia="en-AU"/>
              </w:rPr>
              <w:t>PACHE</w:t>
            </w:r>
            <w:r w:rsidRPr="001379EB">
              <w:rPr>
                <w:rFonts w:ascii="Times New Roman" w:eastAsia="Times New Roman" w:hAnsi="Times New Roman" w:cs="Times New Roman"/>
                <w:sz w:val="20"/>
                <w:szCs w:val="20"/>
                <w:lang w:eastAsia="en-AU"/>
              </w:rPr>
              <w:t xml:space="preserve"> II</w:t>
            </w:r>
          </w:p>
        </w:tc>
        <w:tc>
          <w:tcPr>
            <w:tcW w:w="0" w:type="auto"/>
            <w:noWrap/>
          </w:tcPr>
          <w:p w14:paraId="1AC6C23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0.011(0.004)</w:t>
            </w:r>
          </w:p>
        </w:tc>
        <w:tc>
          <w:tcPr>
            <w:tcW w:w="0" w:type="auto"/>
            <w:noWrap/>
            <w:hideMark/>
          </w:tcPr>
          <w:p w14:paraId="5614D96C"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004</w:t>
            </w:r>
          </w:p>
        </w:tc>
        <w:tc>
          <w:tcPr>
            <w:tcW w:w="0" w:type="auto"/>
            <w:noWrap/>
          </w:tcPr>
          <w:p w14:paraId="78E5D53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0.009(0.004)</w:t>
            </w:r>
          </w:p>
        </w:tc>
        <w:tc>
          <w:tcPr>
            <w:tcW w:w="0" w:type="auto"/>
            <w:noWrap/>
            <w:hideMark/>
          </w:tcPr>
          <w:p w14:paraId="24321FD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05</w:t>
            </w:r>
          </w:p>
        </w:tc>
        <w:tc>
          <w:tcPr>
            <w:tcW w:w="0" w:type="auto"/>
            <w:noWrap/>
          </w:tcPr>
          <w:p w14:paraId="31FC21B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0.013(0.008)</w:t>
            </w:r>
          </w:p>
        </w:tc>
        <w:tc>
          <w:tcPr>
            <w:tcW w:w="0" w:type="auto"/>
            <w:noWrap/>
            <w:hideMark/>
          </w:tcPr>
          <w:p w14:paraId="30A5720C"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12</w:t>
            </w:r>
          </w:p>
        </w:tc>
      </w:tr>
      <w:tr w:rsidR="00462494" w:rsidRPr="00230E6A" w14:paraId="5AA84ACC"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E07A9A2"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Sedation Index</w:t>
            </w:r>
          </w:p>
        </w:tc>
        <w:tc>
          <w:tcPr>
            <w:tcW w:w="0" w:type="auto"/>
            <w:noWrap/>
          </w:tcPr>
          <w:p w14:paraId="070395E1"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0.097(0.024)</w:t>
            </w:r>
          </w:p>
        </w:tc>
        <w:tc>
          <w:tcPr>
            <w:tcW w:w="0" w:type="auto"/>
            <w:noWrap/>
            <w:hideMark/>
          </w:tcPr>
          <w:p w14:paraId="2F998D1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&lt;0.001</w:t>
            </w:r>
          </w:p>
        </w:tc>
        <w:tc>
          <w:tcPr>
            <w:tcW w:w="0" w:type="auto"/>
            <w:noWrap/>
          </w:tcPr>
          <w:p w14:paraId="30C76A1A"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0.123(0.026)</w:t>
            </w:r>
          </w:p>
        </w:tc>
        <w:tc>
          <w:tcPr>
            <w:tcW w:w="0" w:type="auto"/>
            <w:noWrap/>
            <w:hideMark/>
          </w:tcPr>
          <w:p w14:paraId="6D3E35B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&lt;0.001</w:t>
            </w:r>
          </w:p>
        </w:tc>
        <w:tc>
          <w:tcPr>
            <w:tcW w:w="0" w:type="auto"/>
            <w:noWrap/>
          </w:tcPr>
          <w:p w14:paraId="06A0B31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-0.023(0.054)</w:t>
            </w:r>
          </w:p>
        </w:tc>
        <w:tc>
          <w:tcPr>
            <w:tcW w:w="0" w:type="auto"/>
            <w:noWrap/>
            <w:hideMark/>
          </w:tcPr>
          <w:p w14:paraId="5E040107"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66</w:t>
            </w:r>
          </w:p>
        </w:tc>
      </w:tr>
      <w:tr w:rsidR="00462494" w:rsidRPr="00230E6A" w14:paraId="284F5386"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54A6B79"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Weight</w:t>
            </w:r>
          </w:p>
        </w:tc>
        <w:tc>
          <w:tcPr>
            <w:tcW w:w="0" w:type="auto"/>
            <w:noWrap/>
          </w:tcPr>
          <w:p w14:paraId="1309C1F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-0.0001(0.001)</w:t>
            </w:r>
          </w:p>
        </w:tc>
        <w:tc>
          <w:tcPr>
            <w:tcW w:w="0" w:type="auto"/>
            <w:noWrap/>
            <w:hideMark/>
          </w:tcPr>
          <w:p w14:paraId="7864209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91</w:t>
            </w:r>
          </w:p>
        </w:tc>
        <w:tc>
          <w:tcPr>
            <w:tcW w:w="0" w:type="auto"/>
            <w:noWrap/>
          </w:tcPr>
          <w:p w14:paraId="3443093D"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-0.001(0.002)</w:t>
            </w:r>
          </w:p>
        </w:tc>
        <w:tc>
          <w:tcPr>
            <w:tcW w:w="0" w:type="auto"/>
            <w:noWrap/>
            <w:hideMark/>
          </w:tcPr>
          <w:p w14:paraId="0AC62E9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65</w:t>
            </w:r>
          </w:p>
        </w:tc>
        <w:tc>
          <w:tcPr>
            <w:tcW w:w="0" w:type="auto"/>
            <w:noWrap/>
          </w:tcPr>
          <w:p w14:paraId="6FF74BD9"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0.001(0.003)</w:t>
            </w:r>
          </w:p>
        </w:tc>
        <w:tc>
          <w:tcPr>
            <w:tcW w:w="0" w:type="auto"/>
            <w:noWrap/>
            <w:hideMark/>
          </w:tcPr>
          <w:p w14:paraId="7D25A59C"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66</w:t>
            </w:r>
          </w:p>
        </w:tc>
      </w:tr>
      <w:tr w:rsidR="00462494" w:rsidRPr="00230E6A" w14:paraId="342618F8"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06440D48" w14:textId="77777777" w:rsidR="00462494" w:rsidRPr="008468D8" w:rsidRDefault="00462494" w:rsidP="00462494">
            <w:pPr>
              <w:rPr>
                <w:rFonts w:ascii="Times New Roman" w:eastAsia="Times New Roman" w:hAnsi="Times New Roman" w:cs="Times New Roman"/>
                <w:bCs w:val="0"/>
                <w:sz w:val="20"/>
                <w:szCs w:val="20"/>
                <w:lang w:eastAsia="en-AU"/>
              </w:rPr>
            </w:pPr>
            <w:r w:rsidRPr="001379EB">
              <w:rPr>
                <w:rFonts w:ascii="Times New Roman" w:eastAsia="Times New Roman" w:hAnsi="Times New Roman" w:cs="Times New Roman"/>
                <w:sz w:val="20"/>
                <w:szCs w:val="20"/>
                <w:lang w:eastAsia="en-AU"/>
              </w:rPr>
              <w:t> </w:t>
            </w:r>
            <w:r>
              <w:rPr>
                <w:rFonts w:ascii="Times New Roman" w:eastAsia="Times New Roman" w:hAnsi="Times New Roman" w:cs="Times New Roman"/>
                <w:sz w:val="20"/>
                <w:szCs w:val="20"/>
                <w:lang w:eastAsia="en-AU"/>
              </w:rPr>
              <w:t xml:space="preserve">                                              </w:t>
            </w:r>
            <w:r w:rsidRPr="008468D8">
              <w:rPr>
                <w:rFonts w:ascii="Times New Roman" w:eastAsia="Times New Roman" w:hAnsi="Times New Roman" w:cs="Times New Roman"/>
                <w:bCs w:val="0"/>
                <w:sz w:val="20"/>
                <w:szCs w:val="20"/>
                <w:lang w:eastAsia="en-AU"/>
              </w:rPr>
              <w:t>Geometric Means (95%CI)</w:t>
            </w:r>
          </w:p>
        </w:tc>
        <w:tc>
          <w:tcPr>
            <w:tcW w:w="0" w:type="auto"/>
            <w:gridSpan w:val="2"/>
          </w:tcPr>
          <w:p w14:paraId="7BBE2F3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r>
              <w:rPr>
                <w:rFonts w:ascii="Times New Roman" w:eastAsia="Times New Roman" w:hAnsi="Times New Roman" w:cs="Times New Roman"/>
                <w:b/>
                <w:bCs/>
                <w:sz w:val="20"/>
                <w:szCs w:val="20"/>
                <w:lang w:eastAsia="en-AU"/>
              </w:rPr>
              <w:t xml:space="preserve">   </w:t>
            </w:r>
            <w:r w:rsidRPr="00802A8C">
              <w:rPr>
                <w:rFonts w:ascii="Times New Roman" w:eastAsia="Times New Roman" w:hAnsi="Times New Roman" w:cs="Times New Roman"/>
                <w:b/>
                <w:bCs/>
                <w:sz w:val="20"/>
                <w:szCs w:val="20"/>
                <w:lang w:eastAsia="en-AU"/>
              </w:rPr>
              <w:t>Geometric Means (95%CI)</w:t>
            </w:r>
          </w:p>
        </w:tc>
        <w:tc>
          <w:tcPr>
            <w:tcW w:w="0" w:type="auto"/>
            <w:gridSpan w:val="2"/>
            <w:noWrap/>
            <w:hideMark/>
          </w:tcPr>
          <w:p w14:paraId="4A262354"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Geometric Means (95%CI)</w:t>
            </w:r>
          </w:p>
        </w:tc>
      </w:tr>
      <w:tr w:rsidR="00462494" w:rsidRPr="00230E6A" w14:paraId="5934F378"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3498B890" w14:textId="77777777" w:rsidR="00462494" w:rsidRPr="00230E6A" w:rsidRDefault="00462494" w:rsidP="00462494">
            <w:pPr>
              <w:rPr>
                <w:rFonts w:ascii="Times New Roman" w:eastAsia="Times New Roman" w:hAnsi="Times New Roman" w:cs="Times New Roman"/>
                <w:sz w:val="20"/>
                <w:szCs w:val="20"/>
                <w:lang w:eastAsia="en-AU"/>
              </w:rPr>
            </w:pPr>
            <w:r w:rsidRPr="001379EB">
              <w:rPr>
                <w:rFonts w:ascii="Times New Roman" w:eastAsia="Times New Roman" w:hAnsi="Times New Roman" w:cs="Times New Roman"/>
                <w:sz w:val="20"/>
                <w:szCs w:val="20"/>
                <w:lang w:eastAsia="en-AU"/>
              </w:rPr>
              <w:t>Variable</w:t>
            </w:r>
          </w:p>
        </w:tc>
        <w:tc>
          <w:tcPr>
            <w:tcW w:w="0" w:type="auto"/>
            <w:noWrap/>
            <w:hideMark/>
          </w:tcPr>
          <w:p w14:paraId="61ED3750"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230E6A">
              <w:rPr>
                <w:rFonts w:ascii="Times New Roman" w:eastAsia="Times New Roman" w:hAnsi="Times New Roman" w:cs="Times New Roman"/>
                <w:b/>
                <w:bCs/>
                <w:sz w:val="20"/>
                <w:szCs w:val="20"/>
                <w:lang w:eastAsia="en-AU"/>
              </w:rPr>
              <w:t>All Patients (n=556)</w:t>
            </w:r>
          </w:p>
        </w:tc>
        <w:tc>
          <w:tcPr>
            <w:tcW w:w="0" w:type="auto"/>
            <w:noWrap/>
            <w:hideMark/>
          </w:tcPr>
          <w:p w14:paraId="646FF17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230E6A">
              <w:rPr>
                <w:rFonts w:ascii="Times New Roman" w:eastAsia="Times New Roman" w:hAnsi="Times New Roman" w:cs="Times New Roman"/>
                <w:b/>
                <w:bCs/>
                <w:sz w:val="20"/>
                <w:szCs w:val="20"/>
                <w:lang w:eastAsia="en-AU"/>
              </w:rPr>
              <w:t>P-value</w:t>
            </w:r>
          </w:p>
        </w:tc>
        <w:tc>
          <w:tcPr>
            <w:tcW w:w="0" w:type="auto"/>
            <w:noWrap/>
            <w:hideMark/>
          </w:tcPr>
          <w:p w14:paraId="358E862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230E6A">
              <w:rPr>
                <w:rFonts w:ascii="Times New Roman" w:eastAsia="Times New Roman" w:hAnsi="Times New Roman" w:cs="Times New Roman"/>
                <w:b/>
                <w:bCs/>
                <w:sz w:val="20"/>
                <w:szCs w:val="20"/>
                <w:lang w:eastAsia="en-AU"/>
              </w:rPr>
              <w:t>Survivors</w:t>
            </w:r>
          </w:p>
        </w:tc>
        <w:tc>
          <w:tcPr>
            <w:tcW w:w="0" w:type="auto"/>
            <w:noWrap/>
            <w:hideMark/>
          </w:tcPr>
          <w:p w14:paraId="37BD0A3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230E6A">
              <w:rPr>
                <w:rFonts w:ascii="Times New Roman" w:eastAsia="Times New Roman" w:hAnsi="Times New Roman" w:cs="Times New Roman"/>
                <w:b/>
                <w:bCs/>
                <w:sz w:val="20"/>
                <w:szCs w:val="20"/>
                <w:lang w:eastAsia="en-AU"/>
              </w:rPr>
              <w:t>P-value</w:t>
            </w:r>
          </w:p>
        </w:tc>
        <w:tc>
          <w:tcPr>
            <w:tcW w:w="0" w:type="auto"/>
            <w:noWrap/>
            <w:hideMark/>
          </w:tcPr>
          <w:p w14:paraId="6A3DB279"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230E6A">
              <w:rPr>
                <w:rFonts w:ascii="Times New Roman" w:eastAsia="Times New Roman" w:hAnsi="Times New Roman" w:cs="Times New Roman"/>
                <w:b/>
                <w:bCs/>
                <w:sz w:val="20"/>
                <w:szCs w:val="20"/>
                <w:lang w:eastAsia="en-AU"/>
              </w:rPr>
              <w:t>Non-Survivors</w:t>
            </w:r>
          </w:p>
        </w:tc>
        <w:tc>
          <w:tcPr>
            <w:tcW w:w="0" w:type="auto"/>
            <w:noWrap/>
            <w:hideMark/>
          </w:tcPr>
          <w:p w14:paraId="5BF4CBA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230E6A">
              <w:rPr>
                <w:rFonts w:ascii="Times New Roman" w:eastAsia="Times New Roman" w:hAnsi="Times New Roman" w:cs="Times New Roman"/>
                <w:b/>
                <w:bCs/>
                <w:sz w:val="20"/>
                <w:szCs w:val="20"/>
                <w:lang w:eastAsia="en-AU"/>
              </w:rPr>
              <w:t>P-value</w:t>
            </w:r>
          </w:p>
        </w:tc>
      </w:tr>
      <w:tr w:rsidR="00462494" w:rsidRPr="00230E6A" w14:paraId="69F45F54"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5F6D38D4"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 xml:space="preserve">Admission </w:t>
            </w:r>
            <w:r>
              <w:rPr>
                <w:rFonts w:ascii="Times New Roman" w:eastAsia="Times New Roman" w:hAnsi="Times New Roman" w:cs="Times New Roman"/>
                <w:sz w:val="20"/>
                <w:szCs w:val="20"/>
                <w:lang w:eastAsia="en-AU"/>
              </w:rPr>
              <w:t>f</w:t>
            </w:r>
            <w:r w:rsidRPr="001379EB">
              <w:rPr>
                <w:rFonts w:ascii="Times New Roman" w:eastAsia="Times New Roman" w:hAnsi="Times New Roman" w:cs="Times New Roman"/>
                <w:sz w:val="20"/>
                <w:szCs w:val="20"/>
                <w:lang w:eastAsia="en-AU"/>
              </w:rPr>
              <w:t>rom ward</w:t>
            </w:r>
          </w:p>
        </w:tc>
        <w:tc>
          <w:tcPr>
            <w:tcW w:w="0" w:type="auto"/>
            <w:noWrap/>
            <w:hideMark/>
          </w:tcPr>
          <w:p w14:paraId="7C2A0EFA"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748D979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17</w:t>
            </w:r>
          </w:p>
        </w:tc>
        <w:tc>
          <w:tcPr>
            <w:tcW w:w="0" w:type="auto"/>
            <w:noWrap/>
            <w:hideMark/>
          </w:tcPr>
          <w:p w14:paraId="76FD3E9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6C58073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21</w:t>
            </w:r>
          </w:p>
        </w:tc>
        <w:tc>
          <w:tcPr>
            <w:tcW w:w="0" w:type="auto"/>
            <w:noWrap/>
            <w:hideMark/>
          </w:tcPr>
          <w:p w14:paraId="081AB942"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0441C377"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90</w:t>
            </w:r>
          </w:p>
        </w:tc>
      </w:tr>
      <w:tr w:rsidR="00462494" w:rsidRPr="00230E6A" w14:paraId="78984744"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5EFA1512"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0" w:type="auto"/>
            <w:noWrap/>
          </w:tcPr>
          <w:p w14:paraId="3B074189"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6.88(5.73-8.27)</w:t>
            </w:r>
          </w:p>
        </w:tc>
        <w:tc>
          <w:tcPr>
            <w:tcW w:w="0" w:type="auto"/>
            <w:noWrap/>
            <w:hideMark/>
          </w:tcPr>
          <w:p w14:paraId="2069F120"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1B540FA0"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6.45(5.28-7.89)</w:t>
            </w:r>
          </w:p>
        </w:tc>
        <w:tc>
          <w:tcPr>
            <w:tcW w:w="0" w:type="auto"/>
            <w:noWrap/>
            <w:hideMark/>
          </w:tcPr>
          <w:p w14:paraId="02E82D0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2014B02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14.76(8.92-24.43)</w:t>
            </w:r>
          </w:p>
        </w:tc>
        <w:tc>
          <w:tcPr>
            <w:tcW w:w="0" w:type="auto"/>
            <w:noWrap/>
            <w:hideMark/>
          </w:tcPr>
          <w:p w14:paraId="54B681A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2A1F2527"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301FB"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0" w:type="auto"/>
            <w:noWrap/>
          </w:tcPr>
          <w:p w14:paraId="799F9A79"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7.54(5.95-9.54)</w:t>
            </w:r>
          </w:p>
        </w:tc>
        <w:tc>
          <w:tcPr>
            <w:tcW w:w="0" w:type="auto"/>
            <w:noWrap/>
            <w:hideMark/>
          </w:tcPr>
          <w:p w14:paraId="7AF61F2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4F16C7B4"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7.11(5.43-9.31)</w:t>
            </w:r>
          </w:p>
        </w:tc>
        <w:tc>
          <w:tcPr>
            <w:tcW w:w="0" w:type="auto"/>
            <w:noWrap/>
            <w:hideMark/>
          </w:tcPr>
          <w:p w14:paraId="37F833C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47E869D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14.50(8.22-25.57)</w:t>
            </w:r>
          </w:p>
        </w:tc>
        <w:tc>
          <w:tcPr>
            <w:tcW w:w="0" w:type="auto"/>
            <w:noWrap/>
            <w:hideMark/>
          </w:tcPr>
          <w:p w14:paraId="3A31F8B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7EFB5E3F"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7E10424"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Any Pain</w:t>
            </w:r>
          </w:p>
        </w:tc>
        <w:tc>
          <w:tcPr>
            <w:tcW w:w="0" w:type="auto"/>
            <w:noWrap/>
          </w:tcPr>
          <w:p w14:paraId="5E688AA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6B9D187D"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85</w:t>
            </w:r>
          </w:p>
        </w:tc>
        <w:tc>
          <w:tcPr>
            <w:tcW w:w="0" w:type="auto"/>
            <w:noWrap/>
          </w:tcPr>
          <w:p w14:paraId="04C1671A"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0A9D154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33</w:t>
            </w:r>
          </w:p>
        </w:tc>
        <w:tc>
          <w:tcPr>
            <w:tcW w:w="0" w:type="auto"/>
            <w:noWrap/>
          </w:tcPr>
          <w:p w14:paraId="4747286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0FE5D3C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39</w:t>
            </w:r>
          </w:p>
        </w:tc>
      </w:tr>
      <w:tr w:rsidR="00462494" w:rsidRPr="00230E6A" w14:paraId="487CEA6C"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C5BA3FB"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0" w:type="auto"/>
            <w:noWrap/>
          </w:tcPr>
          <w:p w14:paraId="32AE88D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7.25(5.92-8.87)</w:t>
            </w:r>
          </w:p>
        </w:tc>
        <w:tc>
          <w:tcPr>
            <w:tcW w:w="0" w:type="auto"/>
            <w:noWrap/>
            <w:hideMark/>
          </w:tcPr>
          <w:p w14:paraId="6CC52DF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638273D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7.03(5.6-8.82)</w:t>
            </w:r>
          </w:p>
        </w:tc>
        <w:tc>
          <w:tcPr>
            <w:tcW w:w="0" w:type="auto"/>
            <w:noWrap/>
            <w:hideMark/>
          </w:tcPr>
          <w:p w14:paraId="1EA1ED39"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45166472"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13.57(8.20-22.48)</w:t>
            </w:r>
          </w:p>
        </w:tc>
        <w:tc>
          <w:tcPr>
            <w:tcW w:w="0" w:type="auto"/>
            <w:noWrap/>
            <w:hideMark/>
          </w:tcPr>
          <w:p w14:paraId="071840D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68EA1B83"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B3A1B68"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0" w:type="auto"/>
            <w:noWrap/>
          </w:tcPr>
          <w:p w14:paraId="7F3A4D61"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7.15(5.72-8.94)</w:t>
            </w:r>
          </w:p>
        </w:tc>
        <w:tc>
          <w:tcPr>
            <w:tcW w:w="0" w:type="auto"/>
            <w:noWrap/>
            <w:hideMark/>
          </w:tcPr>
          <w:p w14:paraId="7AB771F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6A9B973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6.52(5.1-8.35)</w:t>
            </w:r>
          </w:p>
        </w:tc>
        <w:tc>
          <w:tcPr>
            <w:tcW w:w="0" w:type="auto"/>
            <w:noWrap/>
            <w:hideMark/>
          </w:tcPr>
          <w:p w14:paraId="6E064498"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01826CF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15.76(8.78-28.31)</w:t>
            </w:r>
          </w:p>
        </w:tc>
        <w:tc>
          <w:tcPr>
            <w:tcW w:w="0" w:type="auto"/>
            <w:noWrap/>
            <w:hideMark/>
          </w:tcPr>
          <w:p w14:paraId="039AE90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6F81C40D"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82E6CDA"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Delirium</w:t>
            </w:r>
          </w:p>
        </w:tc>
        <w:tc>
          <w:tcPr>
            <w:tcW w:w="0" w:type="auto"/>
            <w:noWrap/>
          </w:tcPr>
          <w:p w14:paraId="2812D63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75B1C37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52</w:t>
            </w:r>
          </w:p>
        </w:tc>
        <w:tc>
          <w:tcPr>
            <w:tcW w:w="0" w:type="auto"/>
            <w:noWrap/>
          </w:tcPr>
          <w:p w14:paraId="3FA590B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4DAE8617"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56</w:t>
            </w:r>
          </w:p>
        </w:tc>
        <w:tc>
          <w:tcPr>
            <w:tcW w:w="0" w:type="auto"/>
            <w:noWrap/>
          </w:tcPr>
          <w:p w14:paraId="3B5AFB9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2C73BF61"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66</w:t>
            </w:r>
          </w:p>
        </w:tc>
      </w:tr>
      <w:tr w:rsidR="00462494" w:rsidRPr="00230E6A" w14:paraId="40089A7D"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604B226D"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0" w:type="auto"/>
            <w:noWrap/>
          </w:tcPr>
          <w:p w14:paraId="3D74AB9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7.01(5.78-8.51)</w:t>
            </w:r>
          </w:p>
        </w:tc>
        <w:tc>
          <w:tcPr>
            <w:tcW w:w="0" w:type="auto"/>
            <w:noWrap/>
            <w:hideMark/>
          </w:tcPr>
          <w:p w14:paraId="3FE8246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47C8C3F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6.60(5.32-8.18)</w:t>
            </w:r>
          </w:p>
        </w:tc>
        <w:tc>
          <w:tcPr>
            <w:tcW w:w="0" w:type="auto"/>
            <w:noWrap/>
            <w:hideMark/>
          </w:tcPr>
          <w:p w14:paraId="7C12473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6444336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13.95(8.54-22.79)</w:t>
            </w:r>
          </w:p>
        </w:tc>
        <w:tc>
          <w:tcPr>
            <w:tcW w:w="0" w:type="auto"/>
            <w:noWrap/>
            <w:hideMark/>
          </w:tcPr>
          <w:p w14:paraId="27749F1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2F2FA6ED"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251B726C"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0" w:type="auto"/>
            <w:noWrap/>
          </w:tcPr>
          <w:p w14:paraId="290157E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7.40(5.83-9.39)</w:t>
            </w:r>
          </w:p>
        </w:tc>
        <w:tc>
          <w:tcPr>
            <w:tcW w:w="0" w:type="auto"/>
            <w:noWrap/>
            <w:hideMark/>
          </w:tcPr>
          <w:p w14:paraId="3395008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641C77A"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6.95(5.33-9.06)</w:t>
            </w:r>
          </w:p>
        </w:tc>
        <w:tc>
          <w:tcPr>
            <w:tcW w:w="0" w:type="auto"/>
            <w:noWrap/>
            <w:hideMark/>
          </w:tcPr>
          <w:p w14:paraId="548E995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D9E835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15.34(8.21-28.65)</w:t>
            </w:r>
          </w:p>
        </w:tc>
        <w:tc>
          <w:tcPr>
            <w:tcW w:w="0" w:type="auto"/>
            <w:noWrap/>
            <w:hideMark/>
          </w:tcPr>
          <w:p w14:paraId="4521726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50FEA7BF"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52239814"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Study Location</w:t>
            </w:r>
          </w:p>
        </w:tc>
        <w:tc>
          <w:tcPr>
            <w:tcW w:w="0" w:type="auto"/>
            <w:noWrap/>
          </w:tcPr>
          <w:p w14:paraId="3A8E2A2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7AF31F48"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0.001</w:t>
            </w:r>
          </w:p>
        </w:tc>
        <w:tc>
          <w:tcPr>
            <w:tcW w:w="0" w:type="auto"/>
            <w:noWrap/>
          </w:tcPr>
          <w:p w14:paraId="5C04118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23224CE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&lt;</w:t>
            </w:r>
            <w:r w:rsidRPr="00230E6A">
              <w:rPr>
                <w:rFonts w:ascii="Times New Roman" w:eastAsia="Times New Roman" w:hAnsi="Times New Roman" w:cs="Times New Roman"/>
                <w:sz w:val="20"/>
                <w:szCs w:val="20"/>
                <w:lang w:eastAsia="en-AU"/>
              </w:rPr>
              <w:t>0.001</w:t>
            </w:r>
          </w:p>
        </w:tc>
        <w:tc>
          <w:tcPr>
            <w:tcW w:w="0" w:type="auto"/>
            <w:noWrap/>
          </w:tcPr>
          <w:p w14:paraId="75EDFFDA"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467D53A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12</w:t>
            </w:r>
          </w:p>
        </w:tc>
      </w:tr>
      <w:tr w:rsidR="00462494" w:rsidRPr="00230E6A" w14:paraId="4A7F4BC2"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54763D2D"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ANZ</w:t>
            </w:r>
          </w:p>
        </w:tc>
        <w:tc>
          <w:tcPr>
            <w:tcW w:w="0" w:type="auto"/>
            <w:noWrap/>
          </w:tcPr>
          <w:p w14:paraId="5715CBA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8.71(6.96-10.91)</w:t>
            </w:r>
          </w:p>
        </w:tc>
        <w:tc>
          <w:tcPr>
            <w:tcW w:w="0" w:type="auto"/>
            <w:noWrap/>
            <w:hideMark/>
          </w:tcPr>
          <w:p w14:paraId="7A338E0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26DB9442"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8.32(6.47-10.7)</w:t>
            </w:r>
          </w:p>
        </w:tc>
        <w:tc>
          <w:tcPr>
            <w:tcW w:w="0" w:type="auto"/>
            <w:noWrap/>
            <w:hideMark/>
          </w:tcPr>
          <w:p w14:paraId="50D35E0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7C9FE6A"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18.20(10.26-32.28)</w:t>
            </w:r>
          </w:p>
        </w:tc>
        <w:tc>
          <w:tcPr>
            <w:tcW w:w="0" w:type="auto"/>
            <w:noWrap/>
            <w:hideMark/>
          </w:tcPr>
          <w:p w14:paraId="7B320F3B"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6405D9F6"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108A3F1A"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Malaysia</w:t>
            </w:r>
          </w:p>
        </w:tc>
        <w:tc>
          <w:tcPr>
            <w:tcW w:w="0" w:type="auto"/>
            <w:noWrap/>
          </w:tcPr>
          <w:p w14:paraId="22A371F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7.48(5.94-9.41)</w:t>
            </w:r>
          </w:p>
        </w:tc>
        <w:tc>
          <w:tcPr>
            <w:tcW w:w="0" w:type="auto"/>
            <w:noWrap/>
            <w:hideMark/>
          </w:tcPr>
          <w:p w14:paraId="73578F9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012D11B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7.12(5.52-9.18)</w:t>
            </w:r>
          </w:p>
        </w:tc>
        <w:tc>
          <w:tcPr>
            <w:tcW w:w="0" w:type="auto"/>
            <w:noWrap/>
            <w:hideMark/>
          </w:tcPr>
          <w:p w14:paraId="390D5C3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0988A4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14.57(8.44-25.17)</w:t>
            </w:r>
          </w:p>
        </w:tc>
        <w:tc>
          <w:tcPr>
            <w:tcW w:w="0" w:type="auto"/>
            <w:noWrap/>
            <w:hideMark/>
          </w:tcPr>
          <w:p w14:paraId="06FE476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7597B32A"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4F879E43"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Singapore</w:t>
            </w:r>
          </w:p>
        </w:tc>
        <w:tc>
          <w:tcPr>
            <w:tcW w:w="0" w:type="auto"/>
            <w:noWrap/>
          </w:tcPr>
          <w:p w14:paraId="20CF5FC3"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5.73(4.44-7.40)</w:t>
            </w:r>
          </w:p>
        </w:tc>
        <w:tc>
          <w:tcPr>
            <w:tcW w:w="0" w:type="auto"/>
            <w:noWrap/>
            <w:hideMark/>
          </w:tcPr>
          <w:p w14:paraId="4E997323"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6FE2E18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5.24(3.96-6.94)</w:t>
            </w:r>
          </w:p>
        </w:tc>
        <w:tc>
          <w:tcPr>
            <w:tcW w:w="0" w:type="auto"/>
            <w:noWrap/>
            <w:hideMark/>
          </w:tcPr>
          <w:p w14:paraId="6DF1D8E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21AAA8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11.80(6.75-20.61)</w:t>
            </w:r>
          </w:p>
        </w:tc>
        <w:tc>
          <w:tcPr>
            <w:tcW w:w="0" w:type="auto"/>
            <w:noWrap/>
            <w:hideMark/>
          </w:tcPr>
          <w:p w14:paraId="040CAEB9"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7981B850"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57C148CB"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Mobilisation</w:t>
            </w:r>
          </w:p>
        </w:tc>
        <w:tc>
          <w:tcPr>
            <w:tcW w:w="0" w:type="auto"/>
            <w:noWrap/>
          </w:tcPr>
          <w:p w14:paraId="2D127B60"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3913CD5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87</w:t>
            </w:r>
          </w:p>
        </w:tc>
        <w:tc>
          <w:tcPr>
            <w:tcW w:w="0" w:type="auto"/>
            <w:noWrap/>
          </w:tcPr>
          <w:p w14:paraId="47BA718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56A234D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30</w:t>
            </w:r>
          </w:p>
        </w:tc>
        <w:tc>
          <w:tcPr>
            <w:tcW w:w="0" w:type="auto"/>
            <w:noWrap/>
          </w:tcPr>
          <w:p w14:paraId="27D1EC0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3B59A7A8"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004</w:t>
            </w:r>
          </w:p>
        </w:tc>
      </w:tr>
      <w:tr w:rsidR="00462494" w:rsidRPr="00230E6A" w14:paraId="0FB9EA8F"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088BE91"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0" w:type="auto"/>
            <w:noWrap/>
          </w:tcPr>
          <w:p w14:paraId="19036A9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7.27(6.05-8.73)</w:t>
            </w:r>
          </w:p>
        </w:tc>
        <w:tc>
          <w:tcPr>
            <w:tcW w:w="0" w:type="auto"/>
            <w:noWrap/>
            <w:hideMark/>
          </w:tcPr>
          <w:p w14:paraId="331BDE6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4F2FA3F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7.20(5.84-8.88)</w:t>
            </w:r>
          </w:p>
        </w:tc>
        <w:tc>
          <w:tcPr>
            <w:tcW w:w="0" w:type="auto"/>
            <w:noWrap/>
            <w:hideMark/>
          </w:tcPr>
          <w:p w14:paraId="71B31A8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F0EA27B"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8.92(5.74-13.84)</w:t>
            </w:r>
          </w:p>
        </w:tc>
        <w:tc>
          <w:tcPr>
            <w:tcW w:w="0" w:type="auto"/>
            <w:noWrap/>
            <w:hideMark/>
          </w:tcPr>
          <w:p w14:paraId="6F7C544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6E03AE92"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6A681D6E"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0" w:type="auto"/>
            <w:noWrap/>
            <w:hideMark/>
          </w:tcPr>
          <w:p w14:paraId="373DE89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7.14(5.44-9.36)</w:t>
            </w:r>
          </w:p>
        </w:tc>
        <w:tc>
          <w:tcPr>
            <w:tcW w:w="0" w:type="auto"/>
            <w:noWrap/>
            <w:hideMark/>
          </w:tcPr>
          <w:p w14:paraId="5D11BF3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0CE1048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6.37(4.76-8.52)</w:t>
            </w:r>
          </w:p>
        </w:tc>
        <w:tc>
          <w:tcPr>
            <w:tcW w:w="0" w:type="auto"/>
            <w:noWrap/>
            <w:hideMark/>
          </w:tcPr>
          <w:p w14:paraId="2F76C82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AE9E46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23.99(11.32-50.86)</w:t>
            </w:r>
          </w:p>
        </w:tc>
        <w:tc>
          <w:tcPr>
            <w:tcW w:w="0" w:type="auto"/>
            <w:noWrap/>
            <w:hideMark/>
          </w:tcPr>
          <w:p w14:paraId="79EC0188"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589950E3"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1E4D1419" w14:textId="77777777" w:rsidR="00462494" w:rsidRPr="00A900A1" w:rsidRDefault="00462494" w:rsidP="00462494">
            <w:pPr>
              <w:rPr>
                <w:rFonts w:ascii="Times New Roman" w:eastAsia="Times New Roman" w:hAnsi="Times New Roman" w:cs="Times New Roman"/>
                <w:sz w:val="20"/>
                <w:szCs w:val="20"/>
                <w:lang w:eastAsia="en-AU"/>
              </w:rPr>
            </w:pPr>
            <w:r w:rsidRPr="001379EB">
              <w:rPr>
                <w:rFonts w:ascii="Times New Roman" w:eastAsia="Times New Roman" w:hAnsi="Times New Roman" w:cs="Times New Roman"/>
                <w:sz w:val="20"/>
                <w:szCs w:val="20"/>
                <w:lang w:eastAsia="en-AU"/>
              </w:rPr>
              <w:t xml:space="preserve">Renal Replacement </w:t>
            </w:r>
            <w:r>
              <w:rPr>
                <w:rFonts w:ascii="Times New Roman" w:eastAsia="Times New Roman" w:hAnsi="Times New Roman" w:cs="Times New Roman"/>
                <w:sz w:val="20"/>
                <w:szCs w:val="20"/>
                <w:lang w:eastAsia="en-AU"/>
              </w:rPr>
              <w:t xml:space="preserve"> </w:t>
            </w:r>
          </w:p>
        </w:tc>
        <w:tc>
          <w:tcPr>
            <w:tcW w:w="0" w:type="auto"/>
            <w:noWrap/>
            <w:hideMark/>
          </w:tcPr>
          <w:p w14:paraId="0E08BCB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15</w:t>
            </w:r>
          </w:p>
        </w:tc>
        <w:tc>
          <w:tcPr>
            <w:tcW w:w="0" w:type="auto"/>
            <w:noWrap/>
          </w:tcPr>
          <w:p w14:paraId="003C130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1BB2613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02</w:t>
            </w:r>
          </w:p>
        </w:tc>
        <w:tc>
          <w:tcPr>
            <w:tcW w:w="0" w:type="auto"/>
            <w:noWrap/>
          </w:tcPr>
          <w:p w14:paraId="2547350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37C9ED17"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82</w:t>
            </w:r>
          </w:p>
        </w:tc>
      </w:tr>
      <w:tr w:rsidR="00462494" w:rsidRPr="00230E6A" w14:paraId="05F055A9"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CC103E3"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0" w:type="auto"/>
            <w:noWrap/>
          </w:tcPr>
          <w:p w14:paraId="63BED2C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6.82(5.61-8.30)</w:t>
            </w:r>
          </w:p>
        </w:tc>
        <w:tc>
          <w:tcPr>
            <w:tcW w:w="0" w:type="auto"/>
            <w:noWrap/>
            <w:hideMark/>
          </w:tcPr>
          <w:p w14:paraId="2AA85EA1"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18430D8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6.11(4.94-7.56)</w:t>
            </w:r>
          </w:p>
        </w:tc>
        <w:tc>
          <w:tcPr>
            <w:tcW w:w="0" w:type="auto"/>
            <w:noWrap/>
            <w:hideMark/>
          </w:tcPr>
          <w:p w14:paraId="5F6A88A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1509204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14.38(8.54-24.20)</w:t>
            </w:r>
          </w:p>
        </w:tc>
        <w:tc>
          <w:tcPr>
            <w:tcW w:w="0" w:type="auto"/>
            <w:noWrap/>
            <w:hideMark/>
          </w:tcPr>
          <w:p w14:paraId="1A27DA59"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1E8C3FAD"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012F940"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0" w:type="auto"/>
            <w:noWrap/>
          </w:tcPr>
          <w:p w14:paraId="22F109A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7.60(6.04-9.58)</w:t>
            </w:r>
          </w:p>
        </w:tc>
        <w:tc>
          <w:tcPr>
            <w:tcW w:w="0" w:type="auto"/>
            <w:noWrap/>
            <w:hideMark/>
          </w:tcPr>
          <w:p w14:paraId="140D34C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9AD69B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7.51(5.74-9.82)</w:t>
            </w:r>
          </w:p>
        </w:tc>
        <w:tc>
          <w:tcPr>
            <w:tcW w:w="0" w:type="auto"/>
            <w:noWrap/>
            <w:hideMark/>
          </w:tcPr>
          <w:p w14:paraId="6CBE5624"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CFBA527"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14.88(8.52-25.99)</w:t>
            </w:r>
          </w:p>
        </w:tc>
        <w:tc>
          <w:tcPr>
            <w:tcW w:w="0" w:type="auto"/>
            <w:noWrap/>
            <w:hideMark/>
          </w:tcPr>
          <w:p w14:paraId="3CFBAF98"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08E0B66A"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5738114"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Elective Surgery</w:t>
            </w:r>
          </w:p>
        </w:tc>
        <w:tc>
          <w:tcPr>
            <w:tcW w:w="0" w:type="auto"/>
            <w:noWrap/>
          </w:tcPr>
          <w:p w14:paraId="3B2B9CB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1327875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0.9</w:t>
            </w:r>
            <w:r>
              <w:rPr>
                <w:rFonts w:ascii="Times New Roman" w:eastAsia="Times New Roman" w:hAnsi="Times New Roman" w:cs="Times New Roman"/>
                <w:sz w:val="20"/>
                <w:szCs w:val="20"/>
                <w:lang w:eastAsia="en-AU"/>
              </w:rPr>
              <w:t>9</w:t>
            </w:r>
          </w:p>
        </w:tc>
        <w:tc>
          <w:tcPr>
            <w:tcW w:w="0" w:type="auto"/>
            <w:noWrap/>
          </w:tcPr>
          <w:p w14:paraId="6E7F3E2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227FAD6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67</w:t>
            </w:r>
          </w:p>
        </w:tc>
        <w:tc>
          <w:tcPr>
            <w:tcW w:w="0" w:type="auto"/>
            <w:noWrap/>
          </w:tcPr>
          <w:p w14:paraId="172BA5B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0081A698"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77</w:t>
            </w:r>
          </w:p>
        </w:tc>
      </w:tr>
      <w:tr w:rsidR="00462494" w:rsidRPr="00230E6A" w14:paraId="11BCB178"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2FC2C5E5"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0" w:type="auto"/>
            <w:noWrap/>
          </w:tcPr>
          <w:p w14:paraId="5E2EA8C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7.20(6.06-8.55)</w:t>
            </w:r>
          </w:p>
        </w:tc>
        <w:tc>
          <w:tcPr>
            <w:tcW w:w="0" w:type="auto"/>
            <w:noWrap/>
            <w:hideMark/>
          </w:tcPr>
          <w:p w14:paraId="3F0F01C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3DC2FE2A"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6.61(5.47-7.98)</w:t>
            </w:r>
          </w:p>
        </w:tc>
        <w:tc>
          <w:tcPr>
            <w:tcW w:w="0" w:type="auto"/>
            <w:noWrap/>
            <w:hideMark/>
          </w:tcPr>
          <w:p w14:paraId="7C9D5BC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3BD80A23"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14.07(8.95-22.12)</w:t>
            </w:r>
          </w:p>
        </w:tc>
        <w:tc>
          <w:tcPr>
            <w:tcW w:w="0" w:type="auto"/>
            <w:noWrap/>
            <w:hideMark/>
          </w:tcPr>
          <w:p w14:paraId="6A09B6F4"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7D4FAF06"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EF1019E"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0" w:type="auto"/>
            <w:noWrap/>
          </w:tcPr>
          <w:p w14:paraId="4ED7C6A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7.21(5.50-9.44)</w:t>
            </w:r>
          </w:p>
        </w:tc>
        <w:tc>
          <w:tcPr>
            <w:tcW w:w="0" w:type="auto"/>
            <w:noWrap/>
            <w:hideMark/>
          </w:tcPr>
          <w:p w14:paraId="46EC5CEA"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4B566F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6.94(5.13-9.40)</w:t>
            </w:r>
          </w:p>
        </w:tc>
        <w:tc>
          <w:tcPr>
            <w:tcW w:w="0" w:type="auto"/>
            <w:noWrap/>
            <w:hideMark/>
          </w:tcPr>
          <w:p w14:paraId="6E3B98B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F5DE0D1"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15.20(7.66-30.15)</w:t>
            </w:r>
          </w:p>
        </w:tc>
        <w:tc>
          <w:tcPr>
            <w:tcW w:w="0" w:type="auto"/>
            <w:noWrap/>
            <w:hideMark/>
          </w:tcPr>
          <w:p w14:paraId="4F86B161"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1697B326"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4FA82BF"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Emergency Surgery</w:t>
            </w:r>
          </w:p>
        </w:tc>
        <w:tc>
          <w:tcPr>
            <w:tcW w:w="0" w:type="auto"/>
            <w:noWrap/>
          </w:tcPr>
          <w:p w14:paraId="4976C61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6C9AE939"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71</w:t>
            </w:r>
          </w:p>
        </w:tc>
        <w:tc>
          <w:tcPr>
            <w:tcW w:w="0" w:type="auto"/>
            <w:noWrap/>
          </w:tcPr>
          <w:p w14:paraId="0DF233B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1FB768D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72</w:t>
            </w:r>
          </w:p>
        </w:tc>
        <w:tc>
          <w:tcPr>
            <w:tcW w:w="0" w:type="auto"/>
            <w:noWrap/>
          </w:tcPr>
          <w:p w14:paraId="5A3F07FB"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3F22014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52</w:t>
            </w:r>
          </w:p>
        </w:tc>
      </w:tr>
      <w:tr w:rsidR="00462494" w:rsidRPr="00230E6A" w14:paraId="47060C7F"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54C06EAD"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0" w:type="auto"/>
            <w:noWrap/>
          </w:tcPr>
          <w:p w14:paraId="7562D3B0"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7.32(6.11-8.78)</w:t>
            </w:r>
          </w:p>
        </w:tc>
        <w:tc>
          <w:tcPr>
            <w:tcW w:w="0" w:type="auto"/>
            <w:noWrap/>
            <w:hideMark/>
          </w:tcPr>
          <w:p w14:paraId="6B5FF5E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B699F9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6.89(5.66-8.4)</w:t>
            </w:r>
          </w:p>
        </w:tc>
        <w:tc>
          <w:tcPr>
            <w:tcW w:w="0" w:type="auto"/>
            <w:noWrap/>
            <w:hideMark/>
          </w:tcPr>
          <w:p w14:paraId="7E1B793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F06BA6D"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15.72(9.19-26.88)</w:t>
            </w:r>
          </w:p>
        </w:tc>
        <w:tc>
          <w:tcPr>
            <w:tcW w:w="0" w:type="auto"/>
            <w:noWrap/>
            <w:hideMark/>
          </w:tcPr>
          <w:p w14:paraId="402ADA50"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553B432A"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4E1A5162"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0" w:type="auto"/>
            <w:noWrap/>
          </w:tcPr>
          <w:p w14:paraId="62B0EFF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7.08(5.51-9.11)</w:t>
            </w:r>
          </w:p>
        </w:tc>
        <w:tc>
          <w:tcPr>
            <w:tcW w:w="0" w:type="auto"/>
            <w:noWrap/>
            <w:hideMark/>
          </w:tcPr>
          <w:p w14:paraId="38F3E9D8"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005EE601"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6.65(5.00-8.84)</w:t>
            </w:r>
          </w:p>
        </w:tc>
        <w:tc>
          <w:tcPr>
            <w:tcW w:w="0" w:type="auto"/>
            <w:noWrap/>
            <w:hideMark/>
          </w:tcPr>
          <w:p w14:paraId="53AA625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4A8C9E38"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13.61(7.54-24.57)</w:t>
            </w:r>
          </w:p>
        </w:tc>
        <w:tc>
          <w:tcPr>
            <w:tcW w:w="0" w:type="auto"/>
            <w:noWrap/>
            <w:hideMark/>
          </w:tcPr>
          <w:p w14:paraId="0F9EAC0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60C895D2"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5D8C974B"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Diagnosis</w:t>
            </w:r>
          </w:p>
        </w:tc>
        <w:tc>
          <w:tcPr>
            <w:tcW w:w="0" w:type="auto"/>
            <w:noWrap/>
          </w:tcPr>
          <w:p w14:paraId="75950DC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723F97D0"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0.0</w:t>
            </w:r>
            <w:r>
              <w:rPr>
                <w:rFonts w:ascii="Times New Roman" w:eastAsia="Times New Roman" w:hAnsi="Times New Roman" w:cs="Times New Roman"/>
                <w:sz w:val="20"/>
                <w:szCs w:val="20"/>
                <w:lang w:eastAsia="en-AU"/>
              </w:rPr>
              <w:t>3</w:t>
            </w:r>
          </w:p>
        </w:tc>
        <w:tc>
          <w:tcPr>
            <w:tcW w:w="0" w:type="auto"/>
            <w:noWrap/>
          </w:tcPr>
          <w:p w14:paraId="0CAFE9B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53A51121"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08</w:t>
            </w:r>
          </w:p>
        </w:tc>
        <w:tc>
          <w:tcPr>
            <w:tcW w:w="0" w:type="auto"/>
            <w:noWrap/>
          </w:tcPr>
          <w:p w14:paraId="7E8EF30E"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4D0F58A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78</w:t>
            </w:r>
          </w:p>
        </w:tc>
      </w:tr>
      <w:tr w:rsidR="00462494" w:rsidRPr="00230E6A" w14:paraId="13469610"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A287801"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Cardiovascular</w:t>
            </w:r>
          </w:p>
        </w:tc>
        <w:tc>
          <w:tcPr>
            <w:tcW w:w="0" w:type="auto"/>
            <w:noWrap/>
          </w:tcPr>
          <w:p w14:paraId="4D906241"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6.70(5.24-8.55)</w:t>
            </w:r>
          </w:p>
        </w:tc>
        <w:tc>
          <w:tcPr>
            <w:tcW w:w="0" w:type="auto"/>
            <w:noWrap/>
            <w:hideMark/>
          </w:tcPr>
          <w:p w14:paraId="371631A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697CA06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6.59(5.03-8.63)</w:t>
            </w:r>
          </w:p>
        </w:tc>
        <w:tc>
          <w:tcPr>
            <w:tcW w:w="0" w:type="auto"/>
            <w:noWrap/>
            <w:hideMark/>
          </w:tcPr>
          <w:p w14:paraId="6D23429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CBFC378"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12.01(7.12-20.28)</w:t>
            </w:r>
          </w:p>
        </w:tc>
        <w:tc>
          <w:tcPr>
            <w:tcW w:w="0" w:type="auto"/>
            <w:noWrap/>
            <w:hideMark/>
          </w:tcPr>
          <w:p w14:paraId="63BAE09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3F9C3F8F"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15F7A6CD"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Gastrointestinal</w:t>
            </w:r>
          </w:p>
        </w:tc>
        <w:tc>
          <w:tcPr>
            <w:tcW w:w="0" w:type="auto"/>
            <w:noWrap/>
          </w:tcPr>
          <w:p w14:paraId="58C6C8C8"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7.63(6.14-9.47)</w:t>
            </w:r>
          </w:p>
        </w:tc>
        <w:tc>
          <w:tcPr>
            <w:tcW w:w="0" w:type="auto"/>
            <w:noWrap/>
            <w:hideMark/>
          </w:tcPr>
          <w:p w14:paraId="5D11975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06E7DA0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7.33(5.78-9.29)</w:t>
            </w:r>
          </w:p>
        </w:tc>
        <w:tc>
          <w:tcPr>
            <w:tcW w:w="0" w:type="auto"/>
            <w:noWrap/>
            <w:hideMark/>
          </w:tcPr>
          <w:p w14:paraId="07A3BD7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2FA9762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15.64(9.23-26.52)</w:t>
            </w:r>
          </w:p>
        </w:tc>
        <w:tc>
          <w:tcPr>
            <w:tcW w:w="0" w:type="auto"/>
            <w:noWrap/>
            <w:hideMark/>
          </w:tcPr>
          <w:p w14:paraId="13264E7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00C5F1AC"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683F2A1D"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Metabolic</w:t>
            </w:r>
          </w:p>
        </w:tc>
        <w:tc>
          <w:tcPr>
            <w:tcW w:w="0" w:type="auto"/>
            <w:noWrap/>
          </w:tcPr>
          <w:p w14:paraId="5A3F7A38"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6.39(4.40-9.27)</w:t>
            </w:r>
          </w:p>
        </w:tc>
        <w:tc>
          <w:tcPr>
            <w:tcW w:w="0" w:type="auto"/>
            <w:noWrap/>
            <w:hideMark/>
          </w:tcPr>
          <w:p w14:paraId="50408E7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7A60FB8"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5.42(3.55-8.27)</w:t>
            </w:r>
          </w:p>
        </w:tc>
        <w:tc>
          <w:tcPr>
            <w:tcW w:w="0" w:type="auto"/>
            <w:noWrap/>
            <w:hideMark/>
          </w:tcPr>
          <w:p w14:paraId="18B5F14B"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16F68FDB"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16.78(7.08-39.75)</w:t>
            </w:r>
          </w:p>
        </w:tc>
        <w:tc>
          <w:tcPr>
            <w:tcW w:w="0" w:type="auto"/>
            <w:noWrap/>
            <w:hideMark/>
          </w:tcPr>
          <w:p w14:paraId="0BF9949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61A8E04F" w14:textId="77777777" w:rsidTr="0046249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noWrap/>
            <w:hideMark/>
          </w:tcPr>
          <w:p w14:paraId="44D50948"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Musculoskeletal</w:t>
            </w:r>
          </w:p>
        </w:tc>
        <w:tc>
          <w:tcPr>
            <w:tcW w:w="0" w:type="auto"/>
            <w:noWrap/>
          </w:tcPr>
          <w:p w14:paraId="3BD1F908"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5.35(3.89-7.36)</w:t>
            </w:r>
          </w:p>
        </w:tc>
        <w:tc>
          <w:tcPr>
            <w:tcW w:w="0" w:type="auto"/>
            <w:noWrap/>
            <w:hideMark/>
          </w:tcPr>
          <w:p w14:paraId="014B801A"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487E10E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5.20(3.69-7.34)</w:t>
            </w:r>
          </w:p>
        </w:tc>
        <w:tc>
          <w:tcPr>
            <w:tcW w:w="0" w:type="auto"/>
            <w:noWrap/>
            <w:hideMark/>
          </w:tcPr>
          <w:p w14:paraId="275B553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5E22355" w14:textId="77777777" w:rsidR="00462494" w:rsidRPr="00230E6A" w:rsidRDefault="00462494" w:rsidP="00462494">
            <w:pPr>
              <w:tabs>
                <w:tab w:val="left" w:pos="128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 xml:space="preserve">  11.18(4.66-26.84)</w:t>
            </w:r>
            <w:r>
              <w:rPr>
                <w:rFonts w:ascii="Times New Roman" w:eastAsia="Times New Roman" w:hAnsi="Times New Roman" w:cs="Times New Roman"/>
                <w:sz w:val="20"/>
                <w:szCs w:val="20"/>
                <w:lang w:eastAsia="en-AU"/>
              </w:rPr>
              <w:tab/>
            </w:r>
          </w:p>
        </w:tc>
        <w:tc>
          <w:tcPr>
            <w:tcW w:w="0" w:type="auto"/>
            <w:noWrap/>
            <w:hideMark/>
          </w:tcPr>
          <w:p w14:paraId="7F725EB9"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27AB4FF5"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26B20F57"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Respiratory</w:t>
            </w:r>
          </w:p>
        </w:tc>
        <w:tc>
          <w:tcPr>
            <w:tcW w:w="0" w:type="auto"/>
            <w:noWrap/>
          </w:tcPr>
          <w:p w14:paraId="180351E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8.12(6.43-10.24)</w:t>
            </w:r>
          </w:p>
        </w:tc>
        <w:tc>
          <w:tcPr>
            <w:tcW w:w="0" w:type="auto"/>
            <w:noWrap/>
            <w:hideMark/>
          </w:tcPr>
          <w:p w14:paraId="5268CCF9"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198C5B0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7.52(5.79-9.77)</w:t>
            </w:r>
          </w:p>
        </w:tc>
        <w:tc>
          <w:tcPr>
            <w:tcW w:w="0" w:type="auto"/>
            <w:noWrap/>
            <w:hideMark/>
          </w:tcPr>
          <w:p w14:paraId="388DDF7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35C26E43"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15.90(9.20-27.46)</w:t>
            </w:r>
          </w:p>
        </w:tc>
        <w:tc>
          <w:tcPr>
            <w:tcW w:w="0" w:type="auto"/>
            <w:noWrap/>
            <w:hideMark/>
          </w:tcPr>
          <w:p w14:paraId="7F0CC33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4D7C497A"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2273E72"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Sepsis</w:t>
            </w:r>
          </w:p>
        </w:tc>
        <w:tc>
          <w:tcPr>
            <w:tcW w:w="0" w:type="auto"/>
            <w:noWrap/>
          </w:tcPr>
          <w:p w14:paraId="6693907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7.26(5.69-9.27)</w:t>
            </w:r>
          </w:p>
        </w:tc>
        <w:tc>
          <w:tcPr>
            <w:tcW w:w="0" w:type="auto"/>
            <w:noWrap/>
            <w:hideMark/>
          </w:tcPr>
          <w:p w14:paraId="4619817D"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B897FF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6.82(5.17-8.99)</w:t>
            </w:r>
          </w:p>
        </w:tc>
        <w:tc>
          <w:tcPr>
            <w:tcW w:w="0" w:type="auto"/>
            <w:noWrap/>
            <w:hideMark/>
          </w:tcPr>
          <w:p w14:paraId="44FEDB41"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002E331F"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14.51(8.33-25.26)</w:t>
            </w:r>
          </w:p>
        </w:tc>
        <w:tc>
          <w:tcPr>
            <w:tcW w:w="0" w:type="auto"/>
            <w:noWrap/>
            <w:hideMark/>
          </w:tcPr>
          <w:p w14:paraId="076BCBF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4AA7827F"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341B9C83"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Trauma</w:t>
            </w:r>
          </w:p>
        </w:tc>
        <w:tc>
          <w:tcPr>
            <w:tcW w:w="0" w:type="auto"/>
            <w:noWrap/>
          </w:tcPr>
          <w:p w14:paraId="225017E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9.78(7.05-13.57)</w:t>
            </w:r>
          </w:p>
        </w:tc>
        <w:tc>
          <w:tcPr>
            <w:tcW w:w="0" w:type="auto"/>
            <w:noWrap/>
            <w:hideMark/>
          </w:tcPr>
          <w:p w14:paraId="75B2736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A0218DF"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9.11(6.5-12.78)</w:t>
            </w:r>
          </w:p>
        </w:tc>
        <w:tc>
          <w:tcPr>
            <w:tcW w:w="0" w:type="auto"/>
            <w:noWrap/>
            <w:hideMark/>
          </w:tcPr>
          <w:p w14:paraId="1D8116E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C595BD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22.76(4.28-121.0)</w:t>
            </w:r>
          </w:p>
        </w:tc>
        <w:tc>
          <w:tcPr>
            <w:tcW w:w="0" w:type="auto"/>
            <w:noWrap/>
            <w:hideMark/>
          </w:tcPr>
          <w:p w14:paraId="0B25F7F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3106DF96"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174616F5"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Other</w:t>
            </w:r>
          </w:p>
        </w:tc>
        <w:tc>
          <w:tcPr>
            <w:tcW w:w="0" w:type="auto"/>
            <w:noWrap/>
          </w:tcPr>
          <w:p w14:paraId="76EB8027"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7.19(5.39-9.58)</w:t>
            </w:r>
          </w:p>
        </w:tc>
        <w:tc>
          <w:tcPr>
            <w:tcW w:w="0" w:type="auto"/>
            <w:noWrap/>
            <w:hideMark/>
          </w:tcPr>
          <w:p w14:paraId="43A05F7D"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A7C1A0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6.95(5.02-9.61)</w:t>
            </w:r>
          </w:p>
        </w:tc>
        <w:tc>
          <w:tcPr>
            <w:tcW w:w="0" w:type="auto"/>
            <w:noWrap/>
            <w:hideMark/>
          </w:tcPr>
          <w:p w14:paraId="06001DD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4D84C4A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BC01E7">
              <w:rPr>
                <w:rFonts w:ascii="Times New Roman" w:eastAsia="Times New Roman" w:hAnsi="Times New Roman" w:cs="Times New Roman"/>
                <w:sz w:val="20"/>
                <w:szCs w:val="20"/>
                <w:lang w:eastAsia="en-AU"/>
              </w:rPr>
              <w:t>11.32(5.94-21.58)</w:t>
            </w:r>
          </w:p>
        </w:tc>
        <w:tc>
          <w:tcPr>
            <w:tcW w:w="0" w:type="auto"/>
            <w:noWrap/>
            <w:hideMark/>
          </w:tcPr>
          <w:p w14:paraId="7978F97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519CDD74"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6FBC4E7D"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Gender</w:t>
            </w:r>
          </w:p>
        </w:tc>
        <w:tc>
          <w:tcPr>
            <w:tcW w:w="0" w:type="auto"/>
            <w:noWrap/>
          </w:tcPr>
          <w:p w14:paraId="261BF8D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1A251084"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06</w:t>
            </w:r>
          </w:p>
        </w:tc>
        <w:tc>
          <w:tcPr>
            <w:tcW w:w="0" w:type="auto"/>
            <w:noWrap/>
          </w:tcPr>
          <w:p w14:paraId="1AF7605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1F37888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03</w:t>
            </w:r>
          </w:p>
        </w:tc>
        <w:tc>
          <w:tcPr>
            <w:tcW w:w="0" w:type="auto"/>
            <w:noWrap/>
          </w:tcPr>
          <w:p w14:paraId="307E63B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7BC50D51"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67</w:t>
            </w:r>
          </w:p>
        </w:tc>
      </w:tr>
      <w:tr w:rsidR="00462494" w:rsidRPr="00230E6A" w14:paraId="70EF974C"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9E87CE4"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Female</w:t>
            </w:r>
          </w:p>
        </w:tc>
        <w:tc>
          <w:tcPr>
            <w:tcW w:w="0" w:type="auto"/>
            <w:noWrap/>
          </w:tcPr>
          <w:p w14:paraId="370BF0D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6.84(5.55-8.44)</w:t>
            </w:r>
          </w:p>
        </w:tc>
        <w:tc>
          <w:tcPr>
            <w:tcW w:w="0" w:type="auto"/>
            <w:noWrap/>
            <w:hideMark/>
          </w:tcPr>
          <w:p w14:paraId="602298C1"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2A4B169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6.33(4.99-8.01)</w:t>
            </w:r>
          </w:p>
        </w:tc>
        <w:tc>
          <w:tcPr>
            <w:tcW w:w="0" w:type="auto"/>
            <w:noWrap/>
            <w:hideMark/>
          </w:tcPr>
          <w:p w14:paraId="1DAF00C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5DBD2B7B"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14.24(8.45-24.00)</w:t>
            </w:r>
          </w:p>
        </w:tc>
        <w:tc>
          <w:tcPr>
            <w:tcW w:w="0" w:type="auto"/>
            <w:noWrap/>
            <w:hideMark/>
          </w:tcPr>
          <w:p w14:paraId="3D39E41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6F004398" w14:textId="77777777" w:rsidTr="00462494">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328C3C1E"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Male</w:t>
            </w:r>
          </w:p>
        </w:tc>
        <w:tc>
          <w:tcPr>
            <w:tcW w:w="0" w:type="auto"/>
            <w:noWrap/>
          </w:tcPr>
          <w:p w14:paraId="48EB07F7"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7.58(6.17-9.32)</w:t>
            </w:r>
          </w:p>
        </w:tc>
        <w:tc>
          <w:tcPr>
            <w:tcW w:w="0" w:type="auto"/>
            <w:noWrap/>
            <w:hideMark/>
          </w:tcPr>
          <w:p w14:paraId="7B9D69FD"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60F81841"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7.25(5.76-9.12)</w:t>
            </w:r>
          </w:p>
        </w:tc>
        <w:tc>
          <w:tcPr>
            <w:tcW w:w="0" w:type="auto"/>
            <w:noWrap/>
            <w:hideMark/>
          </w:tcPr>
          <w:p w14:paraId="28C74D82"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00F52A2E"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15.02(8.72-25.89)</w:t>
            </w:r>
          </w:p>
        </w:tc>
        <w:tc>
          <w:tcPr>
            <w:tcW w:w="0" w:type="auto"/>
            <w:noWrap/>
            <w:hideMark/>
          </w:tcPr>
          <w:p w14:paraId="585FD1CB"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5D4D0564" w14:textId="77777777" w:rsidTr="004624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82E0445" w14:textId="77777777" w:rsidR="00462494" w:rsidRPr="00230E6A"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Vasopressors</w:t>
            </w:r>
          </w:p>
        </w:tc>
        <w:tc>
          <w:tcPr>
            <w:tcW w:w="0" w:type="auto"/>
            <w:noWrap/>
          </w:tcPr>
          <w:p w14:paraId="1866B432"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0" w:type="auto"/>
            <w:noWrap/>
            <w:hideMark/>
          </w:tcPr>
          <w:p w14:paraId="371B8FA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29</w:t>
            </w:r>
          </w:p>
        </w:tc>
        <w:tc>
          <w:tcPr>
            <w:tcW w:w="0" w:type="auto"/>
            <w:noWrap/>
          </w:tcPr>
          <w:p w14:paraId="37629099"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5B52076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0.2</w:t>
            </w:r>
            <w:r>
              <w:rPr>
                <w:rFonts w:ascii="Times New Roman" w:eastAsia="Times New Roman" w:hAnsi="Times New Roman" w:cs="Times New Roman"/>
                <w:sz w:val="20"/>
                <w:szCs w:val="20"/>
                <w:lang w:eastAsia="en-AU"/>
              </w:rPr>
              <w:t>0</w:t>
            </w:r>
          </w:p>
        </w:tc>
        <w:tc>
          <w:tcPr>
            <w:tcW w:w="0" w:type="auto"/>
            <w:noWrap/>
          </w:tcPr>
          <w:p w14:paraId="74F23794"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hideMark/>
          </w:tcPr>
          <w:p w14:paraId="0B4B2813"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30E6A">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81</w:t>
            </w:r>
          </w:p>
        </w:tc>
      </w:tr>
      <w:tr w:rsidR="00462494" w:rsidRPr="00230E6A" w14:paraId="3FE30023" w14:textId="77777777" w:rsidTr="004470A3">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6ED4B8C6"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0" w:type="auto"/>
            <w:noWrap/>
          </w:tcPr>
          <w:p w14:paraId="71C16FE6"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6.98(5.62-8.66)</w:t>
            </w:r>
          </w:p>
        </w:tc>
        <w:tc>
          <w:tcPr>
            <w:tcW w:w="0" w:type="auto"/>
            <w:noWrap/>
            <w:hideMark/>
          </w:tcPr>
          <w:p w14:paraId="24EEC105"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766F9708"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6.49(5.09-8.28)</w:t>
            </w:r>
          </w:p>
        </w:tc>
        <w:tc>
          <w:tcPr>
            <w:tcW w:w="0" w:type="auto"/>
            <w:noWrap/>
            <w:hideMark/>
          </w:tcPr>
          <w:p w14:paraId="32021348"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noWrap/>
          </w:tcPr>
          <w:p w14:paraId="14AA70EC"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14.90(8.49-26.16)</w:t>
            </w:r>
          </w:p>
        </w:tc>
        <w:tc>
          <w:tcPr>
            <w:tcW w:w="0" w:type="auto"/>
            <w:noWrap/>
            <w:hideMark/>
          </w:tcPr>
          <w:p w14:paraId="69BAD750" w14:textId="77777777" w:rsidR="00462494" w:rsidRPr="00230E6A"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230E6A" w14:paraId="32096250" w14:textId="77777777" w:rsidTr="004470A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02892406" w14:textId="77777777" w:rsidR="00462494" w:rsidRPr="00230E6A"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0" w:type="auto"/>
            <w:tcBorders>
              <w:bottom w:val="single" w:sz="4" w:space="0" w:color="auto"/>
            </w:tcBorders>
            <w:noWrap/>
          </w:tcPr>
          <w:p w14:paraId="62379D78"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7.44(6.08-9.10)</w:t>
            </w:r>
          </w:p>
        </w:tc>
        <w:tc>
          <w:tcPr>
            <w:tcW w:w="0" w:type="auto"/>
            <w:tcBorders>
              <w:bottom w:val="single" w:sz="4" w:space="0" w:color="auto"/>
            </w:tcBorders>
            <w:noWrap/>
            <w:hideMark/>
          </w:tcPr>
          <w:p w14:paraId="0AA0F3A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tcBorders>
              <w:bottom w:val="single" w:sz="4" w:space="0" w:color="auto"/>
            </w:tcBorders>
            <w:noWrap/>
          </w:tcPr>
          <w:p w14:paraId="5BAFAC6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A900A1">
              <w:rPr>
                <w:rFonts w:ascii="Times New Roman" w:eastAsia="Times New Roman" w:hAnsi="Times New Roman" w:cs="Times New Roman"/>
                <w:sz w:val="20"/>
                <w:szCs w:val="20"/>
                <w:lang w:eastAsia="en-AU"/>
              </w:rPr>
              <w:t>7.06(5.65-8.83)</w:t>
            </w:r>
          </w:p>
        </w:tc>
        <w:tc>
          <w:tcPr>
            <w:tcW w:w="0" w:type="auto"/>
            <w:tcBorders>
              <w:bottom w:val="single" w:sz="4" w:space="0" w:color="auto"/>
            </w:tcBorders>
            <w:noWrap/>
            <w:hideMark/>
          </w:tcPr>
          <w:p w14:paraId="7D75AC61"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0" w:type="auto"/>
            <w:tcBorders>
              <w:bottom w:val="single" w:sz="4" w:space="0" w:color="auto"/>
            </w:tcBorders>
            <w:noWrap/>
          </w:tcPr>
          <w:p w14:paraId="2662F196"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14.36(8.54-24.13)</w:t>
            </w:r>
          </w:p>
        </w:tc>
        <w:tc>
          <w:tcPr>
            <w:tcW w:w="0" w:type="auto"/>
            <w:tcBorders>
              <w:bottom w:val="single" w:sz="4" w:space="0" w:color="auto"/>
            </w:tcBorders>
            <w:noWrap/>
            <w:hideMark/>
          </w:tcPr>
          <w:p w14:paraId="3CDAD425" w14:textId="77777777" w:rsidR="00462494" w:rsidRPr="00230E6A"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bl>
    <w:p w14:paraId="4E71D983" w14:textId="3326210A" w:rsidR="00462494" w:rsidRDefault="00462494" w:rsidP="00462494"/>
    <w:p w14:paraId="58CE4C35" w14:textId="20052774" w:rsidR="00462494" w:rsidRDefault="00462494">
      <w:r>
        <w:br w:type="page"/>
      </w:r>
    </w:p>
    <w:p w14:paraId="0CE6858B" w14:textId="0512D517" w:rsidR="00462494" w:rsidRPr="004470A3" w:rsidRDefault="00462494" w:rsidP="00790D2C">
      <w:pPr>
        <w:pStyle w:val="Heading2"/>
      </w:pPr>
      <w:bookmarkStart w:id="17" w:name="_Toc498684380"/>
      <w:r w:rsidRPr="004470A3">
        <w:lastRenderedPageBreak/>
        <w:t>Table S</w:t>
      </w:r>
      <w:r w:rsidR="008D4A10">
        <w:t>8</w:t>
      </w:r>
      <w:r w:rsidRPr="004470A3">
        <w:t>. Duration of stay in Hospital using mixed linear modelling</w:t>
      </w:r>
      <w:bookmarkEnd w:id="17"/>
    </w:p>
    <w:tbl>
      <w:tblPr>
        <w:tblStyle w:val="PlainTable42"/>
        <w:tblW w:w="11199" w:type="dxa"/>
        <w:tblLook w:val="04A0" w:firstRow="1" w:lastRow="0" w:firstColumn="1" w:lastColumn="0" w:noHBand="0" w:noVBand="1"/>
      </w:tblPr>
      <w:tblGrid>
        <w:gridCol w:w="2268"/>
        <w:gridCol w:w="1843"/>
        <w:gridCol w:w="1134"/>
        <w:gridCol w:w="1843"/>
        <w:gridCol w:w="1134"/>
        <w:gridCol w:w="1984"/>
        <w:gridCol w:w="993"/>
      </w:tblGrid>
      <w:tr w:rsidR="00462494" w:rsidRPr="00802A8C" w14:paraId="2757DF6E" w14:textId="77777777" w:rsidTr="002D623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noWrap/>
            <w:hideMark/>
          </w:tcPr>
          <w:p w14:paraId="74AA1547" w14:textId="77777777" w:rsidR="00462494" w:rsidRPr="00802A8C" w:rsidRDefault="00462494" w:rsidP="00462494">
            <w:pPr>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Variable</w:t>
            </w:r>
          </w:p>
        </w:tc>
        <w:tc>
          <w:tcPr>
            <w:tcW w:w="1843" w:type="dxa"/>
            <w:tcBorders>
              <w:top w:val="single" w:sz="4" w:space="0" w:color="auto"/>
              <w:bottom w:val="single" w:sz="4" w:space="0" w:color="auto"/>
            </w:tcBorders>
            <w:noWrap/>
            <w:hideMark/>
          </w:tcPr>
          <w:p w14:paraId="3BFF37BC" w14:textId="77777777" w:rsidR="00462494" w:rsidRPr="00802A8C"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802A8C">
              <w:rPr>
                <w:rFonts w:ascii="Times New Roman" w:eastAsia="Times New Roman" w:hAnsi="Times New Roman" w:cs="Times New Roman"/>
                <w:b w:val="0"/>
                <w:bCs w:val="0"/>
                <w:sz w:val="20"/>
                <w:szCs w:val="20"/>
                <w:lang w:eastAsia="en-AU"/>
              </w:rPr>
              <w:t>All Patients</w:t>
            </w:r>
          </w:p>
          <w:p w14:paraId="4909F359" w14:textId="77777777" w:rsidR="00462494" w:rsidRPr="00802A8C"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802A8C">
              <w:rPr>
                <w:rFonts w:ascii="Times New Roman" w:eastAsia="Times New Roman" w:hAnsi="Times New Roman" w:cs="Times New Roman"/>
                <w:b w:val="0"/>
                <w:bCs w:val="0"/>
                <w:sz w:val="20"/>
                <w:szCs w:val="20"/>
                <w:lang w:eastAsia="en-AU"/>
              </w:rPr>
              <w:t>(n=661)</w:t>
            </w:r>
          </w:p>
        </w:tc>
        <w:tc>
          <w:tcPr>
            <w:tcW w:w="1134" w:type="dxa"/>
            <w:tcBorders>
              <w:top w:val="single" w:sz="4" w:space="0" w:color="auto"/>
              <w:bottom w:val="single" w:sz="4" w:space="0" w:color="auto"/>
            </w:tcBorders>
            <w:noWrap/>
            <w:hideMark/>
          </w:tcPr>
          <w:p w14:paraId="1DC9852F" w14:textId="77777777" w:rsidR="00462494" w:rsidRPr="00802A8C"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802A8C">
              <w:rPr>
                <w:rFonts w:ascii="Times New Roman" w:eastAsia="Times New Roman" w:hAnsi="Times New Roman" w:cs="Times New Roman"/>
                <w:b w:val="0"/>
                <w:bCs w:val="0"/>
                <w:sz w:val="20"/>
                <w:szCs w:val="20"/>
                <w:lang w:eastAsia="en-AU"/>
              </w:rPr>
              <w:t>P-value</w:t>
            </w:r>
          </w:p>
        </w:tc>
        <w:tc>
          <w:tcPr>
            <w:tcW w:w="1843" w:type="dxa"/>
            <w:tcBorders>
              <w:top w:val="single" w:sz="4" w:space="0" w:color="auto"/>
              <w:bottom w:val="single" w:sz="4" w:space="0" w:color="auto"/>
            </w:tcBorders>
            <w:noWrap/>
            <w:hideMark/>
          </w:tcPr>
          <w:p w14:paraId="57072C79" w14:textId="77777777" w:rsidR="00462494" w:rsidRPr="00802A8C"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802A8C">
              <w:rPr>
                <w:rFonts w:ascii="Times New Roman" w:eastAsia="Times New Roman" w:hAnsi="Times New Roman" w:cs="Times New Roman"/>
                <w:b w:val="0"/>
                <w:bCs w:val="0"/>
                <w:sz w:val="20"/>
                <w:szCs w:val="20"/>
                <w:lang w:eastAsia="en-AU"/>
              </w:rPr>
              <w:t>Hospital Survivors</w:t>
            </w:r>
          </w:p>
          <w:p w14:paraId="4941F3F9" w14:textId="77777777" w:rsidR="00462494" w:rsidRPr="00802A8C"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802A8C">
              <w:rPr>
                <w:rFonts w:ascii="Times New Roman" w:eastAsia="Times New Roman" w:hAnsi="Times New Roman" w:cs="Times New Roman"/>
                <w:b w:val="0"/>
                <w:bCs w:val="0"/>
                <w:sz w:val="20"/>
                <w:szCs w:val="20"/>
                <w:lang w:eastAsia="en-AU"/>
              </w:rPr>
              <w:t>(n=485)</w:t>
            </w:r>
          </w:p>
        </w:tc>
        <w:tc>
          <w:tcPr>
            <w:tcW w:w="1134" w:type="dxa"/>
            <w:tcBorders>
              <w:top w:val="single" w:sz="4" w:space="0" w:color="auto"/>
              <w:bottom w:val="single" w:sz="4" w:space="0" w:color="auto"/>
            </w:tcBorders>
            <w:noWrap/>
            <w:hideMark/>
          </w:tcPr>
          <w:p w14:paraId="02398562" w14:textId="77777777" w:rsidR="00462494" w:rsidRPr="00802A8C"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802A8C">
              <w:rPr>
                <w:rFonts w:ascii="Times New Roman" w:eastAsia="Times New Roman" w:hAnsi="Times New Roman" w:cs="Times New Roman"/>
                <w:b w:val="0"/>
                <w:bCs w:val="0"/>
                <w:sz w:val="20"/>
                <w:szCs w:val="20"/>
                <w:lang w:eastAsia="en-AU"/>
              </w:rPr>
              <w:t>P-value</w:t>
            </w:r>
          </w:p>
        </w:tc>
        <w:tc>
          <w:tcPr>
            <w:tcW w:w="1984" w:type="dxa"/>
            <w:tcBorders>
              <w:top w:val="single" w:sz="4" w:space="0" w:color="auto"/>
              <w:bottom w:val="single" w:sz="4" w:space="0" w:color="auto"/>
            </w:tcBorders>
            <w:noWrap/>
            <w:hideMark/>
          </w:tcPr>
          <w:p w14:paraId="73BE9F9E" w14:textId="77777777" w:rsidR="00462494" w:rsidRPr="00802A8C"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802A8C">
              <w:rPr>
                <w:rFonts w:ascii="Times New Roman" w:eastAsia="Times New Roman" w:hAnsi="Times New Roman" w:cs="Times New Roman"/>
                <w:b w:val="0"/>
                <w:bCs w:val="0"/>
                <w:sz w:val="20"/>
                <w:szCs w:val="20"/>
                <w:lang w:eastAsia="en-AU"/>
              </w:rPr>
              <w:t>Non-Survivors (n=176)</w:t>
            </w:r>
          </w:p>
        </w:tc>
        <w:tc>
          <w:tcPr>
            <w:tcW w:w="993" w:type="dxa"/>
            <w:tcBorders>
              <w:top w:val="single" w:sz="4" w:space="0" w:color="auto"/>
              <w:bottom w:val="single" w:sz="4" w:space="0" w:color="auto"/>
            </w:tcBorders>
            <w:noWrap/>
            <w:hideMark/>
          </w:tcPr>
          <w:p w14:paraId="72FE783E" w14:textId="77777777" w:rsidR="00462494" w:rsidRPr="00802A8C" w:rsidRDefault="00462494" w:rsidP="004624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AU"/>
              </w:rPr>
            </w:pPr>
            <w:r w:rsidRPr="00802A8C">
              <w:rPr>
                <w:rFonts w:ascii="Times New Roman" w:eastAsia="Times New Roman" w:hAnsi="Times New Roman" w:cs="Times New Roman"/>
                <w:b w:val="0"/>
                <w:bCs w:val="0"/>
                <w:sz w:val="20"/>
                <w:szCs w:val="20"/>
                <w:lang w:eastAsia="en-AU"/>
              </w:rPr>
              <w:t>P-value</w:t>
            </w:r>
          </w:p>
        </w:tc>
      </w:tr>
      <w:tr w:rsidR="00462494" w:rsidRPr="00802A8C" w14:paraId="5ECCD666"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noWrap/>
            <w:hideMark/>
          </w:tcPr>
          <w:p w14:paraId="71235101"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Age</w:t>
            </w:r>
          </w:p>
        </w:tc>
        <w:tc>
          <w:tcPr>
            <w:tcW w:w="1843" w:type="dxa"/>
            <w:tcBorders>
              <w:top w:val="single" w:sz="4" w:space="0" w:color="auto"/>
            </w:tcBorders>
            <w:noWrap/>
          </w:tcPr>
          <w:p w14:paraId="72E78F97"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0.005(0.002)</w:t>
            </w:r>
          </w:p>
        </w:tc>
        <w:tc>
          <w:tcPr>
            <w:tcW w:w="1134" w:type="dxa"/>
            <w:tcBorders>
              <w:top w:val="single" w:sz="4" w:space="0" w:color="auto"/>
            </w:tcBorders>
            <w:noWrap/>
            <w:hideMark/>
          </w:tcPr>
          <w:p w14:paraId="387C9A5A"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03</w:t>
            </w:r>
          </w:p>
        </w:tc>
        <w:tc>
          <w:tcPr>
            <w:tcW w:w="1843" w:type="dxa"/>
            <w:tcBorders>
              <w:top w:val="single" w:sz="4" w:space="0" w:color="auto"/>
            </w:tcBorders>
            <w:noWrap/>
            <w:hideMark/>
          </w:tcPr>
          <w:p w14:paraId="1F3A4A5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0.007(0.002)</w:t>
            </w:r>
          </w:p>
        </w:tc>
        <w:tc>
          <w:tcPr>
            <w:tcW w:w="1134" w:type="dxa"/>
            <w:tcBorders>
              <w:top w:val="single" w:sz="4" w:space="0" w:color="auto"/>
            </w:tcBorders>
            <w:noWrap/>
            <w:hideMark/>
          </w:tcPr>
          <w:p w14:paraId="1A427E57"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w:t>
            </w:r>
            <w:r w:rsidRPr="00802A8C">
              <w:rPr>
                <w:rFonts w:ascii="Times New Roman" w:eastAsia="Times New Roman" w:hAnsi="Times New Roman" w:cs="Times New Roman"/>
                <w:sz w:val="20"/>
                <w:szCs w:val="20"/>
                <w:lang w:eastAsia="en-AU"/>
              </w:rPr>
              <w:t>01</w:t>
            </w:r>
          </w:p>
        </w:tc>
        <w:tc>
          <w:tcPr>
            <w:tcW w:w="1984" w:type="dxa"/>
            <w:tcBorders>
              <w:top w:val="single" w:sz="4" w:space="0" w:color="auto"/>
            </w:tcBorders>
            <w:noWrap/>
            <w:hideMark/>
          </w:tcPr>
          <w:p w14:paraId="03F592D2"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0.001(0.005)</w:t>
            </w:r>
          </w:p>
        </w:tc>
        <w:tc>
          <w:tcPr>
            <w:tcW w:w="993" w:type="dxa"/>
            <w:tcBorders>
              <w:top w:val="single" w:sz="4" w:space="0" w:color="auto"/>
            </w:tcBorders>
            <w:noWrap/>
            <w:hideMark/>
          </w:tcPr>
          <w:p w14:paraId="7F0E332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90</w:t>
            </w:r>
          </w:p>
        </w:tc>
      </w:tr>
      <w:tr w:rsidR="00462494" w:rsidRPr="00802A8C" w14:paraId="69D70AD8"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349FDAA"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Agitation Index</w:t>
            </w:r>
          </w:p>
        </w:tc>
        <w:tc>
          <w:tcPr>
            <w:tcW w:w="1843" w:type="dxa"/>
            <w:noWrap/>
          </w:tcPr>
          <w:p w14:paraId="78955133"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-0.049(0.043)</w:t>
            </w:r>
          </w:p>
        </w:tc>
        <w:tc>
          <w:tcPr>
            <w:tcW w:w="1134" w:type="dxa"/>
            <w:noWrap/>
            <w:hideMark/>
          </w:tcPr>
          <w:p w14:paraId="135907D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26</w:t>
            </w:r>
          </w:p>
        </w:tc>
        <w:tc>
          <w:tcPr>
            <w:tcW w:w="1843" w:type="dxa"/>
            <w:noWrap/>
            <w:hideMark/>
          </w:tcPr>
          <w:p w14:paraId="598E95C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036</w:t>
            </w: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045</w:t>
            </w:r>
            <w:r w:rsidRPr="00802A8C">
              <w:rPr>
                <w:rFonts w:ascii="Times New Roman" w:eastAsia="Times New Roman" w:hAnsi="Times New Roman" w:cs="Times New Roman"/>
                <w:sz w:val="20"/>
                <w:szCs w:val="20"/>
                <w:lang w:eastAsia="en-AU"/>
              </w:rPr>
              <w:t>)</w:t>
            </w:r>
          </w:p>
        </w:tc>
        <w:tc>
          <w:tcPr>
            <w:tcW w:w="1134" w:type="dxa"/>
            <w:noWrap/>
            <w:hideMark/>
          </w:tcPr>
          <w:p w14:paraId="4E13CE0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42</w:t>
            </w:r>
          </w:p>
        </w:tc>
        <w:tc>
          <w:tcPr>
            <w:tcW w:w="1984" w:type="dxa"/>
            <w:noWrap/>
            <w:hideMark/>
          </w:tcPr>
          <w:p w14:paraId="68D2BB6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11</w:t>
            </w:r>
            <w:r w:rsidRPr="00802A8C">
              <w:rPr>
                <w:rFonts w:ascii="Times New Roman" w:eastAsia="Times New Roman" w:hAnsi="Times New Roman" w:cs="Times New Roman"/>
                <w:sz w:val="20"/>
                <w:szCs w:val="20"/>
                <w:lang w:eastAsia="en-AU"/>
              </w:rPr>
              <w:t>8(0.</w:t>
            </w:r>
            <w:r>
              <w:rPr>
                <w:rFonts w:ascii="Times New Roman" w:eastAsia="Times New Roman" w:hAnsi="Times New Roman" w:cs="Times New Roman"/>
                <w:sz w:val="20"/>
                <w:szCs w:val="20"/>
                <w:lang w:eastAsia="en-AU"/>
              </w:rPr>
              <w:t>099</w:t>
            </w:r>
            <w:r w:rsidRPr="00802A8C">
              <w:rPr>
                <w:rFonts w:ascii="Times New Roman" w:eastAsia="Times New Roman" w:hAnsi="Times New Roman" w:cs="Times New Roman"/>
                <w:sz w:val="20"/>
                <w:szCs w:val="20"/>
                <w:lang w:eastAsia="en-AU"/>
              </w:rPr>
              <w:t>)</w:t>
            </w:r>
          </w:p>
        </w:tc>
        <w:tc>
          <w:tcPr>
            <w:tcW w:w="993" w:type="dxa"/>
            <w:noWrap/>
            <w:hideMark/>
          </w:tcPr>
          <w:p w14:paraId="776B48DC"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24</w:t>
            </w:r>
          </w:p>
        </w:tc>
      </w:tr>
      <w:tr w:rsidR="00462494" w:rsidRPr="00802A8C" w14:paraId="615E3CB3"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9C7E219"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A</w:t>
            </w:r>
            <w:r>
              <w:rPr>
                <w:rFonts w:ascii="Times New Roman" w:eastAsia="Times New Roman" w:hAnsi="Times New Roman" w:cs="Times New Roman"/>
                <w:sz w:val="20"/>
                <w:szCs w:val="20"/>
                <w:lang w:eastAsia="en-AU"/>
              </w:rPr>
              <w:t>PACHE</w:t>
            </w:r>
            <w:r w:rsidRPr="001379EB">
              <w:rPr>
                <w:rFonts w:ascii="Times New Roman" w:eastAsia="Times New Roman" w:hAnsi="Times New Roman" w:cs="Times New Roman"/>
                <w:sz w:val="20"/>
                <w:szCs w:val="20"/>
                <w:lang w:eastAsia="en-AU"/>
              </w:rPr>
              <w:t xml:space="preserve"> II</w:t>
            </w:r>
          </w:p>
        </w:tc>
        <w:tc>
          <w:tcPr>
            <w:tcW w:w="1843" w:type="dxa"/>
            <w:noWrap/>
          </w:tcPr>
          <w:p w14:paraId="0439CCE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0.0003(0.005)</w:t>
            </w:r>
          </w:p>
        </w:tc>
        <w:tc>
          <w:tcPr>
            <w:tcW w:w="1134" w:type="dxa"/>
            <w:noWrap/>
            <w:hideMark/>
          </w:tcPr>
          <w:p w14:paraId="38774CA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94</w:t>
            </w:r>
          </w:p>
        </w:tc>
        <w:tc>
          <w:tcPr>
            <w:tcW w:w="1843" w:type="dxa"/>
            <w:noWrap/>
            <w:hideMark/>
          </w:tcPr>
          <w:p w14:paraId="53C58BF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0.006(0.005)</w:t>
            </w:r>
          </w:p>
        </w:tc>
        <w:tc>
          <w:tcPr>
            <w:tcW w:w="1134" w:type="dxa"/>
            <w:noWrap/>
            <w:hideMark/>
          </w:tcPr>
          <w:p w14:paraId="5C97A45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27</w:t>
            </w:r>
          </w:p>
        </w:tc>
        <w:tc>
          <w:tcPr>
            <w:tcW w:w="1984" w:type="dxa"/>
            <w:noWrap/>
            <w:hideMark/>
          </w:tcPr>
          <w:p w14:paraId="4088E2D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r w:rsidRPr="00802A8C">
              <w:rPr>
                <w:rFonts w:ascii="Times New Roman" w:eastAsia="Times New Roman" w:hAnsi="Times New Roman" w:cs="Times New Roman"/>
                <w:sz w:val="20"/>
                <w:szCs w:val="20"/>
                <w:lang w:eastAsia="en-AU"/>
              </w:rPr>
              <w:t>0.001(0.009)</w:t>
            </w:r>
          </w:p>
        </w:tc>
        <w:tc>
          <w:tcPr>
            <w:tcW w:w="993" w:type="dxa"/>
            <w:noWrap/>
            <w:hideMark/>
          </w:tcPr>
          <w:p w14:paraId="5E7248C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92</w:t>
            </w:r>
          </w:p>
        </w:tc>
      </w:tr>
      <w:tr w:rsidR="00462494" w:rsidRPr="00802A8C" w14:paraId="361AB865"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74B9363"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Sedation Index</w:t>
            </w:r>
          </w:p>
        </w:tc>
        <w:tc>
          <w:tcPr>
            <w:tcW w:w="1843" w:type="dxa"/>
            <w:noWrap/>
          </w:tcPr>
          <w:p w14:paraId="2962408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0.006(0.027)</w:t>
            </w:r>
          </w:p>
        </w:tc>
        <w:tc>
          <w:tcPr>
            <w:tcW w:w="1134" w:type="dxa"/>
            <w:noWrap/>
            <w:hideMark/>
          </w:tcPr>
          <w:p w14:paraId="3952C67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83</w:t>
            </w:r>
          </w:p>
        </w:tc>
        <w:tc>
          <w:tcPr>
            <w:tcW w:w="1843" w:type="dxa"/>
            <w:noWrap/>
            <w:hideMark/>
          </w:tcPr>
          <w:p w14:paraId="3794EFB7"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094</w:t>
            </w: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02</w:t>
            </w:r>
            <w:r w:rsidRPr="00802A8C">
              <w:rPr>
                <w:rFonts w:ascii="Times New Roman" w:eastAsia="Times New Roman" w:hAnsi="Times New Roman" w:cs="Times New Roman"/>
                <w:sz w:val="20"/>
                <w:szCs w:val="20"/>
                <w:lang w:eastAsia="en-AU"/>
              </w:rPr>
              <w:t>9)</w:t>
            </w:r>
          </w:p>
        </w:tc>
        <w:tc>
          <w:tcPr>
            <w:tcW w:w="1134" w:type="dxa"/>
            <w:noWrap/>
            <w:hideMark/>
          </w:tcPr>
          <w:p w14:paraId="67BD1E9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002</w:t>
            </w:r>
          </w:p>
        </w:tc>
        <w:tc>
          <w:tcPr>
            <w:tcW w:w="1984" w:type="dxa"/>
            <w:noWrap/>
            <w:hideMark/>
          </w:tcPr>
          <w:p w14:paraId="5D4A676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174</w:t>
            </w: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06</w:t>
            </w:r>
            <w:r w:rsidRPr="00802A8C">
              <w:rPr>
                <w:rFonts w:ascii="Times New Roman" w:eastAsia="Times New Roman" w:hAnsi="Times New Roman" w:cs="Times New Roman"/>
                <w:sz w:val="20"/>
                <w:szCs w:val="20"/>
                <w:lang w:eastAsia="en-AU"/>
              </w:rPr>
              <w:t>)</w:t>
            </w:r>
          </w:p>
        </w:tc>
        <w:tc>
          <w:tcPr>
            <w:tcW w:w="993" w:type="dxa"/>
            <w:noWrap/>
            <w:hideMark/>
          </w:tcPr>
          <w:p w14:paraId="0A6DEC9B"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004</w:t>
            </w:r>
          </w:p>
        </w:tc>
      </w:tr>
      <w:tr w:rsidR="00462494" w:rsidRPr="00802A8C" w14:paraId="60B52E69"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A20DC79"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Weight</w:t>
            </w:r>
          </w:p>
        </w:tc>
        <w:tc>
          <w:tcPr>
            <w:tcW w:w="1843" w:type="dxa"/>
            <w:noWrap/>
          </w:tcPr>
          <w:p w14:paraId="19B6E95F"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0.001(0.002)</w:t>
            </w:r>
          </w:p>
        </w:tc>
        <w:tc>
          <w:tcPr>
            <w:tcW w:w="1134" w:type="dxa"/>
            <w:noWrap/>
            <w:hideMark/>
          </w:tcPr>
          <w:p w14:paraId="1923AC1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60</w:t>
            </w:r>
          </w:p>
        </w:tc>
        <w:tc>
          <w:tcPr>
            <w:tcW w:w="1843" w:type="dxa"/>
            <w:noWrap/>
            <w:hideMark/>
          </w:tcPr>
          <w:p w14:paraId="088CD7C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0(0.002)</w:t>
            </w:r>
          </w:p>
        </w:tc>
        <w:tc>
          <w:tcPr>
            <w:tcW w:w="1134" w:type="dxa"/>
            <w:noWrap/>
            <w:hideMark/>
          </w:tcPr>
          <w:p w14:paraId="1E3DB6D8"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0.88</w:t>
            </w:r>
          </w:p>
        </w:tc>
        <w:tc>
          <w:tcPr>
            <w:tcW w:w="1984" w:type="dxa"/>
            <w:noWrap/>
            <w:hideMark/>
          </w:tcPr>
          <w:p w14:paraId="409C4AF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0.002(0.003)</w:t>
            </w:r>
          </w:p>
        </w:tc>
        <w:tc>
          <w:tcPr>
            <w:tcW w:w="993" w:type="dxa"/>
            <w:noWrap/>
            <w:hideMark/>
          </w:tcPr>
          <w:p w14:paraId="46F5D9E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53</w:t>
            </w:r>
          </w:p>
        </w:tc>
      </w:tr>
      <w:tr w:rsidR="00462494" w:rsidRPr="00802A8C" w14:paraId="6DA6A37F"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1C25487" w14:textId="77777777" w:rsidR="00462494" w:rsidRPr="00802A8C" w:rsidRDefault="00462494" w:rsidP="00462494">
            <w:pPr>
              <w:rPr>
                <w:rFonts w:ascii="Times New Roman" w:eastAsia="Times New Roman" w:hAnsi="Times New Roman" w:cs="Times New Roman"/>
                <w:sz w:val="20"/>
                <w:szCs w:val="20"/>
                <w:lang w:eastAsia="en-AU"/>
              </w:rPr>
            </w:pPr>
            <w:r w:rsidRPr="001379EB">
              <w:rPr>
                <w:rFonts w:ascii="Times New Roman" w:eastAsia="Times New Roman" w:hAnsi="Times New Roman" w:cs="Times New Roman"/>
                <w:sz w:val="20"/>
                <w:szCs w:val="20"/>
                <w:lang w:eastAsia="en-AU"/>
              </w:rPr>
              <w:t> </w:t>
            </w:r>
          </w:p>
        </w:tc>
        <w:tc>
          <w:tcPr>
            <w:tcW w:w="2977" w:type="dxa"/>
            <w:gridSpan w:val="2"/>
            <w:noWrap/>
            <w:hideMark/>
          </w:tcPr>
          <w:p w14:paraId="3731857A" w14:textId="77777777" w:rsidR="00462494" w:rsidRPr="00802A8C" w:rsidRDefault="00462494" w:rsidP="004624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Geometric Means (95%CI)</w:t>
            </w:r>
          </w:p>
        </w:tc>
        <w:tc>
          <w:tcPr>
            <w:tcW w:w="2977" w:type="dxa"/>
            <w:gridSpan w:val="2"/>
            <w:noWrap/>
            <w:hideMark/>
          </w:tcPr>
          <w:p w14:paraId="01DA694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Geometric Means (95%CI)</w:t>
            </w:r>
          </w:p>
        </w:tc>
        <w:tc>
          <w:tcPr>
            <w:tcW w:w="2977" w:type="dxa"/>
            <w:gridSpan w:val="2"/>
            <w:noWrap/>
            <w:hideMark/>
          </w:tcPr>
          <w:p w14:paraId="33054EA3"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Geometric Means (95%CI)</w:t>
            </w:r>
          </w:p>
        </w:tc>
      </w:tr>
      <w:tr w:rsidR="00462494" w:rsidRPr="00802A8C" w14:paraId="7F8D5B20"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CDB3FA4" w14:textId="77777777" w:rsidR="00462494" w:rsidRPr="00802A8C" w:rsidRDefault="00462494" w:rsidP="00462494">
            <w:pPr>
              <w:rPr>
                <w:rFonts w:ascii="Times New Roman" w:eastAsia="Times New Roman" w:hAnsi="Times New Roman" w:cs="Times New Roman"/>
                <w:sz w:val="20"/>
                <w:szCs w:val="20"/>
                <w:lang w:eastAsia="en-AU"/>
              </w:rPr>
            </w:pPr>
            <w:r w:rsidRPr="001379EB">
              <w:rPr>
                <w:rFonts w:ascii="Times New Roman" w:eastAsia="Times New Roman" w:hAnsi="Times New Roman" w:cs="Times New Roman"/>
                <w:sz w:val="20"/>
                <w:szCs w:val="20"/>
                <w:lang w:eastAsia="en-AU"/>
              </w:rPr>
              <w:t>Variable</w:t>
            </w:r>
          </w:p>
        </w:tc>
        <w:tc>
          <w:tcPr>
            <w:tcW w:w="1843" w:type="dxa"/>
            <w:noWrap/>
            <w:hideMark/>
          </w:tcPr>
          <w:p w14:paraId="72253DD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All Patients</w:t>
            </w:r>
          </w:p>
        </w:tc>
        <w:tc>
          <w:tcPr>
            <w:tcW w:w="1134" w:type="dxa"/>
            <w:noWrap/>
            <w:hideMark/>
          </w:tcPr>
          <w:p w14:paraId="19C20A9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P-value</w:t>
            </w:r>
          </w:p>
        </w:tc>
        <w:tc>
          <w:tcPr>
            <w:tcW w:w="1843" w:type="dxa"/>
            <w:noWrap/>
            <w:hideMark/>
          </w:tcPr>
          <w:p w14:paraId="441E1B27"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Survivors</w:t>
            </w:r>
          </w:p>
        </w:tc>
        <w:tc>
          <w:tcPr>
            <w:tcW w:w="1134" w:type="dxa"/>
            <w:noWrap/>
            <w:hideMark/>
          </w:tcPr>
          <w:p w14:paraId="5204732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P-value</w:t>
            </w:r>
          </w:p>
        </w:tc>
        <w:tc>
          <w:tcPr>
            <w:tcW w:w="1984" w:type="dxa"/>
            <w:noWrap/>
            <w:hideMark/>
          </w:tcPr>
          <w:p w14:paraId="0FC2335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Non-Survivors</w:t>
            </w:r>
          </w:p>
        </w:tc>
        <w:tc>
          <w:tcPr>
            <w:tcW w:w="993" w:type="dxa"/>
            <w:noWrap/>
            <w:hideMark/>
          </w:tcPr>
          <w:p w14:paraId="2837CBAC"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r w:rsidRPr="00802A8C">
              <w:rPr>
                <w:rFonts w:ascii="Times New Roman" w:eastAsia="Times New Roman" w:hAnsi="Times New Roman" w:cs="Times New Roman"/>
                <w:b/>
                <w:bCs/>
                <w:sz w:val="20"/>
                <w:szCs w:val="20"/>
                <w:lang w:eastAsia="en-AU"/>
              </w:rPr>
              <w:t>P-value</w:t>
            </w:r>
          </w:p>
        </w:tc>
      </w:tr>
      <w:tr w:rsidR="00462494" w:rsidRPr="00802A8C" w14:paraId="4E8C11F6"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CEDCC10"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 xml:space="preserve">Admission </w:t>
            </w:r>
            <w:r>
              <w:rPr>
                <w:rFonts w:ascii="Times New Roman" w:eastAsia="Times New Roman" w:hAnsi="Times New Roman" w:cs="Times New Roman"/>
                <w:sz w:val="20"/>
                <w:szCs w:val="20"/>
                <w:lang w:eastAsia="en-AU"/>
              </w:rPr>
              <w:t>f</w:t>
            </w:r>
            <w:r w:rsidRPr="001379EB">
              <w:rPr>
                <w:rFonts w:ascii="Times New Roman" w:eastAsia="Times New Roman" w:hAnsi="Times New Roman" w:cs="Times New Roman"/>
                <w:sz w:val="20"/>
                <w:szCs w:val="20"/>
                <w:lang w:eastAsia="en-AU"/>
              </w:rPr>
              <w:t>rom ward</w:t>
            </w:r>
          </w:p>
        </w:tc>
        <w:tc>
          <w:tcPr>
            <w:tcW w:w="1843" w:type="dxa"/>
            <w:noWrap/>
            <w:hideMark/>
          </w:tcPr>
          <w:p w14:paraId="79BA825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032624B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&lt;0.001</w:t>
            </w:r>
          </w:p>
        </w:tc>
        <w:tc>
          <w:tcPr>
            <w:tcW w:w="1843" w:type="dxa"/>
            <w:noWrap/>
            <w:hideMark/>
          </w:tcPr>
          <w:p w14:paraId="695A1D85"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412B7041"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&lt;0.001</w:t>
            </w:r>
          </w:p>
        </w:tc>
        <w:tc>
          <w:tcPr>
            <w:tcW w:w="1984" w:type="dxa"/>
            <w:noWrap/>
            <w:hideMark/>
          </w:tcPr>
          <w:p w14:paraId="3A7E3E8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1831EE34"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0.01</w:t>
            </w:r>
          </w:p>
        </w:tc>
      </w:tr>
      <w:tr w:rsidR="00462494" w:rsidRPr="00802A8C" w14:paraId="584355AF"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E99F8BC"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1843" w:type="dxa"/>
            <w:noWrap/>
          </w:tcPr>
          <w:p w14:paraId="23E8337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23.85(19.39-29.35)</w:t>
            </w:r>
          </w:p>
        </w:tc>
        <w:tc>
          <w:tcPr>
            <w:tcW w:w="1134" w:type="dxa"/>
            <w:noWrap/>
            <w:hideMark/>
          </w:tcPr>
          <w:p w14:paraId="1E0C3188"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54D4F03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25.92(20.75-32.39)</w:t>
            </w:r>
          </w:p>
        </w:tc>
        <w:tc>
          <w:tcPr>
            <w:tcW w:w="1134" w:type="dxa"/>
            <w:noWrap/>
            <w:hideMark/>
          </w:tcPr>
          <w:p w14:paraId="080F741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53E4C26F"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31.05(17.74-54.34)</w:t>
            </w:r>
          </w:p>
        </w:tc>
        <w:tc>
          <w:tcPr>
            <w:tcW w:w="993" w:type="dxa"/>
            <w:noWrap/>
            <w:hideMark/>
          </w:tcPr>
          <w:p w14:paraId="0A040BBF"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3F10E9FE"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A3AF65D"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1843" w:type="dxa"/>
            <w:noWrap/>
          </w:tcPr>
          <w:p w14:paraId="330A14D1"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33.61(25.63-44.06)</w:t>
            </w:r>
          </w:p>
        </w:tc>
        <w:tc>
          <w:tcPr>
            <w:tcW w:w="1134" w:type="dxa"/>
            <w:noWrap/>
            <w:hideMark/>
          </w:tcPr>
          <w:p w14:paraId="24CD7742"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7964F6F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37.67(27.93-50.8)</w:t>
            </w:r>
          </w:p>
        </w:tc>
        <w:tc>
          <w:tcPr>
            <w:tcW w:w="1134" w:type="dxa"/>
            <w:noWrap/>
            <w:hideMark/>
          </w:tcPr>
          <w:p w14:paraId="31625ED5"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25DCDEC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46.91(24.93-88.29)</w:t>
            </w:r>
          </w:p>
        </w:tc>
        <w:tc>
          <w:tcPr>
            <w:tcW w:w="993" w:type="dxa"/>
            <w:noWrap/>
            <w:hideMark/>
          </w:tcPr>
          <w:p w14:paraId="255B6A7C"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5D7A35C9"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6ED920A"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Any Pain</w:t>
            </w:r>
          </w:p>
        </w:tc>
        <w:tc>
          <w:tcPr>
            <w:tcW w:w="1843" w:type="dxa"/>
            <w:noWrap/>
          </w:tcPr>
          <w:p w14:paraId="6308382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4D5F756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76</w:t>
            </w:r>
          </w:p>
        </w:tc>
        <w:tc>
          <w:tcPr>
            <w:tcW w:w="1843" w:type="dxa"/>
            <w:noWrap/>
          </w:tcPr>
          <w:p w14:paraId="6226E71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097B9FC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29</w:t>
            </w:r>
          </w:p>
        </w:tc>
        <w:tc>
          <w:tcPr>
            <w:tcW w:w="1984" w:type="dxa"/>
            <w:noWrap/>
          </w:tcPr>
          <w:p w14:paraId="66ACF03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1387D81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94</w:t>
            </w:r>
          </w:p>
        </w:tc>
      </w:tr>
      <w:tr w:rsidR="00462494" w:rsidRPr="00802A8C" w14:paraId="5B390128"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46E3FC7"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1843" w:type="dxa"/>
            <w:noWrap/>
          </w:tcPr>
          <w:p w14:paraId="04919462"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28.68(22.78-36.11)</w:t>
            </w:r>
          </w:p>
        </w:tc>
        <w:tc>
          <w:tcPr>
            <w:tcW w:w="1134" w:type="dxa"/>
            <w:noWrap/>
            <w:hideMark/>
          </w:tcPr>
          <w:p w14:paraId="5FF613F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7E68FCE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32.7(25.39-42.11)</w:t>
            </w:r>
          </w:p>
        </w:tc>
        <w:tc>
          <w:tcPr>
            <w:tcW w:w="1134" w:type="dxa"/>
            <w:noWrap/>
            <w:hideMark/>
          </w:tcPr>
          <w:p w14:paraId="1CBB857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60FBBB6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38.43(21.9-67.42)</w:t>
            </w:r>
          </w:p>
        </w:tc>
        <w:tc>
          <w:tcPr>
            <w:tcW w:w="993" w:type="dxa"/>
            <w:noWrap/>
            <w:hideMark/>
          </w:tcPr>
          <w:p w14:paraId="34527AAD"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7D05EE97"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4EE5238"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1843" w:type="dxa"/>
            <w:noWrap/>
          </w:tcPr>
          <w:p w14:paraId="35D4FD6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27.96(21.69-36.03)</w:t>
            </w:r>
          </w:p>
        </w:tc>
        <w:tc>
          <w:tcPr>
            <w:tcW w:w="1134" w:type="dxa"/>
            <w:noWrap/>
            <w:hideMark/>
          </w:tcPr>
          <w:p w14:paraId="4709D75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5F981C8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29.86(22.72-39.25)</w:t>
            </w:r>
          </w:p>
        </w:tc>
        <w:tc>
          <w:tcPr>
            <w:tcW w:w="1134" w:type="dxa"/>
            <w:noWrap/>
            <w:hideMark/>
          </w:tcPr>
          <w:p w14:paraId="698AFF5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1471C0F0"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37.9(19.75-72.73)</w:t>
            </w:r>
          </w:p>
        </w:tc>
        <w:tc>
          <w:tcPr>
            <w:tcW w:w="993" w:type="dxa"/>
            <w:noWrap/>
            <w:hideMark/>
          </w:tcPr>
          <w:p w14:paraId="6B0369F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6A14226F"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79F1568"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Delirium</w:t>
            </w:r>
          </w:p>
        </w:tc>
        <w:tc>
          <w:tcPr>
            <w:tcW w:w="1843" w:type="dxa"/>
            <w:noWrap/>
          </w:tcPr>
          <w:p w14:paraId="5D052F0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2AEA80EE"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37</w:t>
            </w:r>
          </w:p>
        </w:tc>
        <w:tc>
          <w:tcPr>
            <w:tcW w:w="1843" w:type="dxa"/>
            <w:noWrap/>
          </w:tcPr>
          <w:p w14:paraId="0160EC54"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7E56F90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44</w:t>
            </w:r>
          </w:p>
        </w:tc>
        <w:tc>
          <w:tcPr>
            <w:tcW w:w="1984" w:type="dxa"/>
            <w:noWrap/>
          </w:tcPr>
          <w:p w14:paraId="699C6951"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308143D5"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0.55</w:t>
            </w:r>
          </w:p>
        </w:tc>
      </w:tr>
      <w:tr w:rsidR="00462494" w:rsidRPr="00802A8C" w14:paraId="1A1644DE"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179F749"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1843" w:type="dxa"/>
            <w:noWrap/>
          </w:tcPr>
          <w:p w14:paraId="5F1061C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27.09(21.80-33.67)</w:t>
            </w:r>
          </w:p>
        </w:tc>
        <w:tc>
          <w:tcPr>
            <w:tcW w:w="1134" w:type="dxa"/>
            <w:noWrap/>
            <w:hideMark/>
          </w:tcPr>
          <w:p w14:paraId="12838987"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5B3FB40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30.05(23.75-38.04)</w:t>
            </w:r>
          </w:p>
        </w:tc>
        <w:tc>
          <w:tcPr>
            <w:tcW w:w="1134" w:type="dxa"/>
            <w:noWrap/>
            <w:hideMark/>
          </w:tcPr>
          <w:p w14:paraId="35EAE61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0F89968A"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41.05(23.7-71.09)</w:t>
            </w:r>
          </w:p>
        </w:tc>
        <w:tc>
          <w:tcPr>
            <w:tcW w:w="993" w:type="dxa"/>
            <w:noWrap/>
            <w:hideMark/>
          </w:tcPr>
          <w:p w14:paraId="2C60D69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227D2DB5"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35CA77A"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1843" w:type="dxa"/>
            <w:noWrap/>
          </w:tcPr>
          <w:p w14:paraId="7491E15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29.59(22.47-38.96)</w:t>
            </w:r>
          </w:p>
        </w:tc>
        <w:tc>
          <w:tcPr>
            <w:tcW w:w="1134" w:type="dxa"/>
            <w:noWrap/>
            <w:hideMark/>
          </w:tcPr>
          <w:p w14:paraId="1B7DACC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3F5A2BBB"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32.49(24.11-43.78)</w:t>
            </w:r>
          </w:p>
        </w:tc>
        <w:tc>
          <w:tcPr>
            <w:tcW w:w="1134" w:type="dxa"/>
            <w:noWrap/>
            <w:hideMark/>
          </w:tcPr>
          <w:p w14:paraId="014C6BD2"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6BD10452"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35.48(17.74-70.97)</w:t>
            </w:r>
          </w:p>
        </w:tc>
        <w:tc>
          <w:tcPr>
            <w:tcW w:w="993" w:type="dxa"/>
            <w:noWrap/>
            <w:hideMark/>
          </w:tcPr>
          <w:p w14:paraId="4C9F9DF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7E6F8064"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74F4C13"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Study Location</w:t>
            </w:r>
          </w:p>
        </w:tc>
        <w:tc>
          <w:tcPr>
            <w:tcW w:w="1843" w:type="dxa"/>
            <w:noWrap/>
          </w:tcPr>
          <w:p w14:paraId="78264E2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7090A1BA"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0.16</w:t>
            </w:r>
          </w:p>
        </w:tc>
        <w:tc>
          <w:tcPr>
            <w:tcW w:w="1843" w:type="dxa"/>
            <w:noWrap/>
          </w:tcPr>
          <w:p w14:paraId="7799571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50AE738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36</w:t>
            </w:r>
          </w:p>
        </w:tc>
        <w:tc>
          <w:tcPr>
            <w:tcW w:w="1984" w:type="dxa"/>
            <w:noWrap/>
          </w:tcPr>
          <w:p w14:paraId="4F920297"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2F7A35D2"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2</w:t>
            </w:r>
            <w:r w:rsidRPr="00802A8C">
              <w:rPr>
                <w:rFonts w:ascii="Times New Roman" w:eastAsia="Times New Roman" w:hAnsi="Times New Roman" w:cs="Times New Roman"/>
                <w:sz w:val="20"/>
                <w:szCs w:val="20"/>
                <w:lang w:eastAsia="en-AU"/>
              </w:rPr>
              <w:t>8</w:t>
            </w:r>
          </w:p>
        </w:tc>
      </w:tr>
      <w:tr w:rsidR="00462494" w:rsidRPr="00802A8C" w14:paraId="711ABAB8"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69D8AFF"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ANZ</w:t>
            </w:r>
          </w:p>
        </w:tc>
        <w:tc>
          <w:tcPr>
            <w:tcW w:w="1843" w:type="dxa"/>
            <w:noWrap/>
          </w:tcPr>
          <w:p w14:paraId="34EA061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30.30(23.49-39.07)</w:t>
            </w:r>
          </w:p>
        </w:tc>
        <w:tc>
          <w:tcPr>
            <w:tcW w:w="1134" w:type="dxa"/>
            <w:noWrap/>
            <w:hideMark/>
          </w:tcPr>
          <w:p w14:paraId="10F9908E"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512B6164"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31.69(23.97-41.89)</w:t>
            </w:r>
          </w:p>
        </w:tc>
        <w:tc>
          <w:tcPr>
            <w:tcW w:w="1134" w:type="dxa"/>
            <w:noWrap/>
            <w:hideMark/>
          </w:tcPr>
          <w:p w14:paraId="08440FF3"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36248FDB"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46.01(24.27-87.22)</w:t>
            </w:r>
          </w:p>
        </w:tc>
        <w:tc>
          <w:tcPr>
            <w:tcW w:w="993" w:type="dxa"/>
            <w:noWrap/>
            <w:hideMark/>
          </w:tcPr>
          <w:p w14:paraId="33AF8F57"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5A39B0EC"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97A14F0"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Malaysia</w:t>
            </w:r>
          </w:p>
        </w:tc>
        <w:tc>
          <w:tcPr>
            <w:tcW w:w="1843" w:type="dxa"/>
            <w:noWrap/>
          </w:tcPr>
          <w:p w14:paraId="4B820AD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25.28(19.62-32.58)</w:t>
            </w:r>
          </w:p>
        </w:tc>
        <w:tc>
          <w:tcPr>
            <w:tcW w:w="1134" w:type="dxa"/>
            <w:noWrap/>
            <w:hideMark/>
          </w:tcPr>
          <w:p w14:paraId="56E690C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664DF93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28.3(21.41-37.42)</w:t>
            </w:r>
          </w:p>
        </w:tc>
        <w:tc>
          <w:tcPr>
            <w:tcW w:w="1134" w:type="dxa"/>
            <w:noWrap/>
            <w:hideMark/>
          </w:tcPr>
          <w:p w14:paraId="585F812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62EAE03A"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38.29(20.83-70.40)</w:t>
            </w:r>
          </w:p>
        </w:tc>
        <w:tc>
          <w:tcPr>
            <w:tcW w:w="993" w:type="dxa"/>
            <w:noWrap/>
            <w:hideMark/>
          </w:tcPr>
          <w:p w14:paraId="67A9053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267BE864"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245326F"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Singapore</w:t>
            </w:r>
          </w:p>
        </w:tc>
        <w:tc>
          <w:tcPr>
            <w:tcW w:w="1843" w:type="dxa"/>
            <w:noWrap/>
          </w:tcPr>
          <w:p w14:paraId="63ACD152"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29.63(22.45-39.10)</w:t>
            </w:r>
          </w:p>
        </w:tc>
        <w:tc>
          <w:tcPr>
            <w:tcW w:w="1134" w:type="dxa"/>
            <w:noWrap/>
            <w:hideMark/>
          </w:tcPr>
          <w:p w14:paraId="77E72083"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78D726BD"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34.02(25.05-46.19)</w:t>
            </w:r>
          </w:p>
        </w:tc>
        <w:tc>
          <w:tcPr>
            <w:tcW w:w="1134" w:type="dxa"/>
            <w:noWrap/>
            <w:hideMark/>
          </w:tcPr>
          <w:p w14:paraId="70F6294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2E99818C"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31.55(16.88-58.95)</w:t>
            </w:r>
          </w:p>
        </w:tc>
        <w:tc>
          <w:tcPr>
            <w:tcW w:w="993" w:type="dxa"/>
            <w:noWrap/>
            <w:hideMark/>
          </w:tcPr>
          <w:p w14:paraId="520BB71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0B40CA7B"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A8F018B"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Mobilisation</w:t>
            </w:r>
          </w:p>
        </w:tc>
        <w:tc>
          <w:tcPr>
            <w:tcW w:w="1843" w:type="dxa"/>
            <w:noWrap/>
          </w:tcPr>
          <w:p w14:paraId="5B3B1AB2"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057BF968"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94</w:t>
            </w:r>
          </w:p>
        </w:tc>
        <w:tc>
          <w:tcPr>
            <w:tcW w:w="1843" w:type="dxa"/>
            <w:noWrap/>
          </w:tcPr>
          <w:p w14:paraId="001BBCF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432DDDD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35</w:t>
            </w:r>
          </w:p>
        </w:tc>
        <w:tc>
          <w:tcPr>
            <w:tcW w:w="1984" w:type="dxa"/>
            <w:noWrap/>
          </w:tcPr>
          <w:p w14:paraId="51A4A08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33B03DD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0.01</w:t>
            </w:r>
          </w:p>
        </w:tc>
      </w:tr>
      <w:tr w:rsidR="00462494" w:rsidRPr="00802A8C" w14:paraId="05E07F74"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FA489B4"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1843" w:type="dxa"/>
            <w:noWrap/>
          </w:tcPr>
          <w:p w14:paraId="7643A0FE"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28.45(23.05-35.12)</w:t>
            </w:r>
          </w:p>
        </w:tc>
        <w:tc>
          <w:tcPr>
            <w:tcW w:w="1134" w:type="dxa"/>
            <w:noWrap/>
            <w:hideMark/>
          </w:tcPr>
          <w:p w14:paraId="1B8431F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397E077B"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33.13(26.21-41.88)</w:t>
            </w:r>
          </w:p>
        </w:tc>
        <w:tc>
          <w:tcPr>
            <w:tcW w:w="1134" w:type="dxa"/>
            <w:noWrap/>
            <w:hideMark/>
          </w:tcPr>
          <w:p w14:paraId="32F1D45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026C2BE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22.74(13.94-37.08)</w:t>
            </w:r>
          </w:p>
        </w:tc>
        <w:tc>
          <w:tcPr>
            <w:tcW w:w="993" w:type="dxa"/>
            <w:noWrap/>
            <w:hideMark/>
          </w:tcPr>
          <w:p w14:paraId="0ADE1BE3"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5A144838"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0864127"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1843" w:type="dxa"/>
            <w:noWrap/>
          </w:tcPr>
          <w:p w14:paraId="097E2C5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28.18(20.79-38.19)</w:t>
            </w:r>
          </w:p>
        </w:tc>
        <w:tc>
          <w:tcPr>
            <w:tcW w:w="1134" w:type="dxa"/>
            <w:noWrap/>
            <w:hideMark/>
          </w:tcPr>
          <w:p w14:paraId="4878013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3ED44FC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29.47(21.46-40.48)</w:t>
            </w:r>
          </w:p>
        </w:tc>
        <w:tc>
          <w:tcPr>
            <w:tcW w:w="1134" w:type="dxa"/>
            <w:noWrap/>
            <w:hideMark/>
          </w:tcPr>
          <w:p w14:paraId="7204B41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397CF44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64.06(27.65-148.42)</w:t>
            </w:r>
          </w:p>
        </w:tc>
        <w:tc>
          <w:tcPr>
            <w:tcW w:w="993" w:type="dxa"/>
            <w:noWrap/>
            <w:hideMark/>
          </w:tcPr>
          <w:p w14:paraId="09B4044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33EFD66B"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72369EE"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 xml:space="preserve">Renal Replacement </w:t>
            </w:r>
            <w:r>
              <w:rPr>
                <w:rFonts w:ascii="Times New Roman" w:eastAsia="Times New Roman" w:hAnsi="Times New Roman" w:cs="Times New Roman"/>
                <w:sz w:val="20"/>
                <w:szCs w:val="20"/>
                <w:lang w:eastAsia="en-AU"/>
              </w:rPr>
              <w:t xml:space="preserve"> </w:t>
            </w:r>
          </w:p>
        </w:tc>
        <w:tc>
          <w:tcPr>
            <w:tcW w:w="1843" w:type="dxa"/>
            <w:noWrap/>
          </w:tcPr>
          <w:p w14:paraId="04A3A44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14E2295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12</w:t>
            </w:r>
          </w:p>
        </w:tc>
        <w:tc>
          <w:tcPr>
            <w:tcW w:w="1843" w:type="dxa"/>
            <w:noWrap/>
          </w:tcPr>
          <w:p w14:paraId="43579CA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1321B48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002</w:t>
            </w:r>
          </w:p>
        </w:tc>
        <w:tc>
          <w:tcPr>
            <w:tcW w:w="1984" w:type="dxa"/>
            <w:noWrap/>
          </w:tcPr>
          <w:p w14:paraId="0F1723D7"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05C6BA9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80</w:t>
            </w:r>
          </w:p>
        </w:tc>
      </w:tr>
      <w:tr w:rsidR="00462494" w:rsidRPr="00802A8C" w14:paraId="4AD13174"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30191E1"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1843" w:type="dxa"/>
            <w:noWrap/>
          </w:tcPr>
          <w:p w14:paraId="3E46116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26.40(21.15-32.95)</w:t>
            </w:r>
          </w:p>
        </w:tc>
        <w:tc>
          <w:tcPr>
            <w:tcW w:w="1134" w:type="dxa"/>
            <w:noWrap/>
            <w:hideMark/>
          </w:tcPr>
          <w:p w14:paraId="2116336C"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6BBF870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26.64(21.07-33.69)</w:t>
            </w:r>
          </w:p>
        </w:tc>
        <w:tc>
          <w:tcPr>
            <w:tcW w:w="1134" w:type="dxa"/>
            <w:noWrap/>
            <w:hideMark/>
          </w:tcPr>
          <w:p w14:paraId="2DAB2A3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1A7FA61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37.38(20.93-66.78)</w:t>
            </w:r>
          </w:p>
        </w:tc>
        <w:tc>
          <w:tcPr>
            <w:tcW w:w="993" w:type="dxa"/>
            <w:noWrap/>
            <w:hideMark/>
          </w:tcPr>
          <w:p w14:paraId="2E13DB4F"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72016838"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662FB1E"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1843" w:type="dxa"/>
            <w:noWrap/>
          </w:tcPr>
          <w:p w14:paraId="2E488EC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30.37(23.28-39.61)</w:t>
            </w:r>
          </w:p>
        </w:tc>
        <w:tc>
          <w:tcPr>
            <w:tcW w:w="1134" w:type="dxa"/>
            <w:noWrap/>
            <w:hideMark/>
          </w:tcPr>
          <w:p w14:paraId="309A632D"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2DDB8AFE"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36.65(27.14-49.49)</w:t>
            </w:r>
          </w:p>
        </w:tc>
        <w:tc>
          <w:tcPr>
            <w:tcW w:w="1134" w:type="dxa"/>
            <w:noWrap/>
            <w:hideMark/>
          </w:tcPr>
          <w:p w14:paraId="5A6FFD5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15573FB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38.96(20.95-72.44)</w:t>
            </w:r>
          </w:p>
        </w:tc>
        <w:tc>
          <w:tcPr>
            <w:tcW w:w="993" w:type="dxa"/>
            <w:noWrap/>
            <w:hideMark/>
          </w:tcPr>
          <w:p w14:paraId="4F32FC2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5BA39759"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B0821AF"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Elective Surgery</w:t>
            </w:r>
          </w:p>
        </w:tc>
        <w:tc>
          <w:tcPr>
            <w:tcW w:w="1843" w:type="dxa"/>
            <w:noWrap/>
            <w:hideMark/>
          </w:tcPr>
          <w:p w14:paraId="4200FB6F"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3ABAA86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001</w:t>
            </w:r>
          </w:p>
        </w:tc>
        <w:tc>
          <w:tcPr>
            <w:tcW w:w="1843" w:type="dxa"/>
            <w:noWrap/>
            <w:hideMark/>
          </w:tcPr>
          <w:p w14:paraId="25DAE0B7"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58EBA4E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&lt;</w:t>
            </w:r>
            <w:r w:rsidRPr="00802A8C">
              <w:rPr>
                <w:rFonts w:ascii="Times New Roman" w:eastAsia="Times New Roman" w:hAnsi="Times New Roman" w:cs="Times New Roman"/>
                <w:sz w:val="20"/>
                <w:szCs w:val="20"/>
                <w:lang w:eastAsia="en-AU"/>
              </w:rPr>
              <w:t>0.001</w:t>
            </w:r>
          </w:p>
        </w:tc>
        <w:tc>
          <w:tcPr>
            <w:tcW w:w="1984" w:type="dxa"/>
            <w:noWrap/>
            <w:hideMark/>
          </w:tcPr>
          <w:p w14:paraId="6321CBE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2298D15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17</w:t>
            </w:r>
          </w:p>
        </w:tc>
      </w:tr>
      <w:tr w:rsidR="00462494" w:rsidRPr="00802A8C" w14:paraId="0C5B5A75"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DF219A2"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1843" w:type="dxa"/>
            <w:noWrap/>
          </w:tcPr>
          <w:p w14:paraId="3BCE2FB2"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22.90(18.90-27.76)</w:t>
            </w:r>
          </w:p>
        </w:tc>
        <w:tc>
          <w:tcPr>
            <w:tcW w:w="1134" w:type="dxa"/>
            <w:noWrap/>
            <w:hideMark/>
          </w:tcPr>
          <w:p w14:paraId="7008A351"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166E4A9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24.54(19.94-30.19)</w:t>
            </w:r>
          </w:p>
        </w:tc>
        <w:tc>
          <w:tcPr>
            <w:tcW w:w="1134" w:type="dxa"/>
            <w:noWrap/>
            <w:hideMark/>
          </w:tcPr>
          <w:p w14:paraId="20307FE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7FA7ED8D"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31.26(18.85-51.83)</w:t>
            </w:r>
          </w:p>
        </w:tc>
        <w:tc>
          <w:tcPr>
            <w:tcW w:w="993" w:type="dxa"/>
            <w:noWrap/>
            <w:hideMark/>
          </w:tcPr>
          <w:p w14:paraId="6851273E"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2E77FFFE"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7A9E152"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1843" w:type="dxa"/>
            <w:noWrap/>
          </w:tcPr>
          <w:p w14:paraId="3B35BDB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35.00(25.62-47.81)</w:t>
            </w:r>
          </w:p>
        </w:tc>
        <w:tc>
          <w:tcPr>
            <w:tcW w:w="1134" w:type="dxa"/>
            <w:noWrap/>
            <w:hideMark/>
          </w:tcPr>
          <w:p w14:paraId="17BBCE6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1AEB073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39.8(28.35-55.87)</w:t>
            </w:r>
          </w:p>
        </w:tc>
        <w:tc>
          <w:tcPr>
            <w:tcW w:w="1134" w:type="dxa"/>
            <w:noWrap/>
            <w:hideMark/>
          </w:tcPr>
          <w:p w14:paraId="4581684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10896F3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46.59(21.78-99.65)</w:t>
            </w:r>
          </w:p>
        </w:tc>
        <w:tc>
          <w:tcPr>
            <w:tcW w:w="993" w:type="dxa"/>
            <w:noWrap/>
            <w:hideMark/>
          </w:tcPr>
          <w:p w14:paraId="037B5BA8"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4B9870A6"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CA48372"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Emergency Surgery</w:t>
            </w:r>
          </w:p>
        </w:tc>
        <w:tc>
          <w:tcPr>
            <w:tcW w:w="1843" w:type="dxa"/>
            <w:noWrap/>
          </w:tcPr>
          <w:p w14:paraId="5E5393E3"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475D65B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2</w:t>
            </w:r>
            <w:r w:rsidRPr="00802A8C">
              <w:rPr>
                <w:rFonts w:ascii="Times New Roman" w:eastAsia="Times New Roman" w:hAnsi="Times New Roman" w:cs="Times New Roman"/>
                <w:sz w:val="20"/>
                <w:szCs w:val="20"/>
                <w:lang w:eastAsia="en-AU"/>
              </w:rPr>
              <w:t>4</w:t>
            </w:r>
          </w:p>
        </w:tc>
        <w:tc>
          <w:tcPr>
            <w:tcW w:w="1843" w:type="dxa"/>
            <w:noWrap/>
          </w:tcPr>
          <w:p w14:paraId="65153B02"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7A85A7C5"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51</w:t>
            </w:r>
          </w:p>
        </w:tc>
        <w:tc>
          <w:tcPr>
            <w:tcW w:w="1984" w:type="dxa"/>
            <w:noWrap/>
          </w:tcPr>
          <w:p w14:paraId="74822DEB"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41288C3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40</w:t>
            </w:r>
          </w:p>
        </w:tc>
      </w:tr>
      <w:tr w:rsidR="00462494" w:rsidRPr="00802A8C" w14:paraId="6CE5C6AD"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2267981"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1843" w:type="dxa"/>
            <w:noWrap/>
          </w:tcPr>
          <w:p w14:paraId="0910249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26.63(21.70-32.68)</w:t>
            </w:r>
          </w:p>
        </w:tc>
        <w:tc>
          <w:tcPr>
            <w:tcW w:w="1134" w:type="dxa"/>
            <w:noWrap/>
            <w:hideMark/>
          </w:tcPr>
          <w:p w14:paraId="4B59008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30756FE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30.13(24.21-37.48)</w:t>
            </w:r>
          </w:p>
        </w:tc>
        <w:tc>
          <w:tcPr>
            <w:tcW w:w="1134" w:type="dxa"/>
            <w:noWrap/>
            <w:hideMark/>
          </w:tcPr>
          <w:p w14:paraId="2452508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04E8F91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34.36(18.93-62.38)</w:t>
            </w:r>
          </w:p>
        </w:tc>
        <w:tc>
          <w:tcPr>
            <w:tcW w:w="993" w:type="dxa"/>
            <w:noWrap/>
            <w:hideMark/>
          </w:tcPr>
          <w:p w14:paraId="78A8558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1D3CDFE0"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603C253"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1843" w:type="dxa"/>
            <w:noWrap/>
          </w:tcPr>
          <w:p w14:paraId="1942BE2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30.11(22.53-40.23)</w:t>
            </w:r>
          </w:p>
        </w:tc>
        <w:tc>
          <w:tcPr>
            <w:tcW w:w="1134" w:type="dxa"/>
            <w:noWrap/>
            <w:hideMark/>
          </w:tcPr>
          <w:p w14:paraId="3085830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0D00B1D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32.41(23.59-44.55)</w:t>
            </w:r>
          </w:p>
        </w:tc>
        <w:tc>
          <w:tcPr>
            <w:tcW w:w="1134" w:type="dxa"/>
            <w:noWrap/>
            <w:hideMark/>
          </w:tcPr>
          <w:p w14:paraId="6EB30FBE"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666FE44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42.38(21.95-81.82)</w:t>
            </w:r>
          </w:p>
        </w:tc>
        <w:tc>
          <w:tcPr>
            <w:tcW w:w="993" w:type="dxa"/>
            <w:noWrap/>
            <w:hideMark/>
          </w:tcPr>
          <w:p w14:paraId="6D958C8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3ECF2E73"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3655D21"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Diagnosis</w:t>
            </w:r>
          </w:p>
        </w:tc>
        <w:tc>
          <w:tcPr>
            <w:tcW w:w="1843" w:type="dxa"/>
            <w:noWrap/>
          </w:tcPr>
          <w:p w14:paraId="22B2A32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3A2961F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&lt;</w:t>
            </w:r>
            <w:r w:rsidRPr="00802A8C">
              <w:rPr>
                <w:rFonts w:ascii="Times New Roman" w:eastAsia="Times New Roman" w:hAnsi="Times New Roman" w:cs="Times New Roman"/>
                <w:sz w:val="20"/>
                <w:szCs w:val="20"/>
                <w:lang w:eastAsia="en-AU"/>
              </w:rPr>
              <w:t>0.001</w:t>
            </w:r>
          </w:p>
        </w:tc>
        <w:tc>
          <w:tcPr>
            <w:tcW w:w="1843" w:type="dxa"/>
            <w:noWrap/>
          </w:tcPr>
          <w:p w14:paraId="60A0EC7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189B9A7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002</w:t>
            </w:r>
          </w:p>
        </w:tc>
        <w:tc>
          <w:tcPr>
            <w:tcW w:w="1984" w:type="dxa"/>
            <w:noWrap/>
          </w:tcPr>
          <w:p w14:paraId="2481CB42"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225F5867"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15</w:t>
            </w:r>
          </w:p>
        </w:tc>
      </w:tr>
      <w:tr w:rsidR="00462494" w:rsidRPr="00802A8C" w14:paraId="184F2FAE"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D35D31C"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Cardiovascular</w:t>
            </w:r>
          </w:p>
        </w:tc>
        <w:tc>
          <w:tcPr>
            <w:tcW w:w="1843" w:type="dxa"/>
            <w:noWrap/>
          </w:tcPr>
          <w:p w14:paraId="04F0B124"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22.83(17.36-30.02)</w:t>
            </w:r>
          </w:p>
        </w:tc>
        <w:tc>
          <w:tcPr>
            <w:tcW w:w="1134" w:type="dxa"/>
            <w:noWrap/>
            <w:hideMark/>
          </w:tcPr>
          <w:p w14:paraId="20C86EF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4456F9F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26.54(19.73-35.69)</w:t>
            </w:r>
          </w:p>
        </w:tc>
        <w:tc>
          <w:tcPr>
            <w:tcW w:w="1134" w:type="dxa"/>
            <w:noWrap/>
            <w:hideMark/>
          </w:tcPr>
          <w:p w14:paraId="57C03D97"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0507A0ED"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24.51(13.65-44.01)</w:t>
            </w:r>
          </w:p>
        </w:tc>
        <w:tc>
          <w:tcPr>
            <w:tcW w:w="993" w:type="dxa"/>
            <w:noWrap/>
            <w:hideMark/>
          </w:tcPr>
          <w:p w14:paraId="10B55A2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60B1F1A8"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0E4E693"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Gastrointestinal</w:t>
            </w:r>
          </w:p>
        </w:tc>
        <w:tc>
          <w:tcPr>
            <w:tcW w:w="1843" w:type="dxa"/>
            <w:noWrap/>
          </w:tcPr>
          <w:p w14:paraId="586E705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26.47(20.68-33.87)</w:t>
            </w:r>
          </w:p>
        </w:tc>
        <w:tc>
          <w:tcPr>
            <w:tcW w:w="1134" w:type="dxa"/>
            <w:noWrap/>
            <w:hideMark/>
          </w:tcPr>
          <w:p w14:paraId="1FD98D42"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780CDEE9"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33.15(25.46-43.16)</w:t>
            </w:r>
          </w:p>
        </w:tc>
        <w:tc>
          <w:tcPr>
            <w:tcW w:w="1134" w:type="dxa"/>
            <w:noWrap/>
            <w:hideMark/>
          </w:tcPr>
          <w:p w14:paraId="20D08AD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7B6BB0EC"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28.01(15.56-50.43)</w:t>
            </w:r>
          </w:p>
        </w:tc>
        <w:tc>
          <w:tcPr>
            <w:tcW w:w="993" w:type="dxa"/>
            <w:noWrap/>
            <w:hideMark/>
          </w:tcPr>
          <w:p w14:paraId="6D6F44D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79F97598"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590A15C"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Metabolic</w:t>
            </w:r>
          </w:p>
        </w:tc>
        <w:tc>
          <w:tcPr>
            <w:tcW w:w="1843" w:type="dxa"/>
            <w:noWrap/>
          </w:tcPr>
          <w:p w14:paraId="388B0C6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23.66(15.35-36.48)</w:t>
            </w:r>
          </w:p>
        </w:tc>
        <w:tc>
          <w:tcPr>
            <w:tcW w:w="1134" w:type="dxa"/>
            <w:noWrap/>
            <w:hideMark/>
          </w:tcPr>
          <w:p w14:paraId="4967BE4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2BFBBB75"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23.32(14.58-37.29)</w:t>
            </w:r>
          </w:p>
        </w:tc>
        <w:tc>
          <w:tcPr>
            <w:tcW w:w="1134" w:type="dxa"/>
            <w:noWrap/>
            <w:hideMark/>
          </w:tcPr>
          <w:p w14:paraId="73532F2C"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5945A99D"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49.05(18.81-127.87)</w:t>
            </w:r>
          </w:p>
        </w:tc>
        <w:tc>
          <w:tcPr>
            <w:tcW w:w="993" w:type="dxa"/>
            <w:noWrap/>
            <w:hideMark/>
          </w:tcPr>
          <w:p w14:paraId="6088C4F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64316068"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221530F"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Musculoskeletal</w:t>
            </w:r>
          </w:p>
        </w:tc>
        <w:tc>
          <w:tcPr>
            <w:tcW w:w="1843" w:type="dxa"/>
            <w:noWrap/>
          </w:tcPr>
          <w:p w14:paraId="037C569F"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22.12(15.29-31.99)</w:t>
            </w:r>
          </w:p>
        </w:tc>
        <w:tc>
          <w:tcPr>
            <w:tcW w:w="1134" w:type="dxa"/>
            <w:noWrap/>
            <w:hideMark/>
          </w:tcPr>
          <w:p w14:paraId="5413C217"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1509CC4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28.71(19.55-42.16)</w:t>
            </w:r>
          </w:p>
        </w:tc>
        <w:tc>
          <w:tcPr>
            <w:tcW w:w="1134" w:type="dxa"/>
            <w:noWrap/>
            <w:hideMark/>
          </w:tcPr>
          <w:p w14:paraId="33EE135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4F69954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17.75(6.71-46.93)</w:t>
            </w:r>
          </w:p>
        </w:tc>
        <w:tc>
          <w:tcPr>
            <w:tcW w:w="993" w:type="dxa"/>
            <w:noWrap/>
            <w:hideMark/>
          </w:tcPr>
          <w:p w14:paraId="20908B0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265BDCCB"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54C54B7"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Respiratory</w:t>
            </w:r>
          </w:p>
        </w:tc>
        <w:tc>
          <w:tcPr>
            <w:tcW w:w="1843" w:type="dxa"/>
            <w:noWrap/>
          </w:tcPr>
          <w:p w14:paraId="6C5ACFA3"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25.44(19.46-33.26)</w:t>
            </w:r>
          </w:p>
        </w:tc>
        <w:tc>
          <w:tcPr>
            <w:tcW w:w="1134" w:type="dxa"/>
            <w:noWrap/>
            <w:hideMark/>
          </w:tcPr>
          <w:p w14:paraId="72DC9447"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13314F92"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26.44(19.76-35.39)</w:t>
            </w:r>
          </w:p>
        </w:tc>
        <w:tc>
          <w:tcPr>
            <w:tcW w:w="1134" w:type="dxa"/>
            <w:noWrap/>
            <w:hideMark/>
          </w:tcPr>
          <w:p w14:paraId="65C65D8B"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05FF7E9B"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31.76(17.31-58.25)</w:t>
            </w:r>
          </w:p>
        </w:tc>
        <w:tc>
          <w:tcPr>
            <w:tcW w:w="993" w:type="dxa"/>
            <w:noWrap/>
            <w:hideMark/>
          </w:tcPr>
          <w:p w14:paraId="35A8C35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636443DB"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D3223F3"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Sepsis</w:t>
            </w:r>
          </w:p>
        </w:tc>
        <w:tc>
          <w:tcPr>
            <w:tcW w:w="1843" w:type="dxa"/>
            <w:noWrap/>
          </w:tcPr>
          <w:p w14:paraId="7799F0B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29.92(22.64-39.55)</w:t>
            </w:r>
          </w:p>
        </w:tc>
        <w:tc>
          <w:tcPr>
            <w:tcW w:w="1134" w:type="dxa"/>
            <w:noWrap/>
            <w:hideMark/>
          </w:tcPr>
          <w:p w14:paraId="67B3F18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7D465EB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32.93(24.23-44.74)</w:t>
            </w:r>
          </w:p>
        </w:tc>
        <w:tc>
          <w:tcPr>
            <w:tcW w:w="1134" w:type="dxa"/>
            <w:noWrap/>
            <w:hideMark/>
          </w:tcPr>
          <w:p w14:paraId="0FABE6E0"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50C4DDF0"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31.23(16.86-57.85)</w:t>
            </w:r>
          </w:p>
        </w:tc>
        <w:tc>
          <w:tcPr>
            <w:tcW w:w="993" w:type="dxa"/>
            <w:noWrap/>
            <w:hideMark/>
          </w:tcPr>
          <w:p w14:paraId="2B8333BA"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02A50909"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88C07DF"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Trauma</w:t>
            </w:r>
          </w:p>
        </w:tc>
        <w:tc>
          <w:tcPr>
            <w:tcW w:w="1843" w:type="dxa"/>
            <w:noWrap/>
          </w:tcPr>
          <w:p w14:paraId="4F16AB49"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49.42(33.73-72.40)</w:t>
            </w:r>
          </w:p>
        </w:tc>
        <w:tc>
          <w:tcPr>
            <w:tcW w:w="1134" w:type="dxa"/>
            <w:noWrap/>
            <w:hideMark/>
          </w:tcPr>
          <w:p w14:paraId="33B5EEFB"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659DD664"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50.22(34.3-73.53)</w:t>
            </w:r>
          </w:p>
        </w:tc>
        <w:tc>
          <w:tcPr>
            <w:tcW w:w="1134" w:type="dxa"/>
            <w:noWrap/>
            <w:hideMark/>
          </w:tcPr>
          <w:p w14:paraId="7336B7E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153A299C"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147.19(23.07-938.96)</w:t>
            </w:r>
          </w:p>
        </w:tc>
        <w:tc>
          <w:tcPr>
            <w:tcW w:w="993" w:type="dxa"/>
            <w:noWrap/>
            <w:hideMark/>
          </w:tcPr>
          <w:p w14:paraId="735AEF8E"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0775E581"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05847DC"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Other</w:t>
            </w:r>
          </w:p>
        </w:tc>
        <w:tc>
          <w:tcPr>
            <w:tcW w:w="1843" w:type="dxa"/>
            <w:noWrap/>
          </w:tcPr>
          <w:p w14:paraId="25C96F22"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34.72(24.81-48.60)</w:t>
            </w:r>
          </w:p>
        </w:tc>
        <w:tc>
          <w:tcPr>
            <w:tcW w:w="1134" w:type="dxa"/>
            <w:noWrap/>
            <w:hideMark/>
          </w:tcPr>
          <w:p w14:paraId="3BB93C4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4C4A29DD"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35.3(24.44-50.99)</w:t>
            </w:r>
          </w:p>
        </w:tc>
        <w:tc>
          <w:tcPr>
            <w:tcW w:w="1134" w:type="dxa"/>
            <w:noWrap/>
            <w:hideMark/>
          </w:tcPr>
          <w:p w14:paraId="5434D45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09C3956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51.57(25.24-105.34)</w:t>
            </w:r>
          </w:p>
        </w:tc>
        <w:tc>
          <w:tcPr>
            <w:tcW w:w="993" w:type="dxa"/>
            <w:noWrap/>
            <w:hideMark/>
          </w:tcPr>
          <w:p w14:paraId="2F4865C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4A4578F3"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0F247A6"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Gender</w:t>
            </w:r>
          </w:p>
        </w:tc>
        <w:tc>
          <w:tcPr>
            <w:tcW w:w="1843" w:type="dxa"/>
            <w:noWrap/>
          </w:tcPr>
          <w:p w14:paraId="79B39793"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79CACE4C"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37</w:t>
            </w:r>
          </w:p>
        </w:tc>
        <w:tc>
          <w:tcPr>
            <w:tcW w:w="1843" w:type="dxa"/>
            <w:noWrap/>
          </w:tcPr>
          <w:p w14:paraId="74592906"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1B87CF4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1.00</w:t>
            </w:r>
          </w:p>
        </w:tc>
        <w:tc>
          <w:tcPr>
            <w:tcW w:w="1984" w:type="dxa"/>
            <w:noWrap/>
          </w:tcPr>
          <w:p w14:paraId="4427B9A0"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4308F901"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53</w:t>
            </w:r>
          </w:p>
        </w:tc>
      </w:tr>
      <w:tr w:rsidR="00462494" w:rsidRPr="00802A8C" w14:paraId="1917EAC2"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63DD718"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Female</w:t>
            </w:r>
          </w:p>
        </w:tc>
        <w:tc>
          <w:tcPr>
            <w:tcW w:w="1843" w:type="dxa"/>
            <w:noWrap/>
          </w:tcPr>
          <w:p w14:paraId="6D71A53C"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29.17(22.96-37.06)</w:t>
            </w:r>
          </w:p>
        </w:tc>
        <w:tc>
          <w:tcPr>
            <w:tcW w:w="1134" w:type="dxa"/>
            <w:noWrap/>
            <w:hideMark/>
          </w:tcPr>
          <w:p w14:paraId="3BDCCFC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211AFAC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31.25(24.02-40.66)</w:t>
            </w:r>
          </w:p>
        </w:tc>
        <w:tc>
          <w:tcPr>
            <w:tcW w:w="1134" w:type="dxa"/>
            <w:noWrap/>
            <w:hideMark/>
          </w:tcPr>
          <w:p w14:paraId="2312773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167415D5"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39.86(22.3-71.26)</w:t>
            </w:r>
          </w:p>
        </w:tc>
        <w:tc>
          <w:tcPr>
            <w:tcW w:w="993" w:type="dxa"/>
            <w:noWrap/>
            <w:hideMark/>
          </w:tcPr>
          <w:p w14:paraId="7E763D3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6D7702A2"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595E4BA"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Male</w:t>
            </w:r>
          </w:p>
        </w:tc>
        <w:tc>
          <w:tcPr>
            <w:tcW w:w="1843" w:type="dxa"/>
            <w:noWrap/>
          </w:tcPr>
          <w:p w14:paraId="22747BA7"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27.48(21.72-34.77)</w:t>
            </w:r>
          </w:p>
        </w:tc>
        <w:tc>
          <w:tcPr>
            <w:tcW w:w="1134" w:type="dxa"/>
            <w:noWrap/>
            <w:hideMark/>
          </w:tcPr>
          <w:p w14:paraId="69B88577"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66E5113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31.25(24.23-40.29)</w:t>
            </w:r>
          </w:p>
        </w:tc>
        <w:tc>
          <w:tcPr>
            <w:tcW w:w="1134" w:type="dxa"/>
            <w:noWrap/>
            <w:hideMark/>
          </w:tcPr>
          <w:p w14:paraId="7CD2C69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3D199DF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36.54(19.92-67.01)</w:t>
            </w:r>
          </w:p>
        </w:tc>
        <w:tc>
          <w:tcPr>
            <w:tcW w:w="993" w:type="dxa"/>
            <w:noWrap/>
            <w:hideMark/>
          </w:tcPr>
          <w:p w14:paraId="1ACE0A8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1488C9D1" w14:textId="77777777" w:rsidTr="002D62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9ACEB07" w14:textId="77777777" w:rsidR="00462494" w:rsidRPr="00802A8C" w:rsidRDefault="00462494" w:rsidP="00462494">
            <w:pPr>
              <w:rPr>
                <w:rFonts w:ascii="Times New Roman" w:eastAsia="Times New Roman" w:hAnsi="Times New Roman" w:cs="Times New Roman"/>
                <w:b w:val="0"/>
                <w:sz w:val="20"/>
                <w:szCs w:val="20"/>
                <w:lang w:eastAsia="en-AU"/>
              </w:rPr>
            </w:pPr>
            <w:r w:rsidRPr="001379EB">
              <w:rPr>
                <w:rFonts w:ascii="Times New Roman" w:eastAsia="Times New Roman" w:hAnsi="Times New Roman" w:cs="Times New Roman"/>
                <w:sz w:val="20"/>
                <w:szCs w:val="20"/>
                <w:lang w:eastAsia="en-AU"/>
              </w:rPr>
              <w:t>Vasopressors</w:t>
            </w:r>
          </w:p>
        </w:tc>
        <w:tc>
          <w:tcPr>
            <w:tcW w:w="1843" w:type="dxa"/>
            <w:noWrap/>
          </w:tcPr>
          <w:p w14:paraId="49C12DDB"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AU"/>
              </w:rPr>
            </w:pPr>
          </w:p>
        </w:tc>
        <w:tc>
          <w:tcPr>
            <w:tcW w:w="1134" w:type="dxa"/>
            <w:noWrap/>
            <w:hideMark/>
          </w:tcPr>
          <w:p w14:paraId="1308FAE3"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08</w:t>
            </w:r>
          </w:p>
        </w:tc>
        <w:tc>
          <w:tcPr>
            <w:tcW w:w="1843" w:type="dxa"/>
            <w:noWrap/>
          </w:tcPr>
          <w:p w14:paraId="5A8D7F26"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134" w:type="dxa"/>
            <w:noWrap/>
            <w:hideMark/>
          </w:tcPr>
          <w:p w14:paraId="0153C6DA"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02</w:t>
            </w:r>
          </w:p>
        </w:tc>
        <w:tc>
          <w:tcPr>
            <w:tcW w:w="1984" w:type="dxa"/>
            <w:noWrap/>
          </w:tcPr>
          <w:p w14:paraId="060037D8"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993" w:type="dxa"/>
            <w:noWrap/>
            <w:hideMark/>
          </w:tcPr>
          <w:p w14:paraId="516B181C"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0.</w:t>
            </w:r>
            <w:r>
              <w:rPr>
                <w:rFonts w:ascii="Times New Roman" w:eastAsia="Times New Roman" w:hAnsi="Times New Roman" w:cs="Times New Roman"/>
                <w:sz w:val="20"/>
                <w:szCs w:val="20"/>
                <w:lang w:eastAsia="en-AU"/>
              </w:rPr>
              <w:t>7</w:t>
            </w:r>
            <w:r w:rsidRPr="00802A8C">
              <w:rPr>
                <w:rFonts w:ascii="Times New Roman" w:eastAsia="Times New Roman" w:hAnsi="Times New Roman" w:cs="Times New Roman"/>
                <w:sz w:val="20"/>
                <w:szCs w:val="20"/>
                <w:lang w:eastAsia="en-AU"/>
              </w:rPr>
              <w:t>0</w:t>
            </w:r>
          </w:p>
        </w:tc>
      </w:tr>
      <w:tr w:rsidR="00462494" w:rsidRPr="00802A8C" w14:paraId="7D8A3B51" w14:textId="77777777" w:rsidTr="002D623C">
        <w:trPr>
          <w:trHeight w:val="264"/>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EB310C5"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 xml:space="preserve">No </w:t>
            </w:r>
          </w:p>
        </w:tc>
        <w:tc>
          <w:tcPr>
            <w:tcW w:w="1843" w:type="dxa"/>
            <w:noWrap/>
          </w:tcPr>
          <w:p w14:paraId="1697381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26.58(20.74-34.07)</w:t>
            </w:r>
          </w:p>
        </w:tc>
        <w:tc>
          <w:tcPr>
            <w:tcW w:w="1134" w:type="dxa"/>
            <w:noWrap/>
            <w:hideMark/>
          </w:tcPr>
          <w:p w14:paraId="424FEB74"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noWrap/>
          </w:tcPr>
          <w:p w14:paraId="0F0888DA"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28.60(21.8-37.52)</w:t>
            </w:r>
          </w:p>
        </w:tc>
        <w:tc>
          <w:tcPr>
            <w:tcW w:w="1134" w:type="dxa"/>
            <w:noWrap/>
            <w:hideMark/>
          </w:tcPr>
          <w:p w14:paraId="5576C027"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noWrap/>
          </w:tcPr>
          <w:p w14:paraId="47B67168"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39.47(21.11-73.79)</w:t>
            </w:r>
          </w:p>
        </w:tc>
        <w:tc>
          <w:tcPr>
            <w:tcW w:w="993" w:type="dxa"/>
            <w:noWrap/>
            <w:hideMark/>
          </w:tcPr>
          <w:p w14:paraId="3D29896F" w14:textId="77777777" w:rsidR="00462494" w:rsidRPr="00802A8C" w:rsidRDefault="00462494" w:rsidP="004624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62494" w:rsidRPr="00802A8C" w14:paraId="5D917BCF" w14:textId="77777777" w:rsidTr="002D623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noWrap/>
            <w:hideMark/>
          </w:tcPr>
          <w:p w14:paraId="3B128405" w14:textId="77777777" w:rsidR="00462494" w:rsidRPr="00802A8C" w:rsidRDefault="00462494" w:rsidP="00462494">
            <w:pPr>
              <w:rPr>
                <w:rFonts w:ascii="Times New Roman" w:eastAsia="Times New Roman" w:hAnsi="Times New Roman" w:cs="Times New Roman"/>
                <w:b w:val="0"/>
                <w:sz w:val="20"/>
                <w:szCs w:val="20"/>
                <w:lang w:eastAsia="en-AU"/>
              </w:rPr>
            </w:pPr>
            <w:r>
              <w:rPr>
                <w:rFonts w:ascii="Times New Roman" w:eastAsia="Times New Roman" w:hAnsi="Times New Roman" w:cs="Times New Roman"/>
                <w:sz w:val="20"/>
                <w:szCs w:val="20"/>
                <w:lang w:eastAsia="en-AU"/>
              </w:rPr>
              <w:t xml:space="preserve">  </w:t>
            </w:r>
            <w:r w:rsidRPr="001379EB">
              <w:rPr>
                <w:rFonts w:ascii="Times New Roman" w:eastAsia="Times New Roman" w:hAnsi="Times New Roman" w:cs="Times New Roman"/>
                <w:sz w:val="20"/>
                <w:szCs w:val="20"/>
                <w:lang w:eastAsia="en-AU"/>
              </w:rPr>
              <w:t>Yes</w:t>
            </w:r>
          </w:p>
        </w:tc>
        <w:tc>
          <w:tcPr>
            <w:tcW w:w="1843" w:type="dxa"/>
            <w:tcBorders>
              <w:bottom w:val="single" w:sz="4" w:space="0" w:color="auto"/>
            </w:tcBorders>
            <w:noWrap/>
          </w:tcPr>
          <w:p w14:paraId="505F7561"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802A8C">
              <w:rPr>
                <w:rFonts w:ascii="Times New Roman" w:eastAsia="Times New Roman" w:hAnsi="Times New Roman" w:cs="Times New Roman"/>
                <w:sz w:val="20"/>
                <w:szCs w:val="20"/>
                <w:lang w:eastAsia="en-AU"/>
              </w:rPr>
              <w:t>30.16(23.98-37.92)</w:t>
            </w:r>
          </w:p>
        </w:tc>
        <w:tc>
          <w:tcPr>
            <w:tcW w:w="1134" w:type="dxa"/>
            <w:tcBorders>
              <w:bottom w:val="single" w:sz="4" w:space="0" w:color="auto"/>
            </w:tcBorders>
            <w:noWrap/>
            <w:hideMark/>
          </w:tcPr>
          <w:p w14:paraId="7926E19A"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843" w:type="dxa"/>
            <w:tcBorders>
              <w:bottom w:val="single" w:sz="4" w:space="0" w:color="auto"/>
            </w:tcBorders>
            <w:noWrap/>
          </w:tcPr>
          <w:p w14:paraId="63A9C93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34.15(26.66-43.73)</w:t>
            </w:r>
          </w:p>
        </w:tc>
        <w:tc>
          <w:tcPr>
            <w:tcW w:w="1134" w:type="dxa"/>
            <w:tcBorders>
              <w:bottom w:val="single" w:sz="4" w:space="0" w:color="auto"/>
            </w:tcBorders>
            <w:noWrap/>
            <w:hideMark/>
          </w:tcPr>
          <w:p w14:paraId="0398BE44"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c>
          <w:tcPr>
            <w:tcW w:w="1984" w:type="dxa"/>
            <w:tcBorders>
              <w:bottom w:val="single" w:sz="4" w:space="0" w:color="auto"/>
            </w:tcBorders>
            <w:noWrap/>
          </w:tcPr>
          <w:p w14:paraId="15C7D92C"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4D76C8">
              <w:rPr>
                <w:rFonts w:ascii="Times New Roman" w:eastAsia="Times New Roman" w:hAnsi="Times New Roman" w:cs="Times New Roman"/>
                <w:sz w:val="20"/>
                <w:szCs w:val="20"/>
                <w:lang w:eastAsia="en-AU"/>
              </w:rPr>
              <w:t>36.9(20.68-65.84)</w:t>
            </w:r>
          </w:p>
        </w:tc>
        <w:tc>
          <w:tcPr>
            <w:tcW w:w="993" w:type="dxa"/>
            <w:tcBorders>
              <w:bottom w:val="single" w:sz="4" w:space="0" w:color="auto"/>
            </w:tcBorders>
            <w:noWrap/>
            <w:hideMark/>
          </w:tcPr>
          <w:p w14:paraId="2EE335BE" w14:textId="77777777" w:rsidR="00462494" w:rsidRPr="00802A8C" w:rsidRDefault="00462494" w:rsidP="004624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bl>
    <w:p w14:paraId="00C7493D" w14:textId="4571F57B" w:rsidR="00462494" w:rsidRDefault="00462494" w:rsidP="00462494"/>
    <w:p w14:paraId="0781916C" w14:textId="77777777" w:rsidR="00AA711D" w:rsidRDefault="00AA711D" w:rsidP="00462494">
      <w:pPr>
        <w:rPr>
          <w:rFonts w:ascii="Arial" w:hAnsi="Arial" w:cs="Arial"/>
          <w:sz w:val="16"/>
          <w:szCs w:val="16"/>
        </w:rPr>
      </w:pPr>
    </w:p>
    <w:p w14:paraId="1B84B5EB" w14:textId="63BD8850" w:rsidR="00874ACB" w:rsidRPr="004470A3" w:rsidRDefault="00790D2C" w:rsidP="00752EA4">
      <w:pPr>
        <w:pStyle w:val="Heading1"/>
      </w:pPr>
      <w:r>
        <w:br w:type="page"/>
      </w:r>
      <w:bookmarkStart w:id="18" w:name="_Toc498684381"/>
      <w:r w:rsidR="00874ACB" w:rsidRPr="004470A3">
        <w:lastRenderedPageBreak/>
        <w:t>Supplementary Figures</w:t>
      </w:r>
      <w:bookmarkEnd w:id="18"/>
    </w:p>
    <w:p w14:paraId="4980CA21" w14:textId="587C6972" w:rsidR="00AA711D" w:rsidRDefault="00D35EE9" w:rsidP="00790D2C">
      <w:bookmarkStart w:id="19" w:name="_Toc498684382"/>
      <w:r w:rsidRPr="008D4A10">
        <w:rPr>
          <w:rStyle w:val="Heading2Char"/>
        </w:rPr>
        <w:t>Figure S</w:t>
      </w:r>
      <w:r w:rsidR="008A34F9">
        <w:rPr>
          <w:rStyle w:val="Heading2Char"/>
        </w:rPr>
        <w:t>1</w:t>
      </w:r>
      <w:r w:rsidRPr="008D4A10">
        <w:rPr>
          <w:rStyle w:val="Heading2Char"/>
        </w:rPr>
        <w:t xml:space="preserve">. </w:t>
      </w:r>
      <w:r w:rsidR="00AA711D" w:rsidRPr="008D4A10">
        <w:rPr>
          <w:rStyle w:val="Heading2Char"/>
        </w:rPr>
        <w:t>Loess graph of Sedation Index and predicted Risk of Death</w:t>
      </w:r>
      <w:bookmarkEnd w:id="19"/>
      <w:r w:rsidR="00AA711D">
        <w:object w:dxaOrig="7152" w:dyaOrig="5868" w14:anchorId="0162B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293.25pt" o:ole="">
            <v:imagedata r:id="rId8" o:title=""/>
          </v:shape>
          <o:OLEObject Type="Embed" ProgID="Acrobat.Document.11" ShapeID="_x0000_i1025" DrawAspect="Content" ObjectID="_1579605880" r:id="rId9"/>
        </w:object>
      </w:r>
    </w:p>
    <w:p w14:paraId="4CE80640" w14:textId="14472963" w:rsidR="00AA711D" w:rsidRPr="00E03209" w:rsidRDefault="00E03209" w:rsidP="00790D2C">
      <w:pPr>
        <w:pStyle w:val="Heading2"/>
      </w:pPr>
      <w:bookmarkStart w:id="20" w:name="_Toc498684383"/>
      <w:r w:rsidRPr="004470A3">
        <w:t>Figure S</w:t>
      </w:r>
      <w:r w:rsidR="008A34F9">
        <w:t>2</w:t>
      </w:r>
      <w:r w:rsidRPr="004470A3">
        <w:t>. Loess of Sedation Index and duration of ventilation</w:t>
      </w:r>
      <w:bookmarkEnd w:id="20"/>
    </w:p>
    <w:p w14:paraId="5214C6F8" w14:textId="15409E01" w:rsidR="00AA711D" w:rsidRDefault="00AA711D" w:rsidP="00AA711D">
      <w:r w:rsidRPr="002D35F7">
        <w:rPr>
          <w:noProof/>
          <w:lang w:eastAsia="en-AU"/>
        </w:rPr>
        <w:drawing>
          <wp:inline distT="0" distB="0" distL="0" distR="0" wp14:anchorId="6AFA4C93" wp14:editId="1F5896CB">
            <wp:extent cx="5730948" cy="328151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551" cy="3283006"/>
                    </a:xfrm>
                    <a:prstGeom prst="rect">
                      <a:avLst/>
                    </a:prstGeom>
                    <a:noFill/>
                    <a:ln>
                      <a:noFill/>
                    </a:ln>
                  </pic:spPr>
                </pic:pic>
              </a:graphicData>
            </a:graphic>
          </wp:inline>
        </w:drawing>
      </w:r>
    </w:p>
    <w:p w14:paraId="23B7F9D0" w14:textId="77777777" w:rsidR="00AA711D" w:rsidRDefault="00AA711D" w:rsidP="00AA711D"/>
    <w:p w14:paraId="6B621F89" w14:textId="0B322C1E" w:rsidR="00AA711D" w:rsidRDefault="00AA711D">
      <w:r>
        <w:br w:type="page"/>
      </w:r>
    </w:p>
    <w:p w14:paraId="1ED3204A" w14:textId="17A6EA92" w:rsidR="00AA711D" w:rsidRPr="00790D2C" w:rsidRDefault="00AA711D" w:rsidP="00790D2C">
      <w:pPr>
        <w:pStyle w:val="Heading2"/>
      </w:pPr>
      <w:bookmarkStart w:id="21" w:name="_Toc498684384"/>
      <w:r w:rsidRPr="00790D2C">
        <w:lastRenderedPageBreak/>
        <w:t>Figure S</w:t>
      </w:r>
      <w:r w:rsidR="008A34F9">
        <w:t>3</w:t>
      </w:r>
      <w:r w:rsidRPr="00790D2C">
        <w:t>. Loess of Sedation Index and predicted risk of subsequent delirium</w:t>
      </w:r>
      <w:bookmarkEnd w:id="21"/>
    </w:p>
    <w:p w14:paraId="2542EB5B" w14:textId="0A66B31F" w:rsidR="00AA711D" w:rsidRDefault="00AA711D" w:rsidP="00AA711D">
      <w:r w:rsidRPr="002D35F7">
        <w:rPr>
          <w:noProof/>
          <w:lang w:eastAsia="en-AU"/>
        </w:rPr>
        <w:drawing>
          <wp:inline distT="0" distB="0" distL="0" distR="0" wp14:anchorId="3EA08D7A" wp14:editId="30604954">
            <wp:extent cx="5730936" cy="4089933"/>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08" cy="4092125"/>
                    </a:xfrm>
                    <a:prstGeom prst="rect">
                      <a:avLst/>
                    </a:prstGeom>
                    <a:noFill/>
                    <a:ln>
                      <a:noFill/>
                    </a:ln>
                  </pic:spPr>
                </pic:pic>
              </a:graphicData>
            </a:graphic>
          </wp:inline>
        </w:drawing>
      </w:r>
    </w:p>
    <w:p w14:paraId="20F26882" w14:textId="577E8361" w:rsidR="00AA711D" w:rsidRDefault="00AA711D" w:rsidP="00AA711D"/>
    <w:p w14:paraId="051842AC" w14:textId="77777777" w:rsidR="006A03EC" w:rsidRDefault="006A03EC" w:rsidP="00AA711D"/>
    <w:p w14:paraId="6FC22834" w14:textId="77777777" w:rsidR="006A03EC" w:rsidRDefault="006A03EC" w:rsidP="00AA711D"/>
    <w:p w14:paraId="068D569E" w14:textId="77777777" w:rsidR="006A03EC" w:rsidRDefault="006A03EC" w:rsidP="00AA711D"/>
    <w:p w14:paraId="7740AB4F" w14:textId="77777777" w:rsidR="006A03EC" w:rsidRDefault="006A03EC" w:rsidP="00AA711D"/>
    <w:p w14:paraId="06F8F395" w14:textId="77777777" w:rsidR="006A03EC" w:rsidRDefault="006A03EC" w:rsidP="00AA711D"/>
    <w:p w14:paraId="17A5549A" w14:textId="77777777" w:rsidR="006A03EC" w:rsidRDefault="006A03EC" w:rsidP="00AA711D"/>
    <w:p w14:paraId="3CAB57A3" w14:textId="77777777" w:rsidR="006A03EC" w:rsidRDefault="006A03EC" w:rsidP="00AA711D"/>
    <w:p w14:paraId="144DCAD4" w14:textId="77777777" w:rsidR="006A03EC" w:rsidRDefault="006A03EC" w:rsidP="00AA711D"/>
    <w:p w14:paraId="076AECDA" w14:textId="77777777" w:rsidR="006A03EC" w:rsidRDefault="006A03EC" w:rsidP="00AA711D"/>
    <w:p w14:paraId="2C0D25C3" w14:textId="77777777" w:rsidR="006A03EC" w:rsidRDefault="006A03EC" w:rsidP="00AA711D"/>
    <w:p w14:paraId="0F6E7705" w14:textId="77777777" w:rsidR="006A03EC" w:rsidRDefault="006A03EC" w:rsidP="00AA711D"/>
    <w:p w14:paraId="1BD8B1BE" w14:textId="77777777" w:rsidR="006A03EC" w:rsidRDefault="006A03EC" w:rsidP="00AA711D"/>
    <w:p w14:paraId="63277EF8" w14:textId="77777777" w:rsidR="006A03EC" w:rsidRDefault="006A03EC" w:rsidP="00AA711D"/>
    <w:p w14:paraId="7D3ECBBA" w14:textId="77777777" w:rsidR="006A03EC" w:rsidRDefault="006A03EC" w:rsidP="00AA711D"/>
    <w:p w14:paraId="6D1AA464" w14:textId="77777777" w:rsidR="006A03EC" w:rsidRDefault="006A03EC" w:rsidP="00AA711D"/>
    <w:p w14:paraId="494E6A36" w14:textId="5AAF73E0" w:rsidR="006A03EC" w:rsidRPr="006A03EC" w:rsidRDefault="006A03EC" w:rsidP="002D60A8">
      <w:pPr>
        <w:pStyle w:val="Heading2"/>
      </w:pPr>
      <w:bookmarkStart w:id="22" w:name="_Toc498684385"/>
      <w:r>
        <w:lastRenderedPageBreak/>
        <w:t xml:space="preserve">Figure S4: </w:t>
      </w:r>
      <w:r w:rsidRPr="006A03EC">
        <w:t>Tertiles of Sedation Index and risk of Delirium</w:t>
      </w:r>
      <w:bookmarkEnd w:id="22"/>
    </w:p>
    <w:p w14:paraId="604D648B" w14:textId="161E8C00" w:rsidR="006A03EC" w:rsidRDefault="006A03EC" w:rsidP="00AA711D">
      <w:r>
        <w:rPr>
          <w:noProof/>
          <w:lang w:eastAsia="en-AU"/>
        </w:rPr>
        <w:drawing>
          <wp:inline distT="0" distB="0" distL="0" distR="0" wp14:anchorId="2CED9014" wp14:editId="30BD0BF5">
            <wp:extent cx="6642735" cy="5178744"/>
            <wp:effectExtent l="0" t="0" r="5715" b="3175"/>
            <wp:docPr id="1" name="Picture 1" descr="C:\Users\Yahya\Creative Cloud Files\Supplementary Fig 4 KM SI Tertiles and Delirium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hya\Creative Cloud Files\Supplementary Fig 4 KM SI Tertiles and Delirium 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735" cy="5178744"/>
                    </a:xfrm>
                    <a:prstGeom prst="rect">
                      <a:avLst/>
                    </a:prstGeom>
                    <a:noFill/>
                    <a:ln>
                      <a:noFill/>
                    </a:ln>
                  </pic:spPr>
                </pic:pic>
              </a:graphicData>
            </a:graphic>
          </wp:inline>
        </w:drawing>
      </w:r>
    </w:p>
    <w:p w14:paraId="0EC2801A" w14:textId="417CFA31" w:rsidR="006A03EC" w:rsidRDefault="006A03EC" w:rsidP="00AA711D"/>
    <w:sectPr w:rsidR="006A03EC" w:rsidSect="00914E04">
      <w:headerReference w:type="default" r:id="rId13"/>
      <w:footerReference w:type="even" r:id="rId14"/>
      <w:footerReference w:type="default" r:id="rId15"/>
      <w:type w:val="continuous"/>
      <w:pgSz w:w="11901" w:h="16817"/>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13811" w14:textId="77777777" w:rsidR="00623FCB" w:rsidRDefault="00623FCB" w:rsidP="00D3637E">
      <w:pPr>
        <w:spacing w:after="0" w:line="240" w:lineRule="auto"/>
      </w:pPr>
      <w:r>
        <w:separator/>
      </w:r>
    </w:p>
  </w:endnote>
  <w:endnote w:type="continuationSeparator" w:id="0">
    <w:p w14:paraId="36730012" w14:textId="77777777" w:rsidR="00623FCB" w:rsidRDefault="00623FCB" w:rsidP="00D36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536EA" w14:textId="77777777" w:rsidR="003834AC" w:rsidRDefault="003834AC" w:rsidP="00DE48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64D326" w14:textId="77777777" w:rsidR="003834AC" w:rsidRDefault="003834AC" w:rsidP="00D363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395988"/>
      <w:docPartObj>
        <w:docPartGallery w:val="Page Numbers (Bottom of Page)"/>
        <w:docPartUnique/>
      </w:docPartObj>
    </w:sdtPr>
    <w:sdtEndPr>
      <w:rPr>
        <w:noProof/>
      </w:rPr>
    </w:sdtEndPr>
    <w:sdtContent>
      <w:p w14:paraId="42DD30F6" w14:textId="2D7C4ECD" w:rsidR="003834AC" w:rsidRDefault="003834AC">
        <w:pPr>
          <w:pStyle w:val="Footer"/>
          <w:jc w:val="right"/>
        </w:pPr>
        <w:r>
          <w:fldChar w:fldCharType="begin"/>
        </w:r>
        <w:r>
          <w:instrText xml:space="preserve"> PAGE   \* MERGEFORMAT </w:instrText>
        </w:r>
        <w:r>
          <w:fldChar w:fldCharType="separate"/>
        </w:r>
        <w:r w:rsidR="006F789A">
          <w:rPr>
            <w:noProof/>
          </w:rPr>
          <w:t>2</w:t>
        </w:r>
        <w:r>
          <w:rPr>
            <w:noProof/>
          </w:rPr>
          <w:fldChar w:fldCharType="end"/>
        </w:r>
      </w:p>
    </w:sdtContent>
  </w:sdt>
  <w:p w14:paraId="5715B531" w14:textId="77777777" w:rsidR="003834AC" w:rsidRDefault="003834AC" w:rsidP="00D363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550D4" w14:textId="77777777" w:rsidR="00623FCB" w:rsidRDefault="00623FCB" w:rsidP="00D3637E">
      <w:pPr>
        <w:spacing w:after="0" w:line="240" w:lineRule="auto"/>
      </w:pPr>
      <w:r>
        <w:separator/>
      </w:r>
    </w:p>
  </w:footnote>
  <w:footnote w:type="continuationSeparator" w:id="0">
    <w:p w14:paraId="7D752617" w14:textId="77777777" w:rsidR="00623FCB" w:rsidRDefault="00623FCB" w:rsidP="00D36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60261" w14:textId="52773907" w:rsidR="003834AC" w:rsidRDefault="003834AC">
    <w:pPr>
      <w:pStyle w:val="Header"/>
    </w:pPr>
    <w:r>
      <w:t xml:space="preserve">Sedation Intensity in the first 48 hours and 180-day Mortality –Shehabi </w:t>
    </w:r>
  </w:p>
  <w:p w14:paraId="7E87824C" w14:textId="77777777" w:rsidR="003834AC" w:rsidRDefault="003834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B73D8"/>
    <w:multiLevelType w:val="hybridMultilevel"/>
    <w:tmpl w:val="E4844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E20676E"/>
    <w:multiLevelType w:val="hybridMultilevel"/>
    <w:tmpl w:val="847283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BD444F"/>
    <w:multiLevelType w:val="hybridMultilevel"/>
    <w:tmpl w:val="C26052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6B429A3"/>
    <w:multiLevelType w:val="hybridMultilevel"/>
    <w:tmpl w:val="42F4E0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73D"/>
    <w:rsid w:val="00010292"/>
    <w:rsid w:val="00014B53"/>
    <w:rsid w:val="00032C37"/>
    <w:rsid w:val="000418AF"/>
    <w:rsid w:val="00067527"/>
    <w:rsid w:val="000774AB"/>
    <w:rsid w:val="00087EDB"/>
    <w:rsid w:val="000A00FD"/>
    <w:rsid w:val="000A28CE"/>
    <w:rsid w:val="000D1AD1"/>
    <w:rsid w:val="000E53E1"/>
    <w:rsid w:val="00115E80"/>
    <w:rsid w:val="001279D9"/>
    <w:rsid w:val="001409E8"/>
    <w:rsid w:val="00141888"/>
    <w:rsid w:val="0015517F"/>
    <w:rsid w:val="001823C6"/>
    <w:rsid w:val="00195251"/>
    <w:rsid w:val="001C366C"/>
    <w:rsid w:val="001E6ADD"/>
    <w:rsid w:val="00216054"/>
    <w:rsid w:val="002567CE"/>
    <w:rsid w:val="00277BC1"/>
    <w:rsid w:val="002B49E6"/>
    <w:rsid w:val="002B6E7B"/>
    <w:rsid w:val="002C2A9E"/>
    <w:rsid w:val="002D2045"/>
    <w:rsid w:val="002D4A0A"/>
    <w:rsid w:val="002D4A9B"/>
    <w:rsid w:val="002D60A8"/>
    <w:rsid w:val="002D623C"/>
    <w:rsid w:val="002E7419"/>
    <w:rsid w:val="003121E1"/>
    <w:rsid w:val="00315ACC"/>
    <w:rsid w:val="00320E71"/>
    <w:rsid w:val="00345FF8"/>
    <w:rsid w:val="003508EE"/>
    <w:rsid w:val="00353022"/>
    <w:rsid w:val="003569E5"/>
    <w:rsid w:val="0037369F"/>
    <w:rsid w:val="003834AC"/>
    <w:rsid w:val="003C61C5"/>
    <w:rsid w:val="003F7576"/>
    <w:rsid w:val="00400F77"/>
    <w:rsid w:val="004032A3"/>
    <w:rsid w:val="00425DA4"/>
    <w:rsid w:val="004269DD"/>
    <w:rsid w:val="00435B44"/>
    <w:rsid w:val="004470A3"/>
    <w:rsid w:val="00462494"/>
    <w:rsid w:val="00470E00"/>
    <w:rsid w:val="00477C26"/>
    <w:rsid w:val="004B203A"/>
    <w:rsid w:val="004C390E"/>
    <w:rsid w:val="004D1CAD"/>
    <w:rsid w:val="004D474D"/>
    <w:rsid w:val="005029AF"/>
    <w:rsid w:val="00502AB3"/>
    <w:rsid w:val="00502BC1"/>
    <w:rsid w:val="00556205"/>
    <w:rsid w:val="00580126"/>
    <w:rsid w:val="005843FA"/>
    <w:rsid w:val="00596068"/>
    <w:rsid w:val="005A0A65"/>
    <w:rsid w:val="005D7E34"/>
    <w:rsid w:val="0060311E"/>
    <w:rsid w:val="006102C3"/>
    <w:rsid w:val="006207B4"/>
    <w:rsid w:val="00623FCB"/>
    <w:rsid w:val="00656CCD"/>
    <w:rsid w:val="00670B46"/>
    <w:rsid w:val="006A03EC"/>
    <w:rsid w:val="006A0A0C"/>
    <w:rsid w:val="006B19FC"/>
    <w:rsid w:val="006F43BF"/>
    <w:rsid w:val="006F789A"/>
    <w:rsid w:val="007059D7"/>
    <w:rsid w:val="0072133A"/>
    <w:rsid w:val="00732526"/>
    <w:rsid w:val="00751353"/>
    <w:rsid w:val="00752EA4"/>
    <w:rsid w:val="00755510"/>
    <w:rsid w:val="0076054F"/>
    <w:rsid w:val="007610F9"/>
    <w:rsid w:val="0076294E"/>
    <w:rsid w:val="0076385B"/>
    <w:rsid w:val="00763A83"/>
    <w:rsid w:val="007810EE"/>
    <w:rsid w:val="00786095"/>
    <w:rsid w:val="00790D2C"/>
    <w:rsid w:val="007B1252"/>
    <w:rsid w:val="007B77DC"/>
    <w:rsid w:val="007D1835"/>
    <w:rsid w:val="007E5DE6"/>
    <w:rsid w:val="007F16F2"/>
    <w:rsid w:val="007F55CE"/>
    <w:rsid w:val="007F583E"/>
    <w:rsid w:val="007F5BBE"/>
    <w:rsid w:val="00817CFA"/>
    <w:rsid w:val="008316E7"/>
    <w:rsid w:val="00841130"/>
    <w:rsid w:val="00843800"/>
    <w:rsid w:val="0084689D"/>
    <w:rsid w:val="008546B8"/>
    <w:rsid w:val="0086330C"/>
    <w:rsid w:val="00866F86"/>
    <w:rsid w:val="00874ACB"/>
    <w:rsid w:val="00893183"/>
    <w:rsid w:val="00897CAC"/>
    <w:rsid w:val="008A34F9"/>
    <w:rsid w:val="008C3281"/>
    <w:rsid w:val="008C6068"/>
    <w:rsid w:val="008C6A0F"/>
    <w:rsid w:val="008D4A10"/>
    <w:rsid w:val="008E4465"/>
    <w:rsid w:val="008F665B"/>
    <w:rsid w:val="008F75D2"/>
    <w:rsid w:val="00906F40"/>
    <w:rsid w:val="00914E04"/>
    <w:rsid w:val="00920520"/>
    <w:rsid w:val="00931EE0"/>
    <w:rsid w:val="00961EF2"/>
    <w:rsid w:val="009A77E7"/>
    <w:rsid w:val="009C7F5C"/>
    <w:rsid w:val="009D3378"/>
    <w:rsid w:val="009D5998"/>
    <w:rsid w:val="009E18BB"/>
    <w:rsid w:val="009E2652"/>
    <w:rsid w:val="009E6D74"/>
    <w:rsid w:val="009F231F"/>
    <w:rsid w:val="00A04EE6"/>
    <w:rsid w:val="00A27C0F"/>
    <w:rsid w:val="00A310FD"/>
    <w:rsid w:val="00A35FA0"/>
    <w:rsid w:val="00A658DD"/>
    <w:rsid w:val="00A7461A"/>
    <w:rsid w:val="00A8270C"/>
    <w:rsid w:val="00A9761E"/>
    <w:rsid w:val="00AA2B2A"/>
    <w:rsid w:val="00AA2E73"/>
    <w:rsid w:val="00AA711D"/>
    <w:rsid w:val="00AB4314"/>
    <w:rsid w:val="00AD1ED1"/>
    <w:rsid w:val="00B17F9F"/>
    <w:rsid w:val="00B40163"/>
    <w:rsid w:val="00B55BF5"/>
    <w:rsid w:val="00B55BF9"/>
    <w:rsid w:val="00B67016"/>
    <w:rsid w:val="00B71A4B"/>
    <w:rsid w:val="00BB51C9"/>
    <w:rsid w:val="00BB7A90"/>
    <w:rsid w:val="00BC5654"/>
    <w:rsid w:val="00BD43FA"/>
    <w:rsid w:val="00BF6F69"/>
    <w:rsid w:val="00C212DC"/>
    <w:rsid w:val="00C33DED"/>
    <w:rsid w:val="00C56C11"/>
    <w:rsid w:val="00C75057"/>
    <w:rsid w:val="00C76220"/>
    <w:rsid w:val="00CA5CAB"/>
    <w:rsid w:val="00CB4B30"/>
    <w:rsid w:val="00CB7911"/>
    <w:rsid w:val="00CD4664"/>
    <w:rsid w:val="00CF114D"/>
    <w:rsid w:val="00D00036"/>
    <w:rsid w:val="00D1272D"/>
    <w:rsid w:val="00D1608B"/>
    <w:rsid w:val="00D20FA9"/>
    <w:rsid w:val="00D235FB"/>
    <w:rsid w:val="00D31E7A"/>
    <w:rsid w:val="00D35EE9"/>
    <w:rsid w:val="00D3637E"/>
    <w:rsid w:val="00D67D48"/>
    <w:rsid w:val="00D70ED8"/>
    <w:rsid w:val="00DA2B66"/>
    <w:rsid w:val="00DC3B1B"/>
    <w:rsid w:val="00DD035D"/>
    <w:rsid w:val="00DE1228"/>
    <w:rsid w:val="00DE358D"/>
    <w:rsid w:val="00DE4887"/>
    <w:rsid w:val="00DF6E1E"/>
    <w:rsid w:val="00E03209"/>
    <w:rsid w:val="00E2777B"/>
    <w:rsid w:val="00E3282B"/>
    <w:rsid w:val="00E73BF8"/>
    <w:rsid w:val="00E74D66"/>
    <w:rsid w:val="00E770E8"/>
    <w:rsid w:val="00E84B65"/>
    <w:rsid w:val="00E86A48"/>
    <w:rsid w:val="00E90070"/>
    <w:rsid w:val="00EB0483"/>
    <w:rsid w:val="00EC13EB"/>
    <w:rsid w:val="00ED02AC"/>
    <w:rsid w:val="00ED4FC1"/>
    <w:rsid w:val="00EE573D"/>
    <w:rsid w:val="00EE5ED4"/>
    <w:rsid w:val="00F103BF"/>
    <w:rsid w:val="00F12141"/>
    <w:rsid w:val="00F254D0"/>
    <w:rsid w:val="00F34A35"/>
    <w:rsid w:val="00F543E3"/>
    <w:rsid w:val="00F63893"/>
    <w:rsid w:val="00F8073F"/>
    <w:rsid w:val="00F86256"/>
    <w:rsid w:val="00F9343A"/>
    <w:rsid w:val="00FA4994"/>
    <w:rsid w:val="00FC3F2D"/>
    <w:rsid w:val="00FC4813"/>
    <w:rsid w:val="00FC6C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CEF868"/>
  <w15:docId w15:val="{686CBB38-FAD1-4818-8B86-FFA3D916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D2C"/>
    <w:pPr>
      <w:keepNext/>
      <w:keepLines/>
      <w:spacing w:before="120" w:after="0" w:line="360" w:lineRule="auto"/>
      <w:outlineLvl w:val="0"/>
    </w:pPr>
    <w:rPr>
      <w:rFonts w:eastAsiaTheme="majorEastAsia" w:cstheme="minorHAnsi"/>
      <w:b/>
      <w:bCs/>
      <w:color w:val="000000" w:themeColor="text1"/>
      <w:sz w:val="32"/>
      <w:szCs w:val="32"/>
    </w:rPr>
  </w:style>
  <w:style w:type="paragraph" w:styleId="Heading2">
    <w:name w:val="heading 2"/>
    <w:basedOn w:val="Normal"/>
    <w:next w:val="Normal"/>
    <w:link w:val="Heading2Char"/>
    <w:uiPriority w:val="9"/>
    <w:unhideWhenUsed/>
    <w:qFormat/>
    <w:rsid w:val="00790D2C"/>
    <w:pPr>
      <w:keepNext/>
      <w:keepLines/>
      <w:spacing w:after="120" w:line="240" w:lineRule="auto"/>
      <w:outlineLvl w:val="1"/>
    </w:pPr>
    <w:rPr>
      <w:rFonts w:eastAsiaTheme="majorEastAsia" w:cstheme="minorHAns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1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11E"/>
    <w:rPr>
      <w:rFonts w:ascii="Segoe UI" w:hAnsi="Segoe UI" w:cs="Segoe UI"/>
      <w:sz w:val="18"/>
      <w:szCs w:val="18"/>
    </w:rPr>
  </w:style>
  <w:style w:type="character" w:styleId="CommentReference">
    <w:name w:val="annotation reference"/>
    <w:basedOn w:val="DefaultParagraphFont"/>
    <w:uiPriority w:val="99"/>
    <w:semiHidden/>
    <w:unhideWhenUsed/>
    <w:rsid w:val="00C75057"/>
    <w:rPr>
      <w:sz w:val="16"/>
      <w:szCs w:val="16"/>
    </w:rPr>
  </w:style>
  <w:style w:type="paragraph" w:styleId="CommentText">
    <w:name w:val="annotation text"/>
    <w:basedOn w:val="Normal"/>
    <w:link w:val="CommentTextChar"/>
    <w:uiPriority w:val="99"/>
    <w:semiHidden/>
    <w:unhideWhenUsed/>
    <w:rsid w:val="00C75057"/>
    <w:pPr>
      <w:spacing w:line="240" w:lineRule="auto"/>
    </w:pPr>
    <w:rPr>
      <w:sz w:val="20"/>
      <w:szCs w:val="20"/>
    </w:rPr>
  </w:style>
  <w:style w:type="character" w:customStyle="1" w:styleId="CommentTextChar">
    <w:name w:val="Comment Text Char"/>
    <w:basedOn w:val="DefaultParagraphFont"/>
    <w:link w:val="CommentText"/>
    <w:uiPriority w:val="99"/>
    <w:semiHidden/>
    <w:rsid w:val="00C75057"/>
    <w:rPr>
      <w:sz w:val="20"/>
      <w:szCs w:val="20"/>
    </w:rPr>
  </w:style>
  <w:style w:type="paragraph" w:styleId="CommentSubject">
    <w:name w:val="annotation subject"/>
    <w:basedOn w:val="CommentText"/>
    <w:next w:val="CommentText"/>
    <w:link w:val="CommentSubjectChar"/>
    <w:uiPriority w:val="99"/>
    <w:semiHidden/>
    <w:unhideWhenUsed/>
    <w:rsid w:val="00C75057"/>
    <w:rPr>
      <w:b/>
      <w:bCs/>
    </w:rPr>
  </w:style>
  <w:style w:type="character" w:customStyle="1" w:styleId="CommentSubjectChar">
    <w:name w:val="Comment Subject Char"/>
    <w:basedOn w:val="CommentTextChar"/>
    <w:link w:val="CommentSubject"/>
    <w:uiPriority w:val="99"/>
    <w:semiHidden/>
    <w:rsid w:val="00C75057"/>
    <w:rPr>
      <w:b/>
      <w:bCs/>
      <w:sz w:val="20"/>
      <w:szCs w:val="20"/>
    </w:rPr>
  </w:style>
  <w:style w:type="paragraph" w:styleId="Revision">
    <w:name w:val="Revision"/>
    <w:hidden/>
    <w:uiPriority w:val="99"/>
    <w:semiHidden/>
    <w:rsid w:val="00C75057"/>
    <w:pPr>
      <w:spacing w:after="0" w:line="240" w:lineRule="auto"/>
    </w:pPr>
  </w:style>
  <w:style w:type="table" w:styleId="TableGrid">
    <w:name w:val="Table Grid"/>
    <w:basedOn w:val="TableNormal"/>
    <w:uiPriority w:val="39"/>
    <w:rsid w:val="00CA5CAB"/>
    <w:pPr>
      <w:spacing w:after="0" w:line="240" w:lineRule="auto"/>
    </w:pPr>
    <w:rPr>
      <w:sz w:val="24"/>
      <w:szCs w:val="24"/>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0D2C"/>
    <w:rPr>
      <w:rFonts w:eastAsiaTheme="majorEastAsia" w:cstheme="minorHAnsi"/>
      <w:b/>
      <w:bCs/>
      <w:color w:val="000000" w:themeColor="text1"/>
      <w:sz w:val="32"/>
      <w:szCs w:val="32"/>
    </w:rPr>
  </w:style>
  <w:style w:type="character" w:customStyle="1" w:styleId="Heading2Char">
    <w:name w:val="Heading 2 Char"/>
    <w:basedOn w:val="DefaultParagraphFont"/>
    <w:link w:val="Heading2"/>
    <w:uiPriority w:val="9"/>
    <w:rsid w:val="00790D2C"/>
    <w:rPr>
      <w:rFonts w:eastAsiaTheme="majorEastAsia" w:cstheme="minorHAnsi"/>
      <w:b/>
      <w:bCs/>
      <w:color w:val="000000" w:themeColor="text1"/>
      <w:sz w:val="24"/>
      <w:szCs w:val="24"/>
    </w:rPr>
  </w:style>
  <w:style w:type="paragraph" w:styleId="TOCHeading">
    <w:name w:val="TOC Heading"/>
    <w:basedOn w:val="Heading1"/>
    <w:next w:val="Normal"/>
    <w:uiPriority w:val="39"/>
    <w:unhideWhenUsed/>
    <w:qFormat/>
    <w:rsid w:val="00874ACB"/>
    <w:pPr>
      <w:spacing w:line="276" w:lineRule="auto"/>
      <w:outlineLvl w:val="9"/>
    </w:pPr>
    <w:rPr>
      <w:color w:val="2E74B5" w:themeColor="accent1" w:themeShade="BF"/>
      <w:sz w:val="28"/>
      <w:szCs w:val="28"/>
      <w:lang w:val="sv-SE" w:eastAsia="sv-SE"/>
    </w:rPr>
  </w:style>
  <w:style w:type="paragraph" w:styleId="TOC1">
    <w:name w:val="toc 1"/>
    <w:basedOn w:val="Normal"/>
    <w:next w:val="Normal"/>
    <w:autoRedefine/>
    <w:uiPriority w:val="39"/>
    <w:unhideWhenUsed/>
    <w:rsid w:val="00874ACB"/>
    <w:pPr>
      <w:spacing w:before="120" w:after="0" w:line="480" w:lineRule="auto"/>
    </w:pPr>
    <w:rPr>
      <w:rFonts w:ascii="Arial" w:hAnsi="Arial"/>
      <w:sz w:val="24"/>
      <w:szCs w:val="24"/>
    </w:rPr>
  </w:style>
  <w:style w:type="paragraph" w:styleId="TOC2">
    <w:name w:val="toc 2"/>
    <w:basedOn w:val="Normal"/>
    <w:next w:val="Normal"/>
    <w:autoRedefine/>
    <w:uiPriority w:val="39"/>
    <w:unhideWhenUsed/>
    <w:rsid w:val="00BD43FA"/>
    <w:pPr>
      <w:tabs>
        <w:tab w:val="right" w:leader="dot" w:pos="10451"/>
      </w:tabs>
      <w:spacing w:after="120" w:line="360" w:lineRule="auto"/>
      <w:ind w:left="221"/>
    </w:pPr>
    <w:rPr>
      <w:rFonts w:ascii="Arial" w:hAnsi="Arial"/>
      <w:sz w:val="24"/>
    </w:rPr>
  </w:style>
  <w:style w:type="paragraph" w:styleId="TOC3">
    <w:name w:val="toc 3"/>
    <w:basedOn w:val="Normal"/>
    <w:next w:val="Normal"/>
    <w:autoRedefine/>
    <w:uiPriority w:val="39"/>
    <w:unhideWhenUsed/>
    <w:rsid w:val="00874ACB"/>
    <w:pPr>
      <w:spacing w:after="0"/>
      <w:ind w:left="440"/>
    </w:pPr>
  </w:style>
  <w:style w:type="paragraph" w:styleId="TOC4">
    <w:name w:val="toc 4"/>
    <w:basedOn w:val="Normal"/>
    <w:next w:val="Normal"/>
    <w:autoRedefine/>
    <w:uiPriority w:val="39"/>
    <w:unhideWhenUsed/>
    <w:rsid w:val="00874ACB"/>
    <w:pPr>
      <w:spacing w:after="0"/>
      <w:ind w:left="660"/>
    </w:pPr>
    <w:rPr>
      <w:sz w:val="20"/>
      <w:szCs w:val="20"/>
    </w:rPr>
  </w:style>
  <w:style w:type="paragraph" w:styleId="TOC5">
    <w:name w:val="toc 5"/>
    <w:basedOn w:val="Normal"/>
    <w:next w:val="Normal"/>
    <w:autoRedefine/>
    <w:uiPriority w:val="39"/>
    <w:unhideWhenUsed/>
    <w:rsid w:val="00874ACB"/>
    <w:pPr>
      <w:spacing w:after="0"/>
      <w:ind w:left="880"/>
    </w:pPr>
    <w:rPr>
      <w:sz w:val="20"/>
      <w:szCs w:val="20"/>
    </w:rPr>
  </w:style>
  <w:style w:type="paragraph" w:styleId="TOC6">
    <w:name w:val="toc 6"/>
    <w:basedOn w:val="Normal"/>
    <w:next w:val="Normal"/>
    <w:autoRedefine/>
    <w:uiPriority w:val="39"/>
    <w:unhideWhenUsed/>
    <w:rsid w:val="00874ACB"/>
    <w:pPr>
      <w:spacing w:after="0"/>
      <w:ind w:left="1100"/>
    </w:pPr>
    <w:rPr>
      <w:sz w:val="20"/>
      <w:szCs w:val="20"/>
    </w:rPr>
  </w:style>
  <w:style w:type="paragraph" w:styleId="TOC7">
    <w:name w:val="toc 7"/>
    <w:basedOn w:val="Normal"/>
    <w:next w:val="Normal"/>
    <w:autoRedefine/>
    <w:uiPriority w:val="39"/>
    <w:unhideWhenUsed/>
    <w:rsid w:val="00874ACB"/>
    <w:pPr>
      <w:spacing w:after="0"/>
      <w:ind w:left="1320"/>
    </w:pPr>
    <w:rPr>
      <w:sz w:val="20"/>
      <w:szCs w:val="20"/>
    </w:rPr>
  </w:style>
  <w:style w:type="paragraph" w:styleId="TOC8">
    <w:name w:val="toc 8"/>
    <w:basedOn w:val="Normal"/>
    <w:next w:val="Normal"/>
    <w:autoRedefine/>
    <w:uiPriority w:val="39"/>
    <w:unhideWhenUsed/>
    <w:rsid w:val="00874ACB"/>
    <w:pPr>
      <w:spacing w:after="0"/>
      <w:ind w:left="1540"/>
    </w:pPr>
    <w:rPr>
      <w:sz w:val="20"/>
      <w:szCs w:val="20"/>
    </w:rPr>
  </w:style>
  <w:style w:type="paragraph" w:styleId="TOC9">
    <w:name w:val="toc 9"/>
    <w:basedOn w:val="Normal"/>
    <w:next w:val="Normal"/>
    <w:autoRedefine/>
    <w:uiPriority w:val="39"/>
    <w:unhideWhenUsed/>
    <w:rsid w:val="00874ACB"/>
    <w:pPr>
      <w:spacing w:after="0"/>
      <w:ind w:left="1760"/>
    </w:pPr>
    <w:rPr>
      <w:sz w:val="20"/>
      <w:szCs w:val="20"/>
    </w:rPr>
  </w:style>
  <w:style w:type="table" w:customStyle="1" w:styleId="Tabellrutnt1">
    <w:name w:val="Tabellrutnät1"/>
    <w:basedOn w:val="TableNormal"/>
    <w:next w:val="TableGrid"/>
    <w:uiPriority w:val="59"/>
    <w:rsid w:val="00BC5654"/>
    <w:pPr>
      <w:spacing w:after="0" w:line="240" w:lineRule="auto"/>
    </w:pPr>
    <w:rPr>
      <w:sz w:val="24"/>
      <w:szCs w:val="24"/>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TableNormal"/>
    <w:next w:val="TableGrid"/>
    <w:uiPriority w:val="59"/>
    <w:rsid w:val="00BC5654"/>
    <w:pPr>
      <w:spacing w:after="0" w:line="240" w:lineRule="auto"/>
    </w:pPr>
    <w:rPr>
      <w:sz w:val="24"/>
      <w:szCs w:val="24"/>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TableNormal"/>
    <w:next w:val="TableGrid"/>
    <w:uiPriority w:val="59"/>
    <w:rsid w:val="00BC5654"/>
    <w:pPr>
      <w:spacing w:after="0" w:line="240" w:lineRule="auto"/>
    </w:pPr>
    <w:rPr>
      <w:sz w:val="24"/>
      <w:szCs w:val="24"/>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363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3637E"/>
  </w:style>
  <w:style w:type="character" w:styleId="PageNumber">
    <w:name w:val="page number"/>
    <w:basedOn w:val="DefaultParagraphFont"/>
    <w:uiPriority w:val="99"/>
    <w:semiHidden/>
    <w:unhideWhenUsed/>
    <w:rsid w:val="00D3637E"/>
  </w:style>
  <w:style w:type="paragraph" w:styleId="ListParagraph">
    <w:name w:val="List Paragraph"/>
    <w:basedOn w:val="Normal"/>
    <w:uiPriority w:val="34"/>
    <w:qFormat/>
    <w:rsid w:val="00914E04"/>
    <w:pPr>
      <w:ind w:left="720"/>
      <w:contextualSpacing/>
    </w:pPr>
    <w:rPr>
      <w:rFonts w:eastAsiaTheme="minorHAnsi"/>
      <w:lang w:eastAsia="en-US"/>
    </w:rPr>
  </w:style>
  <w:style w:type="table" w:customStyle="1" w:styleId="PlainTable42">
    <w:name w:val="Plain Table 42"/>
    <w:basedOn w:val="TableNormal"/>
    <w:uiPriority w:val="44"/>
    <w:rsid w:val="00462494"/>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633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438252">
      <w:bodyDiv w:val="1"/>
      <w:marLeft w:val="0"/>
      <w:marRight w:val="0"/>
      <w:marTop w:val="0"/>
      <w:marBottom w:val="0"/>
      <w:divBdr>
        <w:top w:val="none" w:sz="0" w:space="0" w:color="auto"/>
        <w:left w:val="none" w:sz="0" w:space="0" w:color="auto"/>
        <w:bottom w:val="none" w:sz="0" w:space="0" w:color="auto"/>
        <w:right w:val="none" w:sz="0" w:space="0" w:color="auto"/>
      </w:divBdr>
    </w:div>
    <w:div w:id="2045715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0FDDC-18C6-4ADB-A4D2-FF1F32741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3824</Words>
  <Characters>21801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Bailey</dc:creator>
  <cp:lastModifiedBy>Baeuerlein, Christopher</cp:lastModifiedBy>
  <cp:revision>12</cp:revision>
  <dcterms:created xsi:type="dcterms:W3CDTF">2017-11-16T13:50:00Z</dcterms:created>
  <dcterms:modified xsi:type="dcterms:W3CDTF">2018-02-08T19:36:00Z</dcterms:modified>
</cp:coreProperties>
</file>