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2E6CDC" w14:textId="77777777" w:rsidR="004C27E1" w:rsidRDefault="00393445">
      <w:pPr>
        <w:pStyle w:val="normal0"/>
        <w:spacing w:line="480" w:lineRule="auto"/>
      </w:pPr>
      <w:proofErr w:type="gramStart"/>
      <w:r>
        <w:rPr>
          <w:b/>
        </w:rPr>
        <w:t>Supplemental Table 3.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Categorical comparison of biomarker values following suspected sepsis, cohort restricted to subjects without cirrhosis (116 of 139 total subjects</w:t>
      </w:r>
      <w:r w:rsidR="00066C8D">
        <w:rPr>
          <w:b/>
        </w:rPr>
        <w:t>)</w:t>
      </w:r>
      <w:r>
        <w:rPr>
          <w:b/>
        </w:rPr>
        <w:t>.</w:t>
      </w:r>
      <w:proofErr w:type="gramEnd"/>
      <w:r>
        <w:t xml:space="preserve"> </w:t>
      </w:r>
    </w:p>
    <w:p w14:paraId="4B133074" w14:textId="77777777" w:rsidR="004C27E1" w:rsidRDefault="004C27E1">
      <w:pPr>
        <w:pStyle w:val="normal0"/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61"/>
        <w:gridCol w:w="1397"/>
        <w:gridCol w:w="982"/>
        <w:gridCol w:w="1161"/>
        <w:gridCol w:w="1397"/>
        <w:gridCol w:w="982"/>
      </w:tblGrid>
      <w:tr w:rsidR="00066C8D" w:rsidRPr="00066C8D" w14:paraId="37D996F4" w14:textId="77777777" w:rsidTr="00066C8D">
        <w:trPr>
          <w:trHeight w:val="2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7C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Biomarker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51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Time</w:t>
            </w: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(hours)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A1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Acute 14-Day Mortality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42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Total In-Hospital Mortality</w:t>
            </w:r>
          </w:p>
        </w:tc>
      </w:tr>
      <w:tr w:rsidR="00066C8D" w:rsidRPr="00066C8D" w14:paraId="5B38F730" w14:textId="77777777" w:rsidTr="00066C8D">
        <w:trPr>
          <w:trHeight w:val="4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DB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9AF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43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Mortality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0C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Median</w:t>
            </w: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(IQR)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2F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-value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05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Mortality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60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Median</w:t>
            </w:r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(IQR)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069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066C8D">
              <w:rPr>
                <w:rFonts w:eastAsia="Times New Roman" w:cs="Times New Roman"/>
                <w:b/>
                <w:bCs/>
                <w:sz w:val="18"/>
                <w:szCs w:val="18"/>
              </w:rPr>
              <w:t>-value</w:t>
            </w:r>
          </w:p>
        </w:tc>
      </w:tr>
      <w:tr w:rsidR="00066C8D" w:rsidRPr="00066C8D" w14:paraId="07991138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8B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A2M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(mg/</w:t>
            </w:r>
            <w:proofErr w:type="spellStart"/>
            <w:r w:rsidRPr="00066C8D">
              <w:rPr>
                <w:rFonts w:eastAsia="Times New Roman" w:cs="Times New Roman"/>
                <w:sz w:val="18"/>
                <w:szCs w:val="18"/>
              </w:rPr>
              <w:t>dL</w:t>
            </w:r>
            <w:proofErr w:type="spellEnd"/>
            <w:r w:rsidRPr="00066C8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3A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6B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4D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102.45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(50.04)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47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3B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B2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103.67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(50.97)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56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0.984</w:t>
            </w:r>
          </w:p>
        </w:tc>
      </w:tr>
      <w:tr w:rsidR="00066C8D" w:rsidRPr="00066C8D" w14:paraId="6AAFF560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343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AA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CC0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6B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112.92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(35.38)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38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DE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E7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96.29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(45.76)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ABB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1B2E3284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DA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B9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75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35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83.08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(45.95)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CD7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09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79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83.08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(49.84)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15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0.855</w:t>
            </w:r>
          </w:p>
        </w:tc>
      </w:tr>
      <w:tr w:rsidR="00066C8D" w:rsidRPr="00066C8D" w14:paraId="1090C554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D5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F0E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EA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C3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89.92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(39.28)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C9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7E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205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85.22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(31.66)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B4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36827CED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D59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D4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C2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3F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80.11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(46.96)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B78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8F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FC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80.46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(51.75)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D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0.912</w:t>
            </w:r>
          </w:p>
        </w:tc>
      </w:tr>
      <w:tr w:rsidR="00066C8D" w:rsidRPr="00066C8D" w14:paraId="53A2124D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67D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717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555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79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90.92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(31.09)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CD4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6E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C3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83.23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(30.84)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E2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666BAFC8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E8C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E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1E8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31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88.95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(38.49)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7C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BD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73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88.95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(42.86)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D9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0.896</w:t>
            </w:r>
          </w:p>
        </w:tc>
      </w:tr>
      <w:tr w:rsidR="00066C8D" w:rsidRPr="00066C8D" w14:paraId="7C1E3E9B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6F6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F9B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A2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9D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89.63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(29.17)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511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F3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60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89.63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(32.03)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BA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600C0308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A7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CRP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(mg/L)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DE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95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98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80.34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(103.74)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A2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59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E5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89.57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(115.88)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2EB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0.789</w:t>
            </w:r>
          </w:p>
        </w:tc>
      </w:tr>
      <w:tr w:rsidR="00066C8D" w:rsidRPr="00066C8D" w14:paraId="1BC8B6E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35B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90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E69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70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110.32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(86.48)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3F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A5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AF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71.09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(78.13)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2AB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A775A59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4CE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2D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EA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30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118.11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(101.83)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93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A90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0B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119.53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(101.78)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92A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0.662</w:t>
            </w:r>
          </w:p>
        </w:tc>
      </w:tr>
      <w:tr w:rsidR="00066C8D" w:rsidRPr="00066C8D" w14:paraId="0EFF6B0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C7B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14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9A0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EE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110.75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(109.4)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AF7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5B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1C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102.43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(99.95)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974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C863EA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0A9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AC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13F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19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96.87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(85.36)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E7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6C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C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99.55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(98.72)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90F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0.865</w:t>
            </w:r>
          </w:p>
        </w:tc>
      </w:tr>
      <w:tr w:rsidR="00066C8D" w:rsidRPr="00066C8D" w14:paraId="51DA38B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6E3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6D9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9DA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10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130.66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(67.68)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F3E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1E9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4B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91.35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(56.56)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975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3C157D69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1A0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76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AF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B3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80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(98.83)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2E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0.030*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4F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9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79.95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(105.15)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1A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0.185</w:t>
            </w:r>
          </w:p>
        </w:tc>
      </w:tr>
      <w:tr w:rsidR="00066C8D" w:rsidRPr="00066C8D" w14:paraId="09707D5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F04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749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A2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ED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141.06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(80.08)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9F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48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0D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96.82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2E6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0E5F5882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8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FER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066C8D">
              <w:rPr>
                <w:rFonts w:eastAsia="Times New Roman" w:cs="Times New Roman"/>
                <w:sz w:val="18"/>
                <w:szCs w:val="18"/>
              </w:rPr>
              <w:t>ng</w:t>
            </w:r>
            <w:proofErr w:type="spellEnd"/>
            <w:r w:rsidRPr="00066C8D">
              <w:rPr>
                <w:rFonts w:eastAsia="Times New Roman" w:cs="Times New Roman"/>
                <w:sz w:val="18"/>
                <w:szCs w:val="18"/>
              </w:rPr>
              <w:t>/mL)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34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884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7E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97.65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(260.25)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D2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0.297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BD8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D9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93.95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(249.01)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62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0.102</w:t>
            </w:r>
          </w:p>
        </w:tc>
      </w:tr>
      <w:tr w:rsidR="00066C8D" w:rsidRPr="00066C8D" w14:paraId="227101CD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5F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DA5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B14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B1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179.91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(137.62)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E9F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5C9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E4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137.82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(269.29)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24F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7C7A07A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DD8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06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A9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81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144.53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(335.73)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C8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13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27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138.17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(297.22)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68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0.038*</w:t>
            </w:r>
          </w:p>
        </w:tc>
      </w:tr>
      <w:tr w:rsidR="00066C8D" w:rsidRPr="00066C8D" w14:paraId="55F1B403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621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C4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B1A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55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289.87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(205.22)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1B6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2DC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E9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289.87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(363.82)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6DB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A343C4C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A93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97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30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5B5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158.64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(293.08)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C1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DD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97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153.16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(245.39)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00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0.015*</w:t>
            </w:r>
          </w:p>
        </w:tc>
      </w:tr>
      <w:tr w:rsidR="00066C8D" w:rsidRPr="00066C8D" w14:paraId="63FA6CE3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06D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B6F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4F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BC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307.74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(310.02)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EF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B0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BA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307.74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(436.02)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BA8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0F41C910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1E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6F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11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39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126.47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(237.63)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2A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0.049*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CC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97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114.16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(177.9)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10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0.008*</w:t>
            </w:r>
          </w:p>
        </w:tc>
      </w:tr>
      <w:tr w:rsidR="00066C8D" w:rsidRPr="00066C8D" w14:paraId="28E1CC88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28C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C7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DF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F6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331.62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(257.17)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96C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E6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31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253.48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(459.16)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10C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94FABDA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B4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lastRenderedPageBreak/>
              <w:t>FIB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(µg/mL)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24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61F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72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5.79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(2.85)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1AE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DB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36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5.75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(2.55)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38B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0.174</w:t>
            </w:r>
          </w:p>
        </w:tc>
      </w:tr>
      <w:tr w:rsidR="00066C8D" w:rsidRPr="00066C8D" w14:paraId="5F1DA049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A3F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F1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30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79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5.64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(1.17)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01A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A6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CF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6.28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(3.51)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BC3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062455E0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F89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48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125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5E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(3.62)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FE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46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89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5.68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(3.65)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25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0.422</w:t>
            </w:r>
          </w:p>
        </w:tc>
      </w:tr>
      <w:tr w:rsidR="00066C8D" w:rsidRPr="00066C8D" w14:paraId="0FF55C7E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60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AD9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AD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94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5.87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(1.4)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A6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DA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AD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6.72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(2.56)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E82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6E063193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84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9C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9D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B4F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5.81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(3.68)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88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185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6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5.76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(3.42)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DC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0.468</w:t>
            </w:r>
          </w:p>
        </w:tc>
      </w:tr>
      <w:tr w:rsidR="00066C8D" w:rsidRPr="00066C8D" w14:paraId="26C90A04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C5C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9A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32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C3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5.81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(0.86)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654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049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71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5.82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(2.85)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76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0D5BF783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114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6E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DA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1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5.29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(2.86)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00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27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4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5.29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(2.59)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7B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0.318</w:t>
            </w:r>
          </w:p>
        </w:tc>
      </w:tr>
      <w:tr w:rsidR="00066C8D" w:rsidRPr="00066C8D" w14:paraId="7D9E1E3F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20A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714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10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10E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5.25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(0.58)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EFD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E6D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C7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5.53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(3.86)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B48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696DC8D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A5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HAP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(mg/</w:t>
            </w:r>
            <w:proofErr w:type="spellStart"/>
            <w:r w:rsidRPr="00066C8D">
              <w:rPr>
                <w:rFonts w:eastAsia="Times New Roman" w:cs="Times New Roman"/>
                <w:sz w:val="18"/>
                <w:szCs w:val="18"/>
              </w:rPr>
              <w:t>dL</w:t>
            </w:r>
            <w:proofErr w:type="spellEnd"/>
            <w:r w:rsidRPr="00066C8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351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776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E7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(165.41)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50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27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C0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(247.83)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6B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0.668</w:t>
            </w:r>
          </w:p>
        </w:tc>
      </w:tr>
      <w:tr w:rsidR="00066C8D" w:rsidRPr="00066C8D" w14:paraId="42AFD4E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E2C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49D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4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35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(327.83)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6EB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92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01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(65.92)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0F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691EFA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0A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264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A8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82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(160.32)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73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1D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61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(211.29)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BF8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0.769</w:t>
            </w:r>
          </w:p>
        </w:tc>
      </w:tr>
      <w:tr w:rsidR="00066C8D" w:rsidRPr="00066C8D" w14:paraId="246BFA0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5E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8A1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26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78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(328.3)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851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A5F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B8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(84.35)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C67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3765ABF9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A69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7E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3B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57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(341.84)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E24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0.693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EE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53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(355.66)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4A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0.921</w:t>
            </w:r>
          </w:p>
        </w:tc>
      </w:tr>
      <w:tr w:rsidR="00066C8D" w:rsidRPr="00066C8D" w14:paraId="33F5653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3FD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8A9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75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08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(314.5)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B96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1E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12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(189.68)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E87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54D3CB51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C11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F4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90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2D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(239.86)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92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0.747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C0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4D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(242.4)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18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0.565</w:t>
            </w:r>
          </w:p>
        </w:tc>
      </w:tr>
      <w:tr w:rsidR="00066C8D" w:rsidRPr="00066C8D" w14:paraId="5320FAAB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CE3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F5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80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99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(330.76)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46C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98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FF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99.78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(188.58)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B88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F4F9065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3F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PCT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066C8D">
              <w:rPr>
                <w:rFonts w:eastAsia="Times New Roman" w:cs="Times New Roman"/>
                <w:sz w:val="18"/>
                <w:szCs w:val="18"/>
              </w:rPr>
              <w:t>ng</w:t>
            </w:r>
            <w:proofErr w:type="spellEnd"/>
            <w:r w:rsidRPr="00066C8D">
              <w:rPr>
                <w:rFonts w:eastAsia="Times New Roman" w:cs="Times New Roman"/>
                <w:sz w:val="18"/>
                <w:szCs w:val="18"/>
              </w:rPr>
              <w:t>/mL)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03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15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6D1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1.26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(5.67)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10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E6B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3D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(6.68)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9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0.131</w:t>
            </w:r>
          </w:p>
        </w:tc>
      </w:tr>
      <w:tr w:rsidR="00066C8D" w:rsidRPr="00066C8D" w14:paraId="1B88DA0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2D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FFC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AFC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01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5.03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(12.49)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FB2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7F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D9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2.03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(4.77)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497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10E2F2B4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69C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ECD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11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1B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2.38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(13.07)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476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543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16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2.38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(16.93)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7D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0.452</w:t>
            </w:r>
          </w:p>
        </w:tc>
      </w:tr>
      <w:tr w:rsidR="00066C8D" w:rsidRPr="00066C8D" w14:paraId="16BD5CA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B0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89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6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27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3.73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(7.51)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6D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EB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BC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2.81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(4.78)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69E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0266ABD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24F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2D2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32D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ED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2.04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(10.94)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B3E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2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1E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2.01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(11.4)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0F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0.341</w:t>
            </w:r>
          </w:p>
        </w:tc>
      </w:tr>
      <w:tr w:rsidR="00066C8D" w:rsidRPr="00066C8D" w14:paraId="5DD175DA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6EB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B0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1C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FB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(5.24)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D6C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65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52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2.58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87F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19FC97FC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0B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A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00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9F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1.45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(7.89)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5A6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20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61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1.45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(8.58)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BD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0.148</w:t>
            </w:r>
          </w:p>
        </w:tc>
      </w:tr>
      <w:tr w:rsidR="00066C8D" w:rsidRPr="00066C8D" w14:paraId="2DAA4E88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623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65E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9F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18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2.19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(3.32)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674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05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C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1.93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(3.98)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A94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63FCC079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85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SAA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(µg/mL)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9A7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C6C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64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14.24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(15.5)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16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BC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2D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13.81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(14.84)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BE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0.126</w:t>
            </w:r>
          </w:p>
        </w:tc>
      </w:tr>
      <w:tr w:rsidR="00066C8D" w:rsidRPr="00066C8D" w14:paraId="162F5645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D47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08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22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93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16.63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C66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572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398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16.45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(20.59)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DF1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3F34597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5CC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B3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CF7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50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16.28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(19.1)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9AC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C28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76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16.28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(19.31)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0F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0.592</w:t>
            </w:r>
          </w:p>
        </w:tc>
      </w:tr>
      <w:tr w:rsidR="00066C8D" w:rsidRPr="00066C8D" w14:paraId="1068FC3C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C84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1F6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44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E2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18.18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(30.88)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71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22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C66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17.73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(19.06)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1E0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7AE6FD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48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4B8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6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1A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18.07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(23.16)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19A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0B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31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18.26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(23.3)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3B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0.909</w:t>
            </w:r>
          </w:p>
        </w:tc>
      </w:tr>
      <w:tr w:rsidR="00066C8D" w:rsidRPr="00066C8D" w14:paraId="48A71D2F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9F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82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03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B5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18.33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(17.34)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396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AB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C6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18.07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(17.16)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6B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752142F5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41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C9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BE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6C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14.74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(18.74)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BB2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5A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04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14.55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(18.99)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96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0.507</w:t>
            </w:r>
          </w:p>
        </w:tc>
      </w:tr>
      <w:tr w:rsidR="00066C8D" w:rsidRPr="00066C8D" w14:paraId="2B88E3C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DD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B5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32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44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22.02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(16.41)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2C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DB0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54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15.86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(16.31)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2C8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B9A46F6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DB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SAP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(mg/L)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60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FD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14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(22.96)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01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740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E1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36.99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(24.43)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75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0.671</w:t>
            </w:r>
          </w:p>
        </w:tc>
      </w:tr>
      <w:tr w:rsidR="00066C8D" w:rsidRPr="00066C8D" w14:paraId="14045C51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25D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A2C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F89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26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36.76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(16.04)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0A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DFD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CE1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39.69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(19.73)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13E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B53B231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48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B3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D38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1C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35.1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(19.9)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20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3E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51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35.54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(21.33)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04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0.114</w:t>
            </w:r>
          </w:p>
        </w:tc>
      </w:tr>
      <w:tr w:rsidR="00066C8D" w:rsidRPr="00066C8D" w14:paraId="2B04E3C8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DB3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50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94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49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30.3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(8.18)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8F60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A6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3A5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29.47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(15.98)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C05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3290FB2B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28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29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26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8E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37.85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(24.66)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8D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EB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3A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38.88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(22.95)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C5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0.007*</w:t>
            </w:r>
          </w:p>
        </w:tc>
      </w:tr>
      <w:tr w:rsidR="00066C8D" w:rsidRPr="00066C8D" w14:paraId="43AF6765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A3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32E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93E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F2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30.66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(9.12)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A6D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3B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4A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31.61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(18.99)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F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71843FE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77D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1E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6AD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D7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41.57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(22.55)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32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2F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26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43.92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(22.42)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E1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0.015*</w:t>
            </w:r>
          </w:p>
        </w:tc>
      </w:tr>
      <w:tr w:rsidR="00066C8D" w:rsidRPr="00066C8D" w14:paraId="36903306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795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617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C8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DE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36.79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(11.39)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6DB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C0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E7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33.91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(16.67)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190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28A208D1" w14:textId="77777777" w:rsidTr="00066C8D">
        <w:trPr>
          <w:trHeight w:val="4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A2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TPA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066C8D">
              <w:rPr>
                <w:rFonts w:eastAsia="Times New Roman" w:cs="Times New Roman"/>
                <w:sz w:val="18"/>
                <w:szCs w:val="18"/>
              </w:rPr>
              <w:t>ng</w:t>
            </w:r>
            <w:proofErr w:type="spellEnd"/>
            <w:r w:rsidRPr="00066C8D">
              <w:rPr>
                <w:rFonts w:eastAsia="Times New Roman" w:cs="Times New Roman"/>
                <w:sz w:val="18"/>
                <w:szCs w:val="18"/>
              </w:rPr>
              <w:t>/mL)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70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603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F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6.76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(4.84)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26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1A7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20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6.67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8AF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0.002*</w:t>
            </w:r>
          </w:p>
        </w:tc>
      </w:tr>
      <w:tr w:rsidR="00066C8D" w:rsidRPr="00066C8D" w14:paraId="57FE2932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0BE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57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575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90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8.22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(2.63)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1D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1BF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9B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9.56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(5.61)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1CA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41F0CC1B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4D8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47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49D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46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6.15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(5.22)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C4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603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DE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5.83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(4.07)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8B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0.036*</w:t>
            </w:r>
          </w:p>
        </w:tc>
      </w:tr>
      <w:tr w:rsidR="00066C8D" w:rsidRPr="00066C8D" w14:paraId="32F35415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09A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A12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88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98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8.27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(3.92)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5B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AA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20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8.28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(5.33)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B0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7B3FE6F8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9C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94F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023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2C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6.15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(4.85)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51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42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B0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5.92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(3.37)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B2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0.010*</w:t>
            </w:r>
          </w:p>
        </w:tc>
      </w:tr>
      <w:tr w:rsidR="00066C8D" w:rsidRPr="00066C8D" w14:paraId="7706209B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BCF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55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1A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B8C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7.41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(6.28)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1D4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EE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42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9.25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(6.52)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6106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66C8D" w:rsidRPr="00066C8D" w14:paraId="1EDAB675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DD3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20AF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98AB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95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5.67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(4.19)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022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0.046*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449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781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5.3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(3.78)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88A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0.010*</w:t>
            </w:r>
          </w:p>
        </w:tc>
      </w:tr>
      <w:tr w:rsidR="00066C8D" w:rsidRPr="00066C8D" w14:paraId="4ABE7B87" w14:textId="77777777" w:rsidTr="00066C8D">
        <w:trPr>
          <w:trHeight w:val="4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58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443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9B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032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9.44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(5.74)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3947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DD5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ACE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C8D">
              <w:rPr>
                <w:rFonts w:eastAsia="Times New Roman" w:cs="Times New Roman"/>
                <w:sz w:val="18"/>
                <w:szCs w:val="18"/>
              </w:rPr>
              <w:t>8.17</w:t>
            </w:r>
            <w:r w:rsidRPr="00066C8D">
              <w:rPr>
                <w:rFonts w:eastAsia="Times New Roman" w:cs="Times New Roman"/>
                <w:sz w:val="18"/>
                <w:szCs w:val="18"/>
              </w:rPr>
              <w:br/>
              <w:t>(7.19)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F38" w14:textId="77777777" w:rsidR="00066C8D" w:rsidRPr="00066C8D" w:rsidRDefault="00066C8D" w:rsidP="00066C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895CF20" w14:textId="77777777" w:rsidR="00066C8D" w:rsidRDefault="00066C8D">
      <w:pPr>
        <w:pStyle w:val="normal0"/>
      </w:pPr>
    </w:p>
    <w:p w14:paraId="7637B35F" w14:textId="77777777" w:rsidR="004C27E1" w:rsidRDefault="004C27E1">
      <w:pPr>
        <w:pStyle w:val="normal0"/>
      </w:pPr>
    </w:p>
    <w:p w14:paraId="51E93EEB" w14:textId="77777777" w:rsidR="004C27E1" w:rsidRDefault="00393445">
      <w:pPr>
        <w:pStyle w:val="normal0"/>
        <w:spacing w:line="480" w:lineRule="auto"/>
      </w:pPr>
      <w:r>
        <w:t>The median (interquartile range) of each biomarker is shown at the time of meeting SIRS criteria, 24-hours, 48-hours, and 72-hours thereafter</w:t>
      </w:r>
      <w:r w:rsidR="00B71028">
        <w:t>, from the cohort restricted to exclude subjects with cirrhosis</w:t>
      </w:r>
      <w:r>
        <w:t>. Wilcoxon rank-sum testing identifies significant differences between acute (within 14 days) versus no-acute mortality groups, and between total in-hospital mortality versus no-mortality groups. Significant p-values are highlighted (*).</w:t>
      </w:r>
      <w:bookmarkStart w:id="0" w:name="_GoBack"/>
      <w:bookmarkEnd w:id="0"/>
    </w:p>
    <w:p w14:paraId="7C1F9D80" w14:textId="77777777" w:rsidR="004C27E1" w:rsidRDefault="004C27E1">
      <w:pPr>
        <w:pStyle w:val="normal0"/>
      </w:pPr>
      <w:bookmarkStart w:id="1" w:name="_30j0zll" w:colFirst="0" w:colLast="0"/>
      <w:bookmarkEnd w:id="1"/>
    </w:p>
    <w:sectPr w:rsidR="004C27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7E1"/>
    <w:rsid w:val="00066C8D"/>
    <w:rsid w:val="00393445"/>
    <w:rsid w:val="004C27E1"/>
    <w:rsid w:val="00B71028"/>
    <w:rsid w:val="00EC7D52"/>
    <w:rsid w:val="00F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9E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3494</Characters>
  <Application>Microsoft Macintosh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C Kelly</cp:lastModifiedBy>
  <cp:revision>3</cp:revision>
  <dcterms:created xsi:type="dcterms:W3CDTF">2018-02-02T05:49:00Z</dcterms:created>
  <dcterms:modified xsi:type="dcterms:W3CDTF">2018-02-02T06:26:00Z</dcterms:modified>
</cp:coreProperties>
</file>