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2B8E8" w14:textId="77777777" w:rsidR="003F399F" w:rsidRDefault="003F399F" w:rsidP="003F399F">
      <w:pPr>
        <w:spacing w:line="480" w:lineRule="auto"/>
        <w:rPr>
          <w:b/>
        </w:rPr>
      </w:pPr>
      <w:r w:rsidRPr="00777E39">
        <w:rPr>
          <w:b/>
        </w:rPr>
        <w:t xml:space="preserve">Supplemental Figure </w:t>
      </w:r>
      <w:r>
        <w:rPr>
          <w:b/>
        </w:rPr>
        <w:t>Legend</w:t>
      </w:r>
    </w:p>
    <w:p w14:paraId="3D9C85A2" w14:textId="77777777" w:rsidR="003F399F" w:rsidRDefault="003F399F" w:rsidP="003F399F">
      <w:pPr>
        <w:spacing w:line="480" w:lineRule="auto"/>
        <w:rPr>
          <w:b/>
        </w:rPr>
      </w:pPr>
    </w:p>
    <w:p w14:paraId="38BF5A2A" w14:textId="77777777" w:rsidR="003F399F" w:rsidRDefault="003F399F" w:rsidP="003F399F">
      <w:pPr>
        <w:spacing w:line="480" w:lineRule="auto"/>
      </w:pPr>
      <w:bookmarkStart w:id="0" w:name="_GoBack"/>
      <w:bookmarkEnd w:id="0"/>
      <w:r>
        <w:rPr>
          <w:b/>
        </w:rPr>
        <w:t xml:space="preserve">Supplemental Figure </w:t>
      </w:r>
      <w:r w:rsidRPr="00777E39">
        <w:rPr>
          <w:b/>
        </w:rPr>
        <w:t>1. Biomarker combinations to discriminate acute and total in-hospital mortality differ between SICU and MICU subjects.</w:t>
      </w:r>
      <w:r w:rsidRPr="00777E39">
        <w:t xml:space="preserve"> The color intensity shows the AUROC achieved by logistic regression models based on each pairwise combination of biomarkers. (A and B) The intensities of purple and green show the AUROC for acute (14-day) mortality in SICU and MICU subjects, respectively. (C and D) The intensities of purple and green show the AUROC for total in-hospital mortality in SICU and MICU subjects, respectively. Each model was evaluated with an interaction term (upper triangle) and without an interaction term (lower triangle).</w:t>
      </w:r>
    </w:p>
    <w:p w14:paraId="1FF2CD95" w14:textId="77777777" w:rsidR="00E42B61" w:rsidRDefault="00E42B61"/>
    <w:sectPr w:rsidR="00E42B61">
      <w:footerReference w:type="default" r:id="rI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21E7" w14:textId="77777777" w:rsidR="00D13938" w:rsidRDefault="003F399F">
    <w:pPr>
      <w:spacing w:after="2880"/>
      <w:jc w:val="center"/>
    </w:pPr>
    <w:r>
      <w:fldChar w:fldCharType="begin"/>
    </w:r>
    <w:r>
      <w:instrText>PAGE</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9F"/>
    <w:rsid w:val="003F399F"/>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F570"/>
  <w15:chartTrackingRefBased/>
  <w15:docId w15:val="{D0975A51-E085-4415-A330-1B3E2F46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399F"/>
    <w:pPr>
      <w:widowControl w:val="0"/>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2018-03-08T13:57:00Z</dcterms:created>
  <dcterms:modified xsi:type="dcterms:W3CDTF">2018-03-08T13:57:00Z</dcterms:modified>
</cp:coreProperties>
</file>