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99A84" w14:textId="26537A3C" w:rsidR="001675DC" w:rsidRDefault="00BF6983" w:rsidP="00295A52">
      <w:pPr>
        <w:spacing w:line="480" w:lineRule="auto"/>
        <w:rPr>
          <w:rFonts w:ascii="Arial" w:hAnsi="Arial" w:cs="Arial"/>
        </w:rPr>
      </w:pPr>
      <w:r>
        <w:rPr>
          <w:rFonts w:ascii="Arial" w:hAnsi="Arial" w:cs="Arial"/>
          <w:b/>
          <w:sz w:val="24"/>
          <w:szCs w:val="24"/>
        </w:rPr>
        <w:t xml:space="preserve">Supplemental </w:t>
      </w:r>
      <w:r w:rsidR="0074343E">
        <w:rPr>
          <w:rFonts w:ascii="Arial" w:hAnsi="Arial" w:cs="Arial"/>
          <w:b/>
          <w:sz w:val="24"/>
          <w:szCs w:val="24"/>
        </w:rPr>
        <w:t>Data</w:t>
      </w:r>
    </w:p>
    <w:p w14:paraId="03F9A33C" w14:textId="77777777" w:rsidR="00F8648F" w:rsidRDefault="00F8648F" w:rsidP="00295A52">
      <w:pPr>
        <w:spacing w:line="480" w:lineRule="auto"/>
        <w:rPr>
          <w:rFonts w:ascii="Arial" w:hAnsi="Arial" w:cs="Arial"/>
        </w:rPr>
      </w:pPr>
      <w:r w:rsidRPr="00F8648F">
        <w:rPr>
          <w:rFonts w:ascii="Arial" w:hAnsi="Arial" w:cs="Arial"/>
        </w:rPr>
        <w:t>This appendix has been provided by the authors to give readers additional information about their work.</w:t>
      </w:r>
    </w:p>
    <w:p w14:paraId="615A2477" w14:textId="77777777" w:rsidR="00E47E2E" w:rsidRDefault="00E47E2E">
      <w:pPr>
        <w:rPr>
          <w:rFonts w:ascii="Arial" w:hAnsi="Arial" w:cs="Arial"/>
        </w:rPr>
      </w:pPr>
      <w:r>
        <w:rPr>
          <w:rFonts w:ascii="Arial" w:hAnsi="Arial" w:cs="Arial"/>
        </w:rPr>
        <w:br w:type="page"/>
      </w:r>
    </w:p>
    <w:p w14:paraId="33B5E08D" w14:textId="484C3596" w:rsidR="00026335" w:rsidRDefault="00BF6983" w:rsidP="00026335">
      <w:pPr>
        <w:rPr>
          <w:rFonts w:ascii="Arial" w:hAnsi="Arial"/>
          <w:b/>
          <w:sz w:val="24"/>
          <w:szCs w:val="24"/>
        </w:rPr>
      </w:pPr>
      <w:r>
        <w:rPr>
          <w:rFonts w:ascii="Arial" w:hAnsi="Arial" w:cs="Arial"/>
          <w:b/>
          <w:sz w:val="24"/>
          <w:szCs w:val="24"/>
        </w:rPr>
        <w:lastRenderedPageBreak/>
        <w:t xml:space="preserve">Supplemental </w:t>
      </w:r>
      <w:r w:rsidR="0074343E">
        <w:rPr>
          <w:rFonts w:ascii="Arial" w:hAnsi="Arial" w:cs="Arial"/>
          <w:b/>
          <w:sz w:val="24"/>
          <w:szCs w:val="24"/>
        </w:rPr>
        <w:t>Data</w:t>
      </w:r>
      <w:bookmarkStart w:id="0" w:name="_GoBack"/>
      <w:bookmarkEnd w:id="0"/>
      <w:r>
        <w:rPr>
          <w:rFonts w:ascii="Arial" w:hAnsi="Arial"/>
          <w:b/>
          <w:sz w:val="24"/>
          <w:szCs w:val="24"/>
        </w:rPr>
        <w:t xml:space="preserve"> </w:t>
      </w:r>
      <w:r w:rsidR="00026335">
        <w:rPr>
          <w:rFonts w:ascii="Arial" w:hAnsi="Arial"/>
          <w:b/>
          <w:sz w:val="24"/>
          <w:szCs w:val="24"/>
        </w:rPr>
        <w:t>to:</w:t>
      </w:r>
    </w:p>
    <w:p w14:paraId="12FB4573" w14:textId="77777777" w:rsidR="009255C5" w:rsidRPr="00087D65" w:rsidRDefault="009255C5" w:rsidP="009255C5">
      <w:pPr>
        <w:rPr>
          <w:rFonts w:ascii="Arial" w:hAnsi="Arial"/>
          <w:b/>
          <w:sz w:val="24"/>
          <w:szCs w:val="24"/>
        </w:rPr>
      </w:pPr>
      <w:r w:rsidRPr="00087D65">
        <w:rPr>
          <w:rFonts w:ascii="Arial" w:hAnsi="Arial"/>
          <w:b/>
          <w:sz w:val="24"/>
          <w:szCs w:val="24"/>
        </w:rPr>
        <w:t>Co-occurrence of Post-Intensive Care Syndrome Problems Among 406 Survivors of Critical Illness</w:t>
      </w:r>
    </w:p>
    <w:p w14:paraId="4866C65C" w14:textId="77777777" w:rsidR="004637E5" w:rsidRDefault="004637E5" w:rsidP="004637E5">
      <w:pPr>
        <w:spacing w:after="0"/>
        <w:rPr>
          <w:rFonts w:ascii="Arial" w:hAnsi="Arial" w:cs="Arial"/>
          <w:vertAlign w:val="superscript"/>
        </w:rPr>
      </w:pPr>
      <w:proofErr w:type="spellStart"/>
      <w:r w:rsidRPr="00C24405">
        <w:rPr>
          <w:rFonts w:ascii="Arial" w:hAnsi="Arial" w:cs="Arial"/>
        </w:rPr>
        <w:t>Annachiara</w:t>
      </w:r>
      <w:proofErr w:type="spellEnd"/>
      <w:r w:rsidRPr="00C24405">
        <w:rPr>
          <w:rFonts w:ascii="Arial" w:hAnsi="Arial" w:cs="Arial"/>
        </w:rPr>
        <w:t xml:space="preserve"> </w:t>
      </w:r>
      <w:proofErr w:type="spellStart"/>
      <w:r w:rsidRPr="00C24405">
        <w:rPr>
          <w:rFonts w:ascii="Arial" w:hAnsi="Arial" w:cs="Arial"/>
        </w:rPr>
        <w:t>Marra</w:t>
      </w:r>
      <w:proofErr w:type="spellEnd"/>
      <w:r w:rsidRPr="00C24405">
        <w:rPr>
          <w:rFonts w:ascii="Arial" w:hAnsi="Arial" w:cs="Arial"/>
        </w:rPr>
        <w:t xml:space="preserve"> MD</w:t>
      </w:r>
      <w:r>
        <w:rPr>
          <w:rFonts w:ascii="Arial" w:hAnsi="Arial" w:cs="Arial"/>
        </w:rPr>
        <w:t>, PhD</w:t>
      </w:r>
      <w:r w:rsidRPr="00C24405">
        <w:rPr>
          <w:rFonts w:ascii="Arial" w:hAnsi="Arial" w:cs="Arial"/>
          <w:vertAlign w:val="superscript"/>
        </w:rPr>
        <w:t>1</w:t>
      </w:r>
      <w:r>
        <w:rPr>
          <w:rFonts w:ascii="Arial" w:hAnsi="Arial" w:cs="Arial"/>
          <w:vertAlign w:val="superscript"/>
        </w:rPr>
        <w:t>,2</w:t>
      </w:r>
      <w:r w:rsidRPr="00C24405">
        <w:rPr>
          <w:rFonts w:ascii="Arial" w:hAnsi="Arial" w:cs="Arial"/>
        </w:rPr>
        <w:t xml:space="preserve">, Pratik P. </w:t>
      </w:r>
      <w:proofErr w:type="spellStart"/>
      <w:r w:rsidRPr="00C24405">
        <w:rPr>
          <w:rFonts w:ascii="Arial" w:hAnsi="Arial" w:cs="Arial"/>
        </w:rPr>
        <w:t>Pandharipande</w:t>
      </w:r>
      <w:proofErr w:type="spellEnd"/>
      <w:r w:rsidRPr="00C24405">
        <w:rPr>
          <w:rFonts w:ascii="Arial" w:hAnsi="Arial" w:cs="Arial"/>
        </w:rPr>
        <w:t xml:space="preserve"> MD MSCI</w:t>
      </w:r>
      <w:r>
        <w:rPr>
          <w:rFonts w:ascii="Arial" w:hAnsi="Arial" w:cs="Arial"/>
          <w:vertAlign w:val="superscript"/>
        </w:rPr>
        <w:t>3</w:t>
      </w:r>
      <w:r w:rsidRPr="00C24405">
        <w:rPr>
          <w:rFonts w:ascii="Arial" w:hAnsi="Arial" w:cs="Arial"/>
        </w:rPr>
        <w:t>, Timothy D. Girard MD MSCI</w:t>
      </w:r>
      <w:r>
        <w:rPr>
          <w:rFonts w:ascii="Arial" w:hAnsi="Arial" w:cs="Arial"/>
          <w:vertAlign w:val="superscript"/>
        </w:rPr>
        <w:t>4</w:t>
      </w:r>
      <w:r w:rsidRPr="00C24405">
        <w:rPr>
          <w:rFonts w:ascii="Arial" w:hAnsi="Arial" w:cs="Arial"/>
        </w:rPr>
        <w:t>,</w:t>
      </w:r>
      <w:r w:rsidRPr="00C24405">
        <w:rPr>
          <w:rFonts w:ascii="Arial" w:hAnsi="Arial" w:cs="Arial"/>
          <w:vertAlign w:val="superscript"/>
        </w:rPr>
        <w:t xml:space="preserve"> </w:t>
      </w:r>
      <w:r w:rsidRPr="00C24405">
        <w:rPr>
          <w:rFonts w:ascii="Arial" w:hAnsi="Arial" w:cs="Arial"/>
        </w:rPr>
        <w:t>Mayur B. Patel, MD MPH</w:t>
      </w:r>
      <w:r>
        <w:rPr>
          <w:rFonts w:ascii="Arial" w:hAnsi="Arial" w:cs="Arial"/>
          <w:vertAlign w:val="superscript"/>
        </w:rPr>
        <w:t>5</w:t>
      </w:r>
      <w:r w:rsidRPr="00C24405">
        <w:rPr>
          <w:rFonts w:ascii="Arial" w:hAnsi="Arial" w:cs="Arial"/>
        </w:rPr>
        <w:t>, Christopher G. Hughes MD</w:t>
      </w:r>
      <w:r>
        <w:rPr>
          <w:rFonts w:ascii="Arial" w:hAnsi="Arial" w:cs="Arial"/>
          <w:vertAlign w:val="superscript"/>
        </w:rPr>
        <w:t>3</w:t>
      </w:r>
      <w:r w:rsidRPr="00C24405">
        <w:rPr>
          <w:rFonts w:ascii="Arial" w:hAnsi="Arial" w:cs="Arial"/>
        </w:rPr>
        <w:t>, James C. Jackson PsyD</w:t>
      </w:r>
      <w:r w:rsidRPr="001F227F">
        <w:rPr>
          <w:rFonts w:ascii="Arial" w:hAnsi="Arial" w:cs="Arial"/>
          <w:vertAlign w:val="superscript"/>
        </w:rPr>
        <w:t>1,</w:t>
      </w:r>
      <w:r>
        <w:rPr>
          <w:rFonts w:ascii="Arial" w:hAnsi="Arial" w:cs="Arial"/>
          <w:vertAlign w:val="superscript"/>
        </w:rPr>
        <w:t>6</w:t>
      </w:r>
      <w:r w:rsidRPr="00C24405">
        <w:rPr>
          <w:rFonts w:ascii="Arial" w:hAnsi="Arial" w:cs="Arial"/>
          <w:vertAlign w:val="superscript"/>
        </w:rPr>
        <w:t>,</w:t>
      </w:r>
      <w:r>
        <w:rPr>
          <w:rFonts w:ascii="Arial" w:hAnsi="Arial" w:cs="Arial"/>
          <w:vertAlign w:val="superscript"/>
        </w:rPr>
        <w:t>7,8</w:t>
      </w:r>
      <w:r w:rsidRPr="00C24405">
        <w:rPr>
          <w:rFonts w:ascii="Arial" w:hAnsi="Arial" w:cs="Arial"/>
        </w:rPr>
        <w:t>, Jennifer L. Thompson MPH</w:t>
      </w:r>
      <w:r>
        <w:rPr>
          <w:rFonts w:ascii="Arial" w:hAnsi="Arial" w:cs="Arial"/>
          <w:vertAlign w:val="superscript"/>
        </w:rPr>
        <w:t>9</w:t>
      </w:r>
      <w:r w:rsidRPr="00C24405">
        <w:rPr>
          <w:rFonts w:ascii="Arial" w:hAnsi="Arial" w:cs="Arial"/>
        </w:rPr>
        <w:t xml:space="preserve">, </w:t>
      </w:r>
      <w:proofErr w:type="spellStart"/>
      <w:r w:rsidRPr="00C24405">
        <w:rPr>
          <w:rFonts w:ascii="Arial" w:hAnsi="Arial" w:cs="Arial"/>
        </w:rPr>
        <w:t>Rameela</w:t>
      </w:r>
      <w:proofErr w:type="spellEnd"/>
      <w:r w:rsidRPr="00C24405">
        <w:rPr>
          <w:rFonts w:ascii="Arial" w:hAnsi="Arial" w:cs="Arial"/>
        </w:rPr>
        <w:t xml:space="preserve"> Chandrasekhar MA PhD</w:t>
      </w:r>
      <w:r>
        <w:rPr>
          <w:rFonts w:ascii="Arial" w:hAnsi="Arial" w:cs="Arial"/>
          <w:vertAlign w:val="superscript"/>
        </w:rPr>
        <w:t>9</w:t>
      </w:r>
      <w:r w:rsidRPr="00C24405">
        <w:rPr>
          <w:rFonts w:ascii="Arial" w:hAnsi="Arial" w:cs="Arial"/>
        </w:rPr>
        <w:t>, E. Wesley Ely MD MPH</w:t>
      </w:r>
      <w:r w:rsidRPr="00C24405">
        <w:rPr>
          <w:rFonts w:ascii="Arial" w:hAnsi="Arial" w:cs="Arial"/>
          <w:vertAlign w:val="superscript"/>
        </w:rPr>
        <w:t>1,</w:t>
      </w:r>
      <w:r>
        <w:rPr>
          <w:rFonts w:ascii="Arial" w:hAnsi="Arial" w:cs="Arial"/>
          <w:vertAlign w:val="superscript"/>
        </w:rPr>
        <w:t>6</w:t>
      </w:r>
      <w:r w:rsidRPr="00C24405">
        <w:rPr>
          <w:rFonts w:ascii="Arial" w:hAnsi="Arial" w:cs="Arial"/>
          <w:vertAlign w:val="superscript"/>
        </w:rPr>
        <w:t>,</w:t>
      </w:r>
      <w:r>
        <w:rPr>
          <w:rFonts w:ascii="Arial" w:hAnsi="Arial" w:cs="Arial"/>
          <w:vertAlign w:val="superscript"/>
        </w:rPr>
        <w:t>10,11</w:t>
      </w:r>
      <w:r w:rsidRPr="00C24405">
        <w:rPr>
          <w:rFonts w:ascii="Arial" w:hAnsi="Arial" w:cs="Arial"/>
        </w:rPr>
        <w:t>, Nathan E. Brummel MD MSCI</w:t>
      </w:r>
      <w:r w:rsidRPr="00C24405">
        <w:rPr>
          <w:rFonts w:ascii="Arial" w:hAnsi="Arial" w:cs="Arial"/>
          <w:vertAlign w:val="superscript"/>
        </w:rPr>
        <w:t>1,</w:t>
      </w:r>
      <w:r>
        <w:rPr>
          <w:rFonts w:ascii="Arial" w:hAnsi="Arial" w:cs="Arial"/>
          <w:vertAlign w:val="superscript"/>
        </w:rPr>
        <w:t>6</w:t>
      </w:r>
      <w:r w:rsidRPr="00C24405">
        <w:rPr>
          <w:rFonts w:ascii="Arial" w:hAnsi="Arial" w:cs="Arial"/>
          <w:vertAlign w:val="superscript"/>
        </w:rPr>
        <w:t>,1</w:t>
      </w:r>
      <w:r>
        <w:rPr>
          <w:rFonts w:ascii="Arial" w:hAnsi="Arial" w:cs="Arial"/>
          <w:vertAlign w:val="superscript"/>
        </w:rPr>
        <w:t>1</w:t>
      </w:r>
    </w:p>
    <w:p w14:paraId="29D48FEA" w14:textId="77777777" w:rsidR="004637E5" w:rsidRPr="00C24405" w:rsidRDefault="004637E5" w:rsidP="004637E5">
      <w:pPr>
        <w:spacing w:after="0"/>
        <w:rPr>
          <w:rFonts w:ascii="Arial" w:hAnsi="Arial" w:cs="Arial"/>
          <w:vertAlign w:val="superscript"/>
        </w:rPr>
      </w:pPr>
    </w:p>
    <w:p w14:paraId="5AA1CB57" w14:textId="77777777" w:rsidR="004637E5" w:rsidRDefault="004637E5" w:rsidP="004637E5">
      <w:pPr>
        <w:numPr>
          <w:ilvl w:val="0"/>
          <w:numId w:val="15"/>
        </w:numPr>
        <w:autoSpaceDE w:val="0"/>
        <w:spacing w:after="0" w:line="240" w:lineRule="auto"/>
        <w:ind w:left="360" w:hanging="270"/>
        <w:contextualSpacing/>
        <w:rPr>
          <w:rFonts w:ascii="Arial" w:hAnsi="Arial" w:cs="Arial"/>
        </w:rPr>
      </w:pPr>
      <w:r w:rsidRPr="00C24405">
        <w:rPr>
          <w:rFonts w:ascii="Arial" w:hAnsi="Arial" w:cs="Arial"/>
        </w:rPr>
        <w:t xml:space="preserve">Division of Allergy, Pulmonary, and Critical Care Medicine, Vanderbilt University Medical Center, Nashville, Tennessee. </w:t>
      </w:r>
    </w:p>
    <w:p w14:paraId="0C029F73" w14:textId="77777777" w:rsidR="004637E5" w:rsidRPr="001F227F" w:rsidRDefault="004637E5" w:rsidP="004637E5">
      <w:pPr>
        <w:numPr>
          <w:ilvl w:val="0"/>
          <w:numId w:val="15"/>
        </w:numPr>
        <w:autoSpaceDE w:val="0"/>
        <w:spacing w:after="0" w:line="240" w:lineRule="auto"/>
        <w:ind w:left="360" w:hanging="270"/>
        <w:contextualSpacing/>
        <w:rPr>
          <w:rFonts w:ascii="Arial" w:hAnsi="Arial" w:cs="Arial"/>
        </w:rPr>
      </w:pPr>
      <w:r w:rsidRPr="001F227F">
        <w:rPr>
          <w:rFonts w:ascii="Arial" w:hAnsi="Arial" w:cs="Arial"/>
          <w:iCs/>
        </w:rPr>
        <w:t xml:space="preserve">Department of Neurosciences, Reproductive and </w:t>
      </w:r>
      <w:proofErr w:type="spellStart"/>
      <w:r w:rsidRPr="001F227F">
        <w:rPr>
          <w:rFonts w:ascii="Arial" w:hAnsi="Arial" w:cs="Arial"/>
          <w:iCs/>
        </w:rPr>
        <w:t>Odontostomatological</w:t>
      </w:r>
      <w:proofErr w:type="spellEnd"/>
      <w:r w:rsidRPr="001F227F">
        <w:rPr>
          <w:rFonts w:ascii="Arial" w:hAnsi="Arial" w:cs="Arial"/>
          <w:iCs/>
        </w:rPr>
        <w:t xml:space="preserve"> Sciences, University of Naples, Federico II, Naples, Italy;</w:t>
      </w:r>
    </w:p>
    <w:p w14:paraId="5BABC642" w14:textId="77777777" w:rsidR="004637E5" w:rsidRPr="00C24405" w:rsidRDefault="004637E5" w:rsidP="004637E5">
      <w:pPr>
        <w:numPr>
          <w:ilvl w:val="0"/>
          <w:numId w:val="15"/>
        </w:numPr>
        <w:autoSpaceDE w:val="0"/>
        <w:spacing w:after="0" w:line="240" w:lineRule="auto"/>
        <w:ind w:left="360" w:hanging="270"/>
        <w:contextualSpacing/>
        <w:rPr>
          <w:rFonts w:ascii="Arial" w:hAnsi="Arial" w:cs="Arial"/>
        </w:rPr>
      </w:pPr>
      <w:r w:rsidRPr="00C24405">
        <w:rPr>
          <w:rFonts w:ascii="Arial" w:hAnsi="Arial" w:cs="Arial"/>
        </w:rPr>
        <w:t>Division of Anesthesia Critical Care Medicine, Vanderbilt University Medical Center, Nashville, Tennessee.</w:t>
      </w:r>
    </w:p>
    <w:p w14:paraId="67E1B6C1" w14:textId="77777777" w:rsidR="004637E5" w:rsidRPr="00C24405" w:rsidRDefault="004637E5" w:rsidP="004637E5">
      <w:pPr>
        <w:numPr>
          <w:ilvl w:val="0"/>
          <w:numId w:val="15"/>
        </w:numPr>
        <w:autoSpaceDE w:val="0"/>
        <w:spacing w:after="0" w:line="240" w:lineRule="auto"/>
        <w:ind w:left="360" w:hanging="270"/>
        <w:contextualSpacing/>
        <w:rPr>
          <w:rFonts w:ascii="Arial" w:hAnsi="Arial" w:cs="Arial"/>
        </w:rPr>
      </w:pPr>
      <w:r w:rsidRPr="00C24405">
        <w:rPr>
          <w:rFonts w:ascii="Arial" w:hAnsi="Arial" w:cs="Arial"/>
        </w:rPr>
        <w:t>Clinical Research, Investigation, and Systems Modeling of Acute Illness (CRISMA) Center, Department of Critical Care Medicine, University of Pittsburgh School of Medicine.</w:t>
      </w:r>
    </w:p>
    <w:p w14:paraId="592CEFB7" w14:textId="77777777" w:rsidR="004637E5" w:rsidRPr="00C24405" w:rsidRDefault="004637E5" w:rsidP="004637E5">
      <w:pPr>
        <w:numPr>
          <w:ilvl w:val="0"/>
          <w:numId w:val="15"/>
        </w:numPr>
        <w:autoSpaceDE w:val="0"/>
        <w:spacing w:after="0" w:line="240" w:lineRule="auto"/>
        <w:ind w:left="360" w:hanging="270"/>
        <w:contextualSpacing/>
        <w:rPr>
          <w:rFonts w:ascii="Arial" w:hAnsi="Arial" w:cs="Arial"/>
        </w:rPr>
      </w:pPr>
      <w:r w:rsidRPr="00C24405">
        <w:rPr>
          <w:rFonts w:ascii="Arial" w:hAnsi="Arial" w:cs="Arial"/>
        </w:rPr>
        <w:t>Division of Trauma, Surgical Critical Care, and Emergency General Surgery, Departments of Surgery, Neurosurgery, and Hearing &amp; Speech Sciences, Section of Surgical Sciences, Vanderbilt University Medical Center, Nashville, Tennessee.</w:t>
      </w:r>
    </w:p>
    <w:p w14:paraId="2BF52503" w14:textId="77777777" w:rsidR="004637E5" w:rsidRPr="00C24405" w:rsidRDefault="004637E5" w:rsidP="004637E5">
      <w:pPr>
        <w:numPr>
          <w:ilvl w:val="0"/>
          <w:numId w:val="15"/>
        </w:numPr>
        <w:autoSpaceDE w:val="0"/>
        <w:spacing w:after="0" w:line="240" w:lineRule="auto"/>
        <w:ind w:left="360" w:hanging="270"/>
        <w:contextualSpacing/>
        <w:rPr>
          <w:rFonts w:ascii="Arial" w:hAnsi="Arial" w:cs="Arial"/>
          <w:vertAlign w:val="superscript"/>
        </w:rPr>
      </w:pPr>
      <w:r w:rsidRPr="00C24405">
        <w:rPr>
          <w:rFonts w:ascii="Arial" w:hAnsi="Arial" w:cs="Arial"/>
        </w:rPr>
        <w:t>Center for Health Services Research, Department of Medicine, Vanderbilt University Medical Center, Nashville, Tennessee.</w:t>
      </w:r>
    </w:p>
    <w:p w14:paraId="76999C48" w14:textId="77777777" w:rsidR="004637E5" w:rsidRPr="00C24405" w:rsidRDefault="004637E5" w:rsidP="004637E5">
      <w:pPr>
        <w:numPr>
          <w:ilvl w:val="0"/>
          <w:numId w:val="15"/>
        </w:numPr>
        <w:autoSpaceDE w:val="0"/>
        <w:spacing w:after="0" w:line="240" w:lineRule="auto"/>
        <w:ind w:left="360" w:hanging="270"/>
        <w:contextualSpacing/>
        <w:rPr>
          <w:rFonts w:ascii="Arial" w:hAnsi="Arial" w:cs="Arial"/>
        </w:rPr>
      </w:pPr>
      <w:r w:rsidRPr="00C24405">
        <w:rPr>
          <w:rFonts w:ascii="Arial" w:hAnsi="Arial" w:cs="Arial"/>
        </w:rPr>
        <w:t>Department of Psychiatry, Vanderbilt Medical Center, Nashville, Tennessee.</w:t>
      </w:r>
    </w:p>
    <w:p w14:paraId="7E0D7F32" w14:textId="77777777" w:rsidR="004637E5" w:rsidRPr="00C24405" w:rsidRDefault="004637E5" w:rsidP="004637E5">
      <w:pPr>
        <w:numPr>
          <w:ilvl w:val="0"/>
          <w:numId w:val="15"/>
        </w:numPr>
        <w:autoSpaceDE w:val="0"/>
        <w:spacing w:after="0" w:line="240" w:lineRule="auto"/>
        <w:ind w:left="360" w:hanging="270"/>
        <w:contextualSpacing/>
        <w:rPr>
          <w:rFonts w:ascii="Arial" w:hAnsi="Arial" w:cs="Arial"/>
        </w:rPr>
      </w:pPr>
      <w:r w:rsidRPr="00C24405">
        <w:rPr>
          <w:rFonts w:ascii="Arial" w:hAnsi="Arial" w:cs="Arial"/>
        </w:rPr>
        <w:t>Research Service, Department of Veterans Affairs Medical Center, Tennessee Valley Healthcare System, Nashville, Tennessee.</w:t>
      </w:r>
    </w:p>
    <w:p w14:paraId="66D5A9E8" w14:textId="77777777" w:rsidR="004637E5" w:rsidRPr="00C24405" w:rsidRDefault="004637E5" w:rsidP="004637E5">
      <w:pPr>
        <w:pStyle w:val="ListParagraph"/>
        <w:numPr>
          <w:ilvl w:val="0"/>
          <w:numId w:val="15"/>
        </w:numPr>
        <w:autoSpaceDE w:val="0"/>
        <w:spacing w:after="0" w:line="240" w:lineRule="auto"/>
        <w:ind w:left="360" w:hanging="270"/>
        <w:rPr>
          <w:rFonts w:ascii="Arial" w:hAnsi="Arial" w:cs="Arial"/>
        </w:rPr>
      </w:pPr>
      <w:r w:rsidRPr="00C24405">
        <w:rPr>
          <w:rFonts w:ascii="Arial" w:hAnsi="Arial" w:cs="Arial"/>
        </w:rPr>
        <w:t>Department of Biostatistics, Vanderbilt University School of Medicine, Nashville, Tennessee</w:t>
      </w:r>
    </w:p>
    <w:p w14:paraId="2DE41627" w14:textId="77777777" w:rsidR="004637E5" w:rsidRPr="00C24405" w:rsidRDefault="004637E5" w:rsidP="004637E5">
      <w:pPr>
        <w:numPr>
          <w:ilvl w:val="0"/>
          <w:numId w:val="15"/>
        </w:numPr>
        <w:autoSpaceDE w:val="0"/>
        <w:spacing w:after="0" w:line="240" w:lineRule="auto"/>
        <w:ind w:left="360" w:hanging="270"/>
        <w:contextualSpacing/>
        <w:rPr>
          <w:rFonts w:ascii="Arial" w:hAnsi="Arial" w:cs="Arial"/>
        </w:rPr>
      </w:pPr>
      <w:r w:rsidRPr="00C24405">
        <w:rPr>
          <w:rFonts w:ascii="Arial" w:hAnsi="Arial" w:cs="Arial"/>
        </w:rPr>
        <w:t>Geriatric Research, Education and Clinical Center (GRECC) Service, Department of Veterans Affairs Medical Center, Tennessee Valley Healthcare System, Nashville, Tennessee.</w:t>
      </w:r>
    </w:p>
    <w:p w14:paraId="2232AD16" w14:textId="77777777" w:rsidR="004637E5" w:rsidRPr="00C24405" w:rsidRDefault="004637E5" w:rsidP="004637E5">
      <w:pPr>
        <w:numPr>
          <w:ilvl w:val="0"/>
          <w:numId w:val="15"/>
        </w:numPr>
        <w:spacing w:after="0" w:line="240" w:lineRule="auto"/>
        <w:ind w:left="360" w:hanging="270"/>
        <w:contextualSpacing/>
        <w:rPr>
          <w:rFonts w:ascii="Arial" w:hAnsi="Arial" w:cs="Arial"/>
        </w:rPr>
      </w:pPr>
      <w:r w:rsidRPr="00C24405">
        <w:rPr>
          <w:rFonts w:ascii="Arial" w:hAnsi="Arial" w:cs="Arial"/>
        </w:rPr>
        <w:t>Center for Quality Aging, Vanderbilt University Medical Center, Nashville, Tennessee.</w:t>
      </w:r>
    </w:p>
    <w:p w14:paraId="2BFE081A" w14:textId="77777777" w:rsidR="00026335" w:rsidRDefault="00026335" w:rsidP="00295A52">
      <w:pPr>
        <w:spacing w:line="480" w:lineRule="auto"/>
        <w:rPr>
          <w:rFonts w:ascii="Arial" w:hAnsi="Arial" w:cs="Arial"/>
        </w:rPr>
      </w:pPr>
    </w:p>
    <w:p w14:paraId="1FACC36B" w14:textId="77777777" w:rsidR="00804934" w:rsidRDefault="00804934">
      <w:pPr>
        <w:rPr>
          <w:rFonts w:ascii="Arial" w:hAnsi="Arial" w:cs="Arial"/>
        </w:rPr>
      </w:pPr>
      <w:r>
        <w:rPr>
          <w:rFonts w:ascii="Arial" w:hAnsi="Arial" w:cs="Arial"/>
        </w:rPr>
        <w:br w:type="page"/>
      </w:r>
    </w:p>
    <w:p w14:paraId="1342C925" w14:textId="0B859B8A" w:rsidR="00F8648F" w:rsidRDefault="00F8648F" w:rsidP="00295A52">
      <w:pPr>
        <w:spacing w:line="480" w:lineRule="auto"/>
        <w:rPr>
          <w:rFonts w:ascii="Arial" w:hAnsi="Arial" w:cs="Arial"/>
        </w:rPr>
      </w:pPr>
      <w:r w:rsidRPr="00F8648F">
        <w:rPr>
          <w:rFonts w:ascii="Arial" w:hAnsi="Arial" w:cs="Arial"/>
        </w:rPr>
        <w:lastRenderedPageBreak/>
        <w:t>Table of Content</w:t>
      </w:r>
      <w:r w:rsidR="00026335">
        <w:rPr>
          <w:rFonts w:ascii="Arial" w:hAnsi="Arial" w:cs="Arial"/>
        </w:rPr>
        <w:t>s</w:t>
      </w:r>
    </w:p>
    <w:p w14:paraId="042B3D2E" w14:textId="77777777" w:rsidR="00013959" w:rsidRPr="001F0E23" w:rsidRDefault="00013959" w:rsidP="00BF5B8D">
      <w:pPr>
        <w:pStyle w:val="ListParagraph"/>
        <w:numPr>
          <w:ilvl w:val="0"/>
          <w:numId w:val="8"/>
        </w:numPr>
        <w:spacing w:line="480" w:lineRule="auto"/>
        <w:jc w:val="both"/>
        <w:rPr>
          <w:rFonts w:ascii="Arial" w:hAnsi="Arial" w:cs="Arial"/>
        </w:rPr>
      </w:pPr>
      <w:r w:rsidRPr="001F0E23">
        <w:rPr>
          <w:rFonts w:ascii="Arial" w:hAnsi="Arial" w:cs="Arial"/>
        </w:rPr>
        <w:t>Methods</w:t>
      </w:r>
    </w:p>
    <w:p w14:paraId="5BCF16BC" w14:textId="77777777" w:rsidR="000F0194" w:rsidRDefault="000F0194" w:rsidP="00BF5B8D">
      <w:pPr>
        <w:pStyle w:val="ListParagraph"/>
        <w:numPr>
          <w:ilvl w:val="0"/>
          <w:numId w:val="5"/>
        </w:numPr>
        <w:spacing w:line="480" w:lineRule="auto"/>
        <w:ind w:left="1080"/>
        <w:jc w:val="both"/>
        <w:rPr>
          <w:rFonts w:ascii="Arial" w:hAnsi="Arial" w:cs="Arial"/>
        </w:rPr>
      </w:pPr>
      <w:r w:rsidRPr="000F0194">
        <w:rPr>
          <w:rFonts w:ascii="Arial" w:hAnsi="Arial" w:cs="Arial"/>
        </w:rPr>
        <w:t>Detailed inclusion and exclusion criteria</w:t>
      </w:r>
    </w:p>
    <w:p w14:paraId="35C3B758" w14:textId="77777777" w:rsidR="003D01AB" w:rsidRDefault="000F0194" w:rsidP="003D01AB">
      <w:pPr>
        <w:pStyle w:val="ListParagraph"/>
        <w:numPr>
          <w:ilvl w:val="0"/>
          <w:numId w:val="5"/>
        </w:numPr>
        <w:spacing w:line="480" w:lineRule="auto"/>
        <w:ind w:left="1080"/>
        <w:jc w:val="both"/>
        <w:rPr>
          <w:rFonts w:ascii="Arial" w:hAnsi="Arial" w:cs="Arial"/>
        </w:rPr>
      </w:pPr>
      <w:r w:rsidRPr="000F0194">
        <w:rPr>
          <w:rFonts w:ascii="Arial" w:hAnsi="Arial" w:cs="Arial"/>
        </w:rPr>
        <w:t>Detailed BRAIN-ICU and MIND-ICU study Protocol</w:t>
      </w:r>
    </w:p>
    <w:p w14:paraId="3E97EEF8" w14:textId="305D790C" w:rsidR="003D01AB" w:rsidRPr="00F2409B" w:rsidRDefault="003D01AB" w:rsidP="003D01AB">
      <w:pPr>
        <w:pStyle w:val="ListParagraph"/>
        <w:numPr>
          <w:ilvl w:val="0"/>
          <w:numId w:val="5"/>
        </w:numPr>
        <w:spacing w:line="480" w:lineRule="auto"/>
        <w:ind w:left="1080"/>
        <w:jc w:val="both"/>
        <w:rPr>
          <w:rFonts w:ascii="Arial" w:hAnsi="Arial" w:cs="Arial"/>
        </w:rPr>
      </w:pPr>
      <w:r w:rsidRPr="00F2409B">
        <w:rPr>
          <w:rFonts w:ascii="Arial" w:hAnsi="Arial" w:cs="Arial"/>
        </w:rPr>
        <w:t xml:space="preserve">Details of the Repeatable Battery for the Assessment of Neuropsychological Status, Katz Activities of Daily Living Index, and Beck Depression Inventory-II </w:t>
      </w:r>
    </w:p>
    <w:p w14:paraId="32FE50F3" w14:textId="6D95DFC0" w:rsidR="00B95F45" w:rsidRDefault="00F8648F" w:rsidP="00BF5B8D">
      <w:pPr>
        <w:pStyle w:val="ListParagraph"/>
        <w:numPr>
          <w:ilvl w:val="0"/>
          <w:numId w:val="5"/>
        </w:numPr>
        <w:spacing w:line="480" w:lineRule="auto"/>
        <w:ind w:left="1080"/>
        <w:jc w:val="both"/>
        <w:rPr>
          <w:rFonts w:ascii="Arial" w:hAnsi="Arial" w:cs="Arial"/>
        </w:rPr>
      </w:pPr>
      <w:r w:rsidRPr="00013959">
        <w:rPr>
          <w:rFonts w:ascii="Arial" w:hAnsi="Arial" w:cs="Arial"/>
        </w:rPr>
        <w:t>Definitions of Selected Covariates and Rationale</w:t>
      </w:r>
    </w:p>
    <w:p w14:paraId="3C897016" w14:textId="77777777" w:rsidR="007D5BAB" w:rsidRPr="00B95F45" w:rsidRDefault="007D5BAB" w:rsidP="00BF5B8D">
      <w:pPr>
        <w:pStyle w:val="ListParagraph"/>
        <w:spacing w:line="480" w:lineRule="auto"/>
        <w:ind w:left="1080"/>
        <w:rPr>
          <w:rFonts w:ascii="Arial" w:hAnsi="Arial" w:cs="Arial"/>
        </w:rPr>
      </w:pPr>
    </w:p>
    <w:p w14:paraId="2D2A7329" w14:textId="77777777" w:rsidR="00013959" w:rsidRPr="001F0E23" w:rsidRDefault="00013959" w:rsidP="001F0E23">
      <w:pPr>
        <w:pStyle w:val="ListParagraph"/>
        <w:numPr>
          <w:ilvl w:val="0"/>
          <w:numId w:val="8"/>
        </w:numPr>
        <w:spacing w:line="480" w:lineRule="auto"/>
        <w:rPr>
          <w:rFonts w:ascii="Arial" w:hAnsi="Arial" w:cs="Arial"/>
        </w:rPr>
      </w:pPr>
      <w:r w:rsidRPr="001F0E23">
        <w:rPr>
          <w:rFonts w:ascii="Arial" w:hAnsi="Arial" w:cs="Arial"/>
        </w:rPr>
        <w:t>Results</w:t>
      </w:r>
    </w:p>
    <w:p w14:paraId="10DC5DF5" w14:textId="693426E4" w:rsidR="007D5BAB" w:rsidRDefault="00013959" w:rsidP="00BF5B8D">
      <w:pPr>
        <w:pStyle w:val="ListParagraph"/>
        <w:numPr>
          <w:ilvl w:val="0"/>
          <w:numId w:val="6"/>
        </w:numPr>
        <w:spacing w:line="480" w:lineRule="auto"/>
        <w:ind w:left="1080"/>
        <w:jc w:val="both"/>
        <w:rPr>
          <w:rFonts w:ascii="Arial" w:hAnsi="Arial" w:cs="Arial"/>
        </w:rPr>
      </w:pPr>
      <w:r w:rsidRPr="00F8648F">
        <w:rPr>
          <w:rFonts w:ascii="Arial" w:hAnsi="Arial" w:cs="Arial"/>
        </w:rPr>
        <w:t>Table S1</w:t>
      </w:r>
      <w:r w:rsidRPr="00013959">
        <w:rPr>
          <w:rFonts w:ascii="Arial" w:hAnsi="Arial" w:cs="Arial"/>
        </w:rPr>
        <w:t>: Scores for RBANS, ADL, and BDI</w:t>
      </w:r>
      <w:r w:rsidR="00F2409B">
        <w:rPr>
          <w:rFonts w:ascii="Arial" w:hAnsi="Arial" w:cs="Arial"/>
        </w:rPr>
        <w:t>-II</w:t>
      </w:r>
      <w:r w:rsidRPr="00013959">
        <w:rPr>
          <w:rFonts w:ascii="Arial" w:hAnsi="Arial" w:cs="Arial"/>
        </w:rPr>
        <w:t xml:space="preserve"> of patients at 3 and 12 month follow-u</w:t>
      </w:r>
      <w:r>
        <w:rPr>
          <w:rFonts w:ascii="Arial" w:hAnsi="Arial" w:cs="Arial"/>
        </w:rPr>
        <w:t>p</w:t>
      </w:r>
    </w:p>
    <w:p w14:paraId="7197EC96" w14:textId="4A44862A" w:rsidR="00196BB9" w:rsidRDefault="00013959" w:rsidP="00BF5B8D">
      <w:pPr>
        <w:pStyle w:val="ListParagraph"/>
        <w:numPr>
          <w:ilvl w:val="0"/>
          <w:numId w:val="6"/>
        </w:numPr>
        <w:spacing w:line="480" w:lineRule="auto"/>
        <w:ind w:left="1080"/>
        <w:jc w:val="both"/>
        <w:rPr>
          <w:rFonts w:ascii="Arial" w:hAnsi="Arial" w:cs="Arial"/>
        </w:rPr>
      </w:pPr>
      <w:r w:rsidRPr="00196BB9">
        <w:rPr>
          <w:rFonts w:ascii="Arial" w:hAnsi="Arial" w:cs="Arial"/>
        </w:rPr>
        <w:t xml:space="preserve">Table S2: </w:t>
      </w:r>
      <w:r w:rsidR="00A92212">
        <w:rPr>
          <w:rFonts w:ascii="Arial" w:hAnsi="Arial" w:cs="Arial"/>
        </w:rPr>
        <w:t xml:space="preserve">Clinical characteristics and outcomes </w:t>
      </w:r>
      <w:r w:rsidR="00196BB9" w:rsidRPr="00196BB9">
        <w:rPr>
          <w:rFonts w:ascii="Arial" w:hAnsi="Arial" w:cs="Arial"/>
        </w:rPr>
        <w:t xml:space="preserve">of </w:t>
      </w:r>
      <w:r w:rsidR="00196BB9">
        <w:rPr>
          <w:rFonts w:ascii="Arial" w:hAnsi="Arial" w:cs="Arial"/>
        </w:rPr>
        <w:t xml:space="preserve">patients </w:t>
      </w:r>
      <w:r w:rsidR="00196BB9" w:rsidRPr="00196BB9">
        <w:rPr>
          <w:rFonts w:ascii="Arial" w:hAnsi="Arial" w:cs="Arial"/>
        </w:rPr>
        <w:t xml:space="preserve">according to PICS status at 3-month follow-up </w:t>
      </w:r>
    </w:p>
    <w:p w14:paraId="579605DA" w14:textId="41DBD2F2" w:rsidR="00013959" w:rsidRPr="00196BB9" w:rsidRDefault="00013959" w:rsidP="00BF5B8D">
      <w:pPr>
        <w:pStyle w:val="ListParagraph"/>
        <w:numPr>
          <w:ilvl w:val="0"/>
          <w:numId w:val="6"/>
        </w:numPr>
        <w:spacing w:line="480" w:lineRule="auto"/>
        <w:ind w:left="1080"/>
        <w:jc w:val="both"/>
        <w:rPr>
          <w:rFonts w:ascii="Arial" w:hAnsi="Arial" w:cs="Arial"/>
        </w:rPr>
      </w:pPr>
      <w:r w:rsidRPr="00196BB9">
        <w:rPr>
          <w:rFonts w:ascii="Arial" w:hAnsi="Arial" w:cs="Arial"/>
        </w:rPr>
        <w:t xml:space="preserve">Table S3: </w:t>
      </w:r>
      <w:r w:rsidR="00196BB9" w:rsidRPr="00196BB9">
        <w:rPr>
          <w:rFonts w:ascii="Arial" w:hAnsi="Arial" w:cs="Arial"/>
        </w:rPr>
        <w:t xml:space="preserve">Clinical characteristics </w:t>
      </w:r>
      <w:r w:rsidR="00A92212">
        <w:rPr>
          <w:rFonts w:ascii="Arial" w:hAnsi="Arial" w:cs="Arial"/>
        </w:rPr>
        <w:t>and outcomes</w:t>
      </w:r>
      <w:r w:rsidR="00A92212" w:rsidRPr="00196BB9">
        <w:rPr>
          <w:rFonts w:ascii="Arial" w:hAnsi="Arial" w:cs="Arial"/>
        </w:rPr>
        <w:t xml:space="preserve"> </w:t>
      </w:r>
      <w:r w:rsidR="00196BB9" w:rsidRPr="00196BB9">
        <w:rPr>
          <w:rFonts w:ascii="Arial" w:hAnsi="Arial" w:cs="Arial"/>
        </w:rPr>
        <w:t xml:space="preserve">of </w:t>
      </w:r>
      <w:r w:rsidR="00196BB9">
        <w:rPr>
          <w:rFonts w:ascii="Arial" w:hAnsi="Arial" w:cs="Arial"/>
        </w:rPr>
        <w:t xml:space="preserve">patients </w:t>
      </w:r>
      <w:r w:rsidR="00196BB9" w:rsidRPr="00196BB9">
        <w:rPr>
          <w:rFonts w:ascii="Arial" w:hAnsi="Arial" w:cs="Arial"/>
        </w:rPr>
        <w:t xml:space="preserve">according to PICS status at </w:t>
      </w:r>
      <w:r w:rsidR="00E4590E">
        <w:rPr>
          <w:rFonts w:ascii="Arial" w:hAnsi="Arial" w:cs="Arial"/>
        </w:rPr>
        <w:t>12</w:t>
      </w:r>
      <w:r w:rsidR="00196BB9" w:rsidRPr="00196BB9">
        <w:rPr>
          <w:rFonts w:ascii="Arial" w:hAnsi="Arial" w:cs="Arial"/>
        </w:rPr>
        <w:t>-month follow-up</w:t>
      </w:r>
    </w:p>
    <w:p w14:paraId="0E9E5088" w14:textId="0CC64CC3" w:rsidR="00AD4A88" w:rsidRPr="00D6456E" w:rsidRDefault="00013959" w:rsidP="00BF5B8D">
      <w:pPr>
        <w:pStyle w:val="ListParagraph"/>
        <w:numPr>
          <w:ilvl w:val="0"/>
          <w:numId w:val="6"/>
        </w:numPr>
        <w:spacing w:line="480" w:lineRule="auto"/>
        <w:ind w:left="1080"/>
        <w:rPr>
          <w:rFonts w:ascii="Arial" w:hAnsi="Arial" w:cs="Arial"/>
        </w:rPr>
      </w:pPr>
      <w:r w:rsidRPr="00D6456E">
        <w:rPr>
          <w:rFonts w:ascii="Arial" w:hAnsi="Arial" w:cs="Arial"/>
        </w:rPr>
        <w:t xml:space="preserve">Table S4: </w:t>
      </w:r>
      <w:r w:rsidR="00D6456E" w:rsidRPr="00D6456E">
        <w:rPr>
          <w:rFonts w:ascii="Arial" w:hAnsi="Arial" w:cs="Arial"/>
        </w:rPr>
        <w:t xml:space="preserve">Association between </w:t>
      </w:r>
      <w:r w:rsidR="00196BB9">
        <w:rPr>
          <w:rFonts w:ascii="Arial" w:hAnsi="Arial" w:cs="Arial"/>
        </w:rPr>
        <w:t>baseline and c</w:t>
      </w:r>
      <w:r w:rsidR="00D6456E" w:rsidRPr="00D6456E">
        <w:rPr>
          <w:rFonts w:ascii="Arial" w:hAnsi="Arial" w:cs="Arial"/>
        </w:rPr>
        <w:t xml:space="preserve">linical </w:t>
      </w:r>
      <w:r w:rsidR="00196BB9">
        <w:rPr>
          <w:rFonts w:ascii="Arial" w:hAnsi="Arial" w:cs="Arial"/>
        </w:rPr>
        <w:t>f</w:t>
      </w:r>
      <w:r w:rsidR="00D6456E" w:rsidRPr="00D6456E">
        <w:rPr>
          <w:rFonts w:ascii="Arial" w:hAnsi="Arial" w:cs="Arial"/>
        </w:rPr>
        <w:t xml:space="preserve">actors </w:t>
      </w:r>
      <w:r w:rsidR="00196BB9">
        <w:rPr>
          <w:rFonts w:ascii="Arial" w:hAnsi="Arial" w:cs="Arial"/>
        </w:rPr>
        <w:t xml:space="preserve">with </w:t>
      </w:r>
      <w:r w:rsidR="00D6456E" w:rsidRPr="00D6456E">
        <w:rPr>
          <w:rFonts w:ascii="Arial" w:hAnsi="Arial" w:cs="Arial"/>
        </w:rPr>
        <w:t xml:space="preserve">the </w:t>
      </w:r>
      <w:r w:rsidR="00196BB9">
        <w:rPr>
          <w:rFonts w:ascii="Arial" w:hAnsi="Arial" w:cs="Arial"/>
        </w:rPr>
        <w:t>o</w:t>
      </w:r>
      <w:r w:rsidR="00D6456E" w:rsidRPr="00D6456E">
        <w:rPr>
          <w:rFonts w:ascii="Arial" w:hAnsi="Arial" w:cs="Arial"/>
        </w:rPr>
        <w:t xml:space="preserve">dds of </w:t>
      </w:r>
      <w:r w:rsidR="00196BB9">
        <w:rPr>
          <w:rFonts w:ascii="Arial" w:hAnsi="Arial" w:cs="Arial"/>
        </w:rPr>
        <w:t>b</w:t>
      </w:r>
      <w:r w:rsidR="00D6456E" w:rsidRPr="00D6456E">
        <w:rPr>
          <w:rFonts w:ascii="Arial" w:hAnsi="Arial" w:cs="Arial"/>
        </w:rPr>
        <w:t xml:space="preserve">eing </w:t>
      </w:r>
      <w:r w:rsidR="00196BB9">
        <w:rPr>
          <w:rFonts w:ascii="Arial" w:hAnsi="Arial" w:cs="Arial"/>
        </w:rPr>
        <w:t>PICS</w:t>
      </w:r>
      <w:r w:rsidR="00D6456E" w:rsidRPr="00D6456E">
        <w:rPr>
          <w:rFonts w:ascii="Arial" w:hAnsi="Arial" w:cs="Arial"/>
        </w:rPr>
        <w:t>-</w:t>
      </w:r>
      <w:r w:rsidR="00196BB9">
        <w:rPr>
          <w:rFonts w:ascii="Arial" w:hAnsi="Arial" w:cs="Arial"/>
        </w:rPr>
        <w:t>f</w:t>
      </w:r>
      <w:r w:rsidR="00D6456E" w:rsidRPr="00D6456E">
        <w:rPr>
          <w:rFonts w:ascii="Arial" w:hAnsi="Arial" w:cs="Arial"/>
        </w:rPr>
        <w:t xml:space="preserve">ree </w:t>
      </w:r>
      <w:r w:rsidR="00196BB9">
        <w:rPr>
          <w:rFonts w:ascii="Arial" w:hAnsi="Arial" w:cs="Arial"/>
        </w:rPr>
        <w:t xml:space="preserve">(sensitivity analysis excluding </w:t>
      </w:r>
      <w:r w:rsidR="00EC74A3" w:rsidRPr="00D6456E">
        <w:rPr>
          <w:rFonts w:ascii="Arial" w:hAnsi="Arial" w:cs="Arial"/>
        </w:rPr>
        <w:t>in patients without a known history of depression</w:t>
      </w:r>
      <w:r w:rsidR="00196BB9">
        <w:rPr>
          <w:rFonts w:ascii="Arial" w:hAnsi="Arial" w:cs="Arial"/>
        </w:rPr>
        <w:t>)</w:t>
      </w:r>
    </w:p>
    <w:p w14:paraId="52674AFA" w14:textId="77F9EC23" w:rsidR="00AD4A88" w:rsidRDefault="00EC74A3" w:rsidP="00BF5B8D">
      <w:pPr>
        <w:pStyle w:val="ListParagraph"/>
        <w:numPr>
          <w:ilvl w:val="0"/>
          <w:numId w:val="6"/>
        </w:numPr>
        <w:spacing w:line="480" w:lineRule="auto"/>
        <w:ind w:left="1080"/>
        <w:rPr>
          <w:rFonts w:ascii="Arial" w:hAnsi="Arial" w:cs="Arial"/>
        </w:rPr>
      </w:pPr>
      <w:r>
        <w:rPr>
          <w:rFonts w:ascii="Arial" w:hAnsi="Arial" w:cs="Arial"/>
        </w:rPr>
        <w:t xml:space="preserve">Table </w:t>
      </w:r>
      <w:r w:rsidRPr="00D6456E">
        <w:rPr>
          <w:rFonts w:ascii="Arial" w:hAnsi="Arial" w:cs="Arial"/>
        </w:rPr>
        <w:t xml:space="preserve">S5: </w:t>
      </w:r>
      <w:r w:rsidR="00196BB9" w:rsidRPr="00D6456E">
        <w:rPr>
          <w:rFonts w:ascii="Arial" w:hAnsi="Arial" w:cs="Arial"/>
        </w:rPr>
        <w:t xml:space="preserve">Association between </w:t>
      </w:r>
      <w:r w:rsidR="00196BB9">
        <w:rPr>
          <w:rFonts w:ascii="Arial" w:hAnsi="Arial" w:cs="Arial"/>
        </w:rPr>
        <w:t>baseline and c</w:t>
      </w:r>
      <w:r w:rsidR="00196BB9" w:rsidRPr="00D6456E">
        <w:rPr>
          <w:rFonts w:ascii="Arial" w:hAnsi="Arial" w:cs="Arial"/>
        </w:rPr>
        <w:t xml:space="preserve">linical </w:t>
      </w:r>
      <w:r w:rsidR="00196BB9">
        <w:rPr>
          <w:rFonts w:ascii="Arial" w:hAnsi="Arial" w:cs="Arial"/>
        </w:rPr>
        <w:t>f</w:t>
      </w:r>
      <w:r w:rsidR="00196BB9" w:rsidRPr="00D6456E">
        <w:rPr>
          <w:rFonts w:ascii="Arial" w:hAnsi="Arial" w:cs="Arial"/>
        </w:rPr>
        <w:t xml:space="preserve">actors </w:t>
      </w:r>
      <w:r w:rsidR="00196BB9">
        <w:rPr>
          <w:rFonts w:ascii="Arial" w:hAnsi="Arial" w:cs="Arial"/>
        </w:rPr>
        <w:t xml:space="preserve">with </w:t>
      </w:r>
      <w:r w:rsidR="00196BB9" w:rsidRPr="00D6456E">
        <w:rPr>
          <w:rFonts w:ascii="Arial" w:hAnsi="Arial" w:cs="Arial"/>
        </w:rPr>
        <w:t xml:space="preserve">the </w:t>
      </w:r>
      <w:r w:rsidR="00196BB9">
        <w:rPr>
          <w:rFonts w:ascii="Arial" w:hAnsi="Arial" w:cs="Arial"/>
        </w:rPr>
        <w:t>o</w:t>
      </w:r>
      <w:r w:rsidR="00196BB9" w:rsidRPr="00D6456E">
        <w:rPr>
          <w:rFonts w:ascii="Arial" w:hAnsi="Arial" w:cs="Arial"/>
        </w:rPr>
        <w:t xml:space="preserve">dds of </w:t>
      </w:r>
      <w:r w:rsidR="00196BB9">
        <w:rPr>
          <w:rFonts w:ascii="Arial" w:hAnsi="Arial" w:cs="Arial"/>
        </w:rPr>
        <w:t>b</w:t>
      </w:r>
      <w:r w:rsidR="00196BB9" w:rsidRPr="00D6456E">
        <w:rPr>
          <w:rFonts w:ascii="Arial" w:hAnsi="Arial" w:cs="Arial"/>
        </w:rPr>
        <w:t xml:space="preserve">eing </w:t>
      </w:r>
      <w:r w:rsidR="00196BB9">
        <w:rPr>
          <w:rFonts w:ascii="Arial" w:hAnsi="Arial" w:cs="Arial"/>
        </w:rPr>
        <w:t>PICS</w:t>
      </w:r>
      <w:r w:rsidR="00196BB9" w:rsidRPr="00D6456E">
        <w:rPr>
          <w:rFonts w:ascii="Arial" w:hAnsi="Arial" w:cs="Arial"/>
        </w:rPr>
        <w:t>-</w:t>
      </w:r>
      <w:r w:rsidR="00196BB9">
        <w:rPr>
          <w:rFonts w:ascii="Arial" w:hAnsi="Arial" w:cs="Arial"/>
        </w:rPr>
        <w:t>f</w:t>
      </w:r>
      <w:r w:rsidR="00196BB9" w:rsidRPr="00D6456E">
        <w:rPr>
          <w:rFonts w:ascii="Arial" w:hAnsi="Arial" w:cs="Arial"/>
        </w:rPr>
        <w:t xml:space="preserve">ree </w:t>
      </w:r>
      <w:r w:rsidR="00196BB9">
        <w:rPr>
          <w:rFonts w:ascii="Arial" w:hAnsi="Arial" w:cs="Arial"/>
        </w:rPr>
        <w:t xml:space="preserve">(sensitivity analysis adjusting for AHRQ </w:t>
      </w:r>
      <w:r w:rsidR="00AD4A88" w:rsidRPr="00D6456E">
        <w:rPr>
          <w:rFonts w:ascii="Arial" w:hAnsi="Arial" w:cs="Arial"/>
        </w:rPr>
        <w:t xml:space="preserve">Socioeconomic Status in </w:t>
      </w:r>
      <w:r w:rsidR="00196BB9">
        <w:rPr>
          <w:rFonts w:ascii="Arial" w:hAnsi="Arial" w:cs="Arial"/>
        </w:rPr>
        <w:t xml:space="preserve">lieu </w:t>
      </w:r>
      <w:r w:rsidR="00AD4A88" w:rsidRPr="00D6456E">
        <w:rPr>
          <w:rFonts w:ascii="Arial" w:hAnsi="Arial" w:cs="Arial"/>
        </w:rPr>
        <w:t xml:space="preserve">of </w:t>
      </w:r>
      <w:r w:rsidR="00196BB9">
        <w:rPr>
          <w:rFonts w:ascii="Arial" w:hAnsi="Arial" w:cs="Arial"/>
        </w:rPr>
        <w:t>years of e</w:t>
      </w:r>
      <w:r w:rsidR="00AD4A88" w:rsidRPr="00D6456E">
        <w:rPr>
          <w:rFonts w:ascii="Arial" w:hAnsi="Arial" w:cs="Arial"/>
        </w:rPr>
        <w:t>ducation</w:t>
      </w:r>
      <w:r w:rsidR="00E4590E">
        <w:rPr>
          <w:rFonts w:ascii="Arial" w:hAnsi="Arial" w:cs="Arial"/>
        </w:rPr>
        <w:t>)</w:t>
      </w:r>
    </w:p>
    <w:p w14:paraId="35968B8D" w14:textId="4EA24766" w:rsidR="006D569B" w:rsidRPr="00D6456E" w:rsidRDefault="006D569B" w:rsidP="00BF5B8D">
      <w:pPr>
        <w:pStyle w:val="ListParagraph"/>
        <w:numPr>
          <w:ilvl w:val="0"/>
          <w:numId w:val="6"/>
        </w:numPr>
        <w:spacing w:line="480" w:lineRule="auto"/>
        <w:ind w:left="1080"/>
        <w:rPr>
          <w:rFonts w:ascii="Arial" w:hAnsi="Arial" w:cs="Arial"/>
        </w:rPr>
      </w:pPr>
      <w:r>
        <w:rPr>
          <w:rFonts w:ascii="Arial" w:hAnsi="Arial" w:cs="Arial"/>
        </w:rPr>
        <w:t xml:space="preserve">Figure S1. </w:t>
      </w:r>
      <w:r w:rsidRPr="00914D63">
        <w:rPr>
          <w:rFonts w:ascii="Arial" w:hAnsi="Arial" w:cs="Arial"/>
        </w:rPr>
        <w:t xml:space="preserve">Co-Occurring Post-Intensive Care Syndrome </w:t>
      </w:r>
      <w:r>
        <w:rPr>
          <w:rFonts w:ascii="Arial" w:hAnsi="Arial" w:cs="Arial"/>
        </w:rPr>
        <w:t xml:space="preserve">Problems </w:t>
      </w:r>
      <w:r w:rsidRPr="00914D63">
        <w:rPr>
          <w:rFonts w:ascii="Arial" w:hAnsi="Arial" w:cs="Arial"/>
        </w:rPr>
        <w:t>at 3- and 12-Month Follow-Up</w:t>
      </w:r>
      <w:r>
        <w:rPr>
          <w:rFonts w:ascii="Arial" w:hAnsi="Arial" w:cs="Arial"/>
        </w:rPr>
        <w:t>, sensitivity analysis excluding those with pre-existing depression.</w:t>
      </w:r>
    </w:p>
    <w:p w14:paraId="0274B1CC" w14:textId="659A04B7" w:rsidR="00013959" w:rsidRPr="00013959" w:rsidRDefault="00013959" w:rsidP="00AD4A88">
      <w:pPr>
        <w:pStyle w:val="ListParagraph"/>
        <w:spacing w:line="480" w:lineRule="auto"/>
        <w:ind w:left="630"/>
        <w:rPr>
          <w:rFonts w:ascii="Arial" w:hAnsi="Arial" w:cs="Arial"/>
        </w:rPr>
      </w:pPr>
    </w:p>
    <w:p w14:paraId="187561BD" w14:textId="23BB0BEE" w:rsidR="007D5BAB" w:rsidRPr="006D569B" w:rsidRDefault="001F0E23" w:rsidP="0098371F">
      <w:pPr>
        <w:pStyle w:val="ListParagraph"/>
        <w:numPr>
          <w:ilvl w:val="0"/>
          <w:numId w:val="8"/>
        </w:numPr>
        <w:spacing w:line="480" w:lineRule="auto"/>
        <w:rPr>
          <w:rFonts w:ascii="Arial" w:hAnsi="Arial" w:cs="Arial"/>
        </w:rPr>
      </w:pPr>
      <w:r w:rsidRPr="006D569B">
        <w:rPr>
          <w:rFonts w:ascii="Arial" w:hAnsi="Arial" w:cs="Arial"/>
        </w:rPr>
        <w:t>References</w:t>
      </w:r>
      <w:r w:rsidR="007D5BAB" w:rsidRPr="006D569B">
        <w:rPr>
          <w:rFonts w:ascii="Arial" w:hAnsi="Arial" w:cs="Arial"/>
        </w:rPr>
        <w:br w:type="page"/>
      </w:r>
    </w:p>
    <w:p w14:paraId="41B8ABD9" w14:textId="6E1FAA42" w:rsidR="00F8648F" w:rsidRPr="00F2409B" w:rsidRDefault="00F8648F" w:rsidP="00F2409B">
      <w:pPr>
        <w:pStyle w:val="ListParagraph"/>
        <w:numPr>
          <w:ilvl w:val="0"/>
          <w:numId w:val="16"/>
        </w:numPr>
        <w:spacing w:line="480" w:lineRule="auto"/>
        <w:rPr>
          <w:rFonts w:ascii="Arial" w:hAnsi="Arial" w:cs="Arial"/>
          <w:sz w:val="24"/>
          <w:szCs w:val="24"/>
        </w:rPr>
      </w:pPr>
      <w:r w:rsidRPr="00F2409B">
        <w:rPr>
          <w:rFonts w:ascii="Arial" w:hAnsi="Arial" w:cs="Arial"/>
          <w:sz w:val="24"/>
          <w:szCs w:val="24"/>
        </w:rPr>
        <w:lastRenderedPageBreak/>
        <w:t>Methods</w:t>
      </w:r>
    </w:p>
    <w:p w14:paraId="301C2845" w14:textId="77777777" w:rsidR="000F0194" w:rsidRPr="00F2409B" w:rsidRDefault="000F0194" w:rsidP="00F2409B">
      <w:pPr>
        <w:pStyle w:val="ListParagraph"/>
        <w:numPr>
          <w:ilvl w:val="0"/>
          <w:numId w:val="7"/>
        </w:numPr>
        <w:ind w:hanging="450"/>
        <w:rPr>
          <w:rFonts w:ascii="Arial" w:hAnsi="Arial" w:cs="Arial"/>
          <w:b/>
          <w:sz w:val="24"/>
          <w:szCs w:val="24"/>
        </w:rPr>
      </w:pPr>
      <w:r w:rsidRPr="00F2409B">
        <w:rPr>
          <w:rFonts w:ascii="Arial" w:hAnsi="Arial" w:cs="Arial"/>
          <w:b/>
          <w:sz w:val="24"/>
          <w:szCs w:val="24"/>
        </w:rPr>
        <w:t>Inclusion and exclusion criteria</w:t>
      </w:r>
    </w:p>
    <w:p w14:paraId="33468498" w14:textId="77777777" w:rsidR="000F0194" w:rsidRPr="00CE5DAA" w:rsidRDefault="000F0194" w:rsidP="000F0194">
      <w:pPr>
        <w:pStyle w:val="ListParagraph"/>
        <w:rPr>
          <w:rFonts w:ascii="Arial" w:hAnsi="Arial" w:cs="Arial"/>
          <w:sz w:val="24"/>
          <w:szCs w:val="24"/>
        </w:rPr>
      </w:pPr>
    </w:p>
    <w:p w14:paraId="26BE3B0F" w14:textId="4341B190" w:rsidR="000F0194" w:rsidRPr="00CE5DAA" w:rsidRDefault="000F0194" w:rsidP="000F0194">
      <w:pPr>
        <w:pStyle w:val="ListParagraph"/>
        <w:numPr>
          <w:ilvl w:val="0"/>
          <w:numId w:val="11"/>
        </w:numPr>
        <w:rPr>
          <w:rFonts w:ascii="Arial" w:hAnsi="Arial" w:cs="Arial"/>
          <w:sz w:val="24"/>
          <w:szCs w:val="24"/>
        </w:rPr>
      </w:pPr>
      <w:r w:rsidRPr="00CE5DAA">
        <w:rPr>
          <w:rFonts w:ascii="Arial" w:hAnsi="Arial" w:cs="Times New Roman"/>
          <w:sz w:val="24"/>
          <w:szCs w:val="24"/>
          <w:u w:val="single"/>
        </w:rPr>
        <w:t>Inclusion Criteria</w:t>
      </w:r>
    </w:p>
    <w:p w14:paraId="6AEC7268" w14:textId="7545725D" w:rsidR="000F0194" w:rsidRPr="00CE5DAA" w:rsidRDefault="000F0194" w:rsidP="00F2409B">
      <w:pPr>
        <w:widowControl w:val="0"/>
        <w:autoSpaceDE w:val="0"/>
        <w:autoSpaceDN w:val="0"/>
        <w:adjustRightInd w:val="0"/>
        <w:spacing w:line="480" w:lineRule="auto"/>
        <w:ind w:left="1440"/>
        <w:rPr>
          <w:rFonts w:ascii="Arial" w:hAnsi="Arial" w:cs="Times New Roman"/>
          <w:sz w:val="24"/>
          <w:szCs w:val="24"/>
        </w:rPr>
      </w:pPr>
      <w:r w:rsidRPr="00CE5DAA">
        <w:rPr>
          <w:rFonts w:ascii="Arial" w:hAnsi="Arial" w:cs="Times New Roman"/>
          <w:sz w:val="24"/>
          <w:szCs w:val="24"/>
        </w:rPr>
        <w:t>We enrolled adult patients in a medical or surgical intensive care unit (ICU) receiving treatment</w:t>
      </w:r>
      <w:r w:rsidR="00DB5882" w:rsidRPr="00CE5DAA">
        <w:rPr>
          <w:rFonts w:ascii="Arial" w:hAnsi="Arial" w:cs="Times New Roman"/>
          <w:sz w:val="24"/>
          <w:szCs w:val="24"/>
        </w:rPr>
        <w:t xml:space="preserve"> for</w:t>
      </w:r>
      <w:r w:rsidRPr="00CE5DAA">
        <w:rPr>
          <w:rFonts w:ascii="Arial" w:hAnsi="Arial" w:cs="Times New Roman"/>
          <w:sz w:val="24"/>
          <w:szCs w:val="24"/>
        </w:rPr>
        <w:t xml:space="preserve"> respiratory failure or shock (cardiogenic or septic). We considered a patient </w:t>
      </w:r>
      <w:r w:rsidR="00DB5882" w:rsidRPr="00CE5DAA">
        <w:rPr>
          <w:rFonts w:ascii="Arial" w:hAnsi="Arial" w:cs="Times New Roman"/>
          <w:sz w:val="24"/>
          <w:szCs w:val="24"/>
        </w:rPr>
        <w:t xml:space="preserve">to be in respiratory failure if, at the time of enrollment, </w:t>
      </w:r>
      <w:r w:rsidRPr="00CE5DAA">
        <w:rPr>
          <w:rFonts w:ascii="Arial" w:hAnsi="Arial" w:cs="Times New Roman"/>
          <w:sz w:val="24"/>
          <w:szCs w:val="24"/>
        </w:rPr>
        <w:t>they were receiving any of the following treatments: invasive mechanical ventilation, noninvasive positive pressure ventilation, continuous positive airway pressure, supplemental oxygen via a nonrebreather mask, or nasal cannula delivering heated hig</w:t>
      </w:r>
      <w:r w:rsidR="00DB5882" w:rsidRPr="00CE5DAA">
        <w:rPr>
          <w:rFonts w:ascii="Arial" w:hAnsi="Arial" w:cs="Times New Roman"/>
          <w:sz w:val="24"/>
          <w:szCs w:val="24"/>
        </w:rPr>
        <w:t>h-flow oxygen. P</w:t>
      </w:r>
      <w:r w:rsidRPr="00CE5DAA">
        <w:rPr>
          <w:rFonts w:ascii="Arial" w:hAnsi="Arial" w:cs="Times New Roman"/>
          <w:sz w:val="24"/>
          <w:szCs w:val="24"/>
        </w:rPr>
        <w:t>atient</w:t>
      </w:r>
      <w:r w:rsidR="00DB5882" w:rsidRPr="00CE5DAA">
        <w:rPr>
          <w:rFonts w:ascii="Arial" w:hAnsi="Arial" w:cs="Times New Roman"/>
          <w:sz w:val="24"/>
          <w:szCs w:val="24"/>
        </w:rPr>
        <w:t xml:space="preserve"> were considered to</w:t>
      </w:r>
      <w:r w:rsidRPr="00CE5DAA">
        <w:rPr>
          <w:rFonts w:ascii="Arial" w:hAnsi="Arial" w:cs="Times New Roman"/>
          <w:sz w:val="24"/>
          <w:szCs w:val="24"/>
        </w:rPr>
        <w:t xml:space="preserve"> be in cardiogenic shock if they were being treated at the time of enrollment with an intra-aortic balloon pump or any of the following medications administered for acute cardiac dysfunction: dopamine ≥ 7.5mcg/kg/min, dobutamine ≥ 5 mcg/kg/min, norepinephrine ≥ 5 mcg/min, phenylephrine ≥ 75 mcg/min, epinephrine at any dose, milrinone at any dose (if used with another vasopressor), or vasopressin ≥ 0.03 units/min (if used with another vasopressor)</w:t>
      </w:r>
      <w:r w:rsidR="00381FFD" w:rsidRPr="00CE5DAA">
        <w:rPr>
          <w:rFonts w:ascii="Arial" w:hAnsi="Arial" w:cs="Times New Roman"/>
          <w:sz w:val="24"/>
          <w:szCs w:val="24"/>
        </w:rPr>
        <w:t>. We considered a patient i</w:t>
      </w:r>
      <w:r w:rsidRPr="00CE5DAA">
        <w:rPr>
          <w:rFonts w:ascii="Arial" w:hAnsi="Arial" w:cs="Times New Roman"/>
          <w:sz w:val="24"/>
          <w:szCs w:val="24"/>
        </w:rPr>
        <w:t>n septic shock when suspected or proven infection was documented in the setting of hypotension being treated with any of the previously listed medications. Patients who were on long-term v</w:t>
      </w:r>
      <w:r w:rsidR="00DB5882" w:rsidRPr="00CE5DAA">
        <w:rPr>
          <w:rFonts w:ascii="Arial" w:hAnsi="Arial" w:cs="Times New Roman"/>
          <w:sz w:val="24"/>
          <w:szCs w:val="24"/>
        </w:rPr>
        <w:t>entilatory support prior to the</w:t>
      </w:r>
      <w:r w:rsidRPr="00CE5DAA">
        <w:rPr>
          <w:rFonts w:ascii="Arial" w:hAnsi="Arial" w:cs="Times New Roman"/>
          <w:sz w:val="24"/>
          <w:szCs w:val="24"/>
        </w:rPr>
        <w:t xml:space="preserve"> acute illness that resulted in the hospitalization, qualified for enrollment in this study if they met criteria for shock (as defined above) or they had a new onset of respiratory failure, defined as either an increase of pressure </w:t>
      </w:r>
      <w:r w:rsidRPr="00CE5DAA">
        <w:rPr>
          <w:rFonts w:ascii="Arial" w:hAnsi="Arial" w:cs="Times New Roman"/>
          <w:sz w:val="24"/>
          <w:szCs w:val="24"/>
        </w:rPr>
        <w:lastRenderedPageBreak/>
        <w:t>support of 5 cmH</w:t>
      </w:r>
      <w:r w:rsidRPr="00CE5DAA">
        <w:rPr>
          <w:rFonts w:ascii="Arial" w:hAnsi="Arial" w:cs="Times New Roman"/>
          <w:sz w:val="24"/>
          <w:szCs w:val="24"/>
          <w:vertAlign w:val="subscript"/>
        </w:rPr>
        <w:t>2</w:t>
      </w:r>
      <w:r w:rsidRPr="00CE5DAA">
        <w:rPr>
          <w:rFonts w:ascii="Arial" w:hAnsi="Arial" w:cs="Times New Roman"/>
          <w:sz w:val="24"/>
          <w:szCs w:val="24"/>
        </w:rPr>
        <w:t>O or positive end expiratory pressure of 2 cmH</w:t>
      </w:r>
      <w:r w:rsidRPr="00CE5DAA">
        <w:rPr>
          <w:rFonts w:ascii="Arial" w:hAnsi="Arial" w:cs="Times New Roman"/>
          <w:sz w:val="24"/>
          <w:szCs w:val="24"/>
          <w:vertAlign w:val="subscript"/>
        </w:rPr>
        <w:t>2</w:t>
      </w:r>
      <w:r w:rsidRPr="00CE5DAA">
        <w:rPr>
          <w:rFonts w:ascii="Arial" w:hAnsi="Arial" w:cs="Times New Roman"/>
          <w:sz w:val="24"/>
          <w:szCs w:val="24"/>
        </w:rPr>
        <w:t>O from baseline ventilatory settings.</w:t>
      </w:r>
    </w:p>
    <w:p w14:paraId="0BEDF652" w14:textId="77777777" w:rsidR="000F0194" w:rsidRPr="00CE5DAA" w:rsidRDefault="000F0194" w:rsidP="000F0194">
      <w:pPr>
        <w:pStyle w:val="ListParagraph"/>
        <w:widowControl w:val="0"/>
        <w:numPr>
          <w:ilvl w:val="0"/>
          <w:numId w:val="11"/>
        </w:numPr>
        <w:autoSpaceDE w:val="0"/>
        <w:autoSpaceDN w:val="0"/>
        <w:adjustRightInd w:val="0"/>
        <w:spacing w:line="480" w:lineRule="auto"/>
        <w:rPr>
          <w:rFonts w:ascii="Arial" w:hAnsi="Arial" w:cs="Times New Roman"/>
          <w:sz w:val="24"/>
          <w:szCs w:val="24"/>
          <w:u w:val="single"/>
        </w:rPr>
      </w:pPr>
      <w:r w:rsidRPr="00CE5DAA">
        <w:rPr>
          <w:rFonts w:ascii="Arial" w:hAnsi="Arial" w:cs="Times New Roman"/>
          <w:sz w:val="24"/>
          <w:szCs w:val="24"/>
          <w:u w:val="single"/>
        </w:rPr>
        <w:t>Exclusion Criteria</w:t>
      </w:r>
    </w:p>
    <w:p w14:paraId="430F68E7" w14:textId="77777777" w:rsidR="000F0194" w:rsidRPr="00CE5DAA" w:rsidRDefault="000F0194" w:rsidP="00F2409B">
      <w:pPr>
        <w:pStyle w:val="Subtitle"/>
        <w:spacing w:line="480" w:lineRule="auto"/>
        <w:ind w:left="1440"/>
        <w:jc w:val="left"/>
        <w:rPr>
          <w:rFonts w:ascii="Arial" w:hAnsi="Arial"/>
          <w:b w:val="0"/>
          <w:bCs/>
          <w:sz w:val="24"/>
          <w:szCs w:val="24"/>
        </w:rPr>
      </w:pPr>
      <w:r w:rsidRPr="00CE5DAA">
        <w:rPr>
          <w:rFonts w:ascii="Arial" w:hAnsi="Arial"/>
          <w:b w:val="0"/>
          <w:bCs/>
          <w:sz w:val="24"/>
          <w:szCs w:val="24"/>
        </w:rPr>
        <w:t>Patients who meet the inclusion criteria will be excluded if they meet any of the following criteria:</w:t>
      </w:r>
    </w:p>
    <w:p w14:paraId="413839D7" w14:textId="473CE45F" w:rsidR="000F0194" w:rsidRPr="00CE5DAA" w:rsidRDefault="000F0194" w:rsidP="00F2409B">
      <w:pPr>
        <w:pStyle w:val="Subtitle"/>
        <w:spacing w:line="480" w:lineRule="auto"/>
        <w:ind w:left="1440"/>
        <w:jc w:val="left"/>
        <w:rPr>
          <w:rFonts w:ascii="Arial" w:hAnsi="Arial"/>
          <w:b w:val="0"/>
          <w:sz w:val="24"/>
          <w:szCs w:val="24"/>
        </w:rPr>
      </w:pPr>
      <w:r w:rsidRPr="00CE5DAA">
        <w:rPr>
          <w:rFonts w:ascii="Arial" w:hAnsi="Arial"/>
          <w:b w:val="0"/>
          <w:sz w:val="24"/>
          <w:szCs w:val="24"/>
        </w:rPr>
        <w:t>(1) Cumulative ICU time &gt; 5 days in the past 30 days, not including the current ICU stay, as this might create a state of flux regarding patients’ cognitive baseline.</w:t>
      </w:r>
    </w:p>
    <w:p w14:paraId="250FB15E" w14:textId="4AEDB55C" w:rsidR="000F0194" w:rsidRPr="00CE5DAA" w:rsidRDefault="000F0194" w:rsidP="00F2409B">
      <w:pPr>
        <w:pStyle w:val="Subtitle"/>
        <w:spacing w:line="480" w:lineRule="auto"/>
        <w:ind w:left="1440"/>
        <w:jc w:val="left"/>
        <w:rPr>
          <w:rFonts w:ascii="Arial" w:hAnsi="Arial"/>
          <w:b w:val="0"/>
          <w:color w:val="000000"/>
          <w:sz w:val="24"/>
          <w:szCs w:val="24"/>
        </w:rPr>
      </w:pPr>
      <w:r w:rsidRPr="00CE5DAA">
        <w:rPr>
          <w:rFonts w:ascii="Arial" w:hAnsi="Arial"/>
          <w:b w:val="0"/>
          <w:color w:val="000000"/>
          <w:sz w:val="24"/>
          <w:szCs w:val="24"/>
        </w:rPr>
        <w:t>(2) Severe cognitive or neurodegenerative diseases that prevent a patient from living independently at baseline, including mental illness requiring institutionalization, acquired or congenital mental retardation, known brain lesions, traumatic brain injury, cerebrovascular accidents with resultant moderate to severe cognitive deficits or ADL disability, Parkinson’s disease, Huntington’s disease, severe Alzheimer’s disease or dementia of any etiology.</w:t>
      </w:r>
    </w:p>
    <w:p w14:paraId="661428D4" w14:textId="6214D4C3" w:rsidR="000F0194" w:rsidRPr="00CE5DAA" w:rsidRDefault="000F0194" w:rsidP="00F2409B">
      <w:pPr>
        <w:pStyle w:val="Subtitle"/>
        <w:spacing w:line="480" w:lineRule="auto"/>
        <w:ind w:left="1440"/>
        <w:jc w:val="left"/>
        <w:rPr>
          <w:rFonts w:ascii="Arial" w:hAnsi="Arial"/>
          <w:b w:val="0"/>
          <w:color w:val="000000"/>
          <w:sz w:val="24"/>
          <w:szCs w:val="24"/>
        </w:rPr>
      </w:pPr>
      <w:r w:rsidRPr="00CE5DAA">
        <w:rPr>
          <w:rFonts w:ascii="Arial" w:hAnsi="Arial"/>
          <w:b w:val="0"/>
          <w:color w:val="000000"/>
          <w:sz w:val="24"/>
          <w:szCs w:val="24"/>
        </w:rPr>
        <w:t>(3) ICU admission post cardiopulmonary resuscitation with suspected anoxic injury.</w:t>
      </w:r>
    </w:p>
    <w:p w14:paraId="2E6F4A5F" w14:textId="1BDE6775" w:rsidR="000F0194" w:rsidRPr="00CE5DAA" w:rsidRDefault="000F0194" w:rsidP="00F2409B">
      <w:pPr>
        <w:pStyle w:val="Subtitle"/>
        <w:spacing w:line="480" w:lineRule="auto"/>
        <w:ind w:left="1440"/>
        <w:jc w:val="left"/>
        <w:rPr>
          <w:rFonts w:ascii="Arial" w:hAnsi="Arial"/>
          <w:b w:val="0"/>
          <w:color w:val="000000"/>
          <w:sz w:val="24"/>
          <w:szCs w:val="24"/>
        </w:rPr>
      </w:pPr>
      <w:r w:rsidRPr="00CE5DAA">
        <w:rPr>
          <w:rFonts w:ascii="Arial" w:hAnsi="Arial"/>
          <w:b w:val="0"/>
          <w:color w:val="000000"/>
          <w:sz w:val="24"/>
          <w:szCs w:val="24"/>
        </w:rPr>
        <w:t xml:space="preserve">(4) An </w:t>
      </w:r>
      <w:r w:rsidRPr="00CE5DAA">
        <w:rPr>
          <w:rFonts w:ascii="Arial" w:hAnsi="Arial"/>
          <w:b w:val="0"/>
          <w:color w:val="000000"/>
          <w:sz w:val="24"/>
          <w:szCs w:val="24"/>
          <w:u w:val="single"/>
        </w:rPr>
        <w:t>active</w:t>
      </w:r>
      <w:r w:rsidRPr="00CE5DAA">
        <w:rPr>
          <w:rFonts w:ascii="Arial" w:hAnsi="Arial"/>
          <w:b w:val="0"/>
          <w:color w:val="000000"/>
          <w:sz w:val="24"/>
          <w:szCs w:val="24"/>
        </w:rPr>
        <w:t xml:space="preserve"> substance abuse or psychotic disorder, or a recent (within the past 6 months) serious suicidal gesture necessitating hospitalization. This exclusion will enrich follow-up rates by avoiding patients with whom it is particularly challenging to maintain long-term contact.</w:t>
      </w:r>
    </w:p>
    <w:p w14:paraId="7E84F3ED" w14:textId="23A12642" w:rsidR="000F0194" w:rsidRPr="00CE5DAA" w:rsidRDefault="000F0194" w:rsidP="00F2409B">
      <w:pPr>
        <w:pStyle w:val="Subtitle"/>
        <w:spacing w:line="480" w:lineRule="auto"/>
        <w:ind w:left="1440"/>
        <w:jc w:val="left"/>
        <w:rPr>
          <w:rFonts w:ascii="Arial" w:hAnsi="Arial"/>
          <w:b w:val="0"/>
          <w:sz w:val="24"/>
          <w:szCs w:val="24"/>
        </w:rPr>
      </w:pPr>
      <w:r w:rsidRPr="00CE5DAA">
        <w:rPr>
          <w:rFonts w:ascii="Arial" w:hAnsi="Arial"/>
          <w:b w:val="0"/>
          <w:color w:val="000000"/>
          <w:sz w:val="24"/>
          <w:szCs w:val="24"/>
        </w:rPr>
        <w:t xml:space="preserve">(5) Blind, deaf, or unable to speak English, as these conditions would preclude our ability to perform the </w:t>
      </w:r>
      <w:r w:rsidRPr="00CE5DAA">
        <w:rPr>
          <w:rFonts w:ascii="Arial" w:hAnsi="Arial"/>
          <w:b w:val="0"/>
          <w:sz w:val="24"/>
          <w:szCs w:val="24"/>
        </w:rPr>
        <w:t>follow-up evaluation interviews.</w:t>
      </w:r>
    </w:p>
    <w:p w14:paraId="4D8ECDFF" w14:textId="4C739AB9" w:rsidR="000F0194" w:rsidRPr="00CE5DAA" w:rsidRDefault="000F0194" w:rsidP="00F2409B">
      <w:pPr>
        <w:pStyle w:val="Subtitle"/>
        <w:spacing w:line="480" w:lineRule="auto"/>
        <w:ind w:left="1440"/>
        <w:jc w:val="left"/>
        <w:rPr>
          <w:rFonts w:ascii="Arial" w:hAnsi="Arial"/>
          <w:b w:val="0"/>
          <w:sz w:val="24"/>
          <w:szCs w:val="24"/>
        </w:rPr>
      </w:pPr>
      <w:r w:rsidRPr="00CE5DAA">
        <w:rPr>
          <w:rFonts w:ascii="Arial" w:hAnsi="Arial"/>
          <w:b w:val="0"/>
          <w:sz w:val="24"/>
          <w:szCs w:val="24"/>
        </w:rPr>
        <w:lastRenderedPageBreak/>
        <w:t xml:space="preserve">(6) </w:t>
      </w:r>
      <w:r w:rsidR="009255C5">
        <w:rPr>
          <w:rFonts w:ascii="Arial" w:hAnsi="Arial"/>
          <w:b w:val="0"/>
          <w:sz w:val="24"/>
          <w:szCs w:val="24"/>
        </w:rPr>
        <w:t>M</w:t>
      </w:r>
      <w:r w:rsidRPr="00CE5DAA">
        <w:rPr>
          <w:rFonts w:ascii="Arial" w:hAnsi="Arial"/>
          <w:b w:val="0"/>
          <w:sz w:val="24"/>
          <w:szCs w:val="24"/>
        </w:rPr>
        <w:t>oribund and not expected to survive for an additional 24 hours and / or withdrawing life support to focus on comfort measures only.</w:t>
      </w:r>
    </w:p>
    <w:p w14:paraId="7A81960F" w14:textId="3DC6A1DB" w:rsidR="000F0194" w:rsidRPr="00CE5DAA" w:rsidRDefault="000F0194" w:rsidP="00F2409B">
      <w:pPr>
        <w:pStyle w:val="Subtitle"/>
        <w:tabs>
          <w:tab w:val="left" w:pos="3696"/>
        </w:tabs>
        <w:spacing w:line="480" w:lineRule="auto"/>
        <w:ind w:left="1440"/>
        <w:jc w:val="left"/>
        <w:rPr>
          <w:rFonts w:ascii="Arial" w:hAnsi="Arial"/>
          <w:b w:val="0"/>
          <w:color w:val="000000"/>
          <w:sz w:val="24"/>
          <w:szCs w:val="24"/>
        </w:rPr>
      </w:pPr>
      <w:r w:rsidRPr="00CE5DAA">
        <w:rPr>
          <w:rFonts w:ascii="Arial" w:hAnsi="Arial"/>
          <w:b w:val="0"/>
          <w:color w:val="000000"/>
          <w:sz w:val="24"/>
          <w:szCs w:val="24"/>
        </w:rPr>
        <w:t>(7) Prisoners.</w:t>
      </w:r>
      <w:r w:rsidRPr="00CE5DAA">
        <w:rPr>
          <w:rFonts w:ascii="Arial" w:hAnsi="Arial"/>
          <w:b w:val="0"/>
          <w:color w:val="000000"/>
          <w:sz w:val="24"/>
          <w:szCs w:val="24"/>
        </w:rPr>
        <w:tab/>
      </w:r>
    </w:p>
    <w:p w14:paraId="5866C944" w14:textId="77777777" w:rsidR="000F0194" w:rsidRPr="00CE5DAA" w:rsidRDefault="000F0194" w:rsidP="00F2409B">
      <w:pPr>
        <w:spacing w:line="480" w:lineRule="auto"/>
        <w:ind w:left="1440"/>
        <w:rPr>
          <w:rFonts w:ascii="Arial" w:hAnsi="Arial" w:cs="Times New Roman"/>
          <w:color w:val="000000"/>
          <w:sz w:val="24"/>
          <w:szCs w:val="24"/>
        </w:rPr>
      </w:pPr>
      <w:r w:rsidRPr="00CE5DAA">
        <w:rPr>
          <w:rFonts w:ascii="Arial" w:hAnsi="Arial" w:cs="Times New Roman"/>
          <w:color w:val="000000"/>
          <w:sz w:val="24"/>
          <w:szCs w:val="24"/>
        </w:rPr>
        <w:t xml:space="preserve">(8) Patients who live further than 200 miles from Nashville and who do not regularly visit the Nashville area. </w:t>
      </w:r>
    </w:p>
    <w:p w14:paraId="7A440D4B" w14:textId="0611F6A5" w:rsidR="000F0194" w:rsidRPr="00CE5DAA" w:rsidRDefault="000F0194" w:rsidP="00F2409B">
      <w:pPr>
        <w:pStyle w:val="Subtitle"/>
        <w:spacing w:line="480" w:lineRule="auto"/>
        <w:ind w:left="1440"/>
        <w:jc w:val="left"/>
        <w:rPr>
          <w:rFonts w:ascii="Arial" w:hAnsi="Arial"/>
          <w:b w:val="0"/>
          <w:sz w:val="24"/>
          <w:szCs w:val="24"/>
        </w:rPr>
      </w:pPr>
      <w:r w:rsidRPr="00CE5DAA">
        <w:rPr>
          <w:rFonts w:ascii="Arial" w:hAnsi="Arial"/>
          <w:b w:val="0"/>
          <w:sz w:val="24"/>
          <w:szCs w:val="24"/>
        </w:rPr>
        <w:t>(9) Patients who are homeless and have no secondary contact person available. This exclusion will enrich follow-up rates by avoiding patients with whom it is particularly challenging to maintain long-term contact.</w:t>
      </w:r>
    </w:p>
    <w:p w14:paraId="1FBEDD0D" w14:textId="77777777" w:rsidR="000F0194" w:rsidRPr="00CE5DAA" w:rsidRDefault="000F0194" w:rsidP="00F2409B">
      <w:pPr>
        <w:spacing w:line="480" w:lineRule="auto"/>
        <w:ind w:left="1440"/>
        <w:rPr>
          <w:rFonts w:ascii="Arial" w:hAnsi="Arial" w:cs="Times New Roman"/>
          <w:b/>
          <w:bCs/>
          <w:sz w:val="24"/>
          <w:szCs w:val="24"/>
        </w:rPr>
      </w:pPr>
      <w:r w:rsidRPr="00CE5DAA">
        <w:rPr>
          <w:rFonts w:ascii="Arial" w:hAnsi="Arial" w:cs="Times New Roman"/>
          <w:sz w:val="24"/>
          <w:szCs w:val="24"/>
        </w:rPr>
        <w:t>(10) The onset of the current episode of respiratory failure, cardiogenic shock, or septic shock was &gt; 72 hours ago.</w:t>
      </w:r>
      <w:r w:rsidRPr="00CE5DAA">
        <w:rPr>
          <w:rFonts w:ascii="Arial" w:hAnsi="Arial" w:cs="Times New Roman"/>
          <w:b/>
          <w:bCs/>
          <w:sz w:val="24"/>
          <w:szCs w:val="24"/>
        </w:rPr>
        <w:t> </w:t>
      </w:r>
    </w:p>
    <w:p w14:paraId="5FF42F95" w14:textId="53E29480" w:rsidR="00DB5882" w:rsidRPr="00CE5DAA" w:rsidRDefault="000F0194" w:rsidP="00F2409B">
      <w:pPr>
        <w:spacing w:line="480" w:lineRule="auto"/>
        <w:ind w:left="1440"/>
        <w:rPr>
          <w:rFonts w:ascii="Arial" w:hAnsi="Arial" w:cs="Times New Roman"/>
          <w:sz w:val="24"/>
          <w:szCs w:val="24"/>
        </w:rPr>
      </w:pPr>
      <w:r w:rsidRPr="00CE5DAA">
        <w:rPr>
          <w:rFonts w:ascii="Arial" w:hAnsi="Arial" w:cs="Times New Roman"/>
          <w:sz w:val="24"/>
          <w:szCs w:val="24"/>
        </w:rPr>
        <w:t>(11) Patients who have had cardiac bypass surgery within the past 3 months (including the current hospitalization).</w:t>
      </w:r>
    </w:p>
    <w:p w14:paraId="4C2CAF1C" w14:textId="77777777" w:rsidR="000F0194" w:rsidRPr="00F2409B" w:rsidRDefault="000F0194" w:rsidP="00F2409B">
      <w:pPr>
        <w:pStyle w:val="Header"/>
        <w:numPr>
          <w:ilvl w:val="0"/>
          <w:numId w:val="7"/>
        </w:numPr>
        <w:tabs>
          <w:tab w:val="clear" w:pos="4680"/>
          <w:tab w:val="clear" w:pos="9360"/>
          <w:tab w:val="center" w:pos="4320"/>
          <w:tab w:val="right" w:pos="8640"/>
        </w:tabs>
        <w:spacing w:line="480" w:lineRule="auto"/>
        <w:ind w:hanging="810"/>
        <w:rPr>
          <w:rFonts w:ascii="Arial" w:hAnsi="Arial" w:cs="Times New Roman"/>
          <w:b/>
          <w:sz w:val="24"/>
          <w:szCs w:val="24"/>
        </w:rPr>
      </w:pPr>
      <w:r w:rsidRPr="00F2409B">
        <w:rPr>
          <w:rFonts w:ascii="Arial" w:hAnsi="Arial" w:cs="Times New Roman"/>
          <w:b/>
          <w:sz w:val="24"/>
          <w:szCs w:val="24"/>
        </w:rPr>
        <w:t>Summary of the BRAIN-ICU and MIND-ICU study protocols</w:t>
      </w:r>
    </w:p>
    <w:p w14:paraId="6946957E" w14:textId="425EF66C" w:rsidR="000F0194" w:rsidRPr="00CE5DAA" w:rsidRDefault="000F0194" w:rsidP="00F2409B">
      <w:pPr>
        <w:pStyle w:val="Header"/>
        <w:tabs>
          <w:tab w:val="center" w:pos="1080"/>
        </w:tabs>
        <w:spacing w:line="480" w:lineRule="auto"/>
        <w:ind w:left="1530"/>
        <w:rPr>
          <w:rFonts w:ascii="Arial" w:hAnsi="Arial" w:cs="Times New Roman"/>
          <w:sz w:val="24"/>
          <w:szCs w:val="24"/>
        </w:rPr>
      </w:pPr>
      <w:r w:rsidRPr="00CE5DAA">
        <w:rPr>
          <w:rFonts w:ascii="Arial" w:hAnsi="Arial" w:cs="Times New Roman"/>
          <w:sz w:val="24"/>
          <w:szCs w:val="24"/>
        </w:rPr>
        <w:tab/>
        <w:t xml:space="preserve">The (BRAIN-ICU) study was conducted at Vanderbilt University Medical Center and Saint Thomas Hospital (both Nashville, TN, USA) and the MIND-ICU Study was </w:t>
      </w:r>
      <w:r w:rsidRPr="00CE5DAA">
        <w:rPr>
          <w:rFonts w:ascii="Arial" w:hAnsi="Arial" w:cs="Times New Roman"/>
          <w:sz w:val="24"/>
          <w:szCs w:val="24"/>
          <w:lang w:val="en"/>
        </w:rPr>
        <w:t xml:space="preserve">conducted at the </w:t>
      </w:r>
      <w:r w:rsidRPr="00CE5DAA">
        <w:rPr>
          <w:rFonts w:ascii="Arial" w:hAnsi="Arial" w:cs="Times New Roman"/>
          <w:sz w:val="24"/>
          <w:szCs w:val="24"/>
        </w:rPr>
        <w:t xml:space="preserve">Tennessee Valley Healthcare System (Nashville, TN, USA), George E. </w:t>
      </w:r>
      <w:proofErr w:type="spellStart"/>
      <w:r w:rsidRPr="00CE5DAA">
        <w:rPr>
          <w:rFonts w:ascii="Arial" w:hAnsi="Arial" w:cs="Times New Roman"/>
          <w:sz w:val="24"/>
          <w:szCs w:val="24"/>
        </w:rPr>
        <w:t>Wahlen</w:t>
      </w:r>
      <w:proofErr w:type="spellEnd"/>
      <w:r w:rsidRPr="00CE5DAA">
        <w:rPr>
          <w:rFonts w:ascii="Arial" w:hAnsi="Arial" w:cs="Times New Roman"/>
          <w:sz w:val="24"/>
          <w:szCs w:val="24"/>
        </w:rPr>
        <w:t xml:space="preserve"> Department of VA Medical Center in VA Salt Lake City Health Care System (Salt Lake City, UT, USA), and Seattle Division of the VA Puget Sound Health Care System (Seattle, WA, USA). </w:t>
      </w:r>
    </w:p>
    <w:p w14:paraId="53E1F82F" w14:textId="0758677B" w:rsidR="000F0194" w:rsidRPr="00CE5DAA" w:rsidRDefault="00F2409B" w:rsidP="00F2409B">
      <w:pPr>
        <w:pStyle w:val="Header"/>
        <w:tabs>
          <w:tab w:val="center" w:pos="1080"/>
        </w:tabs>
        <w:spacing w:line="480" w:lineRule="auto"/>
        <w:ind w:left="1530"/>
        <w:rPr>
          <w:rFonts w:ascii="Arial" w:hAnsi="Arial" w:cs="Times New Roman"/>
          <w:sz w:val="24"/>
          <w:szCs w:val="24"/>
        </w:rPr>
      </w:pPr>
      <w:r>
        <w:rPr>
          <w:rFonts w:ascii="Arial" w:hAnsi="Arial" w:cs="Times New Roman"/>
          <w:sz w:val="24"/>
          <w:szCs w:val="24"/>
        </w:rPr>
        <w:tab/>
      </w:r>
      <w:r w:rsidR="000F0194" w:rsidRPr="00CE5DAA">
        <w:rPr>
          <w:rFonts w:ascii="Arial" w:hAnsi="Arial" w:cs="Times New Roman"/>
          <w:sz w:val="24"/>
          <w:szCs w:val="24"/>
        </w:rPr>
        <w:t xml:space="preserve">Each day, study personnel screened the census of the medical and surgical ICUs at each enrolling site.  At enrollment, study personnel </w:t>
      </w:r>
      <w:r w:rsidR="000F0194" w:rsidRPr="00CE5DAA">
        <w:rPr>
          <w:rFonts w:ascii="Arial" w:hAnsi="Arial" w:cs="Times New Roman"/>
          <w:sz w:val="24"/>
          <w:szCs w:val="24"/>
        </w:rPr>
        <w:lastRenderedPageBreak/>
        <w:t xml:space="preserve">collected baseline information including </w:t>
      </w:r>
      <w:r w:rsidR="009E794B" w:rsidRPr="00CE5DAA">
        <w:rPr>
          <w:rFonts w:ascii="Arial" w:hAnsi="Arial" w:cs="Times New Roman"/>
          <w:sz w:val="24"/>
          <w:szCs w:val="24"/>
        </w:rPr>
        <w:t>sociodemographic</w:t>
      </w:r>
      <w:r w:rsidR="000F0194" w:rsidRPr="00CE5DAA">
        <w:rPr>
          <w:rFonts w:ascii="Arial" w:hAnsi="Arial" w:cs="Times New Roman"/>
          <w:sz w:val="24"/>
          <w:szCs w:val="24"/>
        </w:rPr>
        <w:t>, comorbid medical conditions, disability in basic and instrumental</w:t>
      </w:r>
      <w:r w:rsidR="00DB5882" w:rsidRPr="00CE5DAA">
        <w:rPr>
          <w:rFonts w:ascii="Arial" w:hAnsi="Arial" w:cs="Times New Roman"/>
          <w:sz w:val="24"/>
          <w:szCs w:val="24"/>
        </w:rPr>
        <w:t xml:space="preserve"> activities of daily living,</w:t>
      </w:r>
      <w:r w:rsidR="000F0194" w:rsidRPr="00CE5DAA">
        <w:rPr>
          <w:rFonts w:ascii="Arial" w:hAnsi="Arial" w:cs="Times New Roman"/>
          <w:sz w:val="24"/>
          <w:szCs w:val="24"/>
        </w:rPr>
        <w:t xml:space="preserve"> baseline cognitive function, and baseline. Enrolled patients were followed daily in the hospital until they were discharged (or for up to 30 days). Each day, study personnel collected detailed physiologic and pharmacologic data used to calculate the covariates de</w:t>
      </w:r>
      <w:r w:rsidR="009E794B" w:rsidRPr="00CE5DAA">
        <w:rPr>
          <w:rFonts w:ascii="Arial" w:hAnsi="Arial" w:cs="Times New Roman"/>
          <w:sz w:val="24"/>
          <w:szCs w:val="24"/>
        </w:rPr>
        <w:t xml:space="preserve">scribed below, </w:t>
      </w:r>
      <w:r w:rsidR="000F0194" w:rsidRPr="00CE5DAA">
        <w:rPr>
          <w:rFonts w:ascii="Arial" w:hAnsi="Arial" w:cs="Times New Roman"/>
          <w:sz w:val="24"/>
          <w:szCs w:val="24"/>
        </w:rPr>
        <w:t>including daily severity of illness scores, duration of delirium, duration of coma, duration of severe sepsis, duration of mechanical ventilation and mean daily doses of sedatives and opiates. Patients then underwent in-person follow-up assessments 3 and 12 months after discharge.</w:t>
      </w:r>
    </w:p>
    <w:p w14:paraId="75A5E40B" w14:textId="77777777" w:rsidR="000F0194" w:rsidRPr="00CE5DAA" w:rsidRDefault="000F0194" w:rsidP="000F0194">
      <w:pPr>
        <w:pStyle w:val="ListParagraph"/>
        <w:spacing w:line="480" w:lineRule="auto"/>
        <w:rPr>
          <w:rFonts w:ascii="Arial" w:hAnsi="Arial" w:cs="Arial"/>
          <w:sz w:val="24"/>
          <w:szCs w:val="24"/>
        </w:rPr>
      </w:pPr>
    </w:p>
    <w:p w14:paraId="292A64AF" w14:textId="1494A18F" w:rsidR="00BF6983" w:rsidRPr="00F2409B" w:rsidRDefault="00BF6983" w:rsidP="00F2409B">
      <w:pPr>
        <w:pStyle w:val="ListParagraph"/>
        <w:numPr>
          <w:ilvl w:val="0"/>
          <w:numId w:val="7"/>
        </w:numPr>
        <w:spacing w:line="480" w:lineRule="auto"/>
        <w:ind w:left="1080" w:firstLine="0"/>
        <w:rPr>
          <w:rFonts w:ascii="Arial" w:hAnsi="Arial" w:cs="Arial"/>
          <w:b/>
          <w:sz w:val="24"/>
          <w:szCs w:val="24"/>
        </w:rPr>
      </w:pPr>
      <w:r w:rsidRPr="00F2409B">
        <w:rPr>
          <w:rFonts w:ascii="Arial" w:hAnsi="Arial" w:cs="Arial"/>
          <w:b/>
          <w:sz w:val="24"/>
          <w:szCs w:val="24"/>
        </w:rPr>
        <w:t xml:space="preserve">Details of the Repeatable Battery for the Assessment of Neuropsychological Status, Katz Activities of Daily Living Index, and Beck Depression Inventory-II </w:t>
      </w:r>
    </w:p>
    <w:p w14:paraId="14C5EB5F" w14:textId="6DD25225" w:rsidR="00BF6983" w:rsidRPr="00BF6983" w:rsidRDefault="00BF6983" w:rsidP="00F2409B">
      <w:pPr>
        <w:pStyle w:val="ListParagraph"/>
        <w:numPr>
          <w:ilvl w:val="1"/>
          <w:numId w:val="7"/>
        </w:numPr>
        <w:spacing w:line="480" w:lineRule="auto"/>
        <w:ind w:left="1800"/>
        <w:rPr>
          <w:rFonts w:ascii="Arial" w:hAnsi="Arial" w:cs="Arial"/>
          <w:sz w:val="24"/>
          <w:szCs w:val="24"/>
          <w:u w:val="single"/>
        </w:rPr>
      </w:pPr>
      <w:r w:rsidRPr="00BF6983">
        <w:rPr>
          <w:rFonts w:ascii="Arial" w:hAnsi="Arial" w:cs="Arial"/>
          <w:sz w:val="24"/>
          <w:szCs w:val="24"/>
          <w:u w:val="single"/>
        </w:rPr>
        <w:t>Repeatable Battery for the Assessment of Neuropsychological Status</w:t>
      </w:r>
      <w:r>
        <w:rPr>
          <w:rFonts w:ascii="Arial" w:hAnsi="Arial" w:cs="Arial"/>
          <w:sz w:val="24"/>
          <w:szCs w:val="24"/>
          <w:u w:val="single"/>
        </w:rPr>
        <w:t xml:space="preserve"> (RBANS) </w:t>
      </w:r>
      <w:r w:rsidRPr="00BF6983">
        <w:rPr>
          <w:rFonts w:ascii="Arial" w:hAnsi="Arial" w:cs="Arial"/>
          <w:sz w:val="24"/>
          <w:szCs w:val="24"/>
          <w:u w:val="single"/>
        </w:rPr>
        <w:fldChar w:fldCharType="begin"/>
      </w:r>
      <w:r>
        <w:rPr>
          <w:rFonts w:ascii="Arial" w:hAnsi="Arial" w:cs="Arial"/>
          <w:sz w:val="24"/>
          <w:szCs w:val="24"/>
          <w:u w:val="single"/>
        </w:rPr>
        <w:instrText xml:space="preserve"> ADDIN EN.CITE &lt;EndNote&gt;&lt;Cite&gt;&lt;Author&gt;Randolph&lt;/Author&gt;&lt;Year&gt;1998&lt;/Year&gt;&lt;RecNum&gt;9909&lt;/RecNum&gt;&lt;DisplayText&gt;(1)&lt;/DisplayText&gt;&lt;record&gt;&lt;rec-number&gt;9909&lt;/rec-number&gt;&lt;foreign-keys&gt;&lt;key app="EN" db-id="zxvppp9sj2we0re25zs5pavhp9xzrfwvtwf5" timestamp="0"&gt;9909&lt;/key&gt;&lt;/foreign-keys&gt;&lt;ref-type name="Journal Article"&gt;17&lt;/ref-type&gt;&lt;contributors&gt;&lt;authors&gt;&lt;author&gt;Randolph, C.&lt;/author&gt;&lt;author&gt;Tierney, M. C.&lt;/author&gt;&lt;author&gt;Mohr, E.&lt;/author&gt;&lt;author&gt;Chase, T. N.&lt;/author&gt;&lt;/authors&gt;&lt;/contributors&gt;&lt;auth-address&gt;Department of Neurology, Loyola University Medical Center, Maywood, IL, USA. crandol@luc.edu&lt;/auth-address&gt;&lt;titles&gt;&lt;title&gt;The Repeatable Battery for the Assessment of Neuropsychological Status (RBANS): preliminary clinical validity&lt;/title&gt;&lt;secondary-title&gt;J Clin Exp Neuropsychol&lt;/secondary-title&gt;&lt;alt-title&gt;Journal of clinical and experimental neuropsychology&lt;/alt-title&gt;&lt;/titles&gt;&lt;pages&gt;310-9&lt;/pages&gt;&lt;volume&gt;20&lt;/volume&gt;&lt;number&gt;3&lt;/number&gt;&lt;edition&gt;1998/12/09&lt;/edition&gt;&lt;keywords&gt;&lt;keyword&gt;Aged&lt;/keyword&gt;&lt;keyword&gt;Aging/*psychology&lt;/keyword&gt;&lt;keyword&gt;Alzheimer Disease/diagnosis/psychology&lt;/keyword&gt;&lt;keyword&gt;Cognition Disorders/*diagnosis/psychology&lt;/keyword&gt;&lt;keyword&gt;Female&lt;/keyword&gt;&lt;keyword&gt;Humans&lt;/keyword&gt;&lt;keyword&gt;Huntington Disease/diagnosis/psychology&lt;/keyword&gt;&lt;keyword&gt;Language&lt;/keyword&gt;&lt;keyword&gt;Male&lt;/keyword&gt;&lt;keyword&gt;Memory/physiology&lt;/keyword&gt;&lt;keyword&gt;Middle Aged&lt;/keyword&gt;&lt;keyword&gt;*Neuropsychological Tests&lt;/keyword&gt;&lt;keyword&gt;Reproducibility of Results&lt;/keyword&gt;&lt;/keywords&gt;&lt;dates&gt;&lt;year&gt;1998&lt;/year&gt;&lt;pub-dates&gt;&lt;date&gt;Jun&lt;/date&gt;&lt;/pub-dates&gt;&lt;/dates&gt;&lt;isbn&gt;1380-3395 (Print)&amp;#xD;1380-3395 (Linking)&lt;/isbn&gt;&lt;accession-num&gt;9845158&lt;/accession-num&gt;&lt;work-type&gt;Clinical Trial&lt;/work-type&gt;&lt;urls&gt;&lt;related-urls&gt;&lt;url&gt;http://www.ncbi.nlm.nih.gov/pubmed/9845158&lt;/url&gt;&lt;/related-urls&gt;&lt;/urls&gt;&lt;electronic-resource-num&gt;10.1076/jcen.20.3.310.823&lt;/electronic-resource-num&gt;&lt;/record&gt;&lt;/Cite&gt;&lt;/EndNote&gt;</w:instrText>
      </w:r>
      <w:r w:rsidRPr="00BF6983">
        <w:rPr>
          <w:rFonts w:ascii="Arial" w:hAnsi="Arial" w:cs="Arial"/>
          <w:sz w:val="24"/>
          <w:szCs w:val="24"/>
          <w:u w:val="single"/>
        </w:rPr>
        <w:fldChar w:fldCharType="separate"/>
      </w:r>
      <w:r>
        <w:rPr>
          <w:rFonts w:ascii="Arial" w:hAnsi="Arial" w:cs="Arial"/>
          <w:noProof/>
          <w:sz w:val="24"/>
          <w:szCs w:val="24"/>
          <w:u w:val="single"/>
        </w:rPr>
        <w:t>(1)</w:t>
      </w:r>
      <w:r w:rsidRPr="00BF6983">
        <w:rPr>
          <w:rFonts w:ascii="Arial" w:hAnsi="Arial" w:cs="Arial"/>
          <w:sz w:val="24"/>
          <w:szCs w:val="24"/>
          <w:u w:val="single"/>
        </w:rPr>
        <w:fldChar w:fldCharType="end"/>
      </w:r>
    </w:p>
    <w:p w14:paraId="7CADBCAA" w14:textId="6FF14216" w:rsidR="00BF6983" w:rsidRDefault="00BF6983" w:rsidP="00BF6983">
      <w:pPr>
        <w:spacing w:line="480" w:lineRule="auto"/>
        <w:ind w:left="1980"/>
        <w:rPr>
          <w:rFonts w:ascii="Arial" w:hAnsi="Arial" w:cs="Arial"/>
          <w:sz w:val="24"/>
          <w:szCs w:val="24"/>
        </w:rPr>
      </w:pPr>
      <w:r w:rsidRPr="00087D65">
        <w:rPr>
          <w:rFonts w:ascii="Arial" w:hAnsi="Arial" w:cs="Arial"/>
          <w:sz w:val="24"/>
          <w:szCs w:val="24"/>
        </w:rPr>
        <w:t xml:space="preserve">The RBANS assesses </w:t>
      </w:r>
      <w:r w:rsidRPr="00087D65">
        <w:rPr>
          <w:rFonts w:ascii="Arial" w:eastAsiaTheme="minorEastAsia" w:hAnsi="Arial" w:cs="Arial"/>
          <w:sz w:val="24"/>
          <w:szCs w:val="24"/>
        </w:rPr>
        <w:t>global cognition, including individual domains of immediate and delayed memory, attention, visuospatial construction, and language.</w:t>
      </w:r>
      <w:r w:rsidRPr="00BF6983">
        <w:rPr>
          <w:rFonts w:ascii="Arial" w:hAnsi="Arial" w:cs="Arial"/>
          <w:sz w:val="24"/>
          <w:szCs w:val="24"/>
        </w:rPr>
        <w:t xml:space="preserve"> </w:t>
      </w:r>
      <w:r w:rsidRPr="00087D65">
        <w:rPr>
          <w:rFonts w:ascii="Arial" w:hAnsi="Arial" w:cs="Arial"/>
          <w:sz w:val="24"/>
          <w:szCs w:val="24"/>
        </w:rPr>
        <w:t>The age-adjusted mean score on the RBANS is 100, with a standard deviation of 15; lower scores indicate worse cognition</w:t>
      </w:r>
      <w:r>
        <w:rPr>
          <w:rFonts w:ascii="Arial" w:hAnsi="Arial" w:cs="Arial"/>
          <w:sz w:val="24"/>
          <w:szCs w:val="24"/>
        </w:rPr>
        <w:t>.</w:t>
      </w:r>
      <w:r w:rsidRPr="00087D65">
        <w:rPr>
          <w:rFonts w:ascii="Arial" w:hAnsi="Arial" w:cs="Arial"/>
          <w:sz w:val="24"/>
          <w:szCs w:val="24"/>
        </w:rPr>
        <w:t xml:space="preserve"> We defined cognitive impairment as an RBANS score 78 or less (i.e., a conservative definition representing 1.5 standard deviations below the age-adjusted mean)</w:t>
      </w:r>
      <w:r w:rsidRPr="00BF6983">
        <w:rPr>
          <w:rFonts w:ascii="Arial" w:hAnsi="Arial" w:cs="Arial"/>
          <w:sz w:val="24"/>
          <w:szCs w:val="24"/>
        </w:rPr>
        <w:t xml:space="preserve"> </w:t>
      </w:r>
    </w:p>
    <w:p w14:paraId="1A1E6CF8" w14:textId="38A6581E" w:rsidR="00BF6983" w:rsidRPr="00BF6983" w:rsidRDefault="00BF6983" w:rsidP="00F2409B">
      <w:pPr>
        <w:pStyle w:val="ListParagraph"/>
        <w:numPr>
          <w:ilvl w:val="1"/>
          <w:numId w:val="7"/>
        </w:numPr>
        <w:spacing w:line="480" w:lineRule="auto"/>
        <w:ind w:left="1800"/>
        <w:rPr>
          <w:rFonts w:ascii="Arial" w:hAnsi="Arial" w:cs="Arial"/>
          <w:sz w:val="24"/>
          <w:szCs w:val="24"/>
          <w:u w:val="single"/>
        </w:rPr>
      </w:pPr>
      <w:r w:rsidRPr="00BF6983">
        <w:rPr>
          <w:rFonts w:ascii="Arial" w:hAnsi="Arial" w:cs="Arial"/>
          <w:sz w:val="24"/>
          <w:szCs w:val="24"/>
          <w:u w:val="single"/>
        </w:rPr>
        <w:lastRenderedPageBreak/>
        <w:t>Katz Activities of Daily Living Index</w:t>
      </w:r>
      <w:r>
        <w:rPr>
          <w:rFonts w:ascii="Arial" w:hAnsi="Arial" w:cs="Arial"/>
          <w:sz w:val="24"/>
          <w:szCs w:val="24"/>
          <w:u w:val="single"/>
        </w:rPr>
        <w:t xml:space="preserve"> (Katz ADL)</w:t>
      </w:r>
    </w:p>
    <w:p w14:paraId="601F4F1B" w14:textId="7BEB92A1" w:rsidR="00BF6983" w:rsidRPr="005343D4" w:rsidRDefault="00BF6983" w:rsidP="005343D4">
      <w:pPr>
        <w:spacing w:line="480" w:lineRule="auto"/>
        <w:ind w:left="1980"/>
        <w:rPr>
          <w:rFonts w:ascii="Arial" w:hAnsi="Arial" w:cs="Arial"/>
          <w:sz w:val="24"/>
          <w:szCs w:val="24"/>
        </w:rPr>
      </w:pPr>
      <w:r w:rsidRPr="005343D4">
        <w:rPr>
          <w:rFonts w:ascii="Arial" w:hAnsi="Arial" w:cs="Arial"/>
          <w:sz w:val="24"/>
          <w:szCs w:val="24"/>
        </w:rPr>
        <w:t xml:space="preserve">The Katz ADL measures 6 basic activities of daily living: bathing, dressing, toileting, transferring, continence, and feeding. </w:t>
      </w:r>
      <w:r w:rsidR="003D01AB">
        <w:rPr>
          <w:rFonts w:ascii="Arial" w:hAnsi="Arial" w:cs="Arial"/>
          <w:sz w:val="24"/>
          <w:szCs w:val="24"/>
        </w:rPr>
        <w:t>Each question is scored from 0 (independent) to 2 (disabled). Thus, s</w:t>
      </w:r>
      <w:r w:rsidRPr="005343D4">
        <w:rPr>
          <w:rFonts w:ascii="Arial" w:hAnsi="Arial" w:cs="Arial"/>
          <w:sz w:val="24"/>
          <w:szCs w:val="24"/>
        </w:rPr>
        <w:t>cores range from 0 to 12; scores other than 0 indicate disability in basic ADLs</w:t>
      </w:r>
      <w:r w:rsidR="005343D4" w:rsidRPr="005343D4">
        <w:rPr>
          <w:rFonts w:ascii="Arial" w:hAnsi="Arial" w:cs="Arial"/>
          <w:sz w:val="24"/>
          <w:szCs w:val="24"/>
        </w:rPr>
        <w:t>. We defined disability as a score of greater than or equal to 1.</w:t>
      </w:r>
    </w:p>
    <w:p w14:paraId="51D343DE" w14:textId="302583F9" w:rsidR="005343D4" w:rsidRDefault="005343D4" w:rsidP="00F2409B">
      <w:pPr>
        <w:pStyle w:val="ListParagraph"/>
        <w:numPr>
          <w:ilvl w:val="1"/>
          <w:numId w:val="7"/>
        </w:numPr>
        <w:spacing w:line="480" w:lineRule="auto"/>
        <w:ind w:left="1800"/>
        <w:rPr>
          <w:rFonts w:ascii="Arial" w:hAnsi="Arial" w:cs="Arial"/>
          <w:sz w:val="24"/>
          <w:szCs w:val="24"/>
          <w:u w:val="single"/>
        </w:rPr>
      </w:pPr>
      <w:r w:rsidRPr="005343D4">
        <w:rPr>
          <w:rFonts w:ascii="Arial" w:hAnsi="Arial" w:cs="Arial"/>
          <w:sz w:val="24"/>
          <w:szCs w:val="24"/>
          <w:u w:val="single"/>
        </w:rPr>
        <w:t>Beck Depression Inventory</w:t>
      </w:r>
      <w:r>
        <w:rPr>
          <w:rFonts w:ascii="Arial" w:hAnsi="Arial" w:cs="Arial"/>
          <w:sz w:val="24"/>
          <w:szCs w:val="24"/>
          <w:u w:val="single"/>
        </w:rPr>
        <w:t xml:space="preserve"> Second Edition (BDI-II)</w:t>
      </w:r>
    </w:p>
    <w:p w14:paraId="3880B29A" w14:textId="4F675211" w:rsidR="005343D4" w:rsidRPr="005343D4" w:rsidRDefault="005343D4" w:rsidP="005343D4">
      <w:pPr>
        <w:spacing w:line="480" w:lineRule="auto"/>
        <w:ind w:left="1980"/>
        <w:rPr>
          <w:rFonts w:ascii="Arial" w:hAnsi="Arial" w:cs="Arial"/>
          <w:sz w:val="24"/>
          <w:szCs w:val="24"/>
          <w:u w:val="single"/>
        </w:rPr>
      </w:pPr>
      <w:r>
        <w:rPr>
          <w:rFonts w:ascii="Arial" w:hAnsi="Arial" w:cs="Arial"/>
          <w:sz w:val="24"/>
          <w:szCs w:val="24"/>
        </w:rPr>
        <w:t xml:space="preserve">The BDI-II is a 21-item self-report questionnaire that assesses the presence and severity of depression symptoms. Each question </w:t>
      </w:r>
      <w:r w:rsidR="003D01AB">
        <w:rPr>
          <w:rFonts w:ascii="Arial" w:hAnsi="Arial" w:cs="Arial"/>
          <w:sz w:val="24"/>
          <w:szCs w:val="24"/>
        </w:rPr>
        <w:t>has 4 possible responses that range in intensity from 0 to 3. Thus, s</w:t>
      </w:r>
      <w:r w:rsidRPr="00087D65">
        <w:rPr>
          <w:rFonts w:ascii="Arial" w:hAnsi="Arial" w:cs="Arial"/>
          <w:sz w:val="24"/>
          <w:szCs w:val="24"/>
        </w:rPr>
        <w:t xml:space="preserve">cores on the BDI-II range from 0 to 63; a score of &gt;13 represents the presence of mild depression, with higher scores indicating increasing severity of depression </w:t>
      </w:r>
      <w:r w:rsidRPr="00087D65">
        <w:rPr>
          <w:rFonts w:ascii="Arial" w:hAnsi="Arial" w:cs="Arial"/>
          <w:sz w:val="24"/>
          <w:szCs w:val="24"/>
        </w:rPr>
        <w:fldChar w:fldCharType="begin"/>
      </w:r>
      <w:r>
        <w:rPr>
          <w:rFonts w:ascii="Arial" w:hAnsi="Arial" w:cs="Arial"/>
          <w:sz w:val="24"/>
          <w:szCs w:val="24"/>
        </w:rPr>
        <w:instrText xml:space="preserve"> ADDIN EN.CITE &lt;EndNote&gt;&lt;Cite&gt;&lt;Author&gt;Beck&lt;/Author&gt;&lt;Year&gt;1996&lt;/Year&gt;&lt;RecNum&gt;574&lt;/RecNum&gt;&lt;DisplayText&gt;(2)&lt;/DisplayText&gt;&lt;record&gt;&lt;rec-number&gt;574&lt;/rec-number&gt;&lt;foreign-keys&gt;&lt;key app="EN" db-id="zxvppp9sj2we0re25zs5pavhp9xzrfwvtwf5" timestamp="0"&gt;574&lt;/key&gt;&lt;/foreign-keys&gt;&lt;ref-type name="Book"&gt;6&lt;/ref-type&gt;&lt;contributors&gt;&lt;authors&gt;&lt;author&gt;Beck, A. T.&lt;/author&gt;&lt;/authors&gt;&lt;/contributors&gt;&lt;titles&gt;&lt;title&gt;BDI-II depression inventory manual&lt;/title&gt;&lt;/titles&gt;&lt;volume&gt;Second&lt;/volume&gt;&lt;reprint-edition&gt;NOT IN FILE&lt;/reprint-edition&gt;&lt;keywords&gt;&lt;keyword&gt;depression&lt;/keyword&gt;&lt;/keywords&gt;&lt;dates&gt;&lt;year&gt;1996&lt;/year&gt;&lt;/dates&gt;&lt;pub-location&gt;New York&lt;/pub-location&gt;&lt;publisher&gt;Harcourt Brace&lt;/publisher&gt;&lt;urls&gt;&lt;/urls&gt;&lt;/record&gt;&lt;/Cite&gt;&lt;/EndNote&gt;</w:instrText>
      </w:r>
      <w:r w:rsidRPr="00087D65">
        <w:rPr>
          <w:rFonts w:ascii="Arial" w:hAnsi="Arial" w:cs="Arial"/>
          <w:sz w:val="24"/>
          <w:szCs w:val="24"/>
        </w:rPr>
        <w:fldChar w:fldCharType="separate"/>
      </w:r>
      <w:r>
        <w:rPr>
          <w:rFonts w:ascii="Arial" w:hAnsi="Arial" w:cs="Arial"/>
          <w:noProof/>
          <w:sz w:val="24"/>
          <w:szCs w:val="24"/>
        </w:rPr>
        <w:t>(2)</w:t>
      </w:r>
      <w:r w:rsidRPr="00087D65">
        <w:rPr>
          <w:rFonts w:ascii="Arial" w:hAnsi="Arial" w:cs="Arial"/>
          <w:sz w:val="24"/>
          <w:szCs w:val="24"/>
        </w:rPr>
        <w:fldChar w:fldCharType="end"/>
      </w:r>
      <w:r w:rsidRPr="00087D65">
        <w:rPr>
          <w:rFonts w:ascii="Arial" w:hAnsi="Arial" w:cs="Arial"/>
          <w:sz w:val="24"/>
          <w:szCs w:val="24"/>
        </w:rPr>
        <w:t>. We defined depression as a BDI-II score of &gt;13.</w:t>
      </w:r>
    </w:p>
    <w:p w14:paraId="03590F13" w14:textId="450807C8" w:rsidR="007D5BAB" w:rsidRPr="00F2409B" w:rsidRDefault="008372D9" w:rsidP="00F2409B">
      <w:pPr>
        <w:pStyle w:val="ListParagraph"/>
        <w:numPr>
          <w:ilvl w:val="0"/>
          <w:numId w:val="7"/>
        </w:numPr>
        <w:spacing w:line="480" w:lineRule="auto"/>
        <w:ind w:hanging="810"/>
        <w:rPr>
          <w:rFonts w:ascii="Arial" w:hAnsi="Arial" w:cs="Arial"/>
          <w:b/>
          <w:sz w:val="24"/>
          <w:szCs w:val="24"/>
        </w:rPr>
      </w:pPr>
      <w:r w:rsidRPr="00F2409B">
        <w:rPr>
          <w:rFonts w:ascii="Arial" w:hAnsi="Arial" w:cs="Arial"/>
          <w:b/>
          <w:sz w:val="24"/>
          <w:szCs w:val="24"/>
        </w:rPr>
        <w:t xml:space="preserve">Definitions of Selected Predictors </w:t>
      </w:r>
      <w:r w:rsidR="00F8648F" w:rsidRPr="00F2409B">
        <w:rPr>
          <w:rFonts w:ascii="Arial" w:hAnsi="Arial" w:cs="Arial"/>
          <w:b/>
          <w:sz w:val="24"/>
          <w:szCs w:val="24"/>
        </w:rPr>
        <w:t>and Rationale</w:t>
      </w:r>
    </w:p>
    <w:p w14:paraId="1F89D158" w14:textId="1F034F70" w:rsidR="007F5204" w:rsidRPr="00CE5DAA" w:rsidRDefault="007F5204" w:rsidP="00F2409B">
      <w:pPr>
        <w:pStyle w:val="ListParagraph"/>
        <w:numPr>
          <w:ilvl w:val="1"/>
          <w:numId w:val="7"/>
        </w:numPr>
        <w:spacing w:line="480" w:lineRule="auto"/>
        <w:ind w:left="1800"/>
        <w:rPr>
          <w:rFonts w:ascii="Arial" w:hAnsi="Arial" w:cs="Arial"/>
          <w:sz w:val="24"/>
          <w:szCs w:val="24"/>
        </w:rPr>
      </w:pPr>
      <w:r w:rsidRPr="00CE5DAA">
        <w:rPr>
          <w:rFonts w:ascii="Arial" w:hAnsi="Arial" w:cs="Arial"/>
          <w:sz w:val="24"/>
          <w:szCs w:val="24"/>
          <w:u w:val="single"/>
        </w:rPr>
        <w:t xml:space="preserve">Frailty </w:t>
      </w:r>
    </w:p>
    <w:p w14:paraId="0530E534" w14:textId="3B9600EE" w:rsidR="007F5204" w:rsidRPr="00CE5DAA" w:rsidRDefault="007F5204" w:rsidP="007F5204">
      <w:pPr>
        <w:spacing w:line="480" w:lineRule="auto"/>
        <w:ind w:left="1710"/>
        <w:rPr>
          <w:rFonts w:ascii="Arial" w:hAnsi="Arial" w:cs="Arial"/>
          <w:sz w:val="24"/>
          <w:szCs w:val="24"/>
        </w:rPr>
      </w:pPr>
      <w:r w:rsidRPr="00CE5DAA">
        <w:rPr>
          <w:rFonts w:ascii="Arial" w:hAnsi="Arial" w:cs="Arial"/>
          <w:sz w:val="24"/>
          <w:szCs w:val="24"/>
        </w:rPr>
        <w:t xml:space="preserve">We used the </w:t>
      </w:r>
      <w:r w:rsidRPr="00CE5DAA">
        <w:rPr>
          <w:rFonts w:ascii="Arial" w:hAnsi="Arial" w:cs="Arial"/>
          <w:sz w:val="24"/>
          <w:szCs w:val="24"/>
          <w:u w:val="single"/>
        </w:rPr>
        <w:t>Canadian Study of Health and Aging (CSHA) Clinical Frailty Scale</w:t>
      </w:r>
      <w:r w:rsidRPr="00CE5DAA">
        <w:rPr>
          <w:sz w:val="24"/>
          <w:szCs w:val="24"/>
        </w:rPr>
        <w:t xml:space="preserve"> </w:t>
      </w:r>
      <w:r w:rsidRPr="00CE5DAA">
        <w:rPr>
          <w:rFonts w:ascii="Arial" w:hAnsi="Arial" w:cs="Arial"/>
          <w:sz w:val="24"/>
          <w:szCs w:val="24"/>
        </w:rPr>
        <w:t xml:space="preserve">to measure frailty.  CSHA scores range from 1 (very fit) to 7 (severely frail) </w:t>
      </w:r>
      <w:r w:rsidRPr="00CE5DAA">
        <w:rPr>
          <w:rFonts w:ascii="Arial" w:hAnsi="Arial" w:cs="Arial"/>
          <w:sz w:val="24"/>
          <w:szCs w:val="24"/>
        </w:rPr>
        <w:fldChar w:fldCharType="begin">
          <w:fldData xml:space="preserve">PEVuZE5vdGU+PENpdGU+PEF1dGhvcj5Sb2Nrd29vZDwvQXV0aG9yPjxZZWFyPjIwMDU8L1llYXI+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</w:fldData>
        </w:fldChar>
      </w:r>
      <w:r w:rsidR="005343D4">
        <w:rPr>
          <w:rFonts w:ascii="Arial" w:hAnsi="Arial" w:cs="Arial"/>
          <w:sz w:val="24"/>
          <w:szCs w:val="24"/>
        </w:rPr>
        <w:instrText xml:space="preserve"> ADDIN EN.CITE </w:instrText>
      </w:r>
      <w:r w:rsidR="005343D4">
        <w:rPr>
          <w:rFonts w:ascii="Arial" w:hAnsi="Arial" w:cs="Arial"/>
          <w:sz w:val="24"/>
          <w:szCs w:val="24"/>
        </w:rPr>
        <w:fldChar w:fldCharType="begin">
          <w:fldData xml:space="preserve">PEVuZE5vdGU+PENpdGU+PEF1dGhvcj5Sb2Nrd29vZDwvQXV0aG9yPjxZZWFyPjIwMDU8L1llYXI+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</w:fldData>
        </w:fldChar>
      </w:r>
      <w:r w:rsidR="005343D4">
        <w:rPr>
          <w:rFonts w:ascii="Arial" w:hAnsi="Arial" w:cs="Arial"/>
          <w:sz w:val="24"/>
          <w:szCs w:val="24"/>
        </w:rPr>
        <w:instrText xml:space="preserve"> ADDIN EN.CITE.DATA </w:instrText>
      </w:r>
      <w:r w:rsidR="005343D4">
        <w:rPr>
          <w:rFonts w:ascii="Arial" w:hAnsi="Arial" w:cs="Arial"/>
          <w:sz w:val="24"/>
          <w:szCs w:val="24"/>
        </w:rPr>
      </w:r>
      <w:r w:rsidR="005343D4">
        <w:rPr>
          <w:rFonts w:ascii="Arial" w:hAnsi="Arial" w:cs="Arial"/>
          <w:sz w:val="24"/>
          <w:szCs w:val="24"/>
        </w:rPr>
        <w:fldChar w:fldCharType="end"/>
      </w:r>
      <w:r w:rsidRPr="00CE5DAA">
        <w:rPr>
          <w:rFonts w:ascii="Arial" w:hAnsi="Arial" w:cs="Arial"/>
          <w:sz w:val="24"/>
          <w:szCs w:val="24"/>
        </w:rPr>
      </w:r>
      <w:r w:rsidRPr="00CE5DAA">
        <w:rPr>
          <w:rFonts w:ascii="Arial" w:hAnsi="Arial" w:cs="Arial"/>
          <w:sz w:val="24"/>
          <w:szCs w:val="24"/>
        </w:rPr>
        <w:fldChar w:fldCharType="separate"/>
      </w:r>
      <w:r w:rsidR="005343D4">
        <w:rPr>
          <w:rFonts w:ascii="Arial" w:hAnsi="Arial" w:cs="Arial"/>
          <w:noProof/>
          <w:sz w:val="24"/>
          <w:szCs w:val="24"/>
        </w:rPr>
        <w:t>(3)</w:t>
      </w:r>
      <w:r w:rsidRPr="00CE5DAA">
        <w:rPr>
          <w:rFonts w:ascii="Arial" w:hAnsi="Arial" w:cs="Arial"/>
          <w:sz w:val="24"/>
          <w:szCs w:val="24"/>
        </w:rPr>
        <w:fldChar w:fldCharType="end"/>
      </w:r>
      <w:r w:rsidRPr="00CE5DAA">
        <w:rPr>
          <w:rFonts w:ascii="Arial" w:hAnsi="Arial" w:cs="Arial"/>
          <w:sz w:val="24"/>
          <w:szCs w:val="24"/>
        </w:rPr>
        <w:t xml:space="preserve">. </w:t>
      </w:r>
    </w:p>
    <w:p w14:paraId="3FD5B343" w14:textId="5ACA07D1" w:rsidR="007F5204" w:rsidRPr="00CE5DAA" w:rsidRDefault="007F5204" w:rsidP="007F5204">
      <w:pPr>
        <w:spacing w:line="480" w:lineRule="auto"/>
        <w:ind w:left="1710"/>
        <w:rPr>
          <w:rFonts w:ascii="Arial" w:hAnsi="Arial" w:cs="Arial"/>
          <w:sz w:val="24"/>
          <w:szCs w:val="24"/>
        </w:rPr>
      </w:pPr>
      <w:r w:rsidRPr="00CE5DAA">
        <w:rPr>
          <w:rFonts w:ascii="Arial" w:hAnsi="Arial" w:cs="Arial"/>
          <w:sz w:val="24"/>
          <w:szCs w:val="24"/>
        </w:rPr>
        <w:lastRenderedPageBreak/>
        <w:t>1: Very fit — robust, active, energetic, well motivated and fit; these people commonly exercise regularly and are in the</w:t>
      </w:r>
      <w:r w:rsidR="007821DF" w:rsidRPr="00CE5DAA">
        <w:rPr>
          <w:rFonts w:ascii="Arial" w:hAnsi="Arial" w:cs="Arial"/>
          <w:sz w:val="24"/>
          <w:szCs w:val="24"/>
        </w:rPr>
        <w:t xml:space="preserve"> most</w:t>
      </w:r>
      <w:r w:rsidRPr="00CE5DAA">
        <w:rPr>
          <w:rFonts w:ascii="Arial" w:hAnsi="Arial" w:cs="Arial"/>
          <w:sz w:val="24"/>
          <w:szCs w:val="24"/>
        </w:rPr>
        <w:t xml:space="preserve"> </w:t>
      </w:r>
      <w:r w:rsidR="007821DF" w:rsidRPr="00CE5DAA">
        <w:rPr>
          <w:rFonts w:ascii="Arial" w:hAnsi="Arial" w:cs="Arial"/>
          <w:sz w:val="24"/>
          <w:szCs w:val="24"/>
        </w:rPr>
        <w:t>fit</w:t>
      </w:r>
      <w:r w:rsidRPr="00CE5DAA">
        <w:rPr>
          <w:rFonts w:ascii="Arial" w:hAnsi="Arial" w:cs="Arial"/>
          <w:sz w:val="24"/>
          <w:szCs w:val="24"/>
        </w:rPr>
        <w:t xml:space="preserve"> group for their age;</w:t>
      </w:r>
    </w:p>
    <w:p w14:paraId="044AF419" w14:textId="77777777" w:rsidR="007F5204" w:rsidRPr="00CE5DAA" w:rsidRDefault="007F5204" w:rsidP="007F5204">
      <w:pPr>
        <w:spacing w:line="480" w:lineRule="auto"/>
        <w:ind w:left="1710"/>
        <w:rPr>
          <w:rFonts w:ascii="Arial" w:hAnsi="Arial" w:cs="Arial"/>
          <w:sz w:val="24"/>
          <w:szCs w:val="24"/>
        </w:rPr>
      </w:pPr>
      <w:r w:rsidRPr="00CE5DAA">
        <w:rPr>
          <w:rFonts w:ascii="Arial" w:hAnsi="Arial" w:cs="Arial"/>
          <w:sz w:val="24"/>
          <w:szCs w:val="24"/>
        </w:rPr>
        <w:t>2: Well — without active disease, but less fit than people in category 1;</w:t>
      </w:r>
    </w:p>
    <w:p w14:paraId="4A8325FE" w14:textId="77777777" w:rsidR="007F5204" w:rsidRPr="00CE5DAA" w:rsidRDefault="007F5204" w:rsidP="007F5204">
      <w:pPr>
        <w:spacing w:line="480" w:lineRule="auto"/>
        <w:ind w:left="1710"/>
        <w:rPr>
          <w:rFonts w:ascii="Arial" w:hAnsi="Arial" w:cs="Arial"/>
          <w:sz w:val="24"/>
          <w:szCs w:val="24"/>
        </w:rPr>
      </w:pPr>
      <w:r w:rsidRPr="00CE5DAA">
        <w:rPr>
          <w:rFonts w:ascii="Arial" w:hAnsi="Arial" w:cs="Arial"/>
          <w:sz w:val="24"/>
          <w:szCs w:val="24"/>
        </w:rPr>
        <w:t>3: Well, with treated comorbid disease — disease symptoms are well controlled compared with those in category 4;</w:t>
      </w:r>
    </w:p>
    <w:p w14:paraId="245562FB" w14:textId="77777777" w:rsidR="007F5204" w:rsidRPr="00CE5DAA" w:rsidRDefault="007F5204" w:rsidP="007F5204">
      <w:pPr>
        <w:spacing w:line="480" w:lineRule="auto"/>
        <w:ind w:left="1710"/>
        <w:rPr>
          <w:rFonts w:ascii="Arial" w:hAnsi="Arial" w:cs="Arial"/>
          <w:sz w:val="24"/>
          <w:szCs w:val="24"/>
        </w:rPr>
      </w:pPr>
      <w:r w:rsidRPr="00CE5DAA">
        <w:rPr>
          <w:rFonts w:ascii="Arial" w:hAnsi="Arial" w:cs="Arial"/>
          <w:sz w:val="24"/>
          <w:szCs w:val="24"/>
        </w:rPr>
        <w:t>4: Apparently vulnerable — although not frankly dependent, these people commonly complain of being “slowed up” or have disease symptoms;</w:t>
      </w:r>
    </w:p>
    <w:p w14:paraId="7AC30BA0" w14:textId="77777777" w:rsidR="007F5204" w:rsidRPr="00CE5DAA" w:rsidRDefault="007F5204" w:rsidP="007F5204">
      <w:pPr>
        <w:spacing w:line="480" w:lineRule="auto"/>
        <w:ind w:left="1710"/>
        <w:rPr>
          <w:rFonts w:ascii="Arial" w:hAnsi="Arial" w:cs="Arial"/>
          <w:sz w:val="24"/>
          <w:szCs w:val="24"/>
        </w:rPr>
      </w:pPr>
      <w:r w:rsidRPr="00CE5DAA">
        <w:rPr>
          <w:rFonts w:ascii="Arial" w:hAnsi="Arial" w:cs="Arial"/>
          <w:sz w:val="24"/>
          <w:szCs w:val="24"/>
        </w:rPr>
        <w:t>5: Mildly frail — with limited dependence on others for instrumental activities of daily living</w:t>
      </w:r>
    </w:p>
    <w:p w14:paraId="27A1EE2A" w14:textId="77777777" w:rsidR="007F5204" w:rsidRPr="00CE5DAA" w:rsidRDefault="007F5204" w:rsidP="007F5204">
      <w:pPr>
        <w:spacing w:line="480" w:lineRule="auto"/>
        <w:ind w:left="1710"/>
        <w:rPr>
          <w:rFonts w:ascii="Arial" w:hAnsi="Arial" w:cs="Arial"/>
          <w:sz w:val="24"/>
          <w:szCs w:val="24"/>
        </w:rPr>
      </w:pPr>
      <w:r w:rsidRPr="00CE5DAA">
        <w:rPr>
          <w:rFonts w:ascii="Arial" w:hAnsi="Arial" w:cs="Arial"/>
          <w:sz w:val="24"/>
          <w:szCs w:val="24"/>
        </w:rPr>
        <w:t>6: Moderately frail — help is needed with both instrumental and non-instrumental activities of daily living;</w:t>
      </w:r>
    </w:p>
    <w:p w14:paraId="0A3A909C" w14:textId="77777777" w:rsidR="007F5204" w:rsidRPr="00CE5DAA" w:rsidRDefault="007F5204" w:rsidP="007F5204">
      <w:pPr>
        <w:spacing w:line="480" w:lineRule="auto"/>
        <w:ind w:left="1710"/>
        <w:rPr>
          <w:rFonts w:ascii="Arial" w:hAnsi="Arial" w:cs="Arial"/>
          <w:sz w:val="24"/>
          <w:szCs w:val="24"/>
        </w:rPr>
      </w:pPr>
      <w:r w:rsidRPr="00CE5DAA">
        <w:rPr>
          <w:rFonts w:ascii="Arial" w:hAnsi="Arial" w:cs="Arial"/>
          <w:sz w:val="24"/>
          <w:szCs w:val="24"/>
        </w:rPr>
        <w:t>7: Severely frail — completely dependent on</w:t>
      </w:r>
      <w:r w:rsidRPr="00CE5DAA">
        <w:rPr>
          <w:sz w:val="24"/>
          <w:szCs w:val="24"/>
        </w:rPr>
        <w:t xml:space="preserve"> </w:t>
      </w:r>
      <w:r w:rsidRPr="00CE5DAA">
        <w:rPr>
          <w:rFonts w:ascii="Arial" w:hAnsi="Arial" w:cs="Arial"/>
          <w:sz w:val="24"/>
          <w:szCs w:val="24"/>
        </w:rPr>
        <w:t>others for the activities of daily living, or terminally ill.</w:t>
      </w:r>
    </w:p>
    <w:p w14:paraId="03CA71DD" w14:textId="7D2FD09F" w:rsidR="007F5204" w:rsidRPr="00CE5DAA" w:rsidRDefault="007F5204" w:rsidP="00F2409B">
      <w:pPr>
        <w:pStyle w:val="ListParagraph"/>
        <w:numPr>
          <w:ilvl w:val="1"/>
          <w:numId w:val="7"/>
        </w:numPr>
        <w:spacing w:line="480" w:lineRule="auto"/>
        <w:ind w:left="1800"/>
        <w:rPr>
          <w:rFonts w:ascii="Arial" w:hAnsi="Arial" w:cs="Arial"/>
          <w:sz w:val="24"/>
          <w:szCs w:val="24"/>
        </w:rPr>
      </w:pPr>
      <w:r w:rsidRPr="00CE5DAA">
        <w:rPr>
          <w:rFonts w:ascii="Arial" w:hAnsi="Arial" w:cs="Arial"/>
          <w:sz w:val="24"/>
          <w:szCs w:val="24"/>
          <w:u w:val="single"/>
        </w:rPr>
        <w:t>Charlson comorbidity index</w:t>
      </w:r>
      <w:r w:rsidRPr="00CE5DAA">
        <w:rPr>
          <w:rFonts w:ascii="Arial" w:hAnsi="Arial" w:cs="Arial"/>
          <w:sz w:val="24"/>
          <w:szCs w:val="24"/>
        </w:rPr>
        <w:t xml:space="preserve"> provides a marker for chronic disease burden and can predicts the ten-year mortality for a patient who may have a range of comorbid conditions</w:t>
      </w:r>
      <w:r w:rsidRPr="00CE5DAA">
        <w:rPr>
          <w:rFonts w:ascii="Arial" w:hAnsi="Arial" w:cs="Arial"/>
          <w:sz w:val="24"/>
          <w:szCs w:val="24"/>
        </w:rPr>
        <w:fldChar w:fldCharType="begin"/>
      </w:r>
      <w:r w:rsidR="005343D4">
        <w:rPr>
          <w:rFonts w:ascii="Arial" w:hAnsi="Arial" w:cs="Arial"/>
          <w:sz w:val="24"/>
          <w:szCs w:val="24"/>
        </w:rPr>
        <w:instrText xml:space="preserve"> ADDIN EN.CITE &lt;EndNote&gt;&lt;Cite&gt;&lt;Author&gt;Charlson&lt;/Author&gt;&lt;Year&gt;1987&lt;/Year&gt;&lt;RecNum&gt;1337&lt;/RecNum&gt;&lt;DisplayText&gt;(4)&lt;/DisplayText&gt;&lt;record&gt;&lt;rec-number&gt;1337&lt;/rec-number&gt;&lt;foreign-keys&gt;&lt;key app="EN" db-id="zxvppp9sj2we0re25zs5pavhp9xzrfwvtwf5" timestamp="0"&gt;1337&lt;/key&gt;&lt;/foreign-keys&gt;&lt;ref-type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diseases&lt;/alt-title&gt;&lt;/titles&gt;&lt;pages&gt;373-83&lt;/pages&gt;&lt;volume&gt;40&lt;/volume&gt;&lt;number&gt;5&lt;/number&gt;&lt;reprint-edition&gt;NOT IN FILE&lt;/reprint-edition&gt;&lt;keywords&gt;&lt;keyword&gt;Actuarial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(Linking)&lt;/isbn&gt;&lt;accession-num&gt;3558716&lt;/accession-num&gt;&lt;urls&gt;&lt;related-urls&gt;&lt;url&gt;http://www.ncbi.nlm.nih.gov/pubmed/3558716&lt;/url&gt;&lt;/related-urls&gt;&lt;/urls&gt;&lt;/record&gt;&lt;/Cite&gt;&lt;/EndNote&gt;</w:instrText>
      </w:r>
      <w:r w:rsidRPr="00CE5DAA">
        <w:rPr>
          <w:rFonts w:ascii="Arial" w:hAnsi="Arial" w:cs="Arial"/>
          <w:sz w:val="24"/>
          <w:szCs w:val="24"/>
        </w:rPr>
        <w:fldChar w:fldCharType="separate"/>
      </w:r>
      <w:r w:rsidR="005343D4">
        <w:rPr>
          <w:rFonts w:ascii="Arial" w:hAnsi="Arial" w:cs="Arial"/>
          <w:noProof/>
          <w:sz w:val="24"/>
          <w:szCs w:val="24"/>
        </w:rPr>
        <w:t>(4)</w:t>
      </w:r>
      <w:r w:rsidRPr="00CE5DAA">
        <w:rPr>
          <w:rFonts w:ascii="Arial" w:hAnsi="Arial" w:cs="Arial"/>
          <w:sz w:val="24"/>
          <w:szCs w:val="24"/>
        </w:rPr>
        <w:fldChar w:fldCharType="end"/>
      </w:r>
      <w:r w:rsidRPr="00CE5DAA">
        <w:rPr>
          <w:rFonts w:ascii="Arial" w:hAnsi="Arial" w:cs="Arial"/>
          <w:sz w:val="24"/>
          <w:szCs w:val="24"/>
        </w:rPr>
        <w:t xml:space="preserve">. </w:t>
      </w:r>
    </w:p>
    <w:p w14:paraId="087EDFD0" w14:textId="77777777" w:rsidR="007F5204" w:rsidRPr="00CE5DAA" w:rsidRDefault="007F5204" w:rsidP="00F2409B">
      <w:pPr>
        <w:spacing w:after="0" w:line="480" w:lineRule="auto"/>
        <w:ind w:left="1800"/>
        <w:rPr>
          <w:rFonts w:ascii="Arial" w:hAnsi="Arial" w:cs="Arial"/>
          <w:sz w:val="24"/>
          <w:szCs w:val="24"/>
        </w:rPr>
      </w:pPr>
      <w:r w:rsidRPr="00CE5DAA">
        <w:rPr>
          <w:rFonts w:ascii="Arial" w:hAnsi="Arial" w:cs="Arial"/>
          <w:sz w:val="24"/>
          <w:szCs w:val="24"/>
        </w:rPr>
        <w:t xml:space="preserve">Clinical conditions and associated scores are as follows: </w:t>
      </w:r>
    </w:p>
    <w:p w14:paraId="065CEEB4" w14:textId="77777777" w:rsidR="007F5204" w:rsidRPr="00CE5DAA" w:rsidRDefault="007F5204" w:rsidP="00F2409B">
      <w:pPr>
        <w:spacing w:after="0" w:line="480" w:lineRule="auto"/>
        <w:ind w:left="1800"/>
        <w:rPr>
          <w:rFonts w:ascii="Arial" w:hAnsi="Arial" w:cs="Arial"/>
          <w:sz w:val="24"/>
          <w:szCs w:val="24"/>
        </w:rPr>
      </w:pPr>
      <w:r w:rsidRPr="00CE5DAA">
        <w:rPr>
          <w:rFonts w:ascii="Arial" w:hAnsi="Arial" w:cs="Arial"/>
          <w:sz w:val="24"/>
          <w:szCs w:val="24"/>
          <w:u w:val="single"/>
        </w:rPr>
        <w:t>1 point each for:</w:t>
      </w:r>
      <w:r w:rsidRPr="00CE5DAA">
        <w:rPr>
          <w:rFonts w:ascii="Arial" w:hAnsi="Arial" w:cs="Arial"/>
          <w:sz w:val="24"/>
          <w:szCs w:val="24"/>
        </w:rPr>
        <w:t xml:space="preserve"> myocardial infarction, congestive heart failure, peripheral vascular disease, dementia, cerebrovascular disease, </w:t>
      </w:r>
      <w:r w:rsidRPr="00CE5DAA">
        <w:rPr>
          <w:rFonts w:ascii="Arial" w:hAnsi="Arial" w:cs="Arial"/>
          <w:sz w:val="24"/>
          <w:szCs w:val="24"/>
        </w:rPr>
        <w:lastRenderedPageBreak/>
        <w:t xml:space="preserve">chronic lung disease, connective tissue disease, ulcer, chronic liver disease and diabetes; </w:t>
      </w:r>
    </w:p>
    <w:p w14:paraId="363E3573" w14:textId="77777777" w:rsidR="007F5204" w:rsidRPr="00CE5DAA" w:rsidRDefault="007F5204" w:rsidP="00F2409B">
      <w:pPr>
        <w:spacing w:after="0" w:line="480" w:lineRule="auto"/>
        <w:ind w:left="1800"/>
        <w:rPr>
          <w:rFonts w:ascii="Arial" w:hAnsi="Arial" w:cs="Arial"/>
          <w:sz w:val="24"/>
          <w:szCs w:val="24"/>
        </w:rPr>
      </w:pPr>
      <w:r w:rsidRPr="00CE5DAA">
        <w:rPr>
          <w:rFonts w:ascii="Arial" w:hAnsi="Arial" w:cs="Arial"/>
          <w:sz w:val="24"/>
          <w:szCs w:val="24"/>
          <w:u w:val="single"/>
        </w:rPr>
        <w:t>2 points each for:</w:t>
      </w:r>
      <w:r w:rsidRPr="00CE5DAA">
        <w:rPr>
          <w:rFonts w:ascii="Arial" w:hAnsi="Arial" w:cs="Arial"/>
          <w:sz w:val="24"/>
          <w:szCs w:val="24"/>
        </w:rPr>
        <w:t xml:space="preserve"> hemiplegia, moderate or severe kidney disease, diabetes with complication, tumor, leukemia, lymphoma; </w:t>
      </w:r>
    </w:p>
    <w:p w14:paraId="0B955040" w14:textId="77777777" w:rsidR="007F5204" w:rsidRPr="00CE5DAA" w:rsidRDefault="007F5204" w:rsidP="00F2409B">
      <w:pPr>
        <w:spacing w:after="0" w:line="480" w:lineRule="auto"/>
        <w:ind w:left="1800"/>
        <w:rPr>
          <w:rFonts w:ascii="Arial" w:hAnsi="Arial" w:cs="Arial"/>
          <w:sz w:val="24"/>
          <w:szCs w:val="24"/>
        </w:rPr>
      </w:pPr>
      <w:r w:rsidRPr="00CE5DAA">
        <w:rPr>
          <w:rFonts w:ascii="Arial" w:hAnsi="Arial" w:cs="Arial"/>
          <w:sz w:val="24"/>
          <w:szCs w:val="24"/>
          <w:u w:val="single"/>
        </w:rPr>
        <w:t>3 points for:</w:t>
      </w:r>
      <w:r w:rsidRPr="00CE5DAA">
        <w:rPr>
          <w:rFonts w:ascii="Arial" w:hAnsi="Arial" w:cs="Arial"/>
          <w:sz w:val="24"/>
          <w:szCs w:val="24"/>
        </w:rPr>
        <w:t xml:space="preserve"> moderate or severe liver disease; </w:t>
      </w:r>
    </w:p>
    <w:p w14:paraId="7A34680F" w14:textId="77777777" w:rsidR="007F5204" w:rsidRPr="00CE5DAA" w:rsidRDefault="007F5204" w:rsidP="00F2409B">
      <w:pPr>
        <w:spacing w:after="0" w:line="480" w:lineRule="auto"/>
        <w:ind w:left="1800"/>
        <w:rPr>
          <w:rFonts w:ascii="Arial" w:hAnsi="Arial" w:cs="Arial"/>
          <w:sz w:val="24"/>
          <w:szCs w:val="24"/>
        </w:rPr>
      </w:pPr>
      <w:r w:rsidRPr="00CE5DAA">
        <w:rPr>
          <w:rFonts w:ascii="Arial" w:hAnsi="Arial" w:cs="Arial"/>
          <w:sz w:val="24"/>
          <w:szCs w:val="24"/>
          <w:u w:val="single"/>
        </w:rPr>
        <w:t>6 points each for:</w:t>
      </w:r>
      <w:r w:rsidRPr="00CE5DAA">
        <w:rPr>
          <w:rFonts w:ascii="Arial" w:hAnsi="Arial" w:cs="Arial"/>
          <w:sz w:val="24"/>
          <w:szCs w:val="24"/>
        </w:rPr>
        <w:t xml:space="preserve"> malignant tumor, metastasis, AIDS. </w:t>
      </w:r>
    </w:p>
    <w:p w14:paraId="47890C39" w14:textId="77777777" w:rsidR="007F5204" w:rsidRPr="00CE5DAA" w:rsidRDefault="007F5204" w:rsidP="00F2409B">
      <w:pPr>
        <w:spacing w:after="0" w:line="480" w:lineRule="auto"/>
        <w:ind w:left="1800"/>
        <w:rPr>
          <w:rFonts w:ascii="Arial" w:hAnsi="Arial" w:cs="Arial"/>
          <w:i/>
          <w:sz w:val="24"/>
          <w:szCs w:val="24"/>
        </w:rPr>
      </w:pPr>
      <w:r w:rsidRPr="00CE5DAA">
        <w:rPr>
          <w:rFonts w:ascii="Arial" w:hAnsi="Arial" w:cs="Arial"/>
          <w:i/>
          <w:sz w:val="24"/>
          <w:szCs w:val="24"/>
        </w:rPr>
        <w:t xml:space="preserve">Scores are summed to provide a total score that ranges from 0 to 33. </w:t>
      </w:r>
    </w:p>
    <w:p w14:paraId="6FA6BB73" w14:textId="77777777" w:rsidR="007F5204" w:rsidRPr="00CE5DAA" w:rsidRDefault="007F5204" w:rsidP="007F5204">
      <w:pPr>
        <w:spacing w:after="0" w:line="480" w:lineRule="auto"/>
        <w:ind w:left="1350"/>
        <w:rPr>
          <w:rFonts w:ascii="Arial" w:hAnsi="Arial" w:cs="Arial"/>
          <w:sz w:val="24"/>
          <w:szCs w:val="24"/>
        </w:rPr>
      </w:pPr>
    </w:p>
    <w:p w14:paraId="6A721553" w14:textId="77777777" w:rsidR="007F5204" w:rsidRPr="00CE5DAA" w:rsidRDefault="007F5204" w:rsidP="00F2409B">
      <w:pPr>
        <w:pStyle w:val="ListParagraph"/>
        <w:numPr>
          <w:ilvl w:val="1"/>
          <w:numId w:val="7"/>
        </w:numPr>
        <w:spacing w:line="480" w:lineRule="auto"/>
        <w:ind w:left="1800"/>
        <w:rPr>
          <w:rFonts w:ascii="Arial" w:hAnsi="Arial" w:cs="Arial"/>
          <w:sz w:val="24"/>
          <w:szCs w:val="24"/>
        </w:rPr>
      </w:pPr>
      <w:r w:rsidRPr="00CE5DAA">
        <w:rPr>
          <w:rFonts w:ascii="Arial" w:hAnsi="Arial" w:cs="Arial"/>
          <w:sz w:val="24"/>
          <w:szCs w:val="24"/>
          <w:u w:val="single"/>
        </w:rPr>
        <w:t xml:space="preserve">Duration of severe sepsis </w:t>
      </w:r>
      <w:r w:rsidRPr="00CE5DAA">
        <w:rPr>
          <w:rFonts w:ascii="Arial" w:hAnsi="Arial" w:cs="Arial"/>
          <w:sz w:val="24"/>
          <w:szCs w:val="24"/>
        </w:rPr>
        <w:t>was calculated as the number of days where severe sepsis was present. Severe sepsis was defined as sepsis plus any of the following signs of organ dysfunction (mechanical ventilation, cardiovascular or renal, Sequential Organ Failure Assessment (SOFA) score (SOFA) &gt; 2, or neurological organ dysfunction, defined as delirium or coma). The presence of sepsis was determined using prospectively collected data that was adjudicated following the ICU stay by a panel of 3 intensivists [PPP, TDG and EWE].</w:t>
      </w:r>
    </w:p>
    <w:p w14:paraId="35A8F662" w14:textId="77777777" w:rsidR="007F5204" w:rsidRPr="00CE5DAA" w:rsidRDefault="007F5204" w:rsidP="007F5204">
      <w:pPr>
        <w:pStyle w:val="ListParagraph"/>
        <w:spacing w:line="480" w:lineRule="auto"/>
        <w:ind w:left="1440"/>
        <w:rPr>
          <w:rFonts w:ascii="Arial" w:hAnsi="Arial" w:cs="Arial"/>
          <w:sz w:val="24"/>
          <w:szCs w:val="24"/>
        </w:rPr>
      </w:pPr>
    </w:p>
    <w:p w14:paraId="2E00D04A" w14:textId="4673B34B" w:rsidR="007F5204" w:rsidRPr="00CE5DAA" w:rsidRDefault="007F5204" w:rsidP="00F2409B">
      <w:pPr>
        <w:pStyle w:val="ListParagraph"/>
        <w:numPr>
          <w:ilvl w:val="1"/>
          <w:numId w:val="7"/>
        </w:numPr>
        <w:spacing w:line="480" w:lineRule="auto"/>
        <w:ind w:left="1800"/>
        <w:rPr>
          <w:rFonts w:ascii="Arial" w:hAnsi="Arial" w:cs="Arial"/>
          <w:sz w:val="24"/>
          <w:szCs w:val="24"/>
        </w:rPr>
      </w:pPr>
      <w:r w:rsidRPr="00CE5DAA">
        <w:rPr>
          <w:rFonts w:ascii="Arial" w:hAnsi="Arial" w:cs="Arial"/>
          <w:sz w:val="24"/>
          <w:szCs w:val="24"/>
          <w:u w:val="single"/>
        </w:rPr>
        <w:t>Sequential Organ Failure Assessment (SOFA)</w:t>
      </w:r>
      <w:r w:rsidRPr="00CE5DAA">
        <w:rPr>
          <w:rFonts w:ascii="Arial" w:hAnsi="Arial" w:cs="Arial"/>
          <w:sz w:val="24"/>
          <w:szCs w:val="24"/>
        </w:rPr>
        <w:t xml:space="preserve"> score is an organ dysfunction scoring system and is a validated marker of severity of illness over time</w:t>
      </w:r>
      <w:r w:rsidRPr="00CE5DAA">
        <w:rPr>
          <w:rFonts w:ascii="Arial" w:hAnsi="Arial" w:cs="Arial"/>
          <w:sz w:val="24"/>
          <w:szCs w:val="24"/>
        </w:rPr>
        <w:fldChar w:fldCharType="begin"/>
      </w:r>
      <w:r w:rsidR="005343D4">
        <w:rPr>
          <w:rFonts w:ascii="Arial" w:hAnsi="Arial" w:cs="Arial"/>
          <w:sz w:val="24"/>
          <w:szCs w:val="24"/>
        </w:rPr>
        <w:instrText xml:space="preserve"> ADDIN EN.CITE &lt;EndNote&gt;&lt;Cite&gt;&lt;Author&gt;Ferreira&lt;/Author&gt;&lt;Year&gt;2001&lt;/Year&gt;&lt;RecNum&gt;2457&lt;/RecNum&gt;&lt;DisplayText&gt;(5)&lt;/DisplayText&gt;&lt;record&gt;&lt;rec-number&gt;2457&lt;/rec-number&gt;&lt;foreign-keys&gt;&lt;key app="EN" db-id="zxvppp9sj2we0re25zs5pavhp9xzrfwvtwf5" timestamp="0"&gt;2457&lt;/key&gt;&lt;/foreign-keys&gt;&lt;ref-type name="Journal Article"&gt;17&lt;/ref-type&gt;&lt;contributors&gt;&lt;authors&gt;&lt;author&gt;Ferreira, F. L.&lt;/author&gt;&lt;author&gt;Bota, D. P.&lt;/author&gt;&lt;author&gt;Bross, A.&lt;/author&gt;&lt;author&gt;Melot, C.&lt;/author&gt;&lt;author&gt;Vincent, J. L.&lt;/author&gt;&lt;/authors&gt;&lt;/contributors&gt;&lt;auth-address&gt;Department of Intensive Care, Erasme University Hospital, Route de Lennik, 808, B-1070 Brussels, Belgium. jlvincen@ulb.ac.be&lt;/auth-address&gt;&lt;titles&gt;&lt;title&gt;Serial evaluation of the SOFA score to predict outcome in critically ill patients&lt;/title&gt;&lt;secondary-title&gt;JAMA&lt;/secondary-title&gt;&lt;alt-title&gt;JAMA : the journal of the American Medical Association&lt;/alt-title&gt;&lt;/titles&gt;&lt;pages&gt;1754-8&lt;/pages&gt;&lt;volume&gt;286&lt;/volume&gt;&lt;number&gt;14&lt;/number&gt;&lt;edition&gt;2001/10/12&lt;/edition&gt;&lt;reprint-edition&gt;IN FILE&lt;/reprint-edition&gt;&lt;keywords&gt;&lt;keyword&gt;Adult&lt;/keyword&gt;&lt;keyword&gt;Aged&lt;/keyword&gt;&lt;keyword&gt;*Critical Illness/mortality&lt;/keyword&gt;&lt;keyword&gt;Female&lt;/keyword&gt;&lt;keyword&gt;Humans&lt;/keyword&gt;&lt;keyword&gt;Intensive Care Units&lt;/keyword&gt;&lt;keyword&gt;Male&lt;/keyword&gt;&lt;keyword&gt;Middle Aged&lt;/keyword&gt;&lt;keyword&gt;Multiple Organ Failure&lt;/keyword&gt;&lt;keyword&gt;Prognosis&lt;/keyword&gt;&lt;keyword&gt;Prospective Studies&lt;/keyword&gt;&lt;keyword&gt;*Severity of Illness Index&lt;/keyword&gt;&lt;keyword&gt;Survival Analysis&lt;/keyword&gt;&lt;/keywords&gt;&lt;dates&gt;&lt;year&gt;2001&lt;/year&gt;&lt;pub-dates&gt;&lt;date&gt;Oct 10&lt;/date&gt;&lt;/pub-dates&gt;&lt;/dates&gt;&lt;isbn&gt;0098-7484 (Print)&amp;#xD;0098-7484 (Linking)&lt;/isbn&gt;&lt;accession-num&gt;11594901&lt;/accession-num&gt;&lt;urls&gt;&lt;related-urls&gt;&lt;url&gt;http://www.ncbi.nlm.nih.gov/pubmed/11594901&lt;/url&gt;&lt;/related-urls&gt;&lt;/urls&gt;&lt;/record&gt;&lt;/Cite&gt;&lt;/EndNote&gt;</w:instrText>
      </w:r>
      <w:r w:rsidRPr="00CE5DAA">
        <w:rPr>
          <w:rFonts w:ascii="Arial" w:hAnsi="Arial" w:cs="Arial"/>
          <w:sz w:val="24"/>
          <w:szCs w:val="24"/>
        </w:rPr>
        <w:fldChar w:fldCharType="separate"/>
      </w:r>
      <w:r w:rsidR="005343D4">
        <w:rPr>
          <w:rFonts w:ascii="Arial" w:hAnsi="Arial" w:cs="Arial"/>
          <w:noProof/>
          <w:sz w:val="24"/>
          <w:szCs w:val="24"/>
        </w:rPr>
        <w:t>(5)</w:t>
      </w:r>
      <w:r w:rsidRPr="00CE5DAA">
        <w:rPr>
          <w:rFonts w:ascii="Arial" w:hAnsi="Arial" w:cs="Arial"/>
          <w:sz w:val="24"/>
          <w:szCs w:val="24"/>
        </w:rPr>
        <w:fldChar w:fldCharType="end"/>
      </w:r>
      <w:r w:rsidRPr="00CE5DAA">
        <w:rPr>
          <w:rFonts w:ascii="Arial" w:hAnsi="Arial" w:cs="Arial"/>
          <w:sz w:val="24"/>
          <w:szCs w:val="24"/>
        </w:rPr>
        <w:t xml:space="preserve">. The score is based on six different scores, one each for the respiratory, cardiovascular, hepatic, coagulation, renal, and neurological system from 0 for no dysfunction to 4 for organ system failure. The score range from 0 to 24, with higher scores </w:t>
      </w:r>
      <w:r w:rsidRPr="00CE5DAA">
        <w:rPr>
          <w:rFonts w:ascii="Arial" w:hAnsi="Arial" w:cs="Arial"/>
          <w:sz w:val="24"/>
          <w:szCs w:val="24"/>
        </w:rPr>
        <w:lastRenderedPageBreak/>
        <w:t>denoting worse organ dysfunction. We used a modified SOFA score in our regression models, which excluded the neurological components of the SOFA score, since we accounted for coma separately in all our regression models.</w:t>
      </w:r>
    </w:p>
    <w:p w14:paraId="704373AF" w14:textId="2E059409" w:rsidR="007F5204" w:rsidRPr="00CE5DAA" w:rsidRDefault="007F5204" w:rsidP="00F2409B">
      <w:pPr>
        <w:pStyle w:val="ListParagraph"/>
        <w:numPr>
          <w:ilvl w:val="1"/>
          <w:numId w:val="7"/>
        </w:numPr>
        <w:spacing w:line="480" w:lineRule="auto"/>
        <w:ind w:left="1800"/>
        <w:rPr>
          <w:rFonts w:ascii="Arial" w:hAnsi="Arial" w:cs="Arial"/>
          <w:sz w:val="24"/>
          <w:szCs w:val="24"/>
        </w:rPr>
      </w:pPr>
      <w:r w:rsidRPr="00CE5DAA">
        <w:rPr>
          <w:rFonts w:ascii="Arial" w:hAnsi="Arial" w:cs="Arial"/>
          <w:sz w:val="24"/>
          <w:szCs w:val="24"/>
          <w:u w:val="single"/>
        </w:rPr>
        <w:t xml:space="preserve">Duration of delirium </w:t>
      </w:r>
      <w:r w:rsidRPr="00CE5DAA">
        <w:rPr>
          <w:rFonts w:ascii="Arial" w:hAnsi="Arial" w:cs="Arial"/>
          <w:sz w:val="24"/>
          <w:szCs w:val="24"/>
        </w:rPr>
        <w:t xml:space="preserve">was calculated as the number of days where the Richmond Agitation-Sedation Scale (RASS) was &gt; -4 and the Confusion Assessment Method for the ICU (CAM-ICU) </w:t>
      </w:r>
      <w:r w:rsidRPr="00CE5DAA">
        <w:rPr>
          <w:rFonts w:ascii="Arial" w:hAnsi="Arial" w:cs="Arial"/>
          <w:sz w:val="24"/>
          <w:szCs w:val="24"/>
        </w:rPr>
        <w:fldChar w:fldCharType="begin">
          <w:fldData xml:space="preserve">PEVuZE5vdGU+PENpdGU+PEF1dGhvcj5FbHk8L0F1dGhvcj48WWVhcj4yMDAxPC9ZZWFyPjxSZWNO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</w:fldData>
        </w:fldChar>
      </w:r>
      <w:r w:rsidR="005343D4">
        <w:rPr>
          <w:rFonts w:ascii="Arial" w:hAnsi="Arial" w:cs="Arial"/>
          <w:sz w:val="24"/>
          <w:szCs w:val="24"/>
        </w:rPr>
        <w:instrText xml:space="preserve"> ADDIN EN.CITE </w:instrText>
      </w:r>
      <w:r w:rsidR="005343D4">
        <w:rPr>
          <w:rFonts w:ascii="Arial" w:hAnsi="Arial" w:cs="Arial"/>
          <w:sz w:val="24"/>
          <w:szCs w:val="24"/>
        </w:rPr>
        <w:fldChar w:fldCharType="begin">
          <w:fldData xml:space="preserve">PEVuZE5vdGU+PENpdGU+PEF1dGhvcj5FbHk8L0F1dGhvcj48WWVhcj4yMDAxPC9ZZWFyPjxSZWNO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</w:fldData>
        </w:fldChar>
      </w:r>
      <w:r w:rsidR="005343D4">
        <w:rPr>
          <w:rFonts w:ascii="Arial" w:hAnsi="Arial" w:cs="Arial"/>
          <w:sz w:val="24"/>
          <w:szCs w:val="24"/>
        </w:rPr>
        <w:instrText xml:space="preserve"> ADDIN EN.CITE.DATA </w:instrText>
      </w:r>
      <w:r w:rsidR="005343D4">
        <w:rPr>
          <w:rFonts w:ascii="Arial" w:hAnsi="Arial" w:cs="Arial"/>
          <w:sz w:val="24"/>
          <w:szCs w:val="24"/>
        </w:rPr>
      </w:r>
      <w:r w:rsidR="005343D4">
        <w:rPr>
          <w:rFonts w:ascii="Arial" w:hAnsi="Arial" w:cs="Arial"/>
          <w:sz w:val="24"/>
          <w:szCs w:val="24"/>
        </w:rPr>
        <w:fldChar w:fldCharType="end"/>
      </w:r>
      <w:r w:rsidRPr="00CE5DAA">
        <w:rPr>
          <w:rFonts w:ascii="Arial" w:hAnsi="Arial" w:cs="Arial"/>
          <w:sz w:val="24"/>
          <w:szCs w:val="24"/>
        </w:rPr>
      </w:r>
      <w:r w:rsidRPr="00CE5DAA">
        <w:rPr>
          <w:rFonts w:ascii="Arial" w:hAnsi="Arial" w:cs="Arial"/>
          <w:sz w:val="24"/>
          <w:szCs w:val="24"/>
        </w:rPr>
        <w:fldChar w:fldCharType="separate"/>
      </w:r>
      <w:r w:rsidR="005343D4">
        <w:rPr>
          <w:rFonts w:ascii="Arial" w:hAnsi="Arial" w:cs="Arial"/>
          <w:noProof/>
          <w:sz w:val="24"/>
          <w:szCs w:val="24"/>
        </w:rPr>
        <w:t>(6, 7)</w:t>
      </w:r>
      <w:r w:rsidRPr="00CE5DAA">
        <w:rPr>
          <w:rFonts w:ascii="Arial" w:hAnsi="Arial" w:cs="Arial"/>
          <w:sz w:val="24"/>
          <w:szCs w:val="24"/>
        </w:rPr>
        <w:fldChar w:fldCharType="end"/>
      </w:r>
      <w:r w:rsidRPr="00CE5DAA">
        <w:rPr>
          <w:rFonts w:ascii="Arial" w:hAnsi="Arial" w:cs="Arial"/>
          <w:sz w:val="24"/>
          <w:szCs w:val="24"/>
        </w:rPr>
        <w:t xml:space="preserve"> was positive. </w:t>
      </w:r>
    </w:p>
    <w:p w14:paraId="66B9E161" w14:textId="77777777" w:rsidR="007F5204" w:rsidRPr="00CE5DAA" w:rsidRDefault="007F5204" w:rsidP="00F2409B">
      <w:pPr>
        <w:pStyle w:val="ListParagraph"/>
        <w:spacing w:line="480" w:lineRule="auto"/>
        <w:ind w:left="1800"/>
        <w:rPr>
          <w:rFonts w:ascii="Arial" w:hAnsi="Arial" w:cs="Arial"/>
          <w:sz w:val="24"/>
          <w:szCs w:val="24"/>
        </w:rPr>
      </w:pPr>
    </w:p>
    <w:p w14:paraId="04083A28" w14:textId="447D860A" w:rsidR="007F5204" w:rsidRPr="00CE5DAA" w:rsidRDefault="007F5204" w:rsidP="00F2409B">
      <w:pPr>
        <w:pStyle w:val="ListParagraph"/>
        <w:numPr>
          <w:ilvl w:val="1"/>
          <w:numId w:val="7"/>
        </w:numPr>
        <w:spacing w:line="480" w:lineRule="auto"/>
        <w:ind w:left="1800"/>
        <w:rPr>
          <w:rFonts w:ascii="Arial" w:hAnsi="Arial" w:cs="Arial"/>
          <w:sz w:val="24"/>
          <w:szCs w:val="24"/>
        </w:rPr>
      </w:pPr>
      <w:r w:rsidRPr="00CE5DAA">
        <w:rPr>
          <w:rFonts w:ascii="Arial" w:hAnsi="Arial" w:cs="Arial"/>
          <w:sz w:val="24"/>
          <w:szCs w:val="24"/>
          <w:u w:val="single"/>
        </w:rPr>
        <w:t xml:space="preserve">Duration of coma </w:t>
      </w:r>
      <w:r w:rsidRPr="00CE5DAA">
        <w:rPr>
          <w:rFonts w:ascii="Arial" w:hAnsi="Arial" w:cs="Arial"/>
          <w:sz w:val="24"/>
          <w:szCs w:val="24"/>
        </w:rPr>
        <w:t xml:space="preserve">was calculated as the number of days where the patient’s level of consciousness was a -4 or -5 on the Richmond Agitation-Sedation Scale (RASS) </w:t>
      </w:r>
      <w:r w:rsidRPr="00CE5DAA">
        <w:rPr>
          <w:rFonts w:ascii="Arial" w:hAnsi="Arial" w:cs="Arial"/>
          <w:sz w:val="24"/>
          <w:szCs w:val="24"/>
        </w:rPr>
        <w:fldChar w:fldCharType="begin">
          <w:fldData xml:space="preserve">PEVuZE5vdGU+PENpdGU+PEF1dGhvcj5FbHk8L0F1dGhvcj48WWVhcj4yMDAzPC9ZZWFyPjxSZWNO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==
</w:fldData>
        </w:fldChar>
      </w:r>
      <w:r w:rsidR="005343D4">
        <w:rPr>
          <w:rFonts w:ascii="Arial" w:hAnsi="Arial" w:cs="Arial"/>
          <w:sz w:val="24"/>
          <w:szCs w:val="24"/>
        </w:rPr>
        <w:instrText xml:space="preserve"> ADDIN EN.CITE </w:instrText>
      </w:r>
      <w:r w:rsidR="005343D4">
        <w:rPr>
          <w:rFonts w:ascii="Arial" w:hAnsi="Arial" w:cs="Arial"/>
          <w:sz w:val="24"/>
          <w:szCs w:val="24"/>
        </w:rPr>
        <w:fldChar w:fldCharType="begin">
          <w:fldData xml:space="preserve">PEVuZE5vdGU+PENpdGU+PEF1dGhvcj5FbHk8L0F1dGhvcj48WWVhcj4yMDAzPC9ZZWFyPjxSZWNO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==
</w:fldData>
        </w:fldChar>
      </w:r>
      <w:r w:rsidR="005343D4">
        <w:rPr>
          <w:rFonts w:ascii="Arial" w:hAnsi="Arial" w:cs="Arial"/>
          <w:sz w:val="24"/>
          <w:szCs w:val="24"/>
        </w:rPr>
        <w:instrText xml:space="preserve"> ADDIN EN.CITE.DATA </w:instrText>
      </w:r>
      <w:r w:rsidR="005343D4">
        <w:rPr>
          <w:rFonts w:ascii="Arial" w:hAnsi="Arial" w:cs="Arial"/>
          <w:sz w:val="24"/>
          <w:szCs w:val="24"/>
        </w:rPr>
      </w:r>
      <w:r w:rsidR="005343D4">
        <w:rPr>
          <w:rFonts w:ascii="Arial" w:hAnsi="Arial" w:cs="Arial"/>
          <w:sz w:val="24"/>
          <w:szCs w:val="24"/>
        </w:rPr>
        <w:fldChar w:fldCharType="end"/>
      </w:r>
      <w:r w:rsidRPr="00CE5DAA">
        <w:rPr>
          <w:rFonts w:ascii="Arial" w:hAnsi="Arial" w:cs="Arial"/>
          <w:sz w:val="24"/>
          <w:szCs w:val="24"/>
        </w:rPr>
      </w:r>
      <w:r w:rsidRPr="00CE5DAA">
        <w:rPr>
          <w:rFonts w:ascii="Arial" w:hAnsi="Arial" w:cs="Arial"/>
          <w:sz w:val="24"/>
          <w:szCs w:val="24"/>
        </w:rPr>
        <w:fldChar w:fldCharType="separate"/>
      </w:r>
      <w:r w:rsidR="005343D4">
        <w:rPr>
          <w:rFonts w:ascii="Arial" w:hAnsi="Arial" w:cs="Arial"/>
          <w:noProof/>
          <w:sz w:val="24"/>
          <w:szCs w:val="24"/>
        </w:rPr>
        <w:t>(8, 9)</w:t>
      </w:r>
      <w:r w:rsidRPr="00CE5DAA">
        <w:rPr>
          <w:rFonts w:ascii="Arial" w:hAnsi="Arial" w:cs="Arial"/>
          <w:sz w:val="24"/>
          <w:szCs w:val="24"/>
        </w:rPr>
        <w:fldChar w:fldCharType="end"/>
      </w:r>
      <w:r w:rsidRPr="00CE5DAA">
        <w:rPr>
          <w:rFonts w:ascii="Arial" w:hAnsi="Arial" w:cs="Arial"/>
          <w:sz w:val="24"/>
          <w:szCs w:val="24"/>
        </w:rPr>
        <w:t xml:space="preserve">. </w:t>
      </w:r>
    </w:p>
    <w:p w14:paraId="4AABC3EF" w14:textId="77777777" w:rsidR="007F5204" w:rsidRPr="00CE5DAA" w:rsidRDefault="007F5204" w:rsidP="00F2409B">
      <w:pPr>
        <w:pStyle w:val="ListParagraph"/>
        <w:spacing w:line="480" w:lineRule="auto"/>
        <w:ind w:left="1800"/>
        <w:rPr>
          <w:rFonts w:ascii="Arial" w:hAnsi="Arial" w:cs="Arial"/>
          <w:sz w:val="24"/>
          <w:szCs w:val="24"/>
        </w:rPr>
      </w:pPr>
    </w:p>
    <w:p w14:paraId="3A887287" w14:textId="77777777" w:rsidR="007F5204" w:rsidRPr="00CE5DAA" w:rsidRDefault="007F5204" w:rsidP="00F2409B">
      <w:pPr>
        <w:pStyle w:val="ListParagraph"/>
        <w:numPr>
          <w:ilvl w:val="1"/>
          <w:numId w:val="7"/>
        </w:numPr>
        <w:spacing w:line="480" w:lineRule="auto"/>
        <w:ind w:left="1800"/>
        <w:rPr>
          <w:rFonts w:ascii="Arial" w:hAnsi="Arial" w:cs="Arial"/>
          <w:sz w:val="24"/>
          <w:szCs w:val="24"/>
        </w:rPr>
      </w:pPr>
      <w:r w:rsidRPr="00CE5DAA">
        <w:rPr>
          <w:rFonts w:ascii="Arial" w:hAnsi="Arial" w:cs="Arial"/>
          <w:sz w:val="24"/>
          <w:szCs w:val="24"/>
          <w:u w:val="single"/>
        </w:rPr>
        <w:t xml:space="preserve">Duration of mechanical ventilation </w:t>
      </w:r>
      <w:r w:rsidRPr="00CE5DAA">
        <w:rPr>
          <w:rFonts w:ascii="Arial" w:hAnsi="Arial" w:cs="Arial"/>
          <w:sz w:val="24"/>
          <w:szCs w:val="24"/>
        </w:rPr>
        <w:t>was calculated as the number of days (or portion thereof) where the patient was treated with mechanical ventilation.</w:t>
      </w:r>
    </w:p>
    <w:p w14:paraId="387AE4F4" w14:textId="139AD32A" w:rsidR="007F5204" w:rsidRDefault="007F5204" w:rsidP="003E5DA0">
      <w:pPr>
        <w:pStyle w:val="ListParagraph"/>
        <w:numPr>
          <w:ilvl w:val="1"/>
          <w:numId w:val="7"/>
        </w:numPr>
        <w:spacing w:line="480" w:lineRule="auto"/>
        <w:rPr>
          <w:rFonts w:ascii="Arial" w:hAnsi="Arial" w:cs="Arial"/>
        </w:rPr>
      </w:pPr>
      <w:r>
        <w:rPr>
          <w:rFonts w:ascii="Arial" w:hAnsi="Arial" w:cs="Arial"/>
        </w:rPr>
        <w:br w:type="page"/>
      </w:r>
    </w:p>
    <w:p w14:paraId="4BB226CB" w14:textId="76941F94" w:rsidR="00BB5009" w:rsidRPr="00F2409B" w:rsidRDefault="00F2409B" w:rsidP="001F0E23">
      <w:pPr>
        <w:spacing w:line="480" w:lineRule="auto"/>
        <w:rPr>
          <w:rFonts w:ascii="Arial" w:hAnsi="Arial" w:cs="Arial"/>
          <w:b/>
        </w:rPr>
      </w:pPr>
      <w:r w:rsidRPr="00F2409B">
        <w:rPr>
          <w:rFonts w:ascii="Arial" w:hAnsi="Arial" w:cs="Arial"/>
          <w:b/>
        </w:rPr>
        <w:lastRenderedPageBreak/>
        <w:t xml:space="preserve">B. </w:t>
      </w:r>
      <w:r w:rsidR="00BB5009" w:rsidRPr="00F2409B">
        <w:rPr>
          <w:rFonts w:ascii="Arial" w:hAnsi="Arial" w:cs="Arial"/>
          <w:b/>
        </w:rPr>
        <w:t>Results</w:t>
      </w:r>
    </w:p>
    <w:p w14:paraId="7CE7BBD2" w14:textId="1705BA18" w:rsidR="001F0E23" w:rsidRPr="003D01AB" w:rsidRDefault="001F0E23" w:rsidP="001F0E23">
      <w:pPr>
        <w:spacing w:line="480" w:lineRule="auto"/>
        <w:rPr>
          <w:rFonts w:ascii="Arial" w:hAnsi="Arial" w:cs="Arial"/>
          <w:b/>
        </w:rPr>
      </w:pPr>
      <w:r w:rsidRPr="003D01AB">
        <w:rPr>
          <w:rFonts w:ascii="Arial" w:hAnsi="Arial" w:cs="Arial"/>
          <w:b/>
        </w:rPr>
        <w:t xml:space="preserve">Table S1: Scores for RBANS, </w:t>
      </w:r>
      <w:r w:rsidR="007B2C9C" w:rsidRPr="003D01AB">
        <w:rPr>
          <w:rFonts w:ascii="Arial" w:hAnsi="Arial" w:cs="Arial"/>
          <w:b/>
        </w:rPr>
        <w:t xml:space="preserve">Katz </w:t>
      </w:r>
      <w:r w:rsidRPr="003D01AB">
        <w:rPr>
          <w:rFonts w:ascii="Arial" w:hAnsi="Arial" w:cs="Arial"/>
          <w:b/>
        </w:rPr>
        <w:t>ADL, and BDI of the cohort at 3 and 12 months follow-up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F0E23" w:rsidRPr="001F0E23" w14:paraId="2DDA211F" w14:textId="77777777" w:rsidTr="00927312">
        <w:tc>
          <w:tcPr>
            <w:tcW w:w="3284" w:type="dxa"/>
            <w:tcBorders>
              <w:top w:val="single" w:sz="4" w:space="0" w:color="auto"/>
              <w:bottom w:val="single" w:sz="4" w:space="0" w:color="auto"/>
            </w:tcBorders>
          </w:tcPr>
          <w:p w14:paraId="15A5D0A2" w14:textId="77777777" w:rsidR="001F0E23" w:rsidRPr="00927312" w:rsidRDefault="001F0E23" w:rsidP="00A34A89">
            <w:pPr>
              <w:rPr>
                <w:rFonts w:ascii="Arial" w:hAnsi="Arial" w:cs="Arial"/>
                <w:sz w:val="20"/>
                <w:szCs w:val="20"/>
                <w:lang w:val="en-US"/>
              </w:rPr>
            </w:pPr>
          </w:p>
        </w:tc>
        <w:tc>
          <w:tcPr>
            <w:tcW w:w="3285" w:type="dxa"/>
            <w:tcBorders>
              <w:top w:val="single" w:sz="4" w:space="0" w:color="auto"/>
              <w:bottom w:val="single" w:sz="4" w:space="0" w:color="auto"/>
            </w:tcBorders>
          </w:tcPr>
          <w:p w14:paraId="1541A00F" w14:textId="77777777" w:rsidR="001F0E23" w:rsidRPr="00927312" w:rsidRDefault="001F0E23" w:rsidP="003D01AB">
            <w:pPr>
              <w:jc w:val="right"/>
              <w:rPr>
                <w:rFonts w:ascii="Arial" w:hAnsi="Arial" w:cs="Arial"/>
                <w:sz w:val="20"/>
                <w:szCs w:val="20"/>
                <w:lang w:val="en-US"/>
              </w:rPr>
            </w:pPr>
            <w:r w:rsidRPr="00927312">
              <w:rPr>
                <w:rFonts w:ascii="Arial" w:hAnsi="Arial" w:cs="Arial"/>
                <w:lang w:val="en-US"/>
              </w:rPr>
              <w:t>3 months</w:t>
            </w:r>
          </w:p>
        </w:tc>
        <w:tc>
          <w:tcPr>
            <w:tcW w:w="3285" w:type="dxa"/>
            <w:tcBorders>
              <w:top w:val="single" w:sz="4" w:space="0" w:color="auto"/>
              <w:bottom w:val="single" w:sz="4" w:space="0" w:color="auto"/>
            </w:tcBorders>
          </w:tcPr>
          <w:p w14:paraId="11A624B0" w14:textId="77777777" w:rsidR="001F0E23" w:rsidRPr="00927312" w:rsidRDefault="001F0E23" w:rsidP="003D01AB">
            <w:pPr>
              <w:jc w:val="right"/>
              <w:rPr>
                <w:rFonts w:ascii="Arial" w:hAnsi="Arial" w:cs="Arial"/>
                <w:sz w:val="20"/>
                <w:szCs w:val="20"/>
                <w:lang w:val="en-US"/>
              </w:rPr>
            </w:pPr>
            <w:r w:rsidRPr="00927312">
              <w:rPr>
                <w:rFonts w:ascii="Arial" w:hAnsi="Arial" w:cs="Arial"/>
                <w:lang w:val="en-US"/>
              </w:rPr>
              <w:t>12 months</w:t>
            </w:r>
          </w:p>
        </w:tc>
      </w:tr>
      <w:tr w:rsidR="001F0E23" w:rsidRPr="001F0E23" w14:paraId="3AC3773E" w14:textId="77777777" w:rsidTr="00927312">
        <w:tc>
          <w:tcPr>
            <w:tcW w:w="3284" w:type="dxa"/>
            <w:tcBorders>
              <w:top w:val="single" w:sz="4" w:space="0" w:color="auto"/>
            </w:tcBorders>
          </w:tcPr>
          <w:p w14:paraId="24356A0C" w14:textId="2FB888F4" w:rsidR="001F0E23" w:rsidRPr="00927312" w:rsidRDefault="008F7189" w:rsidP="00A34A89">
            <w:pPr>
              <w:rPr>
                <w:rFonts w:ascii="Arial" w:hAnsi="Arial" w:cs="Arial"/>
                <w:sz w:val="20"/>
                <w:szCs w:val="20"/>
                <w:lang w:val="en-US"/>
              </w:rPr>
            </w:pPr>
            <w:r>
              <w:rPr>
                <w:rFonts w:ascii="Arial" w:hAnsi="Arial" w:cs="Arial"/>
              </w:rPr>
              <w:t>RBANS global S</w:t>
            </w:r>
            <w:r w:rsidR="001F0E23" w:rsidRPr="00927312">
              <w:rPr>
                <w:rFonts w:ascii="Arial" w:hAnsi="Arial" w:cs="Arial"/>
              </w:rPr>
              <w:t>core</w:t>
            </w:r>
            <w:r>
              <w:rPr>
                <w:rFonts w:ascii="Arial" w:hAnsi="Arial" w:cs="Arial"/>
                <w:vertAlign w:val="superscript"/>
              </w:rPr>
              <w:t>a</w:t>
            </w:r>
            <w:r w:rsidR="001F0E23" w:rsidRPr="00927312">
              <w:rPr>
                <w:rFonts w:ascii="Arial" w:hAnsi="Arial" w:cs="Arial"/>
              </w:rPr>
              <w:tab/>
            </w:r>
          </w:p>
        </w:tc>
        <w:tc>
          <w:tcPr>
            <w:tcW w:w="3285" w:type="dxa"/>
            <w:tcBorders>
              <w:top w:val="single" w:sz="4" w:space="0" w:color="auto"/>
            </w:tcBorders>
          </w:tcPr>
          <w:p w14:paraId="30320249" w14:textId="406CFE28" w:rsidR="001F0E23" w:rsidRPr="00927312" w:rsidRDefault="00927312" w:rsidP="003D01AB">
            <w:pPr>
              <w:jc w:val="right"/>
              <w:rPr>
                <w:rFonts w:ascii="Arial" w:hAnsi="Arial" w:cs="Arial"/>
              </w:rPr>
            </w:pPr>
            <w:r>
              <w:rPr>
                <w:rFonts w:ascii="Arial" w:hAnsi="Arial" w:cs="Arial"/>
              </w:rPr>
              <w:t>81 (72 to</w:t>
            </w:r>
            <w:r w:rsidR="009E1EA4" w:rsidRPr="00927312">
              <w:rPr>
                <w:rFonts w:ascii="Arial" w:hAnsi="Arial" w:cs="Arial"/>
              </w:rPr>
              <w:t xml:space="preserve"> 89)</w:t>
            </w:r>
          </w:p>
        </w:tc>
        <w:tc>
          <w:tcPr>
            <w:tcW w:w="3285" w:type="dxa"/>
            <w:tcBorders>
              <w:top w:val="single" w:sz="4" w:space="0" w:color="auto"/>
            </w:tcBorders>
          </w:tcPr>
          <w:p w14:paraId="098E7FA4" w14:textId="4064474A" w:rsidR="001F0E23" w:rsidRPr="00927312" w:rsidRDefault="001F0E23" w:rsidP="003D01AB">
            <w:pPr>
              <w:jc w:val="right"/>
              <w:rPr>
                <w:rFonts w:ascii="Arial" w:hAnsi="Arial" w:cs="Arial"/>
              </w:rPr>
            </w:pPr>
            <w:r w:rsidRPr="00927312">
              <w:rPr>
                <w:rFonts w:ascii="Arial" w:hAnsi="Arial" w:cs="Arial"/>
              </w:rPr>
              <w:t>83 (</w:t>
            </w:r>
            <w:r w:rsidR="009E1EA4" w:rsidRPr="00927312">
              <w:rPr>
                <w:rFonts w:ascii="Arial" w:hAnsi="Arial" w:cs="Arial"/>
              </w:rPr>
              <w:t>73</w:t>
            </w:r>
            <w:r w:rsidR="00927312">
              <w:rPr>
                <w:rFonts w:ascii="Arial" w:hAnsi="Arial" w:cs="Arial"/>
              </w:rPr>
              <w:t xml:space="preserve"> to</w:t>
            </w:r>
            <w:r w:rsidR="009E1EA4" w:rsidRPr="00927312">
              <w:rPr>
                <w:rFonts w:ascii="Arial" w:hAnsi="Arial" w:cs="Arial"/>
              </w:rPr>
              <w:t xml:space="preserve"> 91</w:t>
            </w:r>
            <w:r w:rsidRPr="00927312">
              <w:rPr>
                <w:rFonts w:ascii="Arial" w:hAnsi="Arial" w:cs="Arial"/>
              </w:rPr>
              <w:t>)</w:t>
            </w:r>
          </w:p>
        </w:tc>
      </w:tr>
      <w:tr w:rsidR="001F0E23" w:rsidRPr="001F0E23" w14:paraId="60E07704" w14:textId="77777777" w:rsidTr="00927312">
        <w:tc>
          <w:tcPr>
            <w:tcW w:w="3284" w:type="dxa"/>
          </w:tcPr>
          <w:p w14:paraId="77C255FE" w14:textId="0601ED12" w:rsidR="001F0E23" w:rsidRPr="008F7189" w:rsidRDefault="001F0E23" w:rsidP="00A34A89">
            <w:pPr>
              <w:rPr>
                <w:rFonts w:ascii="Arial" w:hAnsi="Arial" w:cs="Arial"/>
                <w:sz w:val="20"/>
                <w:szCs w:val="20"/>
                <w:vertAlign w:val="superscript"/>
                <w:lang w:val="en-US"/>
              </w:rPr>
            </w:pPr>
            <w:r w:rsidRPr="00927312">
              <w:rPr>
                <w:rFonts w:ascii="Arial" w:hAnsi="Arial" w:cs="Arial"/>
              </w:rPr>
              <w:t>Katz ADL Score</w:t>
            </w:r>
            <w:r w:rsidR="008F7189">
              <w:rPr>
                <w:rFonts w:ascii="Arial" w:hAnsi="Arial" w:cs="Arial"/>
                <w:vertAlign w:val="superscript"/>
              </w:rPr>
              <w:t>b</w:t>
            </w:r>
          </w:p>
        </w:tc>
        <w:tc>
          <w:tcPr>
            <w:tcW w:w="3285" w:type="dxa"/>
          </w:tcPr>
          <w:p w14:paraId="7569F49F" w14:textId="31522437" w:rsidR="001F0E23" w:rsidRPr="00927312" w:rsidRDefault="00927312" w:rsidP="003D01AB">
            <w:pPr>
              <w:jc w:val="right"/>
              <w:rPr>
                <w:rFonts w:ascii="Arial" w:hAnsi="Arial" w:cs="Arial"/>
              </w:rPr>
            </w:pPr>
            <w:r>
              <w:rPr>
                <w:rFonts w:ascii="Arial" w:hAnsi="Arial" w:cs="Arial"/>
              </w:rPr>
              <w:t xml:space="preserve">0.0 </w:t>
            </w:r>
            <w:r w:rsidR="001F0E23" w:rsidRPr="00927312">
              <w:rPr>
                <w:rFonts w:ascii="Arial" w:hAnsi="Arial" w:cs="Arial"/>
              </w:rPr>
              <w:t>(</w:t>
            </w:r>
            <w:r w:rsidR="009E1EA4" w:rsidRPr="00927312">
              <w:rPr>
                <w:rFonts w:ascii="Arial" w:hAnsi="Arial" w:cs="Arial"/>
              </w:rPr>
              <w:t>0</w:t>
            </w:r>
            <w:r>
              <w:rPr>
                <w:rFonts w:ascii="Arial" w:hAnsi="Arial" w:cs="Arial"/>
              </w:rPr>
              <w:t xml:space="preserve"> to</w:t>
            </w:r>
            <w:r w:rsidR="009E1EA4" w:rsidRPr="00927312">
              <w:rPr>
                <w:rFonts w:ascii="Arial" w:hAnsi="Arial" w:cs="Arial"/>
              </w:rPr>
              <w:t xml:space="preserve"> 1</w:t>
            </w:r>
            <w:r w:rsidR="001F0E23" w:rsidRPr="00927312">
              <w:rPr>
                <w:rFonts w:ascii="Arial" w:hAnsi="Arial" w:cs="Arial"/>
              </w:rPr>
              <w:t>)</w:t>
            </w:r>
          </w:p>
        </w:tc>
        <w:tc>
          <w:tcPr>
            <w:tcW w:w="3285" w:type="dxa"/>
          </w:tcPr>
          <w:p w14:paraId="7CDA61A2" w14:textId="10C3F855" w:rsidR="001F0E23" w:rsidRPr="00927312" w:rsidRDefault="001F0E23" w:rsidP="003D01AB">
            <w:pPr>
              <w:jc w:val="right"/>
              <w:rPr>
                <w:rFonts w:ascii="Arial" w:hAnsi="Arial" w:cs="Arial"/>
              </w:rPr>
            </w:pPr>
            <w:r w:rsidRPr="00927312">
              <w:rPr>
                <w:rFonts w:ascii="Arial" w:hAnsi="Arial" w:cs="Arial"/>
              </w:rPr>
              <w:t>0.0 (</w:t>
            </w:r>
            <w:r w:rsidR="00927312">
              <w:rPr>
                <w:rFonts w:ascii="Arial" w:hAnsi="Arial" w:cs="Arial"/>
              </w:rPr>
              <w:t>0 to</w:t>
            </w:r>
            <w:r w:rsidR="009E1EA4" w:rsidRPr="00927312">
              <w:rPr>
                <w:rFonts w:ascii="Arial" w:hAnsi="Arial" w:cs="Arial"/>
              </w:rPr>
              <w:t xml:space="preserve"> 0</w:t>
            </w:r>
            <w:r w:rsidRPr="00927312">
              <w:rPr>
                <w:rFonts w:ascii="Arial" w:hAnsi="Arial" w:cs="Arial"/>
              </w:rPr>
              <w:t>)</w:t>
            </w:r>
          </w:p>
        </w:tc>
      </w:tr>
      <w:tr w:rsidR="001F0E23" w:rsidRPr="001F0E23" w14:paraId="677BAE20" w14:textId="77777777" w:rsidTr="00927312">
        <w:tc>
          <w:tcPr>
            <w:tcW w:w="3284" w:type="dxa"/>
            <w:tcBorders>
              <w:bottom w:val="single" w:sz="4" w:space="0" w:color="auto"/>
            </w:tcBorders>
          </w:tcPr>
          <w:p w14:paraId="1E42B556" w14:textId="256843BA" w:rsidR="001F0E23" w:rsidRPr="008F7189" w:rsidRDefault="00A560E3" w:rsidP="008F7189">
            <w:pPr>
              <w:rPr>
                <w:rFonts w:ascii="Arial" w:hAnsi="Arial" w:cs="Arial"/>
                <w:sz w:val="20"/>
                <w:szCs w:val="20"/>
                <w:vertAlign w:val="superscript"/>
                <w:lang w:val="en-US"/>
              </w:rPr>
            </w:pPr>
            <w:r w:rsidRPr="00927312">
              <w:rPr>
                <w:rFonts w:ascii="Arial" w:hAnsi="Arial" w:cs="Arial"/>
              </w:rPr>
              <w:t>BDI-</w:t>
            </w:r>
            <w:r w:rsidR="001F0E23" w:rsidRPr="00927312">
              <w:rPr>
                <w:rFonts w:ascii="Arial" w:hAnsi="Arial" w:cs="Arial"/>
              </w:rPr>
              <w:t xml:space="preserve">II </w:t>
            </w:r>
            <w:r w:rsidR="008F7189">
              <w:rPr>
                <w:rFonts w:ascii="Arial" w:hAnsi="Arial" w:cs="Arial"/>
              </w:rPr>
              <w:t>S</w:t>
            </w:r>
            <w:r w:rsidR="001F0E23" w:rsidRPr="00927312">
              <w:rPr>
                <w:rFonts w:ascii="Arial" w:hAnsi="Arial" w:cs="Arial"/>
              </w:rPr>
              <w:t>core</w:t>
            </w:r>
            <w:r w:rsidR="008F7189">
              <w:rPr>
                <w:rFonts w:ascii="Arial" w:hAnsi="Arial" w:cs="Arial"/>
                <w:vertAlign w:val="superscript"/>
              </w:rPr>
              <w:t>c</w:t>
            </w:r>
          </w:p>
        </w:tc>
        <w:tc>
          <w:tcPr>
            <w:tcW w:w="3285" w:type="dxa"/>
            <w:tcBorders>
              <w:bottom w:val="single" w:sz="4" w:space="0" w:color="auto"/>
            </w:tcBorders>
          </w:tcPr>
          <w:p w14:paraId="003378C4" w14:textId="48F3BB45" w:rsidR="001F0E23" w:rsidRPr="00927312" w:rsidRDefault="001F0E23" w:rsidP="003D01AB">
            <w:pPr>
              <w:jc w:val="right"/>
              <w:rPr>
                <w:rFonts w:ascii="Arial" w:hAnsi="Arial" w:cs="Arial"/>
              </w:rPr>
            </w:pPr>
            <w:r w:rsidRPr="00927312">
              <w:rPr>
                <w:rFonts w:ascii="Arial" w:hAnsi="Arial" w:cs="Arial"/>
              </w:rPr>
              <w:t>10 (</w:t>
            </w:r>
            <w:r w:rsidR="009E1EA4" w:rsidRPr="00927312">
              <w:rPr>
                <w:rFonts w:ascii="Arial" w:hAnsi="Arial" w:cs="Arial"/>
              </w:rPr>
              <w:t>5</w:t>
            </w:r>
            <w:r w:rsidR="00927312">
              <w:rPr>
                <w:rFonts w:ascii="Arial" w:hAnsi="Arial" w:cs="Arial"/>
              </w:rPr>
              <w:t xml:space="preserve"> to</w:t>
            </w:r>
            <w:r w:rsidR="009E1EA4" w:rsidRPr="00927312">
              <w:rPr>
                <w:rFonts w:ascii="Arial" w:hAnsi="Arial" w:cs="Arial"/>
              </w:rPr>
              <w:t xml:space="preserve"> 16</w:t>
            </w:r>
            <w:r w:rsidRPr="00927312">
              <w:rPr>
                <w:rFonts w:ascii="Arial" w:hAnsi="Arial" w:cs="Arial"/>
              </w:rPr>
              <w:t>)</w:t>
            </w:r>
          </w:p>
        </w:tc>
        <w:tc>
          <w:tcPr>
            <w:tcW w:w="3285" w:type="dxa"/>
            <w:tcBorders>
              <w:bottom w:val="single" w:sz="4" w:space="0" w:color="auto"/>
            </w:tcBorders>
          </w:tcPr>
          <w:p w14:paraId="51ACA67B" w14:textId="1CC9BF88" w:rsidR="001F0E23" w:rsidRPr="00927312" w:rsidRDefault="001F0E23" w:rsidP="003D01AB">
            <w:pPr>
              <w:jc w:val="right"/>
              <w:rPr>
                <w:rFonts w:ascii="Arial" w:hAnsi="Arial" w:cs="Arial"/>
              </w:rPr>
            </w:pPr>
            <w:r w:rsidRPr="00927312">
              <w:rPr>
                <w:rFonts w:ascii="Arial" w:hAnsi="Arial" w:cs="Arial"/>
              </w:rPr>
              <w:t>9.0 (</w:t>
            </w:r>
            <w:r w:rsidR="00927312">
              <w:rPr>
                <w:rFonts w:ascii="Arial" w:hAnsi="Arial" w:cs="Arial"/>
              </w:rPr>
              <w:t>5 to</w:t>
            </w:r>
            <w:r w:rsidR="009E1EA4" w:rsidRPr="00927312">
              <w:rPr>
                <w:rFonts w:ascii="Arial" w:hAnsi="Arial" w:cs="Arial"/>
              </w:rPr>
              <w:t xml:space="preserve"> 16</w:t>
            </w:r>
            <w:r w:rsidRPr="00927312">
              <w:rPr>
                <w:rFonts w:ascii="Arial" w:hAnsi="Arial" w:cs="Arial"/>
              </w:rPr>
              <w:t>)</w:t>
            </w:r>
          </w:p>
        </w:tc>
      </w:tr>
    </w:tbl>
    <w:p w14:paraId="570A5F6A" w14:textId="77777777" w:rsidR="00E47E2E" w:rsidRDefault="00E47E2E" w:rsidP="00997295">
      <w:pPr>
        <w:spacing w:after="0"/>
        <w:rPr>
          <w:rFonts w:ascii="Arial" w:hAnsi="Arial" w:cs="Arial"/>
        </w:rPr>
      </w:pPr>
    </w:p>
    <w:p w14:paraId="1A767265" w14:textId="247C5D57" w:rsidR="001F0E23" w:rsidRDefault="001F0E23" w:rsidP="00997295">
      <w:pPr>
        <w:spacing w:after="0"/>
        <w:rPr>
          <w:rFonts w:ascii="Arial" w:hAnsi="Arial" w:cs="Arial"/>
        </w:rPr>
      </w:pPr>
      <w:r w:rsidRPr="001F0E23">
        <w:rPr>
          <w:rFonts w:ascii="Arial" w:hAnsi="Arial" w:cs="Arial"/>
        </w:rPr>
        <w:t>Abbreviations:</w:t>
      </w:r>
      <w:r>
        <w:rPr>
          <w:rFonts w:ascii="Arial" w:hAnsi="Arial" w:cs="Arial"/>
        </w:rPr>
        <w:t xml:space="preserve"> </w:t>
      </w:r>
      <w:r w:rsidRPr="001F0E23">
        <w:rPr>
          <w:rFonts w:ascii="Arial" w:hAnsi="Arial" w:cs="Arial"/>
        </w:rPr>
        <w:t>RBANS, Repeatable Battery for the Assessment of Neuropsychological Status Update;  Katz ADL, Assessment of basic activities of daily living; BDI-II, Beck Depression Inventory II; PICS, Post-intensive care syndrome.</w:t>
      </w:r>
      <w:r w:rsidR="00A47434">
        <w:rPr>
          <w:rFonts w:ascii="Arial" w:hAnsi="Arial" w:cs="Arial"/>
        </w:rPr>
        <w:t xml:space="preserve"> Data represent the median (interquartile range) of scores for all patients assessed. </w:t>
      </w:r>
    </w:p>
    <w:p w14:paraId="44175351" w14:textId="77777777" w:rsidR="00997295" w:rsidRDefault="008F7189" w:rsidP="00997295">
      <w:pPr>
        <w:spacing w:after="0"/>
        <w:rPr>
          <w:rFonts w:ascii="Arial" w:hAnsi="Arial" w:cs="Arial"/>
        </w:rPr>
      </w:pPr>
      <w:proofErr w:type="spellStart"/>
      <w:r>
        <w:rPr>
          <w:rFonts w:ascii="Arial" w:hAnsi="Arial" w:cs="Arial"/>
          <w:vertAlign w:val="superscript"/>
        </w:rPr>
        <w:t>a</w:t>
      </w:r>
      <w:r w:rsidR="00752EFE">
        <w:rPr>
          <w:rFonts w:ascii="Arial" w:hAnsi="Arial" w:cs="Arial"/>
        </w:rPr>
        <w:t>Age</w:t>
      </w:r>
      <w:proofErr w:type="spellEnd"/>
      <w:r w:rsidR="00752EFE">
        <w:rPr>
          <w:rFonts w:ascii="Arial" w:hAnsi="Arial" w:cs="Arial"/>
        </w:rPr>
        <w:t>-adjusted mean scores for the RBANS global cognition test are 100 with a standard deviation of 15. Lower scores represent worse cognitive function.</w:t>
      </w:r>
    </w:p>
    <w:p w14:paraId="5531118C" w14:textId="009862D5" w:rsidR="00752EFE" w:rsidRDefault="008F7189" w:rsidP="00997295">
      <w:pPr>
        <w:spacing w:after="0"/>
        <w:rPr>
          <w:rFonts w:ascii="Arial" w:hAnsi="Arial" w:cs="Arial"/>
        </w:rPr>
      </w:pPr>
      <w:proofErr w:type="spellStart"/>
      <w:r>
        <w:rPr>
          <w:rFonts w:ascii="Arial" w:hAnsi="Arial" w:cs="Arial"/>
          <w:vertAlign w:val="superscript"/>
        </w:rPr>
        <w:t>b</w:t>
      </w:r>
      <w:r w:rsidR="00752EFE">
        <w:rPr>
          <w:rFonts w:ascii="Arial" w:hAnsi="Arial" w:cs="Arial"/>
        </w:rPr>
        <w:t>Katz</w:t>
      </w:r>
      <w:proofErr w:type="spellEnd"/>
      <w:r w:rsidR="00752EFE">
        <w:rPr>
          <w:rFonts w:ascii="Arial" w:hAnsi="Arial" w:cs="Arial"/>
        </w:rPr>
        <w:t xml:space="preserve"> ADL scores range from 0 to 12, with higher scores indicating more severe disability in activities of daily living. A score of 0 indicates no disability.</w:t>
      </w:r>
      <w:r w:rsidR="00B25639">
        <w:rPr>
          <w:rFonts w:ascii="Arial" w:hAnsi="Arial" w:cs="Arial"/>
        </w:rPr>
        <w:t xml:space="preserve"> </w:t>
      </w:r>
    </w:p>
    <w:p w14:paraId="5A3241FC" w14:textId="6D96438C" w:rsidR="00752EFE" w:rsidRPr="001F0E23" w:rsidRDefault="008F7189" w:rsidP="00997295">
      <w:pPr>
        <w:spacing w:after="0"/>
        <w:rPr>
          <w:rFonts w:ascii="Arial" w:hAnsi="Arial" w:cs="Arial"/>
        </w:rPr>
      </w:pPr>
      <w:proofErr w:type="spellStart"/>
      <w:r>
        <w:rPr>
          <w:rFonts w:ascii="Arial" w:hAnsi="Arial" w:cs="Arial"/>
          <w:vertAlign w:val="superscript"/>
        </w:rPr>
        <w:t>c</w:t>
      </w:r>
      <w:r w:rsidR="00752EFE">
        <w:rPr>
          <w:rFonts w:ascii="Arial" w:hAnsi="Arial" w:cs="Arial"/>
        </w:rPr>
        <w:t>BDI</w:t>
      </w:r>
      <w:proofErr w:type="spellEnd"/>
      <w:r w:rsidR="00752EFE">
        <w:rPr>
          <w:rFonts w:ascii="Arial" w:hAnsi="Arial" w:cs="Arial"/>
        </w:rPr>
        <w:t>-II scores range from 0 to 63, with higher scores indicating more severe depression. A score of 13 indicates the presence of mild depression.</w:t>
      </w:r>
    </w:p>
    <w:p w14:paraId="4D0F55BF" w14:textId="7A1CA9C8" w:rsidR="00BF5B8D" w:rsidRDefault="00BF5B8D">
      <w:r>
        <w:br w:type="page"/>
      </w:r>
    </w:p>
    <w:p w14:paraId="33594B3D" w14:textId="7C925BCE" w:rsidR="00BB5009" w:rsidRPr="003D01AB" w:rsidRDefault="003D01AB" w:rsidP="00B14FBC">
      <w:pPr>
        <w:spacing w:line="360" w:lineRule="auto"/>
        <w:rPr>
          <w:rFonts w:ascii="Arial" w:hAnsi="Arial" w:cs="Arial"/>
          <w:b/>
        </w:rPr>
      </w:pPr>
      <w:r w:rsidRPr="003D01AB">
        <w:rPr>
          <w:rFonts w:ascii="Arial" w:hAnsi="Arial" w:cs="Arial"/>
          <w:b/>
        </w:rPr>
        <w:lastRenderedPageBreak/>
        <w:t xml:space="preserve">Table S2: </w:t>
      </w:r>
      <w:r w:rsidR="00400A3F" w:rsidRPr="003D01AB">
        <w:rPr>
          <w:rFonts w:ascii="Arial" w:hAnsi="Arial" w:cs="Arial"/>
          <w:b/>
        </w:rPr>
        <w:t>Clinical characteristics</w:t>
      </w:r>
      <w:r w:rsidR="00D10554" w:rsidRPr="003D01AB">
        <w:rPr>
          <w:rFonts w:ascii="Arial" w:hAnsi="Arial" w:cs="Arial"/>
          <w:b/>
        </w:rPr>
        <w:t xml:space="preserve"> and outcomes</w:t>
      </w:r>
      <w:r w:rsidR="00400A3F" w:rsidRPr="003D01AB">
        <w:rPr>
          <w:rFonts w:ascii="Arial" w:hAnsi="Arial" w:cs="Arial"/>
          <w:b/>
        </w:rPr>
        <w:t xml:space="preserve"> </w:t>
      </w:r>
      <w:r w:rsidR="00D10554" w:rsidRPr="003D01AB">
        <w:rPr>
          <w:rFonts w:ascii="Arial" w:hAnsi="Arial" w:cs="Arial"/>
          <w:b/>
        </w:rPr>
        <w:t xml:space="preserve">of patients </w:t>
      </w:r>
      <w:r w:rsidR="009F31D4" w:rsidRPr="003D01AB">
        <w:rPr>
          <w:rFonts w:ascii="Arial" w:hAnsi="Arial" w:cs="Arial"/>
          <w:b/>
        </w:rPr>
        <w:t xml:space="preserve">according to </w:t>
      </w:r>
      <w:r w:rsidR="00400A3F" w:rsidRPr="003D01AB">
        <w:rPr>
          <w:rFonts w:ascii="Arial" w:hAnsi="Arial" w:cs="Arial"/>
          <w:b/>
        </w:rPr>
        <w:t>PICS</w:t>
      </w:r>
      <w:r w:rsidR="009F31D4" w:rsidRPr="003D01AB">
        <w:rPr>
          <w:rFonts w:ascii="Arial" w:hAnsi="Arial" w:cs="Arial"/>
          <w:b/>
        </w:rPr>
        <w:t xml:space="preserve"> status</w:t>
      </w:r>
      <w:r w:rsidR="00400A3F" w:rsidRPr="003D01AB">
        <w:rPr>
          <w:rFonts w:ascii="Arial" w:hAnsi="Arial" w:cs="Arial"/>
          <w:b/>
        </w:rPr>
        <w:t xml:space="preserve"> at 3-month follow-up</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1530"/>
        <w:gridCol w:w="1530"/>
      </w:tblGrid>
      <w:tr w:rsidR="00683EF7" w:rsidRPr="001F0E23" w14:paraId="52FB5801" w14:textId="77777777" w:rsidTr="00E4590E">
        <w:tc>
          <w:tcPr>
            <w:tcW w:w="5688" w:type="dxa"/>
            <w:tcBorders>
              <w:top w:val="single" w:sz="4" w:space="0" w:color="auto"/>
              <w:bottom w:val="single" w:sz="4" w:space="0" w:color="auto"/>
            </w:tcBorders>
          </w:tcPr>
          <w:p w14:paraId="5BBE05CB" w14:textId="77777777" w:rsidR="001F0E23" w:rsidRPr="007821DF" w:rsidRDefault="001F0E23" w:rsidP="00A34A89">
            <w:pPr>
              <w:rPr>
                <w:rFonts w:ascii="Arial" w:hAnsi="Arial" w:cs="Arial"/>
                <w:lang w:val="en-US"/>
              </w:rPr>
            </w:pPr>
          </w:p>
        </w:tc>
        <w:tc>
          <w:tcPr>
            <w:tcW w:w="1530" w:type="dxa"/>
            <w:tcBorders>
              <w:top w:val="single" w:sz="4" w:space="0" w:color="auto"/>
              <w:bottom w:val="single" w:sz="4" w:space="0" w:color="auto"/>
            </w:tcBorders>
          </w:tcPr>
          <w:p w14:paraId="56F2B6E7" w14:textId="62EF2D7D" w:rsidR="007955A5" w:rsidRPr="00683EF7" w:rsidRDefault="00683EF7" w:rsidP="00A34A89">
            <w:pPr>
              <w:jc w:val="center"/>
              <w:rPr>
                <w:rFonts w:ascii="Arial" w:hAnsi="Arial" w:cs="Arial"/>
              </w:rPr>
            </w:pPr>
            <w:r>
              <w:rPr>
                <w:rFonts w:ascii="Arial" w:hAnsi="Arial" w:cs="Arial"/>
              </w:rPr>
              <w:t>PICS-free</w:t>
            </w:r>
          </w:p>
          <w:p w14:paraId="23F133CF" w14:textId="385F8D37" w:rsidR="001F0E23" w:rsidRPr="00683EF7" w:rsidRDefault="007955A5" w:rsidP="00A34A89">
            <w:pPr>
              <w:jc w:val="center"/>
              <w:rPr>
                <w:rFonts w:ascii="Arial" w:hAnsi="Arial" w:cs="Arial"/>
              </w:rPr>
            </w:pPr>
            <w:r w:rsidRPr="00683EF7">
              <w:rPr>
                <w:rFonts w:ascii="Arial" w:hAnsi="Arial" w:cs="Arial"/>
              </w:rPr>
              <w:t xml:space="preserve">(N=119)  </w:t>
            </w:r>
          </w:p>
        </w:tc>
        <w:tc>
          <w:tcPr>
            <w:tcW w:w="1530" w:type="dxa"/>
            <w:tcBorders>
              <w:top w:val="single" w:sz="4" w:space="0" w:color="auto"/>
              <w:bottom w:val="single" w:sz="4" w:space="0" w:color="auto"/>
            </w:tcBorders>
          </w:tcPr>
          <w:p w14:paraId="723EC881" w14:textId="67B74813" w:rsidR="007955A5" w:rsidRPr="00683EF7" w:rsidRDefault="00683EF7" w:rsidP="00A34A89">
            <w:pPr>
              <w:jc w:val="center"/>
              <w:rPr>
                <w:rFonts w:ascii="Arial" w:hAnsi="Arial" w:cs="Arial"/>
              </w:rPr>
            </w:pPr>
            <w:r>
              <w:rPr>
                <w:rFonts w:ascii="Arial" w:hAnsi="Arial" w:cs="Arial"/>
              </w:rPr>
              <w:t xml:space="preserve"> PICS</w:t>
            </w:r>
            <w:r w:rsidR="001F0E23" w:rsidRPr="00683EF7">
              <w:rPr>
                <w:rFonts w:ascii="Arial" w:hAnsi="Arial" w:cs="Arial"/>
              </w:rPr>
              <w:t xml:space="preserve"> </w:t>
            </w:r>
          </w:p>
          <w:p w14:paraId="775D57B9" w14:textId="136FA761" w:rsidR="001F0E23" w:rsidRPr="00683EF7" w:rsidRDefault="007955A5" w:rsidP="00A34A89">
            <w:pPr>
              <w:jc w:val="center"/>
              <w:rPr>
                <w:rFonts w:ascii="Arial" w:hAnsi="Arial" w:cs="Arial"/>
              </w:rPr>
            </w:pPr>
            <w:r w:rsidRPr="00683EF7">
              <w:rPr>
                <w:rFonts w:ascii="Arial" w:hAnsi="Arial" w:cs="Arial"/>
              </w:rPr>
              <w:t>(N=211)</w:t>
            </w:r>
          </w:p>
        </w:tc>
      </w:tr>
      <w:tr w:rsidR="00683EF7" w:rsidRPr="001F0E23" w14:paraId="598F2955" w14:textId="77777777" w:rsidTr="00E4590E">
        <w:trPr>
          <w:trHeight w:val="288"/>
        </w:trPr>
        <w:tc>
          <w:tcPr>
            <w:tcW w:w="5688" w:type="dxa"/>
            <w:tcBorders>
              <w:top w:val="single" w:sz="4" w:space="0" w:color="auto"/>
            </w:tcBorders>
          </w:tcPr>
          <w:p w14:paraId="0F6C0BB0" w14:textId="4FC9C189" w:rsidR="001F0E23" w:rsidRPr="00683EF7" w:rsidRDefault="001F0E23" w:rsidP="00E4590E">
            <w:pPr>
              <w:rPr>
                <w:rFonts w:ascii="Arial" w:hAnsi="Arial" w:cs="Arial"/>
              </w:rPr>
            </w:pPr>
            <w:r w:rsidRPr="00683EF7">
              <w:rPr>
                <w:rFonts w:ascii="Arial" w:hAnsi="Arial" w:cs="Arial"/>
              </w:rPr>
              <w:t xml:space="preserve">Age at enrollment </w:t>
            </w:r>
          </w:p>
        </w:tc>
        <w:tc>
          <w:tcPr>
            <w:tcW w:w="1530" w:type="dxa"/>
            <w:tcBorders>
              <w:top w:val="single" w:sz="4" w:space="0" w:color="auto"/>
            </w:tcBorders>
          </w:tcPr>
          <w:p w14:paraId="3F0912F0" w14:textId="77777777" w:rsidR="001F0E23" w:rsidRPr="00683EF7" w:rsidRDefault="001F0E23" w:rsidP="006465D0">
            <w:pPr>
              <w:jc w:val="right"/>
              <w:rPr>
                <w:rFonts w:ascii="Arial" w:hAnsi="Arial" w:cs="Arial"/>
              </w:rPr>
            </w:pPr>
            <w:r w:rsidRPr="00683EF7">
              <w:rPr>
                <w:rFonts w:ascii="Arial" w:hAnsi="Arial" w:cs="Arial"/>
              </w:rPr>
              <w:t>60 (50-70)</w:t>
            </w:r>
          </w:p>
        </w:tc>
        <w:tc>
          <w:tcPr>
            <w:tcW w:w="1530" w:type="dxa"/>
            <w:tcBorders>
              <w:top w:val="single" w:sz="4" w:space="0" w:color="auto"/>
            </w:tcBorders>
          </w:tcPr>
          <w:p w14:paraId="5A285D46" w14:textId="77777777" w:rsidR="001F0E23" w:rsidRPr="00683EF7" w:rsidRDefault="001F0E23" w:rsidP="006465D0">
            <w:pPr>
              <w:jc w:val="right"/>
              <w:rPr>
                <w:rFonts w:ascii="Arial" w:hAnsi="Arial" w:cs="Arial"/>
              </w:rPr>
            </w:pPr>
            <w:r w:rsidRPr="00683EF7">
              <w:rPr>
                <w:rFonts w:ascii="Arial" w:hAnsi="Arial" w:cs="Arial"/>
              </w:rPr>
              <w:t>62 (51-69)</w:t>
            </w:r>
          </w:p>
        </w:tc>
      </w:tr>
      <w:tr w:rsidR="00683EF7" w:rsidRPr="001F0E23" w14:paraId="194F35AE" w14:textId="77777777" w:rsidTr="00E4590E">
        <w:trPr>
          <w:trHeight w:val="288"/>
        </w:trPr>
        <w:tc>
          <w:tcPr>
            <w:tcW w:w="5688" w:type="dxa"/>
          </w:tcPr>
          <w:p w14:paraId="64319917" w14:textId="64CE0CB1" w:rsidR="001F0E23" w:rsidRPr="00683EF7" w:rsidRDefault="001F0E23" w:rsidP="00E4590E">
            <w:pPr>
              <w:rPr>
                <w:rFonts w:ascii="Arial" w:hAnsi="Arial" w:cs="Arial"/>
              </w:rPr>
            </w:pPr>
            <w:r w:rsidRPr="00683EF7">
              <w:rPr>
                <w:rFonts w:ascii="Arial" w:hAnsi="Arial" w:cs="Arial"/>
              </w:rPr>
              <w:t xml:space="preserve">Years of education </w:t>
            </w:r>
          </w:p>
        </w:tc>
        <w:tc>
          <w:tcPr>
            <w:tcW w:w="1530" w:type="dxa"/>
          </w:tcPr>
          <w:p w14:paraId="5DCAE0D1" w14:textId="77777777" w:rsidR="001F0E23" w:rsidRPr="00683EF7" w:rsidRDefault="001F0E23" w:rsidP="006465D0">
            <w:pPr>
              <w:jc w:val="right"/>
              <w:rPr>
                <w:rFonts w:ascii="Arial" w:hAnsi="Arial" w:cs="Arial"/>
              </w:rPr>
            </w:pPr>
            <w:r w:rsidRPr="00683EF7">
              <w:rPr>
                <w:rFonts w:ascii="Arial" w:hAnsi="Arial" w:cs="Arial"/>
              </w:rPr>
              <w:t>13 (12-16)</w:t>
            </w:r>
          </w:p>
        </w:tc>
        <w:tc>
          <w:tcPr>
            <w:tcW w:w="1530" w:type="dxa"/>
          </w:tcPr>
          <w:p w14:paraId="4B1FAD7B" w14:textId="77777777" w:rsidR="001F0E23" w:rsidRPr="00683EF7" w:rsidRDefault="001F0E23" w:rsidP="006465D0">
            <w:pPr>
              <w:jc w:val="right"/>
              <w:rPr>
                <w:rFonts w:ascii="Arial" w:hAnsi="Arial" w:cs="Arial"/>
              </w:rPr>
            </w:pPr>
            <w:r w:rsidRPr="00683EF7">
              <w:rPr>
                <w:rFonts w:ascii="Arial" w:hAnsi="Arial" w:cs="Arial"/>
              </w:rPr>
              <w:t xml:space="preserve">12 (12-14)   </w:t>
            </w:r>
          </w:p>
        </w:tc>
      </w:tr>
      <w:tr w:rsidR="00683EF7" w:rsidRPr="001F0E23" w14:paraId="1B2DE55C" w14:textId="77777777" w:rsidTr="00E4590E">
        <w:trPr>
          <w:trHeight w:val="288"/>
        </w:trPr>
        <w:tc>
          <w:tcPr>
            <w:tcW w:w="5688" w:type="dxa"/>
          </w:tcPr>
          <w:p w14:paraId="0ECB2091" w14:textId="3A9A2D1A" w:rsidR="001F0E23" w:rsidRPr="00683EF7" w:rsidRDefault="001F0E23" w:rsidP="00A34A89">
            <w:pPr>
              <w:rPr>
                <w:rFonts w:ascii="Arial" w:hAnsi="Arial" w:cs="Arial"/>
              </w:rPr>
            </w:pPr>
            <w:r w:rsidRPr="00683EF7">
              <w:rPr>
                <w:rFonts w:ascii="Arial" w:hAnsi="Arial" w:cs="Arial"/>
              </w:rPr>
              <w:t>Clinical Frailty Scale Score</w:t>
            </w:r>
            <w:r w:rsidR="00BB5009" w:rsidRPr="00683EF7">
              <w:rPr>
                <w:rFonts w:ascii="Arial" w:hAnsi="Arial" w:cs="Arial"/>
              </w:rPr>
              <w:t>,</w:t>
            </w:r>
            <w:r w:rsidRPr="00683EF7">
              <w:rPr>
                <w:rFonts w:ascii="Arial" w:hAnsi="Arial" w:cs="Arial"/>
              </w:rPr>
              <w:t xml:space="preserve"> </w:t>
            </w:r>
            <w:r w:rsidR="00BB5009" w:rsidRPr="00683EF7">
              <w:rPr>
                <w:rFonts w:ascii="Arial" w:hAnsi="Arial" w:cs="Arial"/>
                <w:lang w:val="en-US"/>
              </w:rPr>
              <w:t>n (%)</w:t>
            </w:r>
          </w:p>
        </w:tc>
        <w:tc>
          <w:tcPr>
            <w:tcW w:w="1530" w:type="dxa"/>
          </w:tcPr>
          <w:p w14:paraId="21AD11AD" w14:textId="77777777" w:rsidR="001F0E23" w:rsidRPr="00683EF7" w:rsidRDefault="001F0E23" w:rsidP="006465D0">
            <w:pPr>
              <w:jc w:val="right"/>
              <w:rPr>
                <w:rFonts w:ascii="Arial" w:hAnsi="Arial" w:cs="Arial"/>
              </w:rPr>
            </w:pPr>
          </w:p>
        </w:tc>
        <w:tc>
          <w:tcPr>
            <w:tcW w:w="1530" w:type="dxa"/>
          </w:tcPr>
          <w:p w14:paraId="078BD9C4" w14:textId="77777777" w:rsidR="001F0E23" w:rsidRPr="00683EF7" w:rsidRDefault="001F0E23" w:rsidP="006465D0">
            <w:pPr>
              <w:jc w:val="right"/>
              <w:rPr>
                <w:rFonts w:ascii="Arial" w:hAnsi="Arial" w:cs="Arial"/>
              </w:rPr>
            </w:pPr>
          </w:p>
        </w:tc>
      </w:tr>
      <w:tr w:rsidR="00683EF7" w:rsidRPr="001F0E23" w14:paraId="184B6164" w14:textId="77777777" w:rsidTr="00E4590E">
        <w:trPr>
          <w:trHeight w:val="288"/>
        </w:trPr>
        <w:tc>
          <w:tcPr>
            <w:tcW w:w="5688" w:type="dxa"/>
          </w:tcPr>
          <w:p w14:paraId="4AC4B3E4" w14:textId="77E344A9" w:rsidR="001F0E23" w:rsidRPr="00683EF7" w:rsidRDefault="001F0E23" w:rsidP="00E4590E">
            <w:pPr>
              <w:rPr>
                <w:rFonts w:ascii="Arial" w:hAnsi="Arial" w:cs="Arial"/>
              </w:rPr>
            </w:pPr>
            <w:r w:rsidRPr="00683EF7">
              <w:rPr>
                <w:rFonts w:ascii="Arial" w:hAnsi="Arial" w:cs="Arial"/>
              </w:rPr>
              <w:t>1. Very fit</w:t>
            </w:r>
          </w:p>
        </w:tc>
        <w:tc>
          <w:tcPr>
            <w:tcW w:w="1530" w:type="dxa"/>
          </w:tcPr>
          <w:p w14:paraId="773617E1" w14:textId="1F510268" w:rsidR="001F0E23" w:rsidRPr="00683EF7" w:rsidRDefault="00F87B46" w:rsidP="006465D0">
            <w:pPr>
              <w:jc w:val="right"/>
              <w:rPr>
                <w:rFonts w:ascii="Arial" w:hAnsi="Arial" w:cs="Arial"/>
              </w:rPr>
            </w:pPr>
            <w:r w:rsidRPr="00683EF7">
              <w:rPr>
                <w:rFonts w:ascii="Arial" w:hAnsi="Arial" w:cs="Arial"/>
              </w:rPr>
              <w:t>9 (</w:t>
            </w:r>
            <w:r w:rsidR="00EC74A3" w:rsidRPr="00683EF7">
              <w:rPr>
                <w:rFonts w:ascii="Arial" w:hAnsi="Arial" w:cs="Arial"/>
              </w:rPr>
              <w:t>8</w:t>
            </w:r>
            <w:r w:rsidRPr="00683EF7">
              <w:rPr>
                <w:rFonts w:ascii="Arial" w:hAnsi="Arial" w:cs="Arial"/>
              </w:rPr>
              <w:t>%</w:t>
            </w:r>
            <w:r w:rsidR="001F0E23" w:rsidRPr="00683EF7">
              <w:rPr>
                <w:rFonts w:ascii="Arial" w:hAnsi="Arial" w:cs="Arial"/>
              </w:rPr>
              <w:t>)</w:t>
            </w:r>
          </w:p>
        </w:tc>
        <w:tc>
          <w:tcPr>
            <w:tcW w:w="1530" w:type="dxa"/>
          </w:tcPr>
          <w:p w14:paraId="713EFBB6" w14:textId="4774F954" w:rsidR="001F0E23" w:rsidRPr="00683EF7" w:rsidRDefault="00EC74A3" w:rsidP="006465D0">
            <w:pPr>
              <w:jc w:val="right"/>
              <w:rPr>
                <w:rFonts w:ascii="Arial" w:hAnsi="Arial" w:cs="Arial"/>
              </w:rPr>
            </w:pPr>
            <w:r w:rsidRPr="00683EF7">
              <w:rPr>
                <w:rFonts w:ascii="Arial" w:hAnsi="Arial" w:cs="Arial"/>
              </w:rPr>
              <w:t>8 (4</w:t>
            </w:r>
            <w:r w:rsidR="00F87B46" w:rsidRPr="00683EF7">
              <w:rPr>
                <w:rFonts w:ascii="Arial" w:hAnsi="Arial" w:cs="Arial"/>
                <w:lang w:val="en-US"/>
              </w:rPr>
              <w:t>%</w:t>
            </w:r>
            <w:r w:rsidR="001F0E23" w:rsidRPr="00683EF7">
              <w:rPr>
                <w:rFonts w:ascii="Arial" w:hAnsi="Arial" w:cs="Arial"/>
              </w:rPr>
              <w:t xml:space="preserve">)           </w:t>
            </w:r>
          </w:p>
        </w:tc>
      </w:tr>
      <w:tr w:rsidR="00683EF7" w:rsidRPr="001F0E23" w14:paraId="758F9CB1" w14:textId="77777777" w:rsidTr="00E4590E">
        <w:trPr>
          <w:trHeight w:val="288"/>
        </w:trPr>
        <w:tc>
          <w:tcPr>
            <w:tcW w:w="5688" w:type="dxa"/>
          </w:tcPr>
          <w:p w14:paraId="1EE3FEF0" w14:textId="199F5079" w:rsidR="001F0E23" w:rsidRPr="00683EF7" w:rsidRDefault="001F0E23" w:rsidP="00E4590E">
            <w:pPr>
              <w:rPr>
                <w:rFonts w:ascii="Arial" w:hAnsi="Arial" w:cs="Arial"/>
              </w:rPr>
            </w:pPr>
            <w:r w:rsidRPr="00683EF7">
              <w:rPr>
                <w:rFonts w:ascii="Arial" w:hAnsi="Arial" w:cs="Arial"/>
              </w:rPr>
              <w:t xml:space="preserve">2. Well </w:t>
            </w:r>
          </w:p>
        </w:tc>
        <w:tc>
          <w:tcPr>
            <w:tcW w:w="1530" w:type="dxa"/>
          </w:tcPr>
          <w:p w14:paraId="2BB80D36" w14:textId="22B42BF3" w:rsidR="001F0E23" w:rsidRPr="00683EF7" w:rsidRDefault="00EC74A3" w:rsidP="006465D0">
            <w:pPr>
              <w:jc w:val="right"/>
              <w:rPr>
                <w:rFonts w:ascii="Arial" w:hAnsi="Arial" w:cs="Arial"/>
              </w:rPr>
            </w:pPr>
            <w:r w:rsidRPr="00683EF7">
              <w:rPr>
                <w:rFonts w:ascii="Arial" w:hAnsi="Arial" w:cs="Arial"/>
              </w:rPr>
              <w:t>31 (26</w:t>
            </w:r>
            <w:r w:rsidR="00F87B46" w:rsidRPr="00683EF7">
              <w:rPr>
                <w:rFonts w:ascii="Arial" w:hAnsi="Arial" w:cs="Arial"/>
                <w:lang w:val="en-US"/>
              </w:rPr>
              <w:t>%</w:t>
            </w:r>
            <w:r w:rsidR="001F0E23" w:rsidRPr="00683EF7">
              <w:rPr>
                <w:rFonts w:ascii="Arial" w:hAnsi="Arial" w:cs="Arial"/>
              </w:rPr>
              <w:t>)</w:t>
            </w:r>
          </w:p>
        </w:tc>
        <w:tc>
          <w:tcPr>
            <w:tcW w:w="1530" w:type="dxa"/>
          </w:tcPr>
          <w:p w14:paraId="4EDFAA28" w14:textId="7808C582" w:rsidR="001F0E23" w:rsidRPr="00683EF7" w:rsidRDefault="00EC74A3" w:rsidP="006465D0">
            <w:pPr>
              <w:jc w:val="right"/>
              <w:rPr>
                <w:rFonts w:ascii="Arial" w:hAnsi="Arial" w:cs="Arial"/>
              </w:rPr>
            </w:pPr>
            <w:r w:rsidRPr="00683EF7">
              <w:rPr>
                <w:rFonts w:ascii="Arial" w:hAnsi="Arial" w:cs="Arial"/>
              </w:rPr>
              <w:t>40 (19</w:t>
            </w:r>
            <w:r w:rsidR="00F87B46" w:rsidRPr="00683EF7">
              <w:rPr>
                <w:rFonts w:ascii="Arial" w:hAnsi="Arial" w:cs="Arial"/>
                <w:lang w:val="en-US"/>
              </w:rPr>
              <w:t>%</w:t>
            </w:r>
            <w:r w:rsidR="001F0E23" w:rsidRPr="00683EF7">
              <w:rPr>
                <w:rFonts w:ascii="Arial" w:hAnsi="Arial" w:cs="Arial"/>
              </w:rPr>
              <w:t xml:space="preserve">)  </w:t>
            </w:r>
          </w:p>
        </w:tc>
      </w:tr>
      <w:tr w:rsidR="00683EF7" w:rsidRPr="001F0E23" w14:paraId="00CE0D97" w14:textId="77777777" w:rsidTr="00E4590E">
        <w:trPr>
          <w:trHeight w:val="288"/>
        </w:trPr>
        <w:tc>
          <w:tcPr>
            <w:tcW w:w="5688" w:type="dxa"/>
          </w:tcPr>
          <w:p w14:paraId="217B1C2D" w14:textId="58E66436" w:rsidR="001F0E23" w:rsidRPr="00683EF7" w:rsidRDefault="001F0E23" w:rsidP="00E4590E">
            <w:pPr>
              <w:rPr>
                <w:rFonts w:ascii="Arial" w:hAnsi="Arial" w:cs="Arial"/>
                <w:lang w:val="en-US"/>
              </w:rPr>
            </w:pPr>
            <w:r w:rsidRPr="00683EF7">
              <w:rPr>
                <w:rFonts w:ascii="Arial" w:hAnsi="Arial" w:cs="Arial"/>
                <w:lang w:val="en-US"/>
              </w:rPr>
              <w:t xml:space="preserve">3. Well with treated comorbid disease </w:t>
            </w:r>
          </w:p>
        </w:tc>
        <w:tc>
          <w:tcPr>
            <w:tcW w:w="1530" w:type="dxa"/>
          </w:tcPr>
          <w:p w14:paraId="0AF4B727" w14:textId="07734C42" w:rsidR="001F0E23" w:rsidRPr="00683EF7" w:rsidRDefault="00EC74A3" w:rsidP="006465D0">
            <w:pPr>
              <w:jc w:val="right"/>
              <w:rPr>
                <w:rFonts w:ascii="Arial" w:hAnsi="Arial" w:cs="Arial"/>
              </w:rPr>
            </w:pPr>
            <w:r w:rsidRPr="00683EF7">
              <w:rPr>
                <w:rFonts w:ascii="Arial" w:hAnsi="Arial" w:cs="Arial"/>
              </w:rPr>
              <w:t>52 (44</w:t>
            </w:r>
            <w:r w:rsidR="00F87B46" w:rsidRPr="00683EF7">
              <w:rPr>
                <w:rFonts w:ascii="Arial" w:hAnsi="Arial" w:cs="Arial"/>
                <w:lang w:val="en-US"/>
              </w:rPr>
              <w:t>%</w:t>
            </w:r>
            <w:r w:rsidR="001F0E23" w:rsidRPr="00683EF7">
              <w:rPr>
                <w:rFonts w:ascii="Arial" w:hAnsi="Arial" w:cs="Arial"/>
              </w:rPr>
              <w:t>)</w:t>
            </w:r>
          </w:p>
        </w:tc>
        <w:tc>
          <w:tcPr>
            <w:tcW w:w="1530" w:type="dxa"/>
          </w:tcPr>
          <w:p w14:paraId="69230D9C" w14:textId="79D8592B" w:rsidR="001F0E23" w:rsidRPr="00683EF7" w:rsidRDefault="00EC74A3" w:rsidP="006465D0">
            <w:pPr>
              <w:jc w:val="right"/>
              <w:rPr>
                <w:rFonts w:ascii="Arial" w:hAnsi="Arial" w:cs="Arial"/>
              </w:rPr>
            </w:pPr>
            <w:r w:rsidRPr="00683EF7">
              <w:rPr>
                <w:rFonts w:ascii="Arial" w:hAnsi="Arial" w:cs="Arial"/>
              </w:rPr>
              <w:t>85 (40</w:t>
            </w:r>
            <w:r w:rsidR="00F87B46" w:rsidRPr="00683EF7">
              <w:rPr>
                <w:rFonts w:ascii="Arial" w:hAnsi="Arial" w:cs="Arial"/>
                <w:lang w:val="en-US"/>
              </w:rPr>
              <w:t>%</w:t>
            </w:r>
            <w:r w:rsidR="001F0E23" w:rsidRPr="00683EF7">
              <w:rPr>
                <w:rFonts w:ascii="Arial" w:hAnsi="Arial" w:cs="Arial"/>
              </w:rPr>
              <w:t xml:space="preserve">)    </w:t>
            </w:r>
          </w:p>
        </w:tc>
      </w:tr>
      <w:tr w:rsidR="00683EF7" w:rsidRPr="001F0E23" w14:paraId="23AE6246" w14:textId="77777777" w:rsidTr="00E4590E">
        <w:trPr>
          <w:trHeight w:val="288"/>
        </w:trPr>
        <w:tc>
          <w:tcPr>
            <w:tcW w:w="5688" w:type="dxa"/>
          </w:tcPr>
          <w:p w14:paraId="7BEC0D41" w14:textId="12155EE6" w:rsidR="001F0E23" w:rsidRPr="00683EF7" w:rsidRDefault="001F0E23" w:rsidP="00E4590E">
            <w:pPr>
              <w:rPr>
                <w:rFonts w:ascii="Arial" w:hAnsi="Arial" w:cs="Arial"/>
              </w:rPr>
            </w:pPr>
            <w:r w:rsidRPr="00683EF7">
              <w:rPr>
                <w:rFonts w:ascii="Arial" w:hAnsi="Arial" w:cs="Arial"/>
              </w:rPr>
              <w:t xml:space="preserve">4. Apparently vulnerable </w:t>
            </w:r>
          </w:p>
        </w:tc>
        <w:tc>
          <w:tcPr>
            <w:tcW w:w="1530" w:type="dxa"/>
          </w:tcPr>
          <w:p w14:paraId="29C567AF" w14:textId="10AC5B60" w:rsidR="001F0E23" w:rsidRPr="00683EF7" w:rsidRDefault="00EC74A3" w:rsidP="006465D0">
            <w:pPr>
              <w:jc w:val="right"/>
              <w:rPr>
                <w:rFonts w:ascii="Arial" w:hAnsi="Arial" w:cs="Arial"/>
              </w:rPr>
            </w:pPr>
            <w:r w:rsidRPr="00683EF7">
              <w:rPr>
                <w:rFonts w:ascii="Arial" w:hAnsi="Arial" w:cs="Arial"/>
              </w:rPr>
              <w:t>19 (16</w:t>
            </w:r>
            <w:r w:rsidR="00F87B46" w:rsidRPr="00683EF7">
              <w:rPr>
                <w:rFonts w:ascii="Arial" w:hAnsi="Arial" w:cs="Arial"/>
                <w:lang w:val="en-US"/>
              </w:rPr>
              <w:t>%</w:t>
            </w:r>
            <w:r w:rsidR="001F0E23" w:rsidRPr="00683EF7">
              <w:rPr>
                <w:rFonts w:ascii="Arial" w:hAnsi="Arial" w:cs="Arial"/>
              </w:rPr>
              <w:t>)</w:t>
            </w:r>
          </w:p>
        </w:tc>
        <w:tc>
          <w:tcPr>
            <w:tcW w:w="1530" w:type="dxa"/>
          </w:tcPr>
          <w:p w14:paraId="15276730" w14:textId="5E0DA2B0" w:rsidR="001F0E23" w:rsidRPr="00683EF7" w:rsidRDefault="00EC74A3" w:rsidP="006465D0">
            <w:pPr>
              <w:jc w:val="right"/>
              <w:rPr>
                <w:rFonts w:ascii="Arial" w:hAnsi="Arial" w:cs="Arial"/>
              </w:rPr>
            </w:pPr>
            <w:r w:rsidRPr="00683EF7">
              <w:rPr>
                <w:rFonts w:ascii="Arial" w:hAnsi="Arial" w:cs="Arial"/>
              </w:rPr>
              <w:t>47 (22</w:t>
            </w:r>
            <w:r w:rsidR="00F87B46" w:rsidRPr="00683EF7">
              <w:rPr>
                <w:rFonts w:ascii="Arial" w:hAnsi="Arial" w:cs="Arial"/>
                <w:lang w:val="en-US"/>
              </w:rPr>
              <w:t>%</w:t>
            </w:r>
            <w:r w:rsidR="001F0E23" w:rsidRPr="00683EF7">
              <w:rPr>
                <w:rFonts w:ascii="Arial" w:hAnsi="Arial" w:cs="Arial"/>
              </w:rPr>
              <w:t xml:space="preserve">)                </w:t>
            </w:r>
          </w:p>
        </w:tc>
      </w:tr>
      <w:tr w:rsidR="00683EF7" w:rsidRPr="001F0E23" w14:paraId="1DF8D025" w14:textId="77777777" w:rsidTr="00E4590E">
        <w:trPr>
          <w:trHeight w:val="288"/>
        </w:trPr>
        <w:tc>
          <w:tcPr>
            <w:tcW w:w="5688" w:type="dxa"/>
          </w:tcPr>
          <w:p w14:paraId="73FCD5FE" w14:textId="06F5B7BA" w:rsidR="001F0E23" w:rsidRPr="00683EF7" w:rsidRDefault="001F0E23" w:rsidP="00E4590E">
            <w:pPr>
              <w:rPr>
                <w:rFonts w:ascii="Arial" w:hAnsi="Arial" w:cs="Arial"/>
              </w:rPr>
            </w:pPr>
            <w:r w:rsidRPr="00683EF7">
              <w:rPr>
                <w:rFonts w:ascii="Arial" w:hAnsi="Arial" w:cs="Arial"/>
              </w:rPr>
              <w:t xml:space="preserve">5. Mildly frail </w:t>
            </w:r>
          </w:p>
        </w:tc>
        <w:tc>
          <w:tcPr>
            <w:tcW w:w="1530" w:type="dxa"/>
          </w:tcPr>
          <w:p w14:paraId="45AA64D0" w14:textId="7184572E" w:rsidR="001F0E23" w:rsidRPr="00683EF7" w:rsidRDefault="00EC74A3" w:rsidP="006465D0">
            <w:pPr>
              <w:jc w:val="right"/>
              <w:rPr>
                <w:rFonts w:ascii="Arial" w:hAnsi="Arial" w:cs="Arial"/>
              </w:rPr>
            </w:pPr>
            <w:r w:rsidRPr="00683EF7">
              <w:rPr>
                <w:rFonts w:ascii="Arial" w:hAnsi="Arial" w:cs="Arial"/>
              </w:rPr>
              <w:t>4 (3</w:t>
            </w:r>
            <w:r w:rsidR="00F87B46" w:rsidRPr="00683EF7">
              <w:rPr>
                <w:rFonts w:ascii="Arial" w:hAnsi="Arial" w:cs="Arial"/>
                <w:lang w:val="en-US"/>
              </w:rPr>
              <w:t>%</w:t>
            </w:r>
            <w:r w:rsidR="001F0E23" w:rsidRPr="00683EF7">
              <w:rPr>
                <w:rFonts w:ascii="Arial" w:hAnsi="Arial" w:cs="Arial"/>
              </w:rPr>
              <w:t xml:space="preserve">)  </w:t>
            </w:r>
          </w:p>
        </w:tc>
        <w:tc>
          <w:tcPr>
            <w:tcW w:w="1530" w:type="dxa"/>
          </w:tcPr>
          <w:p w14:paraId="34EA5CD9" w14:textId="0C734F5C" w:rsidR="001F0E23" w:rsidRPr="00683EF7" w:rsidRDefault="00EC74A3" w:rsidP="006465D0">
            <w:pPr>
              <w:jc w:val="right"/>
              <w:rPr>
                <w:rFonts w:ascii="Arial" w:hAnsi="Arial" w:cs="Arial"/>
              </w:rPr>
            </w:pPr>
            <w:r w:rsidRPr="00683EF7">
              <w:rPr>
                <w:rFonts w:ascii="Arial" w:hAnsi="Arial" w:cs="Arial"/>
              </w:rPr>
              <w:t>20 (9</w:t>
            </w:r>
            <w:r w:rsidR="00F87B46" w:rsidRPr="00683EF7">
              <w:rPr>
                <w:rFonts w:ascii="Arial" w:hAnsi="Arial" w:cs="Arial"/>
                <w:lang w:val="en-US"/>
              </w:rPr>
              <w:t>%</w:t>
            </w:r>
            <w:r w:rsidR="001F0E23" w:rsidRPr="00683EF7">
              <w:rPr>
                <w:rFonts w:ascii="Arial" w:hAnsi="Arial" w:cs="Arial"/>
              </w:rPr>
              <w:t xml:space="preserve">)   </w:t>
            </w:r>
          </w:p>
        </w:tc>
      </w:tr>
      <w:tr w:rsidR="00683EF7" w:rsidRPr="001F0E23" w14:paraId="615A630E" w14:textId="77777777" w:rsidTr="00E4590E">
        <w:trPr>
          <w:trHeight w:val="288"/>
        </w:trPr>
        <w:tc>
          <w:tcPr>
            <w:tcW w:w="5688" w:type="dxa"/>
          </w:tcPr>
          <w:p w14:paraId="6D55D0B7" w14:textId="28094701" w:rsidR="001F0E23" w:rsidRPr="00683EF7" w:rsidRDefault="001F0E23" w:rsidP="00E4590E">
            <w:pPr>
              <w:rPr>
                <w:rFonts w:ascii="Arial" w:hAnsi="Arial" w:cs="Arial"/>
              </w:rPr>
            </w:pPr>
            <w:r w:rsidRPr="00683EF7">
              <w:rPr>
                <w:rFonts w:ascii="Arial" w:hAnsi="Arial" w:cs="Arial"/>
              </w:rPr>
              <w:t xml:space="preserve">6. Moderately frail </w:t>
            </w:r>
          </w:p>
        </w:tc>
        <w:tc>
          <w:tcPr>
            <w:tcW w:w="1530" w:type="dxa"/>
          </w:tcPr>
          <w:p w14:paraId="1034DBF1" w14:textId="1E6F92C6" w:rsidR="001F0E23" w:rsidRPr="00683EF7" w:rsidRDefault="00EC74A3" w:rsidP="006465D0">
            <w:pPr>
              <w:jc w:val="right"/>
              <w:rPr>
                <w:rFonts w:ascii="Arial" w:hAnsi="Arial" w:cs="Arial"/>
              </w:rPr>
            </w:pPr>
            <w:r w:rsidRPr="00683EF7">
              <w:rPr>
                <w:rFonts w:ascii="Arial" w:hAnsi="Arial" w:cs="Arial"/>
              </w:rPr>
              <w:t>2 (2</w:t>
            </w:r>
            <w:r w:rsidR="00F87B46" w:rsidRPr="00683EF7">
              <w:rPr>
                <w:rFonts w:ascii="Arial" w:hAnsi="Arial" w:cs="Arial"/>
                <w:lang w:val="en-US"/>
              </w:rPr>
              <w:t>%</w:t>
            </w:r>
            <w:r w:rsidR="001F0E23" w:rsidRPr="00683EF7">
              <w:rPr>
                <w:rFonts w:ascii="Arial" w:hAnsi="Arial" w:cs="Arial"/>
              </w:rPr>
              <w:t xml:space="preserve">)           </w:t>
            </w:r>
          </w:p>
        </w:tc>
        <w:tc>
          <w:tcPr>
            <w:tcW w:w="1530" w:type="dxa"/>
          </w:tcPr>
          <w:p w14:paraId="56E66FC3" w14:textId="4810A6CB" w:rsidR="001F0E23" w:rsidRPr="00683EF7" w:rsidRDefault="00EC74A3" w:rsidP="006465D0">
            <w:pPr>
              <w:jc w:val="right"/>
              <w:rPr>
                <w:rFonts w:ascii="Arial" w:hAnsi="Arial" w:cs="Arial"/>
              </w:rPr>
            </w:pPr>
            <w:r w:rsidRPr="00683EF7">
              <w:rPr>
                <w:rFonts w:ascii="Arial" w:hAnsi="Arial" w:cs="Arial"/>
              </w:rPr>
              <w:t>11 (5</w:t>
            </w:r>
            <w:r w:rsidR="00F87B46" w:rsidRPr="00683EF7">
              <w:rPr>
                <w:rFonts w:ascii="Arial" w:hAnsi="Arial" w:cs="Arial"/>
                <w:lang w:val="en-US"/>
              </w:rPr>
              <w:t>%</w:t>
            </w:r>
            <w:r w:rsidR="001F0E23" w:rsidRPr="00683EF7">
              <w:rPr>
                <w:rFonts w:ascii="Arial" w:hAnsi="Arial" w:cs="Arial"/>
              </w:rPr>
              <w:t xml:space="preserve">)           </w:t>
            </w:r>
          </w:p>
        </w:tc>
      </w:tr>
      <w:tr w:rsidR="00683EF7" w:rsidRPr="001F0E23" w14:paraId="6ECCE1D6" w14:textId="77777777" w:rsidTr="00E4590E">
        <w:trPr>
          <w:trHeight w:val="288"/>
        </w:trPr>
        <w:tc>
          <w:tcPr>
            <w:tcW w:w="5688" w:type="dxa"/>
          </w:tcPr>
          <w:p w14:paraId="6396FA68" w14:textId="29FE9E3D" w:rsidR="001F0E23" w:rsidRPr="00683EF7" w:rsidRDefault="001F0E23" w:rsidP="00E4590E">
            <w:pPr>
              <w:rPr>
                <w:rFonts w:ascii="Arial" w:hAnsi="Arial" w:cs="Arial"/>
              </w:rPr>
            </w:pPr>
            <w:r w:rsidRPr="00683EF7">
              <w:rPr>
                <w:rFonts w:ascii="Arial" w:hAnsi="Arial" w:cs="Arial"/>
              </w:rPr>
              <w:t>7. Severely frail</w:t>
            </w:r>
          </w:p>
        </w:tc>
        <w:tc>
          <w:tcPr>
            <w:tcW w:w="1530" w:type="dxa"/>
          </w:tcPr>
          <w:p w14:paraId="32115E52" w14:textId="1BDFFA57" w:rsidR="001F0E23" w:rsidRPr="00683EF7" w:rsidRDefault="00EC74A3" w:rsidP="006465D0">
            <w:pPr>
              <w:tabs>
                <w:tab w:val="left" w:pos="669"/>
                <w:tab w:val="center" w:pos="1152"/>
              </w:tabs>
              <w:jc w:val="right"/>
              <w:rPr>
                <w:rFonts w:ascii="Arial" w:hAnsi="Arial" w:cs="Arial"/>
              </w:rPr>
            </w:pPr>
            <w:r w:rsidRPr="00683EF7">
              <w:rPr>
                <w:rFonts w:ascii="Arial" w:hAnsi="Arial" w:cs="Arial"/>
              </w:rPr>
              <w:t>2 (2</w:t>
            </w:r>
            <w:r w:rsidR="00F87B46" w:rsidRPr="00683EF7">
              <w:rPr>
                <w:rFonts w:ascii="Arial" w:hAnsi="Arial" w:cs="Arial"/>
                <w:lang w:val="en-US"/>
              </w:rPr>
              <w:t>%</w:t>
            </w:r>
            <w:r w:rsidR="001F0E23" w:rsidRPr="00683EF7">
              <w:rPr>
                <w:rFonts w:ascii="Arial" w:hAnsi="Arial" w:cs="Arial"/>
              </w:rPr>
              <w:t>)</w:t>
            </w:r>
          </w:p>
        </w:tc>
        <w:tc>
          <w:tcPr>
            <w:tcW w:w="1530" w:type="dxa"/>
          </w:tcPr>
          <w:p w14:paraId="5F5C30E6" w14:textId="2FB44AA1" w:rsidR="001F0E23" w:rsidRPr="00683EF7" w:rsidRDefault="00EC74A3" w:rsidP="006465D0">
            <w:pPr>
              <w:jc w:val="right"/>
              <w:rPr>
                <w:rFonts w:ascii="Arial" w:hAnsi="Arial" w:cs="Arial"/>
              </w:rPr>
            </w:pPr>
            <w:r w:rsidRPr="00683EF7">
              <w:rPr>
                <w:rFonts w:ascii="Arial" w:hAnsi="Arial" w:cs="Arial"/>
              </w:rPr>
              <w:t>0 (0</w:t>
            </w:r>
            <w:r w:rsidR="00F87B46" w:rsidRPr="00683EF7">
              <w:rPr>
                <w:rFonts w:ascii="Arial" w:hAnsi="Arial" w:cs="Arial"/>
                <w:lang w:val="en-US"/>
              </w:rPr>
              <w:t>%</w:t>
            </w:r>
            <w:r w:rsidR="001F0E23" w:rsidRPr="00683EF7">
              <w:rPr>
                <w:rFonts w:ascii="Arial" w:hAnsi="Arial" w:cs="Arial"/>
              </w:rPr>
              <w:t>)</w:t>
            </w:r>
          </w:p>
        </w:tc>
      </w:tr>
      <w:tr w:rsidR="00683EF7" w:rsidRPr="001F0E23" w14:paraId="72C085D1" w14:textId="77777777" w:rsidTr="00E4590E">
        <w:trPr>
          <w:trHeight w:val="288"/>
        </w:trPr>
        <w:tc>
          <w:tcPr>
            <w:tcW w:w="5688" w:type="dxa"/>
          </w:tcPr>
          <w:p w14:paraId="4500B95D" w14:textId="77777777" w:rsidR="001F0E23" w:rsidRPr="00683EF7" w:rsidRDefault="001F0E23" w:rsidP="00A34A89">
            <w:pPr>
              <w:rPr>
                <w:rFonts w:ascii="Arial" w:hAnsi="Arial" w:cs="Arial"/>
              </w:rPr>
            </w:pPr>
            <w:r w:rsidRPr="00683EF7">
              <w:rPr>
                <w:rFonts w:ascii="Arial" w:hAnsi="Arial" w:cs="Arial"/>
              </w:rPr>
              <w:t>Charlson Comorbidity Index Score</w:t>
            </w:r>
          </w:p>
        </w:tc>
        <w:tc>
          <w:tcPr>
            <w:tcW w:w="1530" w:type="dxa"/>
          </w:tcPr>
          <w:p w14:paraId="47D410E8" w14:textId="77777777" w:rsidR="001F0E23" w:rsidRPr="00683EF7" w:rsidRDefault="001F0E23" w:rsidP="006465D0">
            <w:pPr>
              <w:tabs>
                <w:tab w:val="left" w:pos="669"/>
                <w:tab w:val="center" w:pos="1152"/>
              </w:tabs>
              <w:jc w:val="right"/>
              <w:rPr>
                <w:rFonts w:ascii="Arial" w:hAnsi="Arial" w:cs="Arial"/>
              </w:rPr>
            </w:pPr>
            <w:r w:rsidRPr="00683EF7">
              <w:rPr>
                <w:rFonts w:ascii="Arial" w:hAnsi="Arial" w:cs="Arial"/>
              </w:rPr>
              <w:t xml:space="preserve">1 (0-3) </w:t>
            </w:r>
          </w:p>
        </w:tc>
        <w:tc>
          <w:tcPr>
            <w:tcW w:w="1530" w:type="dxa"/>
          </w:tcPr>
          <w:p w14:paraId="2D99723E" w14:textId="77777777" w:rsidR="001F0E23" w:rsidRPr="00683EF7" w:rsidRDefault="001F0E23" w:rsidP="006465D0">
            <w:pPr>
              <w:jc w:val="right"/>
              <w:rPr>
                <w:rFonts w:ascii="Arial" w:hAnsi="Arial" w:cs="Arial"/>
              </w:rPr>
            </w:pPr>
            <w:r w:rsidRPr="00683EF7">
              <w:rPr>
                <w:rFonts w:ascii="Arial" w:hAnsi="Arial" w:cs="Arial"/>
              </w:rPr>
              <w:t xml:space="preserve">2 (1-3)  </w:t>
            </w:r>
          </w:p>
        </w:tc>
      </w:tr>
      <w:tr w:rsidR="00683EF7" w:rsidRPr="001F0E23" w14:paraId="07500B90" w14:textId="77777777" w:rsidTr="00E4590E">
        <w:trPr>
          <w:trHeight w:val="288"/>
        </w:trPr>
        <w:tc>
          <w:tcPr>
            <w:tcW w:w="5688" w:type="dxa"/>
          </w:tcPr>
          <w:p w14:paraId="5EDAA633" w14:textId="77777777" w:rsidR="001F0E23" w:rsidRPr="00683EF7" w:rsidRDefault="001F0E23" w:rsidP="00A34A89">
            <w:pPr>
              <w:rPr>
                <w:rFonts w:ascii="Arial" w:hAnsi="Arial" w:cs="Arial"/>
                <w:lang w:val="en-US"/>
              </w:rPr>
            </w:pPr>
            <w:r w:rsidRPr="00683EF7">
              <w:rPr>
                <w:rFonts w:ascii="Arial" w:hAnsi="Arial" w:cs="Arial"/>
                <w:lang w:val="en-US"/>
              </w:rPr>
              <w:t>APACHE II Score at admission</w:t>
            </w:r>
          </w:p>
        </w:tc>
        <w:tc>
          <w:tcPr>
            <w:tcW w:w="1530" w:type="dxa"/>
          </w:tcPr>
          <w:p w14:paraId="0526D55D" w14:textId="77777777" w:rsidR="001F0E23" w:rsidRPr="00683EF7" w:rsidRDefault="001F0E23" w:rsidP="006465D0">
            <w:pPr>
              <w:tabs>
                <w:tab w:val="left" w:pos="669"/>
                <w:tab w:val="center" w:pos="1152"/>
              </w:tabs>
              <w:jc w:val="right"/>
              <w:rPr>
                <w:rFonts w:ascii="Arial" w:hAnsi="Arial" w:cs="Arial"/>
              </w:rPr>
            </w:pPr>
            <w:r w:rsidRPr="00683EF7">
              <w:rPr>
                <w:rFonts w:ascii="Arial" w:hAnsi="Arial" w:cs="Arial"/>
              </w:rPr>
              <w:t>23 (16- 28)</w:t>
            </w:r>
          </w:p>
        </w:tc>
        <w:tc>
          <w:tcPr>
            <w:tcW w:w="1530" w:type="dxa"/>
          </w:tcPr>
          <w:p w14:paraId="3DD3F44D" w14:textId="4355A8FF" w:rsidR="001F0E23" w:rsidRPr="00683EF7" w:rsidRDefault="001F0E23" w:rsidP="006465D0">
            <w:pPr>
              <w:jc w:val="right"/>
              <w:rPr>
                <w:rFonts w:ascii="Arial" w:hAnsi="Arial" w:cs="Arial"/>
              </w:rPr>
            </w:pPr>
            <w:r w:rsidRPr="00683EF7">
              <w:rPr>
                <w:rFonts w:ascii="Arial" w:hAnsi="Arial" w:cs="Arial"/>
              </w:rPr>
              <w:t>23 (</w:t>
            </w:r>
            <w:r w:rsidR="00A34A89" w:rsidRPr="00683EF7">
              <w:rPr>
                <w:rFonts w:ascii="Arial" w:hAnsi="Arial" w:cs="Arial"/>
              </w:rPr>
              <w:t>1</w:t>
            </w:r>
            <w:r w:rsidRPr="00683EF7">
              <w:rPr>
                <w:rFonts w:ascii="Arial" w:hAnsi="Arial" w:cs="Arial"/>
              </w:rPr>
              <w:t xml:space="preserve">7-29) </w:t>
            </w:r>
          </w:p>
        </w:tc>
      </w:tr>
      <w:tr w:rsidR="00683EF7" w:rsidRPr="001F0E23" w14:paraId="79396FF5" w14:textId="77777777" w:rsidTr="00E4590E">
        <w:trPr>
          <w:trHeight w:val="288"/>
        </w:trPr>
        <w:tc>
          <w:tcPr>
            <w:tcW w:w="5688" w:type="dxa"/>
          </w:tcPr>
          <w:p w14:paraId="24D841C5" w14:textId="77777777" w:rsidR="001F0E23" w:rsidRPr="00683EF7" w:rsidRDefault="001F0E23" w:rsidP="00A34A89">
            <w:pPr>
              <w:rPr>
                <w:rFonts w:ascii="Arial" w:hAnsi="Arial" w:cs="Arial"/>
              </w:rPr>
            </w:pPr>
            <w:r w:rsidRPr="00683EF7">
              <w:rPr>
                <w:rFonts w:ascii="Arial" w:hAnsi="Arial" w:cs="Arial"/>
              </w:rPr>
              <w:t>Mean Daily SOFA Score</w:t>
            </w:r>
          </w:p>
        </w:tc>
        <w:tc>
          <w:tcPr>
            <w:tcW w:w="1530" w:type="dxa"/>
          </w:tcPr>
          <w:p w14:paraId="175FEDB9" w14:textId="77777777" w:rsidR="001F0E23" w:rsidRPr="00683EF7" w:rsidRDefault="001F0E23" w:rsidP="006465D0">
            <w:pPr>
              <w:tabs>
                <w:tab w:val="left" w:pos="669"/>
                <w:tab w:val="center" w:pos="1152"/>
              </w:tabs>
              <w:jc w:val="right"/>
              <w:rPr>
                <w:rFonts w:ascii="Arial" w:hAnsi="Arial" w:cs="Arial"/>
              </w:rPr>
            </w:pPr>
            <w:r w:rsidRPr="00683EF7">
              <w:rPr>
                <w:rFonts w:ascii="Arial" w:hAnsi="Arial" w:cs="Arial"/>
              </w:rPr>
              <w:t xml:space="preserve">7 (5-9)  </w:t>
            </w:r>
          </w:p>
        </w:tc>
        <w:tc>
          <w:tcPr>
            <w:tcW w:w="1530" w:type="dxa"/>
          </w:tcPr>
          <w:p w14:paraId="562F8CCD" w14:textId="77777777" w:rsidR="001F0E23" w:rsidRPr="00683EF7" w:rsidRDefault="001F0E23" w:rsidP="006465D0">
            <w:pPr>
              <w:jc w:val="right"/>
              <w:rPr>
                <w:rFonts w:ascii="Arial" w:hAnsi="Arial" w:cs="Arial"/>
              </w:rPr>
            </w:pPr>
            <w:r w:rsidRPr="00683EF7">
              <w:rPr>
                <w:rFonts w:ascii="Arial" w:hAnsi="Arial" w:cs="Arial"/>
              </w:rPr>
              <w:t xml:space="preserve">6.5 (5-8)  </w:t>
            </w:r>
          </w:p>
        </w:tc>
      </w:tr>
      <w:tr w:rsidR="00683EF7" w:rsidRPr="001F0E23" w14:paraId="376C1021" w14:textId="77777777" w:rsidTr="00E4590E">
        <w:trPr>
          <w:trHeight w:val="288"/>
        </w:trPr>
        <w:tc>
          <w:tcPr>
            <w:tcW w:w="5688" w:type="dxa"/>
          </w:tcPr>
          <w:p w14:paraId="2B8901E4" w14:textId="77777777" w:rsidR="001F0E23" w:rsidRPr="00683EF7" w:rsidDel="008C1E5D" w:rsidRDefault="001F0E23" w:rsidP="00A34A89">
            <w:pPr>
              <w:tabs>
                <w:tab w:val="left" w:pos="1710"/>
              </w:tabs>
              <w:rPr>
                <w:rFonts w:ascii="Arial" w:hAnsi="Arial" w:cs="Arial"/>
              </w:rPr>
            </w:pPr>
            <w:r w:rsidRPr="00683EF7">
              <w:rPr>
                <w:rFonts w:ascii="Arial" w:hAnsi="Arial" w:cs="Arial"/>
              </w:rPr>
              <w:t>Mechanical ventilation</w:t>
            </w:r>
          </w:p>
        </w:tc>
        <w:tc>
          <w:tcPr>
            <w:tcW w:w="1530" w:type="dxa"/>
          </w:tcPr>
          <w:p w14:paraId="421A5348" w14:textId="77777777" w:rsidR="001F0E23" w:rsidRPr="00683EF7" w:rsidRDefault="001F0E23" w:rsidP="006465D0">
            <w:pPr>
              <w:tabs>
                <w:tab w:val="left" w:pos="669"/>
                <w:tab w:val="center" w:pos="1152"/>
              </w:tabs>
              <w:jc w:val="right"/>
              <w:rPr>
                <w:rFonts w:ascii="Arial" w:hAnsi="Arial" w:cs="Arial"/>
              </w:rPr>
            </w:pPr>
            <w:r w:rsidRPr="00683EF7">
              <w:rPr>
                <w:rFonts w:ascii="Arial" w:hAnsi="Arial" w:cs="Arial"/>
              </w:rPr>
              <w:t xml:space="preserve"> </w:t>
            </w:r>
          </w:p>
        </w:tc>
        <w:tc>
          <w:tcPr>
            <w:tcW w:w="1530" w:type="dxa"/>
          </w:tcPr>
          <w:p w14:paraId="06F9C7A1" w14:textId="77777777" w:rsidR="001F0E23" w:rsidRPr="00683EF7" w:rsidRDefault="001F0E23" w:rsidP="006465D0">
            <w:pPr>
              <w:jc w:val="right"/>
              <w:rPr>
                <w:rFonts w:ascii="Arial" w:hAnsi="Arial" w:cs="Arial"/>
              </w:rPr>
            </w:pPr>
          </w:p>
        </w:tc>
      </w:tr>
      <w:tr w:rsidR="00683EF7" w:rsidRPr="001F0E23" w14:paraId="4208644A" w14:textId="77777777" w:rsidTr="00E4590E">
        <w:trPr>
          <w:trHeight w:val="288"/>
        </w:trPr>
        <w:tc>
          <w:tcPr>
            <w:tcW w:w="5688" w:type="dxa"/>
          </w:tcPr>
          <w:p w14:paraId="47B39502" w14:textId="3931E890" w:rsidR="001F0E23" w:rsidRPr="00683EF7" w:rsidRDefault="001F0E23" w:rsidP="00BB5009">
            <w:pPr>
              <w:tabs>
                <w:tab w:val="left" w:pos="1710"/>
              </w:tabs>
              <w:rPr>
                <w:rFonts w:ascii="Arial" w:hAnsi="Arial" w:cs="Arial"/>
              </w:rPr>
            </w:pPr>
            <w:r w:rsidRPr="00683EF7">
              <w:rPr>
                <w:rFonts w:ascii="Arial" w:hAnsi="Arial" w:cs="Arial"/>
              </w:rPr>
              <w:t xml:space="preserve">     Patients</w:t>
            </w:r>
            <w:r w:rsidR="00BB5009" w:rsidRPr="00683EF7">
              <w:rPr>
                <w:rFonts w:ascii="Arial" w:hAnsi="Arial" w:cs="Arial"/>
              </w:rPr>
              <w:t>,</w:t>
            </w:r>
            <w:r w:rsidRPr="00683EF7">
              <w:rPr>
                <w:rFonts w:ascii="Arial" w:hAnsi="Arial" w:cs="Arial"/>
              </w:rPr>
              <w:t xml:space="preserve"> </w:t>
            </w:r>
            <w:r w:rsidR="00BB5009" w:rsidRPr="00683EF7">
              <w:rPr>
                <w:rFonts w:ascii="Arial" w:hAnsi="Arial" w:cs="Arial"/>
              </w:rPr>
              <w:t>n (%)</w:t>
            </w:r>
          </w:p>
        </w:tc>
        <w:tc>
          <w:tcPr>
            <w:tcW w:w="1530" w:type="dxa"/>
          </w:tcPr>
          <w:p w14:paraId="4F685175" w14:textId="0504EF1C" w:rsidR="001F0E23" w:rsidRPr="00683EF7" w:rsidRDefault="00EC74A3" w:rsidP="006465D0">
            <w:pPr>
              <w:tabs>
                <w:tab w:val="left" w:pos="669"/>
                <w:tab w:val="center" w:pos="1152"/>
              </w:tabs>
              <w:jc w:val="right"/>
              <w:rPr>
                <w:rFonts w:ascii="Arial" w:hAnsi="Arial" w:cs="Arial"/>
              </w:rPr>
            </w:pPr>
            <w:r w:rsidRPr="00683EF7">
              <w:rPr>
                <w:rFonts w:ascii="Arial" w:hAnsi="Arial" w:cs="Arial"/>
              </w:rPr>
              <w:t>104 (87</w:t>
            </w:r>
            <w:r w:rsidR="00F87B46" w:rsidRPr="00683EF7">
              <w:rPr>
                <w:rFonts w:ascii="Arial" w:hAnsi="Arial" w:cs="Arial"/>
                <w:lang w:val="en-US"/>
              </w:rPr>
              <w:t>%</w:t>
            </w:r>
            <w:r w:rsidR="001F0E23" w:rsidRPr="00683EF7">
              <w:rPr>
                <w:rFonts w:ascii="Arial" w:hAnsi="Arial" w:cs="Arial"/>
              </w:rPr>
              <w:t>)</w:t>
            </w:r>
          </w:p>
        </w:tc>
        <w:tc>
          <w:tcPr>
            <w:tcW w:w="1530" w:type="dxa"/>
          </w:tcPr>
          <w:p w14:paraId="7009C646" w14:textId="229C2EC3" w:rsidR="001F0E23" w:rsidRPr="00683EF7" w:rsidRDefault="00EC74A3" w:rsidP="006465D0">
            <w:pPr>
              <w:jc w:val="right"/>
              <w:rPr>
                <w:rFonts w:ascii="Arial" w:hAnsi="Arial" w:cs="Arial"/>
              </w:rPr>
            </w:pPr>
            <w:r w:rsidRPr="00683EF7">
              <w:rPr>
                <w:rFonts w:ascii="Arial" w:hAnsi="Arial" w:cs="Arial"/>
              </w:rPr>
              <w:t>187 (89</w:t>
            </w:r>
            <w:r w:rsidR="00F87B46" w:rsidRPr="00683EF7">
              <w:rPr>
                <w:rFonts w:ascii="Arial" w:hAnsi="Arial" w:cs="Arial"/>
                <w:lang w:val="en-US"/>
              </w:rPr>
              <w:t>%</w:t>
            </w:r>
            <w:r w:rsidR="001F0E23" w:rsidRPr="00683EF7">
              <w:rPr>
                <w:rFonts w:ascii="Arial" w:hAnsi="Arial" w:cs="Arial"/>
              </w:rPr>
              <w:t xml:space="preserve">)           </w:t>
            </w:r>
          </w:p>
        </w:tc>
      </w:tr>
      <w:tr w:rsidR="00683EF7" w:rsidRPr="001F0E23" w14:paraId="47C9CC85" w14:textId="77777777" w:rsidTr="00E4590E">
        <w:trPr>
          <w:trHeight w:val="288"/>
        </w:trPr>
        <w:tc>
          <w:tcPr>
            <w:tcW w:w="5688" w:type="dxa"/>
          </w:tcPr>
          <w:p w14:paraId="5152D814" w14:textId="77777777" w:rsidR="006465D0" w:rsidRDefault="001F0E23" w:rsidP="00A34A89">
            <w:pPr>
              <w:rPr>
                <w:rFonts w:ascii="Arial" w:hAnsi="Arial" w:cs="Arial"/>
                <w:lang w:val="en-US"/>
              </w:rPr>
            </w:pPr>
            <w:r w:rsidRPr="00683EF7">
              <w:rPr>
                <w:rFonts w:ascii="Arial" w:hAnsi="Arial" w:cs="Arial"/>
                <w:lang w:val="en-US"/>
              </w:rPr>
              <w:t xml:space="preserve">     Duration of mecha</w:t>
            </w:r>
            <w:r w:rsidR="00BB5009" w:rsidRPr="00683EF7">
              <w:rPr>
                <w:rFonts w:ascii="Arial" w:hAnsi="Arial" w:cs="Arial"/>
                <w:lang w:val="en-US"/>
              </w:rPr>
              <w:t xml:space="preserve">nical ventilation among those </w:t>
            </w:r>
            <w:r w:rsidRPr="00683EF7">
              <w:rPr>
                <w:rFonts w:ascii="Arial" w:hAnsi="Arial" w:cs="Arial"/>
                <w:lang w:val="en-US"/>
              </w:rPr>
              <w:t xml:space="preserve">who </w:t>
            </w:r>
          </w:p>
          <w:p w14:paraId="26D3FFA8" w14:textId="79049985" w:rsidR="001F0E23" w:rsidRPr="00683EF7" w:rsidRDefault="006465D0" w:rsidP="00A34A89">
            <w:pPr>
              <w:rPr>
                <w:rFonts w:ascii="Arial" w:hAnsi="Arial" w:cs="Arial"/>
                <w:lang w:val="en-US"/>
              </w:rPr>
            </w:pPr>
            <w:r>
              <w:rPr>
                <w:rFonts w:ascii="Arial" w:hAnsi="Arial" w:cs="Arial"/>
                <w:lang w:val="en-US"/>
              </w:rPr>
              <w:t xml:space="preserve">     </w:t>
            </w:r>
            <w:r w:rsidR="001F0E23" w:rsidRPr="00683EF7">
              <w:rPr>
                <w:rFonts w:ascii="Arial" w:hAnsi="Arial" w:cs="Arial"/>
                <w:lang w:val="en-US"/>
              </w:rPr>
              <w:t>were ever mechanically ventilated, days</w:t>
            </w:r>
          </w:p>
        </w:tc>
        <w:tc>
          <w:tcPr>
            <w:tcW w:w="1530" w:type="dxa"/>
          </w:tcPr>
          <w:p w14:paraId="2E039BC9" w14:textId="77777777" w:rsidR="001F0E23" w:rsidRPr="00683EF7" w:rsidRDefault="001F0E23" w:rsidP="006465D0">
            <w:pPr>
              <w:tabs>
                <w:tab w:val="left" w:pos="669"/>
                <w:tab w:val="center" w:pos="1152"/>
              </w:tabs>
              <w:jc w:val="right"/>
              <w:rPr>
                <w:rFonts w:ascii="Arial" w:hAnsi="Arial" w:cs="Arial"/>
              </w:rPr>
            </w:pPr>
            <w:r w:rsidRPr="00683EF7">
              <w:rPr>
                <w:rFonts w:ascii="Arial" w:hAnsi="Arial" w:cs="Arial"/>
              </w:rPr>
              <w:t xml:space="preserve">2 (1-5)  </w:t>
            </w:r>
          </w:p>
        </w:tc>
        <w:tc>
          <w:tcPr>
            <w:tcW w:w="1530" w:type="dxa"/>
          </w:tcPr>
          <w:p w14:paraId="5B7C39FF" w14:textId="77777777" w:rsidR="001F0E23" w:rsidRPr="00683EF7" w:rsidRDefault="001F0E23" w:rsidP="006465D0">
            <w:pPr>
              <w:jc w:val="right"/>
              <w:rPr>
                <w:rFonts w:ascii="Arial" w:hAnsi="Arial" w:cs="Arial"/>
              </w:rPr>
            </w:pPr>
            <w:r w:rsidRPr="00683EF7">
              <w:rPr>
                <w:rFonts w:ascii="Arial" w:hAnsi="Arial" w:cs="Arial"/>
              </w:rPr>
              <w:t>3 (1-8)</w:t>
            </w:r>
          </w:p>
        </w:tc>
      </w:tr>
      <w:tr w:rsidR="00683EF7" w:rsidRPr="001F0E23" w14:paraId="35D1B1FC" w14:textId="77777777" w:rsidTr="00E4590E">
        <w:trPr>
          <w:trHeight w:val="288"/>
        </w:trPr>
        <w:tc>
          <w:tcPr>
            <w:tcW w:w="5688" w:type="dxa"/>
          </w:tcPr>
          <w:p w14:paraId="23B7DED6" w14:textId="77777777" w:rsidR="001F0E23" w:rsidRPr="00683EF7" w:rsidRDefault="001F0E23" w:rsidP="00A34A89">
            <w:pPr>
              <w:rPr>
                <w:rFonts w:ascii="Arial" w:hAnsi="Arial" w:cs="Arial"/>
              </w:rPr>
            </w:pPr>
            <w:r w:rsidRPr="00683EF7">
              <w:rPr>
                <w:rFonts w:ascii="Arial" w:hAnsi="Arial" w:cs="Arial"/>
              </w:rPr>
              <w:t>Severe Sepsis</w:t>
            </w:r>
          </w:p>
        </w:tc>
        <w:tc>
          <w:tcPr>
            <w:tcW w:w="1530" w:type="dxa"/>
          </w:tcPr>
          <w:p w14:paraId="5FEC8D62" w14:textId="77777777" w:rsidR="001F0E23" w:rsidRPr="00683EF7" w:rsidRDefault="001F0E23" w:rsidP="006465D0">
            <w:pPr>
              <w:tabs>
                <w:tab w:val="left" w:pos="669"/>
                <w:tab w:val="center" w:pos="1152"/>
              </w:tabs>
              <w:jc w:val="right"/>
              <w:rPr>
                <w:rFonts w:ascii="Arial" w:hAnsi="Arial" w:cs="Arial"/>
              </w:rPr>
            </w:pPr>
          </w:p>
        </w:tc>
        <w:tc>
          <w:tcPr>
            <w:tcW w:w="1530" w:type="dxa"/>
          </w:tcPr>
          <w:p w14:paraId="10F8DA0C" w14:textId="77777777" w:rsidR="001F0E23" w:rsidRPr="00683EF7" w:rsidRDefault="001F0E23" w:rsidP="006465D0">
            <w:pPr>
              <w:jc w:val="right"/>
              <w:rPr>
                <w:rFonts w:ascii="Arial" w:hAnsi="Arial" w:cs="Arial"/>
              </w:rPr>
            </w:pPr>
          </w:p>
        </w:tc>
      </w:tr>
      <w:tr w:rsidR="00683EF7" w:rsidRPr="001F0E23" w14:paraId="32154726" w14:textId="77777777" w:rsidTr="00E4590E">
        <w:trPr>
          <w:trHeight w:val="288"/>
        </w:trPr>
        <w:tc>
          <w:tcPr>
            <w:tcW w:w="5688" w:type="dxa"/>
          </w:tcPr>
          <w:p w14:paraId="48A5F028" w14:textId="38365734" w:rsidR="001F0E23" w:rsidRPr="00683EF7" w:rsidRDefault="001F0E23" w:rsidP="00A34A89">
            <w:pPr>
              <w:rPr>
                <w:rFonts w:ascii="Arial" w:hAnsi="Arial" w:cs="Arial"/>
              </w:rPr>
            </w:pPr>
            <w:r w:rsidRPr="00683EF7">
              <w:rPr>
                <w:rFonts w:ascii="Arial" w:hAnsi="Arial" w:cs="Arial"/>
              </w:rPr>
              <w:t xml:space="preserve">     Patients</w:t>
            </w:r>
            <w:r w:rsidR="00BB5009" w:rsidRPr="00683EF7">
              <w:rPr>
                <w:rFonts w:ascii="Arial" w:hAnsi="Arial" w:cs="Arial"/>
              </w:rPr>
              <w:t>,</w:t>
            </w:r>
            <w:r w:rsidRPr="00683EF7">
              <w:rPr>
                <w:rFonts w:ascii="Arial" w:hAnsi="Arial" w:cs="Arial"/>
              </w:rPr>
              <w:t xml:space="preserve"> </w:t>
            </w:r>
            <w:r w:rsidR="00BB5009" w:rsidRPr="00683EF7">
              <w:rPr>
                <w:rFonts w:ascii="Arial" w:hAnsi="Arial" w:cs="Arial"/>
              </w:rPr>
              <w:t>n (%)</w:t>
            </w:r>
          </w:p>
        </w:tc>
        <w:tc>
          <w:tcPr>
            <w:tcW w:w="1530" w:type="dxa"/>
          </w:tcPr>
          <w:p w14:paraId="20FAFFAE" w14:textId="0C7D9D44" w:rsidR="001F0E23" w:rsidRPr="00683EF7" w:rsidRDefault="00EC74A3" w:rsidP="006465D0">
            <w:pPr>
              <w:tabs>
                <w:tab w:val="left" w:pos="669"/>
                <w:tab w:val="center" w:pos="1152"/>
              </w:tabs>
              <w:jc w:val="right"/>
              <w:rPr>
                <w:rFonts w:ascii="Arial" w:hAnsi="Arial" w:cs="Arial"/>
              </w:rPr>
            </w:pPr>
            <w:r w:rsidRPr="00683EF7">
              <w:rPr>
                <w:rFonts w:ascii="Arial" w:hAnsi="Arial" w:cs="Arial"/>
              </w:rPr>
              <w:t>63 (53</w:t>
            </w:r>
            <w:r w:rsidR="00F87B46" w:rsidRPr="00683EF7">
              <w:rPr>
                <w:rFonts w:ascii="Arial" w:hAnsi="Arial" w:cs="Arial"/>
                <w:lang w:val="en-US"/>
              </w:rPr>
              <w:t>%</w:t>
            </w:r>
            <w:r w:rsidR="001F0E23" w:rsidRPr="00683EF7">
              <w:rPr>
                <w:rFonts w:ascii="Arial" w:hAnsi="Arial" w:cs="Arial"/>
              </w:rPr>
              <w:t xml:space="preserve">)    </w:t>
            </w:r>
          </w:p>
        </w:tc>
        <w:tc>
          <w:tcPr>
            <w:tcW w:w="1530" w:type="dxa"/>
          </w:tcPr>
          <w:p w14:paraId="582F852F" w14:textId="42F96A64" w:rsidR="001F0E23" w:rsidRPr="00683EF7" w:rsidRDefault="00EC74A3" w:rsidP="006465D0">
            <w:pPr>
              <w:jc w:val="right"/>
              <w:rPr>
                <w:rFonts w:ascii="Arial" w:hAnsi="Arial" w:cs="Arial"/>
              </w:rPr>
            </w:pPr>
            <w:r w:rsidRPr="00683EF7">
              <w:rPr>
                <w:rFonts w:ascii="Arial" w:hAnsi="Arial" w:cs="Arial"/>
              </w:rPr>
              <w:t>142 (68</w:t>
            </w:r>
            <w:r w:rsidR="00F87B46" w:rsidRPr="00683EF7">
              <w:rPr>
                <w:rFonts w:ascii="Arial" w:hAnsi="Arial" w:cs="Arial"/>
                <w:lang w:val="en-US"/>
              </w:rPr>
              <w:t>%</w:t>
            </w:r>
            <w:r w:rsidR="001F0E23" w:rsidRPr="00683EF7">
              <w:rPr>
                <w:rFonts w:ascii="Arial" w:hAnsi="Arial" w:cs="Arial"/>
              </w:rPr>
              <w:t>)</w:t>
            </w:r>
          </w:p>
        </w:tc>
      </w:tr>
      <w:tr w:rsidR="00683EF7" w:rsidRPr="001F0E23" w14:paraId="57C93D02" w14:textId="77777777" w:rsidTr="00E4590E">
        <w:trPr>
          <w:trHeight w:val="288"/>
        </w:trPr>
        <w:tc>
          <w:tcPr>
            <w:tcW w:w="5688" w:type="dxa"/>
          </w:tcPr>
          <w:p w14:paraId="65FE7F6C" w14:textId="77777777" w:rsidR="00A47434" w:rsidRDefault="001F0E23" w:rsidP="00A34A89">
            <w:pPr>
              <w:rPr>
                <w:rFonts w:ascii="Arial" w:hAnsi="Arial" w:cs="Arial"/>
                <w:lang w:val="en-US"/>
              </w:rPr>
            </w:pPr>
            <w:r w:rsidRPr="00683EF7">
              <w:rPr>
                <w:rFonts w:ascii="Arial" w:hAnsi="Arial" w:cs="Arial"/>
                <w:lang w:val="en-US"/>
              </w:rPr>
              <w:t xml:space="preserve">     Duration of sev</w:t>
            </w:r>
            <w:r w:rsidR="00BB5009" w:rsidRPr="00683EF7">
              <w:rPr>
                <w:rFonts w:ascii="Arial" w:hAnsi="Arial" w:cs="Arial"/>
                <w:lang w:val="en-US"/>
              </w:rPr>
              <w:t>ere sepsis among those who were</w:t>
            </w:r>
            <w:r w:rsidRPr="00683EF7">
              <w:rPr>
                <w:rFonts w:ascii="Arial" w:hAnsi="Arial" w:cs="Arial"/>
                <w:lang w:val="en-US"/>
              </w:rPr>
              <w:t xml:space="preserve"> </w:t>
            </w:r>
          </w:p>
          <w:p w14:paraId="3022C674" w14:textId="7E7AFB94" w:rsidR="001F0E23" w:rsidRPr="00683EF7" w:rsidRDefault="00A47434" w:rsidP="00A34A89">
            <w:pPr>
              <w:rPr>
                <w:rFonts w:ascii="Arial" w:hAnsi="Arial" w:cs="Arial"/>
                <w:lang w:val="en-US"/>
              </w:rPr>
            </w:pPr>
            <w:r>
              <w:rPr>
                <w:rFonts w:ascii="Arial" w:hAnsi="Arial" w:cs="Arial"/>
                <w:lang w:val="en-US"/>
              </w:rPr>
              <w:t xml:space="preserve">     </w:t>
            </w:r>
            <w:r w:rsidR="001F0E23" w:rsidRPr="00683EF7">
              <w:rPr>
                <w:rFonts w:ascii="Arial" w:hAnsi="Arial" w:cs="Arial"/>
                <w:lang w:val="en-US"/>
              </w:rPr>
              <w:t>ever septic, days</w:t>
            </w:r>
          </w:p>
        </w:tc>
        <w:tc>
          <w:tcPr>
            <w:tcW w:w="1530" w:type="dxa"/>
          </w:tcPr>
          <w:p w14:paraId="412427E2" w14:textId="77777777" w:rsidR="001F0E23" w:rsidRPr="00683EF7" w:rsidRDefault="001F0E23" w:rsidP="006465D0">
            <w:pPr>
              <w:tabs>
                <w:tab w:val="left" w:pos="669"/>
                <w:tab w:val="center" w:pos="1152"/>
              </w:tabs>
              <w:jc w:val="right"/>
              <w:rPr>
                <w:rFonts w:ascii="Arial" w:hAnsi="Arial" w:cs="Arial"/>
              </w:rPr>
            </w:pPr>
            <w:r w:rsidRPr="00683EF7">
              <w:rPr>
                <w:rFonts w:ascii="Arial" w:hAnsi="Arial" w:cs="Arial"/>
              </w:rPr>
              <w:t>3 (2-6)</w:t>
            </w:r>
          </w:p>
        </w:tc>
        <w:tc>
          <w:tcPr>
            <w:tcW w:w="1530" w:type="dxa"/>
          </w:tcPr>
          <w:p w14:paraId="231AD77B" w14:textId="77777777" w:rsidR="001F0E23" w:rsidRPr="00683EF7" w:rsidRDefault="001F0E23" w:rsidP="006465D0">
            <w:pPr>
              <w:jc w:val="right"/>
              <w:rPr>
                <w:rFonts w:ascii="Arial" w:hAnsi="Arial" w:cs="Arial"/>
              </w:rPr>
            </w:pPr>
            <w:r w:rsidRPr="00683EF7">
              <w:rPr>
                <w:rFonts w:ascii="Arial" w:hAnsi="Arial" w:cs="Arial"/>
              </w:rPr>
              <w:t xml:space="preserve">5 (2-9)     </w:t>
            </w:r>
          </w:p>
        </w:tc>
      </w:tr>
      <w:tr w:rsidR="00683EF7" w:rsidRPr="001F0E23" w14:paraId="47990D6F" w14:textId="77777777" w:rsidTr="00E4590E">
        <w:trPr>
          <w:trHeight w:val="288"/>
        </w:trPr>
        <w:tc>
          <w:tcPr>
            <w:tcW w:w="5688" w:type="dxa"/>
          </w:tcPr>
          <w:p w14:paraId="5E365FD3" w14:textId="77777777" w:rsidR="001F0E23" w:rsidRPr="00683EF7" w:rsidRDefault="001F0E23" w:rsidP="00A34A89">
            <w:pPr>
              <w:tabs>
                <w:tab w:val="left" w:pos="3945"/>
              </w:tabs>
              <w:rPr>
                <w:rFonts w:ascii="Arial" w:hAnsi="Arial" w:cs="Arial"/>
              </w:rPr>
            </w:pPr>
            <w:r w:rsidRPr="00683EF7">
              <w:rPr>
                <w:rFonts w:ascii="Arial" w:hAnsi="Arial" w:cs="Arial"/>
              </w:rPr>
              <w:t>Delirium</w:t>
            </w:r>
          </w:p>
        </w:tc>
        <w:tc>
          <w:tcPr>
            <w:tcW w:w="1530" w:type="dxa"/>
          </w:tcPr>
          <w:p w14:paraId="67070348" w14:textId="77777777" w:rsidR="001F0E23" w:rsidRPr="00683EF7" w:rsidRDefault="001F0E23" w:rsidP="006465D0">
            <w:pPr>
              <w:tabs>
                <w:tab w:val="left" w:pos="669"/>
                <w:tab w:val="center" w:pos="1152"/>
              </w:tabs>
              <w:jc w:val="right"/>
              <w:rPr>
                <w:rFonts w:ascii="Arial" w:hAnsi="Arial" w:cs="Arial"/>
              </w:rPr>
            </w:pPr>
          </w:p>
        </w:tc>
        <w:tc>
          <w:tcPr>
            <w:tcW w:w="1530" w:type="dxa"/>
          </w:tcPr>
          <w:p w14:paraId="1315D500" w14:textId="77777777" w:rsidR="001F0E23" w:rsidRPr="00683EF7" w:rsidRDefault="001F0E23" w:rsidP="006465D0">
            <w:pPr>
              <w:jc w:val="right"/>
              <w:rPr>
                <w:rFonts w:ascii="Arial" w:hAnsi="Arial" w:cs="Arial"/>
              </w:rPr>
            </w:pPr>
          </w:p>
        </w:tc>
      </w:tr>
      <w:tr w:rsidR="00683EF7" w:rsidRPr="001F0E23" w14:paraId="78BC079C" w14:textId="77777777" w:rsidTr="00E4590E">
        <w:trPr>
          <w:trHeight w:val="288"/>
        </w:trPr>
        <w:tc>
          <w:tcPr>
            <w:tcW w:w="5688" w:type="dxa"/>
          </w:tcPr>
          <w:p w14:paraId="55A52A26" w14:textId="1CB209F2" w:rsidR="001F0E23" w:rsidRPr="00683EF7" w:rsidRDefault="00BB5009" w:rsidP="00A34A89">
            <w:pPr>
              <w:tabs>
                <w:tab w:val="left" w:pos="3945"/>
              </w:tabs>
              <w:rPr>
                <w:rFonts w:ascii="Arial" w:hAnsi="Arial" w:cs="Arial"/>
              </w:rPr>
            </w:pPr>
            <w:r w:rsidRPr="00683EF7">
              <w:rPr>
                <w:rFonts w:ascii="Arial" w:hAnsi="Arial" w:cs="Arial"/>
              </w:rPr>
              <w:t xml:space="preserve">     Patients, n (%)</w:t>
            </w:r>
          </w:p>
        </w:tc>
        <w:tc>
          <w:tcPr>
            <w:tcW w:w="1530" w:type="dxa"/>
          </w:tcPr>
          <w:p w14:paraId="3C4ED0F1" w14:textId="2D6F2736" w:rsidR="001F0E23" w:rsidRPr="00683EF7" w:rsidRDefault="00EC74A3" w:rsidP="006465D0">
            <w:pPr>
              <w:tabs>
                <w:tab w:val="left" w:pos="669"/>
                <w:tab w:val="center" w:pos="1152"/>
              </w:tabs>
              <w:jc w:val="right"/>
              <w:rPr>
                <w:rFonts w:ascii="Arial" w:hAnsi="Arial" w:cs="Arial"/>
              </w:rPr>
            </w:pPr>
            <w:r w:rsidRPr="00683EF7">
              <w:rPr>
                <w:rFonts w:ascii="Arial" w:hAnsi="Arial" w:cs="Arial"/>
              </w:rPr>
              <w:t>70 (59</w:t>
            </w:r>
            <w:r w:rsidR="00F87B46" w:rsidRPr="00683EF7">
              <w:rPr>
                <w:rFonts w:ascii="Arial" w:hAnsi="Arial" w:cs="Arial"/>
                <w:lang w:val="en-US"/>
              </w:rPr>
              <w:t>%</w:t>
            </w:r>
            <w:r w:rsidR="001F0E23" w:rsidRPr="00683EF7">
              <w:rPr>
                <w:rFonts w:ascii="Arial" w:hAnsi="Arial" w:cs="Arial"/>
              </w:rPr>
              <w:t>)</w:t>
            </w:r>
          </w:p>
        </w:tc>
        <w:tc>
          <w:tcPr>
            <w:tcW w:w="1530" w:type="dxa"/>
          </w:tcPr>
          <w:p w14:paraId="36B27EEC" w14:textId="4271C8B3" w:rsidR="001F0E23" w:rsidRPr="00683EF7" w:rsidRDefault="00EC74A3" w:rsidP="006465D0">
            <w:pPr>
              <w:jc w:val="right"/>
              <w:rPr>
                <w:rFonts w:ascii="Arial" w:hAnsi="Arial" w:cs="Arial"/>
              </w:rPr>
            </w:pPr>
            <w:r w:rsidRPr="00683EF7">
              <w:rPr>
                <w:rFonts w:ascii="Arial" w:hAnsi="Arial" w:cs="Arial"/>
              </w:rPr>
              <w:t>158 (75</w:t>
            </w:r>
            <w:r w:rsidR="00F87B46" w:rsidRPr="00683EF7">
              <w:rPr>
                <w:rFonts w:ascii="Arial" w:hAnsi="Arial" w:cs="Arial"/>
                <w:lang w:val="en-US"/>
              </w:rPr>
              <w:t>%</w:t>
            </w:r>
            <w:r w:rsidR="001F0E23" w:rsidRPr="00683EF7">
              <w:rPr>
                <w:rFonts w:ascii="Arial" w:hAnsi="Arial" w:cs="Arial"/>
              </w:rPr>
              <w:t xml:space="preserve">)           </w:t>
            </w:r>
          </w:p>
        </w:tc>
      </w:tr>
      <w:tr w:rsidR="00683EF7" w:rsidRPr="001F0E23" w14:paraId="440EAF8F" w14:textId="77777777" w:rsidTr="00E4590E">
        <w:trPr>
          <w:trHeight w:val="288"/>
        </w:trPr>
        <w:tc>
          <w:tcPr>
            <w:tcW w:w="5688" w:type="dxa"/>
          </w:tcPr>
          <w:p w14:paraId="342C99A4" w14:textId="169DDBB1" w:rsidR="001F0E23" w:rsidRPr="00683EF7" w:rsidRDefault="001F0E23" w:rsidP="00A34A89">
            <w:pPr>
              <w:tabs>
                <w:tab w:val="left" w:pos="3945"/>
              </w:tabs>
              <w:rPr>
                <w:rFonts w:ascii="Arial" w:hAnsi="Arial" w:cs="Arial"/>
                <w:lang w:val="en-US"/>
              </w:rPr>
            </w:pPr>
            <w:r w:rsidRPr="00683EF7">
              <w:rPr>
                <w:rFonts w:ascii="Arial" w:hAnsi="Arial" w:cs="Arial"/>
                <w:lang w:val="en-US"/>
              </w:rPr>
              <w:t xml:space="preserve">     Duration of del</w:t>
            </w:r>
            <w:r w:rsidR="00BB5009" w:rsidRPr="00683EF7">
              <w:rPr>
                <w:rFonts w:ascii="Arial" w:hAnsi="Arial" w:cs="Arial"/>
                <w:lang w:val="en-US"/>
              </w:rPr>
              <w:t>irium among those who were ever</w:t>
            </w:r>
            <w:r w:rsidRPr="00683EF7">
              <w:rPr>
                <w:rFonts w:ascii="Arial" w:hAnsi="Arial" w:cs="Arial"/>
                <w:lang w:val="en-US"/>
              </w:rPr>
              <w:t xml:space="preserve"> delirious, days</w:t>
            </w:r>
          </w:p>
        </w:tc>
        <w:tc>
          <w:tcPr>
            <w:tcW w:w="1530" w:type="dxa"/>
          </w:tcPr>
          <w:p w14:paraId="2E0F02A5" w14:textId="77777777" w:rsidR="001F0E23" w:rsidRPr="00683EF7" w:rsidRDefault="001F0E23" w:rsidP="006465D0">
            <w:pPr>
              <w:tabs>
                <w:tab w:val="left" w:pos="669"/>
                <w:tab w:val="center" w:pos="1152"/>
              </w:tabs>
              <w:jc w:val="right"/>
              <w:rPr>
                <w:rFonts w:ascii="Arial" w:hAnsi="Arial" w:cs="Arial"/>
              </w:rPr>
            </w:pPr>
            <w:r w:rsidRPr="00683EF7">
              <w:rPr>
                <w:rFonts w:ascii="Arial" w:hAnsi="Arial" w:cs="Arial"/>
                <w:lang w:val="en-US"/>
              </w:rPr>
              <w:t xml:space="preserve">   </w:t>
            </w:r>
            <w:r w:rsidRPr="00683EF7">
              <w:rPr>
                <w:rFonts w:ascii="Arial" w:hAnsi="Arial" w:cs="Arial"/>
              </w:rPr>
              <w:t>3 (1-6)</w:t>
            </w:r>
          </w:p>
        </w:tc>
        <w:tc>
          <w:tcPr>
            <w:tcW w:w="1530" w:type="dxa"/>
          </w:tcPr>
          <w:p w14:paraId="10E53428" w14:textId="77777777" w:rsidR="001F0E23" w:rsidRPr="00683EF7" w:rsidRDefault="001F0E23" w:rsidP="006465D0">
            <w:pPr>
              <w:jc w:val="right"/>
              <w:rPr>
                <w:rFonts w:ascii="Arial" w:hAnsi="Arial" w:cs="Arial"/>
              </w:rPr>
            </w:pPr>
            <w:r w:rsidRPr="00683EF7">
              <w:rPr>
                <w:rFonts w:ascii="Arial" w:hAnsi="Arial" w:cs="Arial"/>
              </w:rPr>
              <w:t xml:space="preserve">4 (2-7)  </w:t>
            </w:r>
          </w:p>
        </w:tc>
      </w:tr>
      <w:tr w:rsidR="00683EF7" w:rsidRPr="001F0E23" w14:paraId="54168C29" w14:textId="77777777" w:rsidTr="00E4590E">
        <w:trPr>
          <w:trHeight w:val="288"/>
        </w:trPr>
        <w:tc>
          <w:tcPr>
            <w:tcW w:w="5688" w:type="dxa"/>
          </w:tcPr>
          <w:p w14:paraId="0271D04D" w14:textId="77777777" w:rsidR="001F0E23" w:rsidRPr="00683EF7" w:rsidRDefault="001F0E23" w:rsidP="00A34A89">
            <w:pPr>
              <w:tabs>
                <w:tab w:val="left" w:pos="5595"/>
              </w:tabs>
              <w:rPr>
                <w:rFonts w:ascii="Arial" w:hAnsi="Arial" w:cs="Arial"/>
              </w:rPr>
            </w:pPr>
            <w:r w:rsidRPr="00683EF7">
              <w:rPr>
                <w:rFonts w:ascii="Arial" w:hAnsi="Arial" w:cs="Arial"/>
              </w:rPr>
              <w:t>Coma</w:t>
            </w:r>
          </w:p>
        </w:tc>
        <w:tc>
          <w:tcPr>
            <w:tcW w:w="1530" w:type="dxa"/>
          </w:tcPr>
          <w:p w14:paraId="6350DB29" w14:textId="77777777" w:rsidR="001F0E23" w:rsidRPr="00683EF7" w:rsidRDefault="001F0E23" w:rsidP="006465D0">
            <w:pPr>
              <w:tabs>
                <w:tab w:val="left" w:pos="669"/>
                <w:tab w:val="center" w:pos="1152"/>
              </w:tabs>
              <w:jc w:val="right"/>
              <w:rPr>
                <w:rFonts w:ascii="Arial" w:hAnsi="Arial" w:cs="Arial"/>
              </w:rPr>
            </w:pPr>
          </w:p>
        </w:tc>
        <w:tc>
          <w:tcPr>
            <w:tcW w:w="1530" w:type="dxa"/>
          </w:tcPr>
          <w:p w14:paraId="2FF48EC9" w14:textId="77777777" w:rsidR="001F0E23" w:rsidRPr="00683EF7" w:rsidRDefault="001F0E23" w:rsidP="006465D0">
            <w:pPr>
              <w:jc w:val="right"/>
              <w:rPr>
                <w:rFonts w:ascii="Arial" w:hAnsi="Arial" w:cs="Arial"/>
              </w:rPr>
            </w:pPr>
          </w:p>
        </w:tc>
      </w:tr>
      <w:tr w:rsidR="00683EF7" w:rsidRPr="001F0E23" w14:paraId="551B38A9" w14:textId="77777777" w:rsidTr="00E4590E">
        <w:trPr>
          <w:trHeight w:val="288"/>
        </w:trPr>
        <w:tc>
          <w:tcPr>
            <w:tcW w:w="5688" w:type="dxa"/>
          </w:tcPr>
          <w:p w14:paraId="000BE441" w14:textId="58DA4D83" w:rsidR="001F0E23" w:rsidRPr="00683EF7" w:rsidRDefault="00BB5009" w:rsidP="00A34A89">
            <w:pPr>
              <w:tabs>
                <w:tab w:val="left" w:pos="5595"/>
              </w:tabs>
              <w:rPr>
                <w:rFonts w:ascii="Arial" w:hAnsi="Arial" w:cs="Arial"/>
              </w:rPr>
            </w:pPr>
            <w:r w:rsidRPr="00683EF7">
              <w:rPr>
                <w:rFonts w:ascii="Arial" w:hAnsi="Arial" w:cs="Arial"/>
              </w:rPr>
              <w:t xml:space="preserve">     Patients, n (%)</w:t>
            </w:r>
          </w:p>
        </w:tc>
        <w:tc>
          <w:tcPr>
            <w:tcW w:w="1530" w:type="dxa"/>
          </w:tcPr>
          <w:p w14:paraId="63403F8B" w14:textId="473D709B" w:rsidR="001F0E23" w:rsidRPr="00683EF7" w:rsidRDefault="00EC74A3" w:rsidP="006465D0">
            <w:pPr>
              <w:tabs>
                <w:tab w:val="left" w:pos="669"/>
                <w:tab w:val="center" w:pos="1152"/>
              </w:tabs>
              <w:jc w:val="right"/>
              <w:rPr>
                <w:rFonts w:ascii="Arial" w:hAnsi="Arial" w:cs="Arial"/>
              </w:rPr>
            </w:pPr>
            <w:r w:rsidRPr="00683EF7">
              <w:rPr>
                <w:rFonts w:ascii="Arial" w:hAnsi="Arial" w:cs="Arial"/>
              </w:rPr>
              <w:t xml:space="preserve">  58 (49</w:t>
            </w:r>
            <w:r w:rsidR="00F87B46" w:rsidRPr="00683EF7">
              <w:rPr>
                <w:rFonts w:ascii="Arial" w:hAnsi="Arial" w:cs="Arial"/>
                <w:lang w:val="en-US"/>
              </w:rPr>
              <w:t>%</w:t>
            </w:r>
            <w:r w:rsidR="001F0E23" w:rsidRPr="00683EF7">
              <w:rPr>
                <w:rFonts w:ascii="Arial" w:hAnsi="Arial" w:cs="Arial"/>
              </w:rPr>
              <w:t>)</w:t>
            </w:r>
          </w:p>
        </w:tc>
        <w:tc>
          <w:tcPr>
            <w:tcW w:w="1530" w:type="dxa"/>
          </w:tcPr>
          <w:p w14:paraId="32D29E9A" w14:textId="23FF5238" w:rsidR="001F0E23" w:rsidRPr="00683EF7" w:rsidRDefault="001F0E23" w:rsidP="006465D0">
            <w:pPr>
              <w:jc w:val="right"/>
              <w:rPr>
                <w:rFonts w:ascii="Arial" w:hAnsi="Arial" w:cs="Arial"/>
              </w:rPr>
            </w:pPr>
            <w:r w:rsidRPr="00683EF7">
              <w:rPr>
                <w:rFonts w:ascii="Arial" w:hAnsi="Arial" w:cs="Arial"/>
              </w:rPr>
              <w:t>124 (</w:t>
            </w:r>
            <w:r w:rsidR="004005C7" w:rsidRPr="00683EF7">
              <w:rPr>
                <w:rFonts w:ascii="Arial" w:hAnsi="Arial" w:cs="Arial"/>
              </w:rPr>
              <w:t>59</w:t>
            </w:r>
            <w:r w:rsidRPr="00683EF7">
              <w:rPr>
                <w:rFonts w:ascii="Arial" w:hAnsi="Arial" w:cs="Arial"/>
              </w:rPr>
              <w:t xml:space="preserve">%)           </w:t>
            </w:r>
          </w:p>
        </w:tc>
      </w:tr>
      <w:tr w:rsidR="00683EF7" w:rsidRPr="001F0E23" w14:paraId="543385F4" w14:textId="77777777" w:rsidTr="00E4590E">
        <w:trPr>
          <w:trHeight w:val="288"/>
        </w:trPr>
        <w:tc>
          <w:tcPr>
            <w:tcW w:w="5688" w:type="dxa"/>
          </w:tcPr>
          <w:p w14:paraId="17FB9462" w14:textId="2978388A" w:rsidR="00E4590E" w:rsidRDefault="001F0E23" w:rsidP="00BB5009">
            <w:pPr>
              <w:tabs>
                <w:tab w:val="left" w:pos="3945"/>
              </w:tabs>
              <w:rPr>
                <w:rFonts w:ascii="Arial" w:hAnsi="Arial" w:cs="Arial"/>
                <w:lang w:val="en-US"/>
              </w:rPr>
            </w:pPr>
            <w:r w:rsidRPr="00683EF7">
              <w:rPr>
                <w:rFonts w:ascii="Arial" w:hAnsi="Arial" w:cs="Arial"/>
                <w:lang w:val="en-US"/>
              </w:rPr>
              <w:t xml:space="preserve">     Duration of coma among those who were ever </w:t>
            </w:r>
            <w:r w:rsidR="00E4590E">
              <w:rPr>
                <w:rFonts w:ascii="Arial" w:hAnsi="Arial" w:cs="Arial"/>
                <w:lang w:val="en-US"/>
              </w:rPr>
              <w:t xml:space="preserve">   </w:t>
            </w:r>
          </w:p>
          <w:p w14:paraId="5589FE45" w14:textId="041DBDCF" w:rsidR="001F0E23" w:rsidRPr="00683EF7" w:rsidRDefault="00E4590E" w:rsidP="00BB5009">
            <w:pPr>
              <w:tabs>
                <w:tab w:val="left" w:pos="3945"/>
              </w:tabs>
              <w:rPr>
                <w:rFonts w:ascii="Arial" w:hAnsi="Arial" w:cs="Arial"/>
                <w:lang w:val="en-US"/>
              </w:rPr>
            </w:pPr>
            <w:r>
              <w:rPr>
                <w:rFonts w:ascii="Arial" w:hAnsi="Arial" w:cs="Arial"/>
                <w:lang w:val="en-US"/>
              </w:rPr>
              <w:t xml:space="preserve">     </w:t>
            </w:r>
            <w:r w:rsidR="001F0E23" w:rsidRPr="00683EF7">
              <w:rPr>
                <w:rFonts w:ascii="Arial" w:hAnsi="Arial" w:cs="Arial"/>
                <w:lang w:val="en-US"/>
              </w:rPr>
              <w:t>comatose, days</w:t>
            </w:r>
          </w:p>
        </w:tc>
        <w:tc>
          <w:tcPr>
            <w:tcW w:w="1530" w:type="dxa"/>
          </w:tcPr>
          <w:p w14:paraId="29EC7D20" w14:textId="77777777" w:rsidR="001F0E23" w:rsidRPr="00683EF7" w:rsidRDefault="001F0E23" w:rsidP="006465D0">
            <w:pPr>
              <w:tabs>
                <w:tab w:val="left" w:pos="669"/>
                <w:tab w:val="center" w:pos="1152"/>
              </w:tabs>
              <w:jc w:val="right"/>
              <w:rPr>
                <w:rFonts w:ascii="Arial" w:hAnsi="Arial" w:cs="Arial"/>
              </w:rPr>
            </w:pPr>
            <w:r w:rsidRPr="00683EF7">
              <w:rPr>
                <w:rFonts w:ascii="Arial" w:hAnsi="Arial" w:cs="Arial"/>
              </w:rPr>
              <w:t xml:space="preserve">2.5 (1-4) </w:t>
            </w:r>
          </w:p>
        </w:tc>
        <w:tc>
          <w:tcPr>
            <w:tcW w:w="1530" w:type="dxa"/>
          </w:tcPr>
          <w:p w14:paraId="70890937" w14:textId="38A54287" w:rsidR="001F0E23" w:rsidRPr="00683EF7" w:rsidRDefault="00BB5009" w:rsidP="006465D0">
            <w:pPr>
              <w:jc w:val="right"/>
              <w:rPr>
                <w:rFonts w:ascii="Arial" w:hAnsi="Arial" w:cs="Arial"/>
              </w:rPr>
            </w:pPr>
            <w:r w:rsidRPr="00683EF7">
              <w:rPr>
                <w:rFonts w:ascii="Arial" w:hAnsi="Arial" w:cs="Arial"/>
              </w:rPr>
              <w:t xml:space="preserve">2 (1-5) </w:t>
            </w:r>
            <w:r w:rsidR="001F0E23" w:rsidRPr="00683EF7">
              <w:rPr>
                <w:rFonts w:ascii="Arial" w:hAnsi="Arial" w:cs="Arial"/>
              </w:rPr>
              <w:t xml:space="preserve">     </w:t>
            </w:r>
          </w:p>
        </w:tc>
      </w:tr>
      <w:tr w:rsidR="00683EF7" w:rsidRPr="001F0E23" w14:paraId="72C971B8" w14:textId="77777777" w:rsidTr="00E4590E">
        <w:trPr>
          <w:trHeight w:val="288"/>
        </w:trPr>
        <w:tc>
          <w:tcPr>
            <w:tcW w:w="5688" w:type="dxa"/>
          </w:tcPr>
          <w:p w14:paraId="57A6CEF6" w14:textId="1812B9BB" w:rsidR="001F0E23" w:rsidRPr="00683EF7" w:rsidRDefault="001F0E23" w:rsidP="00A34A89">
            <w:pPr>
              <w:rPr>
                <w:rFonts w:ascii="Arial" w:hAnsi="Arial" w:cs="Arial"/>
              </w:rPr>
            </w:pPr>
            <w:r w:rsidRPr="00683EF7">
              <w:rPr>
                <w:rFonts w:ascii="Arial" w:hAnsi="Arial" w:cs="Arial"/>
              </w:rPr>
              <w:t>Cognitive Impairment</w:t>
            </w:r>
            <w:r w:rsidR="00A47434">
              <w:rPr>
                <w:rFonts w:ascii="Arial" w:hAnsi="Arial" w:cs="Arial"/>
                <w:vertAlign w:val="superscript"/>
              </w:rPr>
              <w:t>a</w:t>
            </w:r>
            <w:r w:rsidRPr="00683EF7">
              <w:rPr>
                <w:rFonts w:ascii="Arial" w:hAnsi="Arial" w:cs="Arial"/>
              </w:rPr>
              <w:t xml:space="preserve">, </w:t>
            </w:r>
            <w:r w:rsidR="00BB5009" w:rsidRPr="00683EF7">
              <w:rPr>
                <w:rFonts w:ascii="Arial" w:hAnsi="Arial" w:cs="Arial"/>
              </w:rPr>
              <w:t>n (%)</w:t>
            </w:r>
          </w:p>
        </w:tc>
        <w:tc>
          <w:tcPr>
            <w:tcW w:w="1530" w:type="dxa"/>
          </w:tcPr>
          <w:p w14:paraId="355E8DBB" w14:textId="77777777" w:rsidR="001F0E23" w:rsidRPr="00683EF7" w:rsidRDefault="001F0E23" w:rsidP="006465D0">
            <w:pPr>
              <w:jc w:val="right"/>
              <w:rPr>
                <w:rFonts w:ascii="Arial" w:hAnsi="Arial" w:cs="Arial"/>
              </w:rPr>
            </w:pPr>
            <w:r w:rsidRPr="00683EF7">
              <w:rPr>
                <w:rFonts w:ascii="Arial" w:hAnsi="Arial" w:cs="Arial"/>
              </w:rPr>
              <w:t>0 (0%)</w:t>
            </w:r>
          </w:p>
        </w:tc>
        <w:tc>
          <w:tcPr>
            <w:tcW w:w="1530" w:type="dxa"/>
          </w:tcPr>
          <w:p w14:paraId="07701B06" w14:textId="1D9AE8D5" w:rsidR="001F0E23" w:rsidRPr="00683EF7" w:rsidRDefault="00EC74A3" w:rsidP="006465D0">
            <w:pPr>
              <w:jc w:val="right"/>
              <w:rPr>
                <w:rFonts w:ascii="Arial" w:hAnsi="Arial" w:cs="Arial"/>
              </w:rPr>
            </w:pPr>
            <w:r w:rsidRPr="00683EF7">
              <w:rPr>
                <w:rFonts w:ascii="Arial" w:hAnsi="Arial" w:cs="Arial"/>
              </w:rPr>
              <w:t>124 (59</w:t>
            </w:r>
            <w:r w:rsidR="00F87B46" w:rsidRPr="00683EF7">
              <w:rPr>
                <w:rFonts w:ascii="Arial" w:hAnsi="Arial" w:cs="Arial"/>
                <w:lang w:val="en-US"/>
              </w:rPr>
              <w:t>%</w:t>
            </w:r>
            <w:r w:rsidR="001F0E23" w:rsidRPr="00683EF7">
              <w:rPr>
                <w:rFonts w:ascii="Arial" w:hAnsi="Arial" w:cs="Arial"/>
              </w:rPr>
              <w:t>)</w:t>
            </w:r>
          </w:p>
        </w:tc>
      </w:tr>
      <w:tr w:rsidR="00683EF7" w:rsidRPr="001F0E23" w14:paraId="192A8D65" w14:textId="77777777" w:rsidTr="00E4590E">
        <w:trPr>
          <w:trHeight w:val="288"/>
        </w:trPr>
        <w:tc>
          <w:tcPr>
            <w:tcW w:w="5688" w:type="dxa"/>
          </w:tcPr>
          <w:p w14:paraId="351C970E" w14:textId="77777777" w:rsidR="001F0E23" w:rsidRPr="00683EF7" w:rsidRDefault="001F0E23" w:rsidP="00A34A89">
            <w:pPr>
              <w:rPr>
                <w:rFonts w:ascii="Arial" w:hAnsi="Arial" w:cs="Arial"/>
              </w:rPr>
            </w:pPr>
            <w:r w:rsidRPr="00683EF7">
              <w:rPr>
                <w:rFonts w:ascii="Arial" w:hAnsi="Arial" w:cs="Arial"/>
              </w:rPr>
              <w:t>RBANS global score</w:t>
            </w:r>
            <w:r w:rsidRPr="00683EF7">
              <w:rPr>
                <w:rFonts w:ascii="Arial" w:hAnsi="Arial" w:cs="Arial"/>
              </w:rPr>
              <w:tab/>
            </w:r>
          </w:p>
        </w:tc>
        <w:tc>
          <w:tcPr>
            <w:tcW w:w="1530" w:type="dxa"/>
          </w:tcPr>
          <w:p w14:paraId="24DBCDA1" w14:textId="77777777" w:rsidR="001F0E23" w:rsidRPr="00683EF7" w:rsidRDefault="001F0E23" w:rsidP="006465D0">
            <w:pPr>
              <w:jc w:val="right"/>
              <w:rPr>
                <w:rFonts w:ascii="Arial" w:hAnsi="Arial" w:cs="Arial"/>
              </w:rPr>
            </w:pPr>
            <w:r w:rsidRPr="00683EF7">
              <w:rPr>
                <w:rFonts w:ascii="Arial" w:hAnsi="Arial" w:cs="Arial"/>
              </w:rPr>
              <w:t>88 (81-95)</w:t>
            </w:r>
          </w:p>
        </w:tc>
        <w:tc>
          <w:tcPr>
            <w:tcW w:w="1530" w:type="dxa"/>
          </w:tcPr>
          <w:p w14:paraId="1F6C4F4A" w14:textId="77777777" w:rsidR="001F0E23" w:rsidRPr="00683EF7" w:rsidRDefault="001F0E23" w:rsidP="006465D0">
            <w:pPr>
              <w:jc w:val="right"/>
              <w:rPr>
                <w:rFonts w:ascii="Arial" w:hAnsi="Arial" w:cs="Arial"/>
              </w:rPr>
            </w:pPr>
            <w:r w:rsidRPr="00683EF7">
              <w:rPr>
                <w:rFonts w:ascii="Arial" w:hAnsi="Arial" w:cs="Arial"/>
              </w:rPr>
              <w:t>75 (68-83)</w:t>
            </w:r>
          </w:p>
        </w:tc>
      </w:tr>
      <w:tr w:rsidR="00683EF7" w:rsidRPr="001F0E23" w14:paraId="4868B3C6" w14:textId="77777777" w:rsidTr="00E4590E">
        <w:trPr>
          <w:trHeight w:val="288"/>
        </w:trPr>
        <w:tc>
          <w:tcPr>
            <w:tcW w:w="5688" w:type="dxa"/>
          </w:tcPr>
          <w:p w14:paraId="107F286C" w14:textId="47B100C5" w:rsidR="001F0E23" w:rsidRPr="00683EF7" w:rsidRDefault="001F0E23" w:rsidP="00A47434">
            <w:pPr>
              <w:rPr>
                <w:rFonts w:ascii="Arial" w:hAnsi="Arial" w:cs="Arial"/>
              </w:rPr>
            </w:pPr>
            <w:r w:rsidRPr="00683EF7">
              <w:rPr>
                <w:rFonts w:ascii="Arial" w:hAnsi="Arial" w:cs="Arial"/>
              </w:rPr>
              <w:t>ADL Disability</w:t>
            </w:r>
            <w:r w:rsidR="00A47434" w:rsidRPr="00A47434">
              <w:rPr>
                <w:rFonts w:ascii="Arial" w:hAnsi="Arial" w:cs="Arial"/>
                <w:vertAlign w:val="superscript"/>
              </w:rPr>
              <w:t>b</w:t>
            </w:r>
            <w:r w:rsidRPr="00683EF7">
              <w:rPr>
                <w:rFonts w:ascii="Arial" w:hAnsi="Arial" w:cs="Arial"/>
              </w:rPr>
              <w:t xml:space="preserve">, </w:t>
            </w:r>
            <w:r w:rsidR="00BB5009" w:rsidRPr="00683EF7">
              <w:rPr>
                <w:rFonts w:ascii="Arial" w:hAnsi="Arial" w:cs="Arial"/>
              </w:rPr>
              <w:t>n (%)</w:t>
            </w:r>
          </w:p>
        </w:tc>
        <w:tc>
          <w:tcPr>
            <w:tcW w:w="1530" w:type="dxa"/>
          </w:tcPr>
          <w:p w14:paraId="793E6AB5" w14:textId="77777777" w:rsidR="001F0E23" w:rsidRPr="00683EF7" w:rsidRDefault="001F0E23" w:rsidP="006465D0">
            <w:pPr>
              <w:ind w:left="90" w:hanging="180"/>
              <w:jc w:val="right"/>
              <w:rPr>
                <w:rFonts w:ascii="Arial" w:hAnsi="Arial" w:cs="Arial"/>
              </w:rPr>
            </w:pPr>
            <w:r w:rsidRPr="00683EF7">
              <w:rPr>
                <w:rFonts w:ascii="Arial" w:hAnsi="Arial" w:cs="Arial"/>
              </w:rPr>
              <w:t>0 (0%)</w:t>
            </w:r>
          </w:p>
        </w:tc>
        <w:tc>
          <w:tcPr>
            <w:tcW w:w="1530" w:type="dxa"/>
          </w:tcPr>
          <w:p w14:paraId="6A9099C9" w14:textId="7BA84EF2" w:rsidR="001F0E23" w:rsidRPr="00683EF7" w:rsidRDefault="00EC74A3" w:rsidP="006465D0">
            <w:pPr>
              <w:ind w:left="90" w:hanging="180"/>
              <w:jc w:val="right"/>
              <w:rPr>
                <w:rFonts w:ascii="Arial" w:hAnsi="Arial" w:cs="Arial"/>
              </w:rPr>
            </w:pPr>
            <w:r w:rsidRPr="00683EF7">
              <w:rPr>
                <w:rFonts w:ascii="Arial" w:hAnsi="Arial" w:cs="Arial"/>
              </w:rPr>
              <w:t>78 (37</w:t>
            </w:r>
            <w:r w:rsidR="00F87B46" w:rsidRPr="00683EF7">
              <w:rPr>
                <w:rFonts w:ascii="Arial" w:hAnsi="Arial" w:cs="Arial"/>
                <w:lang w:val="en-US"/>
              </w:rPr>
              <w:t>%</w:t>
            </w:r>
            <w:r w:rsidR="001F0E23" w:rsidRPr="00683EF7">
              <w:rPr>
                <w:rFonts w:ascii="Arial" w:hAnsi="Arial" w:cs="Arial"/>
              </w:rPr>
              <w:t>)</w:t>
            </w:r>
          </w:p>
        </w:tc>
      </w:tr>
      <w:tr w:rsidR="00683EF7" w:rsidRPr="001F0E23" w14:paraId="323033F7" w14:textId="77777777" w:rsidTr="00E4590E">
        <w:trPr>
          <w:trHeight w:val="288"/>
        </w:trPr>
        <w:tc>
          <w:tcPr>
            <w:tcW w:w="5688" w:type="dxa"/>
          </w:tcPr>
          <w:p w14:paraId="73C58127" w14:textId="77777777" w:rsidR="001F0E23" w:rsidRPr="00683EF7" w:rsidRDefault="001F0E23" w:rsidP="00A34A89">
            <w:pPr>
              <w:rPr>
                <w:rFonts w:ascii="Arial" w:hAnsi="Arial" w:cs="Arial"/>
              </w:rPr>
            </w:pPr>
            <w:r w:rsidRPr="00683EF7">
              <w:rPr>
                <w:rFonts w:ascii="Arial" w:hAnsi="Arial" w:cs="Arial"/>
              </w:rPr>
              <w:t>Katz ADL Score</w:t>
            </w:r>
          </w:p>
        </w:tc>
        <w:tc>
          <w:tcPr>
            <w:tcW w:w="1530" w:type="dxa"/>
          </w:tcPr>
          <w:p w14:paraId="7AF8A748" w14:textId="1B0EAE8B" w:rsidR="001F0E23" w:rsidRPr="00683EF7" w:rsidRDefault="001F0E23" w:rsidP="006465D0">
            <w:pPr>
              <w:jc w:val="right"/>
              <w:rPr>
                <w:rFonts w:ascii="Arial" w:hAnsi="Arial" w:cs="Arial"/>
              </w:rPr>
            </w:pPr>
            <w:r w:rsidRPr="00683EF7">
              <w:rPr>
                <w:rFonts w:ascii="Arial" w:hAnsi="Arial" w:cs="Arial"/>
              </w:rPr>
              <w:t>0 (0-0)</w:t>
            </w:r>
          </w:p>
        </w:tc>
        <w:tc>
          <w:tcPr>
            <w:tcW w:w="1530" w:type="dxa"/>
          </w:tcPr>
          <w:p w14:paraId="30366793" w14:textId="77777777" w:rsidR="001F0E23" w:rsidRPr="00683EF7" w:rsidRDefault="001F0E23" w:rsidP="006465D0">
            <w:pPr>
              <w:jc w:val="right"/>
              <w:rPr>
                <w:rFonts w:ascii="Arial" w:hAnsi="Arial" w:cs="Arial"/>
              </w:rPr>
            </w:pPr>
            <w:r w:rsidRPr="00683EF7">
              <w:rPr>
                <w:rFonts w:ascii="Arial" w:hAnsi="Arial" w:cs="Arial"/>
              </w:rPr>
              <w:t>0 (0-1)</w:t>
            </w:r>
          </w:p>
        </w:tc>
      </w:tr>
      <w:tr w:rsidR="00683EF7" w:rsidRPr="001F0E23" w14:paraId="1BA1CBB5" w14:textId="77777777" w:rsidTr="00E4590E">
        <w:trPr>
          <w:trHeight w:val="288"/>
        </w:trPr>
        <w:tc>
          <w:tcPr>
            <w:tcW w:w="5688" w:type="dxa"/>
          </w:tcPr>
          <w:p w14:paraId="7E466218" w14:textId="29177F47" w:rsidR="001F0E23" w:rsidRPr="00683EF7" w:rsidRDefault="001F0E23" w:rsidP="00A47434">
            <w:pPr>
              <w:rPr>
                <w:rFonts w:ascii="Arial" w:hAnsi="Arial" w:cs="Arial"/>
              </w:rPr>
            </w:pPr>
            <w:r w:rsidRPr="00683EF7">
              <w:rPr>
                <w:rFonts w:ascii="Arial" w:hAnsi="Arial" w:cs="Arial"/>
              </w:rPr>
              <w:t>Depression</w:t>
            </w:r>
            <w:r w:rsidR="00A47434" w:rsidRPr="00A47434">
              <w:rPr>
                <w:rFonts w:ascii="Arial" w:hAnsi="Arial" w:cs="Arial"/>
                <w:vertAlign w:val="superscript"/>
              </w:rPr>
              <w:t>c</w:t>
            </w:r>
            <w:r w:rsidRPr="00683EF7">
              <w:rPr>
                <w:rFonts w:ascii="Arial" w:hAnsi="Arial" w:cs="Arial"/>
              </w:rPr>
              <w:t xml:space="preserve">, </w:t>
            </w:r>
            <w:r w:rsidR="00BB5009" w:rsidRPr="00683EF7">
              <w:rPr>
                <w:rFonts w:ascii="Arial" w:hAnsi="Arial" w:cs="Arial"/>
                <w:lang w:val="en-US"/>
              </w:rPr>
              <w:t>n (%)</w:t>
            </w:r>
          </w:p>
        </w:tc>
        <w:tc>
          <w:tcPr>
            <w:tcW w:w="1530" w:type="dxa"/>
          </w:tcPr>
          <w:p w14:paraId="6D2E2AFA" w14:textId="1501EF89" w:rsidR="001F0E23" w:rsidRPr="00683EF7" w:rsidRDefault="004005C7" w:rsidP="006465D0">
            <w:pPr>
              <w:jc w:val="right"/>
              <w:rPr>
                <w:rFonts w:ascii="Arial" w:hAnsi="Arial" w:cs="Arial"/>
              </w:rPr>
            </w:pPr>
            <w:r w:rsidRPr="00683EF7">
              <w:rPr>
                <w:rFonts w:ascii="Arial" w:hAnsi="Arial" w:cs="Arial"/>
              </w:rPr>
              <w:t>0 (0%)</w:t>
            </w:r>
            <w:r w:rsidR="001F0E23" w:rsidRPr="00683EF7">
              <w:rPr>
                <w:rFonts w:ascii="Arial" w:hAnsi="Arial" w:cs="Arial"/>
              </w:rPr>
              <w:t xml:space="preserve">    </w:t>
            </w:r>
          </w:p>
        </w:tc>
        <w:tc>
          <w:tcPr>
            <w:tcW w:w="1530" w:type="dxa"/>
          </w:tcPr>
          <w:p w14:paraId="1F33A731" w14:textId="220A96C0" w:rsidR="001F0E23" w:rsidRPr="00683EF7" w:rsidRDefault="004005C7" w:rsidP="006465D0">
            <w:pPr>
              <w:jc w:val="right"/>
              <w:rPr>
                <w:rFonts w:ascii="Arial" w:hAnsi="Arial" w:cs="Arial"/>
              </w:rPr>
            </w:pPr>
            <w:r w:rsidRPr="00683EF7">
              <w:rPr>
                <w:rFonts w:ascii="Arial" w:hAnsi="Arial" w:cs="Arial"/>
              </w:rPr>
              <w:t xml:space="preserve">109 </w:t>
            </w:r>
            <w:r w:rsidR="00EC74A3" w:rsidRPr="00683EF7">
              <w:rPr>
                <w:rFonts w:ascii="Arial" w:hAnsi="Arial" w:cs="Arial"/>
              </w:rPr>
              <w:t>(</w:t>
            </w:r>
            <w:r w:rsidRPr="00683EF7">
              <w:rPr>
                <w:rFonts w:ascii="Arial" w:hAnsi="Arial" w:cs="Arial"/>
              </w:rPr>
              <w:t>52</w:t>
            </w:r>
            <w:r w:rsidR="00F87B46" w:rsidRPr="00683EF7">
              <w:rPr>
                <w:rFonts w:ascii="Arial" w:hAnsi="Arial" w:cs="Arial"/>
                <w:lang w:val="en-US"/>
              </w:rPr>
              <w:t>%</w:t>
            </w:r>
            <w:r w:rsidR="001F0E23" w:rsidRPr="00683EF7">
              <w:rPr>
                <w:rFonts w:ascii="Arial" w:hAnsi="Arial" w:cs="Arial"/>
              </w:rPr>
              <w:t xml:space="preserve">) </w:t>
            </w:r>
          </w:p>
        </w:tc>
      </w:tr>
      <w:tr w:rsidR="00683EF7" w:rsidRPr="001F0E23" w14:paraId="3BC14B33" w14:textId="77777777" w:rsidTr="00E4590E">
        <w:trPr>
          <w:trHeight w:val="288"/>
        </w:trPr>
        <w:tc>
          <w:tcPr>
            <w:tcW w:w="5688" w:type="dxa"/>
            <w:tcBorders>
              <w:bottom w:val="single" w:sz="4" w:space="0" w:color="auto"/>
            </w:tcBorders>
          </w:tcPr>
          <w:p w14:paraId="2910AE7B" w14:textId="6E69E3B4" w:rsidR="001F0E23" w:rsidRPr="00683EF7" w:rsidRDefault="00BB5009" w:rsidP="00A34A89">
            <w:pPr>
              <w:rPr>
                <w:rFonts w:ascii="Arial" w:hAnsi="Arial" w:cs="Arial"/>
              </w:rPr>
            </w:pPr>
            <w:r w:rsidRPr="00683EF7">
              <w:rPr>
                <w:rFonts w:ascii="Arial" w:hAnsi="Arial" w:cs="Arial"/>
              </w:rPr>
              <w:t>BDI-</w:t>
            </w:r>
            <w:r w:rsidR="001F0E23" w:rsidRPr="00683EF7">
              <w:rPr>
                <w:rFonts w:ascii="Arial" w:hAnsi="Arial" w:cs="Arial"/>
              </w:rPr>
              <w:t>II score</w:t>
            </w:r>
          </w:p>
        </w:tc>
        <w:tc>
          <w:tcPr>
            <w:tcW w:w="1530" w:type="dxa"/>
            <w:tcBorders>
              <w:bottom w:val="single" w:sz="4" w:space="0" w:color="auto"/>
            </w:tcBorders>
          </w:tcPr>
          <w:p w14:paraId="0002625B" w14:textId="77777777" w:rsidR="001F0E23" w:rsidRPr="00683EF7" w:rsidRDefault="001F0E23" w:rsidP="006465D0">
            <w:pPr>
              <w:jc w:val="right"/>
              <w:rPr>
                <w:rFonts w:ascii="Arial" w:hAnsi="Arial" w:cs="Arial"/>
              </w:rPr>
            </w:pPr>
            <w:r w:rsidRPr="00683EF7">
              <w:rPr>
                <w:rFonts w:ascii="Arial" w:hAnsi="Arial" w:cs="Arial"/>
              </w:rPr>
              <w:t>6 (3-9)</w:t>
            </w:r>
          </w:p>
        </w:tc>
        <w:tc>
          <w:tcPr>
            <w:tcW w:w="1530" w:type="dxa"/>
            <w:tcBorders>
              <w:bottom w:val="single" w:sz="4" w:space="0" w:color="auto"/>
            </w:tcBorders>
          </w:tcPr>
          <w:p w14:paraId="7683DCFA" w14:textId="77777777" w:rsidR="001F0E23" w:rsidRPr="00683EF7" w:rsidRDefault="001F0E23" w:rsidP="006465D0">
            <w:pPr>
              <w:jc w:val="right"/>
              <w:rPr>
                <w:rFonts w:ascii="Arial" w:hAnsi="Arial" w:cs="Arial"/>
              </w:rPr>
            </w:pPr>
            <w:r w:rsidRPr="00683EF7">
              <w:rPr>
                <w:rFonts w:ascii="Arial" w:hAnsi="Arial" w:cs="Arial"/>
              </w:rPr>
              <w:t>14 (8-20)</w:t>
            </w:r>
          </w:p>
        </w:tc>
      </w:tr>
    </w:tbl>
    <w:p w14:paraId="1881DDF0" w14:textId="77777777" w:rsidR="009F31D4" w:rsidRDefault="009F31D4" w:rsidP="00E4590E">
      <w:pPr>
        <w:spacing w:after="0" w:line="240" w:lineRule="auto"/>
        <w:rPr>
          <w:rFonts w:ascii="Arial" w:hAnsi="Arial" w:cs="Arial"/>
        </w:rPr>
      </w:pPr>
      <w:r w:rsidRPr="001F0E23">
        <w:rPr>
          <w:rFonts w:ascii="Arial" w:hAnsi="Arial" w:cs="Arial"/>
        </w:rPr>
        <w:t>Abbreviations:</w:t>
      </w:r>
      <w:r>
        <w:rPr>
          <w:rFonts w:ascii="Arial" w:hAnsi="Arial" w:cs="Arial"/>
        </w:rPr>
        <w:t xml:space="preserve"> </w:t>
      </w:r>
      <w:r w:rsidRPr="001F0E23">
        <w:rPr>
          <w:rFonts w:ascii="Arial" w:hAnsi="Arial" w:cs="Arial"/>
        </w:rPr>
        <w:t>RBANS, Repeatable Battery for the Assessment of Neuropsychological Status Update;  Katz</w:t>
      </w:r>
      <w:r>
        <w:rPr>
          <w:rFonts w:ascii="Arial" w:hAnsi="Arial" w:cs="Arial"/>
        </w:rPr>
        <w:t xml:space="preserve"> </w:t>
      </w:r>
      <w:r w:rsidRPr="001F0E23">
        <w:rPr>
          <w:rFonts w:ascii="Arial" w:hAnsi="Arial" w:cs="Arial"/>
        </w:rPr>
        <w:t>ADL, Assessment of basic activities of daily living; BDI-II, Beck Depression Inventory II; PICS,</w:t>
      </w:r>
      <w:r>
        <w:rPr>
          <w:rFonts w:ascii="Arial" w:hAnsi="Arial" w:cs="Arial"/>
        </w:rPr>
        <w:t xml:space="preserve"> </w:t>
      </w:r>
      <w:r w:rsidRPr="001F0E23">
        <w:rPr>
          <w:rFonts w:ascii="Arial" w:hAnsi="Arial" w:cs="Arial"/>
        </w:rPr>
        <w:t>Post-intensive care syndrome</w:t>
      </w:r>
    </w:p>
    <w:p w14:paraId="346A681E" w14:textId="7749080C" w:rsidR="00B14FBC" w:rsidRDefault="00A47434" w:rsidP="00E4590E">
      <w:pPr>
        <w:spacing w:after="0" w:line="240" w:lineRule="auto"/>
        <w:rPr>
          <w:rFonts w:ascii="Arial" w:hAnsi="Arial" w:cs="Arial"/>
        </w:rPr>
      </w:pPr>
      <w:proofErr w:type="spellStart"/>
      <w:r>
        <w:rPr>
          <w:rFonts w:ascii="Arial" w:hAnsi="Arial" w:cs="Arial"/>
          <w:vertAlign w:val="superscript"/>
        </w:rPr>
        <w:t>a</w:t>
      </w:r>
      <w:r w:rsidR="001F0E23" w:rsidRPr="001F0E23">
        <w:rPr>
          <w:rFonts w:ascii="Arial" w:hAnsi="Arial" w:cs="Arial"/>
        </w:rPr>
        <w:t>Cognitive</w:t>
      </w:r>
      <w:proofErr w:type="spellEnd"/>
      <w:r w:rsidR="001F0E23" w:rsidRPr="001F0E23">
        <w:rPr>
          <w:rFonts w:ascii="Arial" w:hAnsi="Arial" w:cs="Arial"/>
        </w:rPr>
        <w:t xml:space="preserve"> impairment was defined as an RBANS score 78 or less.</w:t>
      </w:r>
    </w:p>
    <w:p w14:paraId="32DF25CC" w14:textId="2AC5242F" w:rsidR="001F0E23" w:rsidRDefault="00A47434" w:rsidP="00E4590E">
      <w:pPr>
        <w:spacing w:after="0" w:line="240" w:lineRule="auto"/>
        <w:rPr>
          <w:rFonts w:ascii="Arial" w:hAnsi="Arial" w:cs="Arial"/>
        </w:rPr>
      </w:pPr>
      <w:r>
        <w:rPr>
          <w:rFonts w:ascii="Arial" w:hAnsi="Arial" w:cs="Arial"/>
          <w:vertAlign w:val="superscript"/>
        </w:rPr>
        <w:t>b</w:t>
      </w:r>
      <w:r w:rsidR="00B14FBC">
        <w:rPr>
          <w:rFonts w:ascii="Arial" w:hAnsi="Arial" w:cs="Arial"/>
          <w:vertAlign w:val="superscript"/>
        </w:rPr>
        <w:t xml:space="preserve"> </w:t>
      </w:r>
      <w:r w:rsidR="001F0E23" w:rsidRPr="001F0E23">
        <w:rPr>
          <w:rFonts w:ascii="Arial" w:hAnsi="Arial" w:cs="Arial"/>
        </w:rPr>
        <w:t xml:space="preserve">Disability in ADLs was defined </w:t>
      </w:r>
      <w:r w:rsidR="00B14FBC">
        <w:rPr>
          <w:rFonts w:ascii="Arial" w:hAnsi="Arial" w:cs="Arial"/>
        </w:rPr>
        <w:t>score</w:t>
      </w:r>
      <w:r w:rsidR="001F0E23" w:rsidRPr="001F0E23">
        <w:rPr>
          <w:rFonts w:ascii="Arial" w:hAnsi="Arial" w:cs="Arial"/>
        </w:rPr>
        <w:t xml:space="preserve"> of ≥ 1. </w:t>
      </w:r>
    </w:p>
    <w:p w14:paraId="0C9B85A9" w14:textId="60DE6358" w:rsidR="00B14FBC" w:rsidRDefault="00A47434" w:rsidP="00E4590E">
      <w:pPr>
        <w:spacing w:after="0" w:line="240" w:lineRule="auto"/>
        <w:rPr>
          <w:rFonts w:ascii="Arial" w:hAnsi="Arial" w:cs="Arial"/>
        </w:rPr>
      </w:pPr>
      <w:r>
        <w:rPr>
          <w:rFonts w:ascii="Arial" w:hAnsi="Arial" w:cs="Arial"/>
          <w:vertAlign w:val="superscript"/>
        </w:rPr>
        <w:t>c</w:t>
      </w:r>
      <w:r w:rsidR="00B14FBC">
        <w:rPr>
          <w:rFonts w:ascii="Arial" w:hAnsi="Arial" w:cs="Arial"/>
          <w:vertAlign w:val="superscript"/>
        </w:rPr>
        <w:t xml:space="preserve"> </w:t>
      </w:r>
      <w:r w:rsidR="00B14FBC" w:rsidRPr="001F0E23">
        <w:rPr>
          <w:rFonts w:ascii="Arial" w:hAnsi="Arial" w:cs="Arial"/>
        </w:rPr>
        <w:t>Depression was defined</w:t>
      </w:r>
      <w:r w:rsidR="001F0E23" w:rsidRPr="001F0E23">
        <w:rPr>
          <w:rFonts w:ascii="Arial" w:hAnsi="Arial" w:cs="Arial"/>
        </w:rPr>
        <w:t xml:space="preserve"> as a BDI-II score of &gt;13.</w:t>
      </w:r>
    </w:p>
    <w:p w14:paraId="4FA9C590" w14:textId="2DC097A4" w:rsidR="00EF6379" w:rsidRDefault="00B14FBC" w:rsidP="00EF6379">
      <w:pPr>
        <w:spacing w:after="120" w:line="360" w:lineRule="auto"/>
        <w:rPr>
          <w:rFonts w:ascii="Arial" w:hAnsi="Arial" w:cs="Arial"/>
          <w:b/>
        </w:rPr>
      </w:pPr>
      <w:r w:rsidRPr="00C8794F">
        <w:rPr>
          <w:rFonts w:ascii="Arial" w:hAnsi="Arial" w:cs="Arial"/>
        </w:rPr>
        <w:lastRenderedPageBreak/>
        <w:t>Table S3: </w:t>
      </w:r>
      <w:r w:rsidR="007D1F52" w:rsidRPr="00C8794F">
        <w:t xml:space="preserve"> </w:t>
      </w:r>
      <w:r w:rsidR="00E4590E" w:rsidRPr="00C8794F">
        <w:rPr>
          <w:rFonts w:ascii="Arial" w:hAnsi="Arial" w:cs="Arial"/>
        </w:rPr>
        <w:t xml:space="preserve">Clinical characteristics </w:t>
      </w:r>
      <w:r w:rsidR="00D10554" w:rsidRPr="00C8794F">
        <w:rPr>
          <w:rFonts w:ascii="Arial" w:hAnsi="Arial" w:cs="Arial"/>
        </w:rPr>
        <w:t xml:space="preserve">and outcomes </w:t>
      </w:r>
      <w:r w:rsidR="00E4590E" w:rsidRPr="00C8794F">
        <w:rPr>
          <w:rFonts w:ascii="Arial" w:hAnsi="Arial" w:cs="Arial"/>
        </w:rPr>
        <w:t>of patients according to PICS status at 12-</w:t>
      </w:r>
      <w:r w:rsidR="00E4590E" w:rsidRPr="00196BB9">
        <w:rPr>
          <w:rFonts w:ascii="Arial" w:hAnsi="Arial" w:cs="Arial"/>
        </w:rPr>
        <w:t>month follow-up</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1780"/>
        <w:gridCol w:w="1781"/>
      </w:tblGrid>
      <w:tr w:rsidR="006465D0" w:rsidRPr="001F0E23" w14:paraId="326F460D" w14:textId="77777777" w:rsidTr="006465D0">
        <w:tc>
          <w:tcPr>
            <w:tcW w:w="5187" w:type="dxa"/>
            <w:tcBorders>
              <w:top w:val="single" w:sz="4" w:space="0" w:color="auto"/>
              <w:bottom w:val="single" w:sz="4" w:space="0" w:color="auto"/>
            </w:tcBorders>
          </w:tcPr>
          <w:p w14:paraId="0BC98F2A" w14:textId="77777777" w:rsidR="00A560E3" w:rsidRPr="007821DF" w:rsidRDefault="00A560E3" w:rsidP="00A34A89">
            <w:pPr>
              <w:rPr>
                <w:rFonts w:ascii="Arial" w:hAnsi="Arial" w:cs="Arial"/>
                <w:lang w:val="en-US"/>
              </w:rPr>
            </w:pPr>
          </w:p>
        </w:tc>
        <w:tc>
          <w:tcPr>
            <w:tcW w:w="1780" w:type="dxa"/>
            <w:tcBorders>
              <w:top w:val="single" w:sz="4" w:space="0" w:color="auto"/>
              <w:bottom w:val="single" w:sz="4" w:space="0" w:color="auto"/>
            </w:tcBorders>
          </w:tcPr>
          <w:p w14:paraId="166E741B" w14:textId="4CB15036" w:rsidR="00A560E3" w:rsidRPr="006465D0" w:rsidRDefault="006465D0" w:rsidP="00A34A89">
            <w:pPr>
              <w:jc w:val="center"/>
              <w:rPr>
                <w:rFonts w:ascii="Arial" w:hAnsi="Arial" w:cs="Arial"/>
              </w:rPr>
            </w:pPr>
            <w:r w:rsidRPr="006465D0">
              <w:rPr>
                <w:rFonts w:ascii="Arial" w:hAnsi="Arial" w:cs="Arial"/>
              </w:rPr>
              <w:t>PICS-Free</w:t>
            </w:r>
          </w:p>
          <w:p w14:paraId="4E85F6D4" w14:textId="2668DEDE" w:rsidR="007955A5" w:rsidRPr="006465D0" w:rsidRDefault="007955A5" w:rsidP="00A34A89">
            <w:pPr>
              <w:jc w:val="center"/>
              <w:rPr>
                <w:rFonts w:ascii="Arial" w:hAnsi="Arial" w:cs="Arial"/>
              </w:rPr>
            </w:pPr>
            <w:r w:rsidRPr="006465D0">
              <w:rPr>
                <w:rFonts w:ascii="Arial" w:hAnsi="Arial" w:cs="Arial"/>
              </w:rPr>
              <w:t>(N=125)</w:t>
            </w:r>
          </w:p>
        </w:tc>
        <w:tc>
          <w:tcPr>
            <w:tcW w:w="1781" w:type="dxa"/>
            <w:tcBorders>
              <w:top w:val="single" w:sz="4" w:space="0" w:color="auto"/>
              <w:bottom w:val="single" w:sz="4" w:space="0" w:color="auto"/>
            </w:tcBorders>
          </w:tcPr>
          <w:p w14:paraId="14D434A9" w14:textId="5ECFFFC4" w:rsidR="00A560E3" w:rsidRPr="006465D0" w:rsidRDefault="006465D0" w:rsidP="00A34A89">
            <w:pPr>
              <w:jc w:val="center"/>
              <w:rPr>
                <w:rFonts w:ascii="Arial" w:hAnsi="Arial" w:cs="Arial"/>
              </w:rPr>
            </w:pPr>
            <w:r w:rsidRPr="006465D0">
              <w:rPr>
                <w:rFonts w:ascii="Arial" w:hAnsi="Arial" w:cs="Arial"/>
              </w:rPr>
              <w:t>PICS</w:t>
            </w:r>
          </w:p>
          <w:p w14:paraId="045B022E" w14:textId="02A887CD" w:rsidR="007955A5" w:rsidRPr="006465D0" w:rsidRDefault="007955A5" w:rsidP="00A34A89">
            <w:pPr>
              <w:jc w:val="center"/>
              <w:rPr>
                <w:rFonts w:ascii="Arial" w:hAnsi="Arial" w:cs="Arial"/>
              </w:rPr>
            </w:pPr>
            <w:r w:rsidRPr="006465D0">
              <w:rPr>
                <w:rFonts w:ascii="Arial" w:hAnsi="Arial" w:cs="Arial"/>
              </w:rPr>
              <w:t>(N=160)</w:t>
            </w:r>
          </w:p>
        </w:tc>
      </w:tr>
      <w:tr w:rsidR="006465D0" w:rsidRPr="001F0E23" w14:paraId="43824DFB" w14:textId="77777777" w:rsidTr="006465D0">
        <w:trPr>
          <w:trHeight w:val="288"/>
        </w:trPr>
        <w:tc>
          <w:tcPr>
            <w:tcW w:w="5187" w:type="dxa"/>
            <w:tcBorders>
              <w:top w:val="single" w:sz="4" w:space="0" w:color="auto"/>
            </w:tcBorders>
          </w:tcPr>
          <w:p w14:paraId="71DF220F" w14:textId="77777777" w:rsidR="00A560E3" w:rsidRPr="006465D0" w:rsidRDefault="00A560E3" w:rsidP="00A34A89">
            <w:pPr>
              <w:rPr>
                <w:rFonts w:ascii="Arial" w:hAnsi="Arial" w:cs="Arial"/>
              </w:rPr>
            </w:pPr>
            <w:r w:rsidRPr="006465D0">
              <w:rPr>
                <w:rFonts w:ascii="Arial" w:hAnsi="Arial" w:cs="Arial"/>
              </w:rPr>
              <w:t xml:space="preserve">Age at enrollment                                                            </w:t>
            </w:r>
          </w:p>
        </w:tc>
        <w:tc>
          <w:tcPr>
            <w:tcW w:w="1780" w:type="dxa"/>
            <w:tcBorders>
              <w:top w:val="single" w:sz="4" w:space="0" w:color="auto"/>
            </w:tcBorders>
          </w:tcPr>
          <w:p w14:paraId="182A8247" w14:textId="77777777" w:rsidR="00A560E3" w:rsidRPr="006465D0" w:rsidRDefault="00A560E3" w:rsidP="006465D0">
            <w:pPr>
              <w:jc w:val="right"/>
              <w:rPr>
                <w:rFonts w:ascii="Arial" w:hAnsi="Arial" w:cs="Arial"/>
              </w:rPr>
            </w:pPr>
            <w:r w:rsidRPr="006465D0">
              <w:rPr>
                <w:rFonts w:ascii="Arial" w:hAnsi="Arial" w:cs="Arial"/>
              </w:rPr>
              <w:t>60 (52-69)</w:t>
            </w:r>
          </w:p>
        </w:tc>
        <w:tc>
          <w:tcPr>
            <w:tcW w:w="1781" w:type="dxa"/>
            <w:tcBorders>
              <w:top w:val="single" w:sz="4" w:space="0" w:color="auto"/>
            </w:tcBorders>
          </w:tcPr>
          <w:p w14:paraId="31D495C4" w14:textId="77777777" w:rsidR="00A560E3" w:rsidRPr="006465D0" w:rsidRDefault="00A560E3" w:rsidP="006465D0">
            <w:pPr>
              <w:jc w:val="right"/>
              <w:rPr>
                <w:rFonts w:ascii="Arial" w:hAnsi="Arial" w:cs="Arial"/>
              </w:rPr>
            </w:pPr>
            <w:r w:rsidRPr="006465D0">
              <w:rPr>
                <w:rFonts w:ascii="Arial" w:hAnsi="Arial" w:cs="Arial"/>
              </w:rPr>
              <w:t>61 (50-69)</w:t>
            </w:r>
          </w:p>
        </w:tc>
      </w:tr>
      <w:tr w:rsidR="006465D0" w:rsidRPr="001F0E23" w14:paraId="53B2CC45" w14:textId="77777777" w:rsidTr="006465D0">
        <w:trPr>
          <w:trHeight w:val="288"/>
        </w:trPr>
        <w:tc>
          <w:tcPr>
            <w:tcW w:w="5187" w:type="dxa"/>
          </w:tcPr>
          <w:p w14:paraId="78F65E7C" w14:textId="77777777" w:rsidR="00A560E3" w:rsidRPr="006465D0" w:rsidRDefault="00A560E3" w:rsidP="00A34A89">
            <w:pPr>
              <w:rPr>
                <w:rFonts w:ascii="Arial" w:hAnsi="Arial" w:cs="Arial"/>
              </w:rPr>
            </w:pPr>
            <w:r w:rsidRPr="006465D0">
              <w:rPr>
                <w:rFonts w:ascii="Arial" w:hAnsi="Arial" w:cs="Arial"/>
              </w:rPr>
              <w:t xml:space="preserve">Years of education                                                          </w:t>
            </w:r>
          </w:p>
        </w:tc>
        <w:tc>
          <w:tcPr>
            <w:tcW w:w="1780" w:type="dxa"/>
          </w:tcPr>
          <w:p w14:paraId="1E93C61E" w14:textId="77777777" w:rsidR="00A560E3" w:rsidRPr="006465D0" w:rsidRDefault="00A560E3" w:rsidP="006465D0">
            <w:pPr>
              <w:jc w:val="right"/>
              <w:rPr>
                <w:rFonts w:ascii="Arial" w:hAnsi="Arial" w:cs="Arial"/>
              </w:rPr>
            </w:pPr>
            <w:r w:rsidRPr="006465D0">
              <w:rPr>
                <w:rFonts w:ascii="Arial" w:hAnsi="Arial" w:cs="Arial"/>
              </w:rPr>
              <w:t>13 (12-14)</w:t>
            </w:r>
          </w:p>
        </w:tc>
        <w:tc>
          <w:tcPr>
            <w:tcW w:w="1781" w:type="dxa"/>
          </w:tcPr>
          <w:p w14:paraId="2624252C" w14:textId="77777777" w:rsidR="00A560E3" w:rsidRPr="006465D0" w:rsidRDefault="00A560E3" w:rsidP="006465D0">
            <w:pPr>
              <w:jc w:val="right"/>
              <w:rPr>
                <w:rFonts w:ascii="Arial" w:hAnsi="Arial" w:cs="Arial"/>
              </w:rPr>
            </w:pPr>
            <w:r w:rsidRPr="006465D0">
              <w:rPr>
                <w:rFonts w:ascii="Arial" w:hAnsi="Arial" w:cs="Arial"/>
              </w:rPr>
              <w:t xml:space="preserve">12 (11-14)   </w:t>
            </w:r>
          </w:p>
        </w:tc>
      </w:tr>
      <w:tr w:rsidR="006465D0" w:rsidRPr="001F0E23" w14:paraId="2F6527E5" w14:textId="77777777" w:rsidTr="006465D0">
        <w:trPr>
          <w:trHeight w:val="288"/>
        </w:trPr>
        <w:tc>
          <w:tcPr>
            <w:tcW w:w="5187" w:type="dxa"/>
          </w:tcPr>
          <w:p w14:paraId="0D535141" w14:textId="77777777" w:rsidR="00A560E3" w:rsidRPr="006465D0" w:rsidRDefault="00A560E3" w:rsidP="00A34A89">
            <w:pPr>
              <w:rPr>
                <w:rFonts w:ascii="Arial" w:hAnsi="Arial" w:cs="Arial"/>
              </w:rPr>
            </w:pPr>
            <w:r w:rsidRPr="006465D0">
              <w:rPr>
                <w:rFonts w:ascii="Arial" w:hAnsi="Arial" w:cs="Arial"/>
              </w:rPr>
              <w:t xml:space="preserve">Clinical Frailty Scale Score, </w:t>
            </w:r>
            <w:r w:rsidRPr="006465D0">
              <w:rPr>
                <w:rFonts w:ascii="Arial" w:hAnsi="Arial" w:cs="Arial"/>
                <w:lang w:val="en-US"/>
              </w:rPr>
              <w:t>n (%)</w:t>
            </w:r>
          </w:p>
        </w:tc>
        <w:tc>
          <w:tcPr>
            <w:tcW w:w="1780" w:type="dxa"/>
          </w:tcPr>
          <w:p w14:paraId="5060EA74" w14:textId="77777777" w:rsidR="00A560E3" w:rsidRPr="006465D0" w:rsidRDefault="00A560E3" w:rsidP="006465D0">
            <w:pPr>
              <w:jc w:val="right"/>
              <w:rPr>
                <w:rFonts w:ascii="Arial" w:hAnsi="Arial" w:cs="Arial"/>
              </w:rPr>
            </w:pPr>
          </w:p>
        </w:tc>
        <w:tc>
          <w:tcPr>
            <w:tcW w:w="1781" w:type="dxa"/>
          </w:tcPr>
          <w:p w14:paraId="310F34B1" w14:textId="77777777" w:rsidR="00A560E3" w:rsidRPr="006465D0" w:rsidRDefault="00A560E3" w:rsidP="006465D0">
            <w:pPr>
              <w:jc w:val="right"/>
              <w:rPr>
                <w:rFonts w:ascii="Arial" w:hAnsi="Arial" w:cs="Arial"/>
              </w:rPr>
            </w:pPr>
          </w:p>
        </w:tc>
      </w:tr>
      <w:tr w:rsidR="006465D0" w:rsidRPr="001F0E23" w14:paraId="440E420D" w14:textId="77777777" w:rsidTr="006465D0">
        <w:trPr>
          <w:trHeight w:val="288"/>
        </w:trPr>
        <w:tc>
          <w:tcPr>
            <w:tcW w:w="5187" w:type="dxa"/>
          </w:tcPr>
          <w:p w14:paraId="56B83B81" w14:textId="77777777" w:rsidR="00A560E3" w:rsidRPr="006465D0" w:rsidRDefault="00A560E3" w:rsidP="00A34A89">
            <w:pPr>
              <w:rPr>
                <w:rFonts w:ascii="Arial" w:hAnsi="Arial" w:cs="Arial"/>
              </w:rPr>
            </w:pPr>
            <w:r w:rsidRPr="006465D0">
              <w:rPr>
                <w:rFonts w:ascii="Arial" w:hAnsi="Arial" w:cs="Arial"/>
              </w:rPr>
              <w:t xml:space="preserve">1. Very fit                                              </w:t>
            </w:r>
          </w:p>
        </w:tc>
        <w:tc>
          <w:tcPr>
            <w:tcW w:w="1780" w:type="dxa"/>
          </w:tcPr>
          <w:p w14:paraId="74CFB05B" w14:textId="77777777" w:rsidR="00A560E3" w:rsidRPr="006465D0" w:rsidRDefault="00A560E3" w:rsidP="006465D0">
            <w:pPr>
              <w:jc w:val="right"/>
              <w:rPr>
                <w:rFonts w:ascii="Arial" w:hAnsi="Arial" w:cs="Arial"/>
              </w:rPr>
            </w:pPr>
            <w:r w:rsidRPr="006465D0">
              <w:rPr>
                <w:rFonts w:ascii="Arial" w:hAnsi="Arial" w:cs="Arial"/>
              </w:rPr>
              <w:t>7 ( 6%)</w:t>
            </w:r>
          </w:p>
        </w:tc>
        <w:tc>
          <w:tcPr>
            <w:tcW w:w="1781" w:type="dxa"/>
          </w:tcPr>
          <w:p w14:paraId="5EAD93DC" w14:textId="5F732D43" w:rsidR="00A560E3" w:rsidRPr="006465D0" w:rsidRDefault="00A560E3" w:rsidP="006465D0">
            <w:pPr>
              <w:jc w:val="right"/>
              <w:rPr>
                <w:rFonts w:ascii="Arial" w:hAnsi="Arial" w:cs="Arial"/>
              </w:rPr>
            </w:pPr>
            <w:r w:rsidRPr="006465D0">
              <w:rPr>
                <w:rFonts w:ascii="Arial" w:hAnsi="Arial" w:cs="Arial"/>
              </w:rPr>
              <w:t>10 (6</w:t>
            </w:r>
            <w:r w:rsidR="00F87B46" w:rsidRPr="006465D0">
              <w:rPr>
                <w:rFonts w:ascii="Arial" w:hAnsi="Arial" w:cs="Arial"/>
                <w:lang w:val="en-US"/>
              </w:rPr>
              <w:t>%</w:t>
            </w:r>
            <w:r w:rsidRPr="006465D0">
              <w:rPr>
                <w:rFonts w:ascii="Arial" w:hAnsi="Arial" w:cs="Arial"/>
              </w:rPr>
              <w:t xml:space="preserve">)           </w:t>
            </w:r>
          </w:p>
        </w:tc>
      </w:tr>
      <w:tr w:rsidR="006465D0" w:rsidRPr="001F0E23" w14:paraId="60924C86" w14:textId="77777777" w:rsidTr="006465D0">
        <w:trPr>
          <w:trHeight w:val="288"/>
        </w:trPr>
        <w:tc>
          <w:tcPr>
            <w:tcW w:w="5187" w:type="dxa"/>
          </w:tcPr>
          <w:p w14:paraId="7208D279" w14:textId="77777777" w:rsidR="00A560E3" w:rsidRPr="006465D0" w:rsidRDefault="00A560E3" w:rsidP="00A34A89">
            <w:pPr>
              <w:rPr>
                <w:rFonts w:ascii="Arial" w:hAnsi="Arial" w:cs="Arial"/>
              </w:rPr>
            </w:pPr>
            <w:r w:rsidRPr="006465D0">
              <w:rPr>
                <w:rFonts w:ascii="Arial" w:hAnsi="Arial" w:cs="Arial"/>
              </w:rPr>
              <w:t xml:space="preserve">2. Well                                                                  </w:t>
            </w:r>
          </w:p>
        </w:tc>
        <w:tc>
          <w:tcPr>
            <w:tcW w:w="1780" w:type="dxa"/>
          </w:tcPr>
          <w:p w14:paraId="577F5F6C" w14:textId="77777777" w:rsidR="00A560E3" w:rsidRPr="006465D0" w:rsidRDefault="00A560E3" w:rsidP="006465D0">
            <w:pPr>
              <w:jc w:val="right"/>
              <w:rPr>
                <w:rFonts w:ascii="Arial" w:hAnsi="Arial" w:cs="Arial"/>
              </w:rPr>
            </w:pPr>
            <w:r w:rsidRPr="006465D0">
              <w:rPr>
                <w:rFonts w:ascii="Arial" w:hAnsi="Arial" w:cs="Arial"/>
              </w:rPr>
              <w:t>32 (26%)</w:t>
            </w:r>
          </w:p>
        </w:tc>
        <w:tc>
          <w:tcPr>
            <w:tcW w:w="1781" w:type="dxa"/>
          </w:tcPr>
          <w:p w14:paraId="4C7C88A0" w14:textId="4D066F59" w:rsidR="00A560E3" w:rsidRPr="006465D0" w:rsidRDefault="00A560E3" w:rsidP="006465D0">
            <w:pPr>
              <w:jc w:val="right"/>
              <w:rPr>
                <w:rFonts w:ascii="Arial" w:hAnsi="Arial" w:cs="Arial"/>
              </w:rPr>
            </w:pPr>
            <w:r w:rsidRPr="006465D0">
              <w:rPr>
                <w:rFonts w:ascii="Arial" w:hAnsi="Arial" w:cs="Arial"/>
              </w:rPr>
              <w:t>34 (21</w:t>
            </w:r>
            <w:r w:rsidR="00F87B46" w:rsidRPr="006465D0">
              <w:rPr>
                <w:rFonts w:ascii="Arial" w:hAnsi="Arial" w:cs="Arial"/>
                <w:lang w:val="en-US"/>
              </w:rPr>
              <w:t>%</w:t>
            </w:r>
            <w:r w:rsidRPr="006465D0">
              <w:rPr>
                <w:rFonts w:ascii="Arial" w:hAnsi="Arial" w:cs="Arial"/>
              </w:rPr>
              <w:t xml:space="preserve">)  </w:t>
            </w:r>
          </w:p>
        </w:tc>
      </w:tr>
      <w:tr w:rsidR="006465D0" w:rsidRPr="001F0E23" w14:paraId="291190E6" w14:textId="77777777" w:rsidTr="006465D0">
        <w:trPr>
          <w:trHeight w:val="288"/>
        </w:trPr>
        <w:tc>
          <w:tcPr>
            <w:tcW w:w="5187" w:type="dxa"/>
          </w:tcPr>
          <w:p w14:paraId="678E87D2" w14:textId="77777777" w:rsidR="00A560E3" w:rsidRPr="006465D0" w:rsidRDefault="00A560E3" w:rsidP="00A34A89">
            <w:pPr>
              <w:rPr>
                <w:rFonts w:ascii="Arial" w:hAnsi="Arial" w:cs="Arial"/>
                <w:lang w:val="en-US"/>
              </w:rPr>
            </w:pPr>
            <w:r w:rsidRPr="006465D0">
              <w:rPr>
                <w:rFonts w:ascii="Arial" w:hAnsi="Arial" w:cs="Arial"/>
                <w:lang w:val="en-US"/>
              </w:rPr>
              <w:t xml:space="preserve">3. Well with treated comorbid disease                                        </w:t>
            </w:r>
          </w:p>
        </w:tc>
        <w:tc>
          <w:tcPr>
            <w:tcW w:w="1780" w:type="dxa"/>
          </w:tcPr>
          <w:p w14:paraId="61FD66A4" w14:textId="77777777" w:rsidR="00A560E3" w:rsidRPr="006465D0" w:rsidRDefault="00A560E3" w:rsidP="006465D0">
            <w:pPr>
              <w:jc w:val="right"/>
              <w:rPr>
                <w:rFonts w:ascii="Arial" w:hAnsi="Arial" w:cs="Arial"/>
              </w:rPr>
            </w:pPr>
            <w:r w:rsidRPr="006465D0">
              <w:rPr>
                <w:rFonts w:ascii="Arial" w:hAnsi="Arial" w:cs="Arial"/>
              </w:rPr>
              <w:t>56 (45%)</w:t>
            </w:r>
          </w:p>
        </w:tc>
        <w:tc>
          <w:tcPr>
            <w:tcW w:w="1781" w:type="dxa"/>
          </w:tcPr>
          <w:p w14:paraId="51579C3C" w14:textId="1D2C2E10" w:rsidR="00A560E3" w:rsidRPr="006465D0" w:rsidRDefault="00A560E3" w:rsidP="006465D0">
            <w:pPr>
              <w:jc w:val="right"/>
              <w:rPr>
                <w:rFonts w:ascii="Arial" w:hAnsi="Arial" w:cs="Arial"/>
              </w:rPr>
            </w:pPr>
            <w:r w:rsidRPr="006465D0">
              <w:rPr>
                <w:rFonts w:ascii="Arial" w:hAnsi="Arial" w:cs="Arial"/>
              </w:rPr>
              <w:t>58 (36</w:t>
            </w:r>
            <w:r w:rsidR="00F87B46" w:rsidRPr="006465D0">
              <w:rPr>
                <w:rFonts w:ascii="Arial" w:hAnsi="Arial" w:cs="Arial"/>
                <w:lang w:val="en-US"/>
              </w:rPr>
              <w:t>%</w:t>
            </w:r>
            <w:r w:rsidRPr="006465D0">
              <w:rPr>
                <w:rFonts w:ascii="Arial" w:hAnsi="Arial" w:cs="Arial"/>
              </w:rPr>
              <w:t xml:space="preserve">)    </w:t>
            </w:r>
          </w:p>
        </w:tc>
      </w:tr>
      <w:tr w:rsidR="006465D0" w:rsidRPr="001F0E23" w14:paraId="56AC4415" w14:textId="77777777" w:rsidTr="006465D0">
        <w:trPr>
          <w:trHeight w:val="288"/>
        </w:trPr>
        <w:tc>
          <w:tcPr>
            <w:tcW w:w="5187" w:type="dxa"/>
          </w:tcPr>
          <w:p w14:paraId="21F09F00" w14:textId="77777777" w:rsidR="00A560E3" w:rsidRPr="006465D0" w:rsidRDefault="00A560E3" w:rsidP="00A34A89">
            <w:pPr>
              <w:rPr>
                <w:rFonts w:ascii="Arial" w:hAnsi="Arial" w:cs="Arial"/>
              </w:rPr>
            </w:pPr>
            <w:r w:rsidRPr="006465D0">
              <w:rPr>
                <w:rFonts w:ascii="Arial" w:hAnsi="Arial" w:cs="Arial"/>
              </w:rPr>
              <w:t xml:space="preserve">4. Apparently vulnerable                                                 </w:t>
            </w:r>
          </w:p>
        </w:tc>
        <w:tc>
          <w:tcPr>
            <w:tcW w:w="1780" w:type="dxa"/>
          </w:tcPr>
          <w:p w14:paraId="27107581" w14:textId="77777777" w:rsidR="00A560E3" w:rsidRPr="006465D0" w:rsidRDefault="00A560E3" w:rsidP="006465D0">
            <w:pPr>
              <w:jc w:val="right"/>
              <w:rPr>
                <w:rFonts w:ascii="Arial" w:hAnsi="Arial" w:cs="Arial"/>
              </w:rPr>
            </w:pPr>
            <w:r w:rsidRPr="006465D0">
              <w:rPr>
                <w:rFonts w:ascii="Arial" w:hAnsi="Arial" w:cs="Arial"/>
              </w:rPr>
              <w:t>21 (17%)</w:t>
            </w:r>
          </w:p>
        </w:tc>
        <w:tc>
          <w:tcPr>
            <w:tcW w:w="1781" w:type="dxa"/>
          </w:tcPr>
          <w:p w14:paraId="3D7899AD" w14:textId="70366A93" w:rsidR="00A560E3" w:rsidRPr="006465D0" w:rsidRDefault="00A560E3" w:rsidP="006465D0">
            <w:pPr>
              <w:jc w:val="right"/>
              <w:rPr>
                <w:rFonts w:ascii="Arial" w:hAnsi="Arial" w:cs="Arial"/>
              </w:rPr>
            </w:pPr>
            <w:r w:rsidRPr="006465D0">
              <w:rPr>
                <w:rFonts w:ascii="Arial" w:hAnsi="Arial" w:cs="Arial"/>
              </w:rPr>
              <w:t>37 (23</w:t>
            </w:r>
            <w:r w:rsidR="00F87B46" w:rsidRPr="006465D0">
              <w:rPr>
                <w:rFonts w:ascii="Arial" w:hAnsi="Arial" w:cs="Arial"/>
                <w:lang w:val="en-US"/>
              </w:rPr>
              <w:t>%</w:t>
            </w:r>
            <w:r w:rsidRPr="006465D0">
              <w:rPr>
                <w:rFonts w:ascii="Arial" w:hAnsi="Arial" w:cs="Arial"/>
              </w:rPr>
              <w:t xml:space="preserve">)                </w:t>
            </w:r>
          </w:p>
        </w:tc>
      </w:tr>
      <w:tr w:rsidR="006465D0" w:rsidRPr="001F0E23" w14:paraId="6205F826" w14:textId="77777777" w:rsidTr="006465D0">
        <w:trPr>
          <w:trHeight w:val="288"/>
        </w:trPr>
        <w:tc>
          <w:tcPr>
            <w:tcW w:w="5187" w:type="dxa"/>
          </w:tcPr>
          <w:p w14:paraId="29BCC959" w14:textId="77777777" w:rsidR="00A560E3" w:rsidRPr="006465D0" w:rsidRDefault="00A560E3" w:rsidP="00A34A89">
            <w:pPr>
              <w:rPr>
                <w:rFonts w:ascii="Arial" w:hAnsi="Arial" w:cs="Arial"/>
              </w:rPr>
            </w:pPr>
            <w:r w:rsidRPr="006465D0">
              <w:rPr>
                <w:rFonts w:ascii="Arial" w:hAnsi="Arial" w:cs="Arial"/>
              </w:rPr>
              <w:t xml:space="preserve">5. Mildly frail                                                          </w:t>
            </w:r>
          </w:p>
        </w:tc>
        <w:tc>
          <w:tcPr>
            <w:tcW w:w="1780" w:type="dxa"/>
          </w:tcPr>
          <w:p w14:paraId="4A852E81" w14:textId="77777777" w:rsidR="00A560E3" w:rsidRPr="006465D0" w:rsidRDefault="00A560E3" w:rsidP="006465D0">
            <w:pPr>
              <w:jc w:val="right"/>
              <w:rPr>
                <w:rFonts w:ascii="Arial" w:hAnsi="Arial" w:cs="Arial"/>
              </w:rPr>
            </w:pPr>
            <w:r w:rsidRPr="006465D0">
              <w:rPr>
                <w:rFonts w:ascii="Arial" w:hAnsi="Arial" w:cs="Arial"/>
              </w:rPr>
              <w:t xml:space="preserve">6 (5%)  </w:t>
            </w:r>
          </w:p>
        </w:tc>
        <w:tc>
          <w:tcPr>
            <w:tcW w:w="1781" w:type="dxa"/>
          </w:tcPr>
          <w:p w14:paraId="7255D62A" w14:textId="3D03A808" w:rsidR="00A560E3" w:rsidRPr="006465D0" w:rsidRDefault="00A560E3" w:rsidP="006465D0">
            <w:pPr>
              <w:jc w:val="right"/>
              <w:rPr>
                <w:rFonts w:ascii="Arial" w:hAnsi="Arial" w:cs="Arial"/>
              </w:rPr>
            </w:pPr>
            <w:r w:rsidRPr="006465D0">
              <w:rPr>
                <w:rFonts w:ascii="Arial" w:hAnsi="Arial" w:cs="Arial"/>
              </w:rPr>
              <w:t xml:space="preserve">11 (7)   </w:t>
            </w:r>
          </w:p>
        </w:tc>
      </w:tr>
      <w:tr w:rsidR="006465D0" w:rsidRPr="001F0E23" w14:paraId="13AE2BCC" w14:textId="77777777" w:rsidTr="006465D0">
        <w:trPr>
          <w:trHeight w:val="288"/>
        </w:trPr>
        <w:tc>
          <w:tcPr>
            <w:tcW w:w="5187" w:type="dxa"/>
          </w:tcPr>
          <w:p w14:paraId="1A0DC36A" w14:textId="77777777" w:rsidR="00A560E3" w:rsidRPr="006465D0" w:rsidRDefault="00A560E3" w:rsidP="00A34A89">
            <w:pPr>
              <w:rPr>
                <w:rFonts w:ascii="Arial" w:hAnsi="Arial" w:cs="Arial"/>
              </w:rPr>
            </w:pPr>
            <w:r w:rsidRPr="006465D0">
              <w:rPr>
                <w:rFonts w:ascii="Arial" w:hAnsi="Arial" w:cs="Arial"/>
              </w:rPr>
              <w:t xml:space="preserve">6. Moderately frail                                                      </w:t>
            </w:r>
          </w:p>
        </w:tc>
        <w:tc>
          <w:tcPr>
            <w:tcW w:w="1780" w:type="dxa"/>
          </w:tcPr>
          <w:p w14:paraId="1D0E8BC8" w14:textId="77777777" w:rsidR="00A560E3" w:rsidRPr="006465D0" w:rsidRDefault="00A560E3" w:rsidP="006465D0">
            <w:pPr>
              <w:jc w:val="right"/>
              <w:rPr>
                <w:rFonts w:ascii="Arial" w:hAnsi="Arial" w:cs="Arial"/>
              </w:rPr>
            </w:pPr>
            <w:r w:rsidRPr="006465D0">
              <w:rPr>
                <w:rFonts w:ascii="Arial" w:hAnsi="Arial" w:cs="Arial"/>
              </w:rPr>
              <w:t xml:space="preserve">3 (2%)           </w:t>
            </w:r>
          </w:p>
        </w:tc>
        <w:tc>
          <w:tcPr>
            <w:tcW w:w="1781" w:type="dxa"/>
          </w:tcPr>
          <w:p w14:paraId="52153C11" w14:textId="77777777" w:rsidR="00A560E3" w:rsidRPr="006465D0" w:rsidRDefault="00A560E3" w:rsidP="006465D0">
            <w:pPr>
              <w:jc w:val="right"/>
              <w:rPr>
                <w:rFonts w:ascii="Arial" w:hAnsi="Arial" w:cs="Arial"/>
              </w:rPr>
            </w:pPr>
            <w:r w:rsidRPr="006465D0">
              <w:rPr>
                <w:rFonts w:ascii="Arial" w:hAnsi="Arial" w:cs="Arial"/>
              </w:rPr>
              <w:t xml:space="preserve">9 (6%)           </w:t>
            </w:r>
          </w:p>
        </w:tc>
      </w:tr>
      <w:tr w:rsidR="006465D0" w:rsidRPr="001F0E23" w14:paraId="4404EC56" w14:textId="77777777" w:rsidTr="006465D0">
        <w:trPr>
          <w:trHeight w:val="288"/>
        </w:trPr>
        <w:tc>
          <w:tcPr>
            <w:tcW w:w="5187" w:type="dxa"/>
          </w:tcPr>
          <w:p w14:paraId="1BD2FFDD" w14:textId="77777777" w:rsidR="00A560E3" w:rsidRPr="006465D0" w:rsidRDefault="00A560E3" w:rsidP="00A34A89">
            <w:pPr>
              <w:rPr>
                <w:rFonts w:ascii="Arial" w:hAnsi="Arial" w:cs="Arial"/>
              </w:rPr>
            </w:pPr>
            <w:r w:rsidRPr="006465D0">
              <w:rPr>
                <w:rFonts w:ascii="Arial" w:hAnsi="Arial" w:cs="Arial"/>
              </w:rPr>
              <w:t xml:space="preserve">7. Severely frail                                                        </w:t>
            </w:r>
          </w:p>
        </w:tc>
        <w:tc>
          <w:tcPr>
            <w:tcW w:w="1780" w:type="dxa"/>
          </w:tcPr>
          <w:p w14:paraId="08AE7118" w14:textId="77777777" w:rsidR="00A560E3" w:rsidRPr="006465D0" w:rsidRDefault="00A560E3" w:rsidP="006465D0">
            <w:pPr>
              <w:tabs>
                <w:tab w:val="left" w:pos="669"/>
                <w:tab w:val="center" w:pos="1152"/>
              </w:tabs>
              <w:jc w:val="right"/>
              <w:rPr>
                <w:rFonts w:ascii="Arial" w:hAnsi="Arial" w:cs="Arial"/>
              </w:rPr>
            </w:pPr>
            <w:r w:rsidRPr="006465D0">
              <w:rPr>
                <w:rFonts w:ascii="Arial" w:hAnsi="Arial" w:cs="Arial"/>
              </w:rPr>
              <w:t>0 (0%)</w:t>
            </w:r>
          </w:p>
        </w:tc>
        <w:tc>
          <w:tcPr>
            <w:tcW w:w="1781" w:type="dxa"/>
          </w:tcPr>
          <w:p w14:paraId="273554DA" w14:textId="3A62B51D" w:rsidR="00A560E3" w:rsidRPr="006465D0" w:rsidRDefault="00A560E3" w:rsidP="006465D0">
            <w:pPr>
              <w:jc w:val="right"/>
              <w:rPr>
                <w:rFonts w:ascii="Arial" w:hAnsi="Arial" w:cs="Arial"/>
              </w:rPr>
            </w:pPr>
            <w:r w:rsidRPr="006465D0">
              <w:rPr>
                <w:rFonts w:ascii="Arial" w:hAnsi="Arial" w:cs="Arial"/>
              </w:rPr>
              <w:t>1 (1</w:t>
            </w:r>
            <w:r w:rsidR="00F87B46" w:rsidRPr="006465D0">
              <w:rPr>
                <w:rFonts w:ascii="Arial" w:hAnsi="Arial" w:cs="Arial"/>
                <w:lang w:val="en-US"/>
              </w:rPr>
              <w:t>%</w:t>
            </w:r>
            <w:r w:rsidRPr="006465D0">
              <w:rPr>
                <w:rFonts w:ascii="Arial" w:hAnsi="Arial" w:cs="Arial"/>
              </w:rPr>
              <w:t>)</w:t>
            </w:r>
          </w:p>
        </w:tc>
      </w:tr>
      <w:tr w:rsidR="006465D0" w:rsidRPr="001F0E23" w14:paraId="421117B8" w14:textId="77777777" w:rsidTr="006465D0">
        <w:trPr>
          <w:trHeight w:val="288"/>
        </w:trPr>
        <w:tc>
          <w:tcPr>
            <w:tcW w:w="5187" w:type="dxa"/>
          </w:tcPr>
          <w:p w14:paraId="0BEB817A" w14:textId="77777777" w:rsidR="00A560E3" w:rsidRPr="006465D0" w:rsidRDefault="00A560E3" w:rsidP="00A34A89">
            <w:pPr>
              <w:rPr>
                <w:rFonts w:ascii="Arial" w:hAnsi="Arial" w:cs="Arial"/>
              </w:rPr>
            </w:pPr>
            <w:r w:rsidRPr="006465D0">
              <w:rPr>
                <w:rFonts w:ascii="Arial" w:hAnsi="Arial" w:cs="Arial"/>
              </w:rPr>
              <w:t>Charlson Comorbidity Index Score</w:t>
            </w:r>
          </w:p>
        </w:tc>
        <w:tc>
          <w:tcPr>
            <w:tcW w:w="1780" w:type="dxa"/>
          </w:tcPr>
          <w:p w14:paraId="64D2DDD0" w14:textId="5170F092" w:rsidR="00A560E3" w:rsidRPr="006465D0" w:rsidRDefault="00A560E3" w:rsidP="006465D0">
            <w:pPr>
              <w:tabs>
                <w:tab w:val="left" w:pos="669"/>
                <w:tab w:val="center" w:pos="1152"/>
              </w:tabs>
              <w:jc w:val="right"/>
              <w:rPr>
                <w:rFonts w:ascii="Arial" w:hAnsi="Arial" w:cs="Arial"/>
              </w:rPr>
            </w:pPr>
            <w:r w:rsidRPr="006465D0">
              <w:rPr>
                <w:rFonts w:ascii="Arial" w:hAnsi="Arial" w:cs="Arial"/>
              </w:rPr>
              <w:t>1 (</w:t>
            </w:r>
            <w:r w:rsidR="009A6ED6" w:rsidRPr="006465D0">
              <w:rPr>
                <w:rFonts w:ascii="Arial" w:hAnsi="Arial" w:cs="Arial"/>
              </w:rPr>
              <w:t>0</w:t>
            </w:r>
            <w:r w:rsidRPr="006465D0">
              <w:rPr>
                <w:rFonts w:ascii="Arial" w:hAnsi="Arial" w:cs="Arial"/>
              </w:rPr>
              <w:t xml:space="preserve">-3) </w:t>
            </w:r>
          </w:p>
        </w:tc>
        <w:tc>
          <w:tcPr>
            <w:tcW w:w="1781" w:type="dxa"/>
          </w:tcPr>
          <w:p w14:paraId="0894731F" w14:textId="77777777" w:rsidR="00A560E3" w:rsidRPr="006465D0" w:rsidRDefault="00A560E3" w:rsidP="006465D0">
            <w:pPr>
              <w:jc w:val="right"/>
              <w:rPr>
                <w:rFonts w:ascii="Arial" w:hAnsi="Arial" w:cs="Arial"/>
              </w:rPr>
            </w:pPr>
            <w:r w:rsidRPr="006465D0">
              <w:rPr>
                <w:rFonts w:ascii="Arial" w:hAnsi="Arial" w:cs="Arial"/>
              </w:rPr>
              <w:t xml:space="preserve">2 (1-3)  </w:t>
            </w:r>
          </w:p>
        </w:tc>
      </w:tr>
      <w:tr w:rsidR="006465D0" w:rsidRPr="001F0E23" w14:paraId="3CFA3E84" w14:textId="77777777" w:rsidTr="006465D0">
        <w:trPr>
          <w:trHeight w:val="288"/>
        </w:trPr>
        <w:tc>
          <w:tcPr>
            <w:tcW w:w="5187" w:type="dxa"/>
          </w:tcPr>
          <w:p w14:paraId="24C7D52C" w14:textId="77777777" w:rsidR="00A560E3" w:rsidRPr="006465D0" w:rsidRDefault="00A560E3" w:rsidP="00A34A89">
            <w:pPr>
              <w:rPr>
                <w:rFonts w:ascii="Arial" w:hAnsi="Arial" w:cs="Arial"/>
                <w:lang w:val="en-US"/>
              </w:rPr>
            </w:pPr>
            <w:r w:rsidRPr="006465D0">
              <w:rPr>
                <w:rFonts w:ascii="Arial" w:hAnsi="Arial" w:cs="Arial"/>
                <w:lang w:val="en-US"/>
              </w:rPr>
              <w:t>APACHE II Score at admission</w:t>
            </w:r>
          </w:p>
        </w:tc>
        <w:tc>
          <w:tcPr>
            <w:tcW w:w="1780" w:type="dxa"/>
          </w:tcPr>
          <w:p w14:paraId="2149BEF8" w14:textId="74C9F3B7" w:rsidR="00A560E3" w:rsidRPr="006465D0" w:rsidRDefault="00A560E3" w:rsidP="006465D0">
            <w:pPr>
              <w:tabs>
                <w:tab w:val="left" w:pos="669"/>
                <w:tab w:val="center" w:pos="1152"/>
              </w:tabs>
              <w:jc w:val="right"/>
              <w:rPr>
                <w:rFonts w:ascii="Arial" w:hAnsi="Arial" w:cs="Arial"/>
              </w:rPr>
            </w:pPr>
            <w:r w:rsidRPr="006465D0">
              <w:rPr>
                <w:rFonts w:ascii="Arial" w:hAnsi="Arial" w:cs="Arial"/>
              </w:rPr>
              <w:t>22 (15-29)</w:t>
            </w:r>
          </w:p>
        </w:tc>
        <w:tc>
          <w:tcPr>
            <w:tcW w:w="1781" w:type="dxa"/>
          </w:tcPr>
          <w:p w14:paraId="252FFC99" w14:textId="77777777" w:rsidR="00A560E3" w:rsidRPr="006465D0" w:rsidRDefault="00A560E3" w:rsidP="006465D0">
            <w:pPr>
              <w:jc w:val="right"/>
              <w:rPr>
                <w:rFonts w:ascii="Arial" w:hAnsi="Arial" w:cs="Arial"/>
              </w:rPr>
            </w:pPr>
            <w:r w:rsidRPr="006465D0">
              <w:rPr>
                <w:rFonts w:ascii="Arial" w:hAnsi="Arial" w:cs="Arial"/>
              </w:rPr>
              <w:t xml:space="preserve">23 (17-29) </w:t>
            </w:r>
          </w:p>
        </w:tc>
      </w:tr>
      <w:tr w:rsidR="006465D0" w:rsidRPr="001F0E23" w14:paraId="2A7825EC" w14:textId="77777777" w:rsidTr="006465D0">
        <w:trPr>
          <w:trHeight w:val="288"/>
        </w:trPr>
        <w:tc>
          <w:tcPr>
            <w:tcW w:w="5187" w:type="dxa"/>
          </w:tcPr>
          <w:p w14:paraId="673D2BFC" w14:textId="77777777" w:rsidR="00A560E3" w:rsidRPr="006465D0" w:rsidRDefault="00A560E3" w:rsidP="00A34A89">
            <w:pPr>
              <w:rPr>
                <w:rFonts w:ascii="Arial" w:hAnsi="Arial" w:cs="Arial"/>
              </w:rPr>
            </w:pPr>
            <w:r w:rsidRPr="006465D0">
              <w:rPr>
                <w:rFonts w:ascii="Arial" w:hAnsi="Arial" w:cs="Arial"/>
              </w:rPr>
              <w:t>Mean Daily SOFA Score</w:t>
            </w:r>
          </w:p>
        </w:tc>
        <w:tc>
          <w:tcPr>
            <w:tcW w:w="1780" w:type="dxa"/>
          </w:tcPr>
          <w:p w14:paraId="30CD612D" w14:textId="0297BC27" w:rsidR="00A560E3" w:rsidRPr="006465D0" w:rsidRDefault="00A560E3" w:rsidP="006465D0">
            <w:pPr>
              <w:tabs>
                <w:tab w:val="left" w:pos="669"/>
                <w:tab w:val="center" w:pos="1152"/>
              </w:tabs>
              <w:jc w:val="right"/>
              <w:rPr>
                <w:rFonts w:ascii="Arial" w:hAnsi="Arial" w:cs="Arial"/>
              </w:rPr>
            </w:pPr>
            <w:r w:rsidRPr="006465D0">
              <w:rPr>
                <w:rFonts w:ascii="Arial" w:hAnsi="Arial" w:cs="Arial"/>
              </w:rPr>
              <w:t xml:space="preserve">6 (5-8)  </w:t>
            </w:r>
          </w:p>
        </w:tc>
        <w:tc>
          <w:tcPr>
            <w:tcW w:w="1781" w:type="dxa"/>
          </w:tcPr>
          <w:p w14:paraId="5215D423" w14:textId="1219E3A3" w:rsidR="00A560E3" w:rsidRPr="006465D0" w:rsidRDefault="00A560E3" w:rsidP="006465D0">
            <w:pPr>
              <w:jc w:val="right"/>
              <w:rPr>
                <w:rFonts w:ascii="Arial" w:hAnsi="Arial" w:cs="Arial"/>
              </w:rPr>
            </w:pPr>
            <w:r w:rsidRPr="006465D0">
              <w:rPr>
                <w:rFonts w:ascii="Arial" w:hAnsi="Arial" w:cs="Arial"/>
              </w:rPr>
              <w:t>7 (</w:t>
            </w:r>
            <w:r w:rsidR="00D50A39" w:rsidRPr="006465D0">
              <w:rPr>
                <w:rFonts w:ascii="Arial" w:hAnsi="Arial" w:cs="Arial"/>
              </w:rPr>
              <w:t>5</w:t>
            </w:r>
            <w:r w:rsidRPr="006465D0">
              <w:rPr>
                <w:rFonts w:ascii="Arial" w:hAnsi="Arial" w:cs="Arial"/>
              </w:rPr>
              <w:t xml:space="preserve">-9)  </w:t>
            </w:r>
          </w:p>
        </w:tc>
      </w:tr>
      <w:tr w:rsidR="006465D0" w:rsidRPr="001F0E23" w14:paraId="0529E9C2" w14:textId="77777777" w:rsidTr="006465D0">
        <w:trPr>
          <w:trHeight w:val="288"/>
        </w:trPr>
        <w:tc>
          <w:tcPr>
            <w:tcW w:w="5187" w:type="dxa"/>
          </w:tcPr>
          <w:p w14:paraId="5E539517" w14:textId="77777777" w:rsidR="00A560E3" w:rsidRPr="006465D0" w:rsidDel="008C1E5D" w:rsidRDefault="00A560E3" w:rsidP="00A34A89">
            <w:pPr>
              <w:tabs>
                <w:tab w:val="left" w:pos="1710"/>
              </w:tabs>
              <w:rPr>
                <w:rFonts w:ascii="Arial" w:hAnsi="Arial" w:cs="Arial"/>
              </w:rPr>
            </w:pPr>
            <w:r w:rsidRPr="006465D0">
              <w:rPr>
                <w:rFonts w:ascii="Arial" w:hAnsi="Arial" w:cs="Arial"/>
              </w:rPr>
              <w:t>Mechanical ventilation</w:t>
            </w:r>
          </w:p>
        </w:tc>
        <w:tc>
          <w:tcPr>
            <w:tcW w:w="1780" w:type="dxa"/>
          </w:tcPr>
          <w:p w14:paraId="478B82B3" w14:textId="77777777" w:rsidR="00A560E3" w:rsidRPr="006465D0" w:rsidRDefault="00A560E3" w:rsidP="006465D0">
            <w:pPr>
              <w:tabs>
                <w:tab w:val="left" w:pos="669"/>
                <w:tab w:val="center" w:pos="1152"/>
              </w:tabs>
              <w:jc w:val="right"/>
              <w:rPr>
                <w:rFonts w:ascii="Arial" w:hAnsi="Arial" w:cs="Arial"/>
              </w:rPr>
            </w:pPr>
            <w:r w:rsidRPr="006465D0">
              <w:rPr>
                <w:rFonts w:ascii="Arial" w:hAnsi="Arial" w:cs="Arial"/>
              </w:rPr>
              <w:t xml:space="preserve"> </w:t>
            </w:r>
          </w:p>
        </w:tc>
        <w:tc>
          <w:tcPr>
            <w:tcW w:w="1781" w:type="dxa"/>
          </w:tcPr>
          <w:p w14:paraId="4E21E3B8" w14:textId="77777777" w:rsidR="00A560E3" w:rsidRPr="006465D0" w:rsidRDefault="00A560E3" w:rsidP="006465D0">
            <w:pPr>
              <w:jc w:val="right"/>
              <w:rPr>
                <w:rFonts w:ascii="Arial" w:hAnsi="Arial" w:cs="Arial"/>
              </w:rPr>
            </w:pPr>
          </w:p>
        </w:tc>
      </w:tr>
      <w:tr w:rsidR="006465D0" w:rsidRPr="001F0E23" w14:paraId="0066BE89" w14:textId="77777777" w:rsidTr="006465D0">
        <w:trPr>
          <w:trHeight w:val="288"/>
        </w:trPr>
        <w:tc>
          <w:tcPr>
            <w:tcW w:w="5187" w:type="dxa"/>
          </w:tcPr>
          <w:p w14:paraId="33F957C6" w14:textId="77777777" w:rsidR="00A560E3" w:rsidRPr="006465D0" w:rsidRDefault="00A560E3" w:rsidP="00A34A89">
            <w:pPr>
              <w:tabs>
                <w:tab w:val="left" w:pos="1710"/>
              </w:tabs>
              <w:rPr>
                <w:rFonts w:ascii="Arial" w:hAnsi="Arial" w:cs="Arial"/>
              </w:rPr>
            </w:pPr>
            <w:r w:rsidRPr="006465D0">
              <w:rPr>
                <w:rFonts w:ascii="Arial" w:hAnsi="Arial" w:cs="Arial"/>
              </w:rPr>
              <w:t xml:space="preserve">     Patients, n (%)</w:t>
            </w:r>
          </w:p>
        </w:tc>
        <w:tc>
          <w:tcPr>
            <w:tcW w:w="1780" w:type="dxa"/>
          </w:tcPr>
          <w:p w14:paraId="7FA9056B" w14:textId="381A31B5" w:rsidR="00A560E3" w:rsidRPr="006465D0" w:rsidRDefault="00A560E3" w:rsidP="006465D0">
            <w:pPr>
              <w:tabs>
                <w:tab w:val="left" w:pos="669"/>
                <w:tab w:val="center" w:pos="1152"/>
              </w:tabs>
              <w:jc w:val="right"/>
              <w:rPr>
                <w:rFonts w:ascii="Arial" w:hAnsi="Arial" w:cs="Arial"/>
              </w:rPr>
            </w:pPr>
            <w:r w:rsidRPr="006465D0">
              <w:rPr>
                <w:rFonts w:ascii="Arial" w:hAnsi="Arial" w:cs="Arial"/>
              </w:rPr>
              <w:t>111 (89</w:t>
            </w:r>
            <w:r w:rsidR="00F87B46" w:rsidRPr="006465D0">
              <w:rPr>
                <w:rFonts w:ascii="Arial" w:hAnsi="Arial" w:cs="Arial"/>
                <w:lang w:val="en-US"/>
              </w:rPr>
              <w:t>%</w:t>
            </w:r>
            <w:r w:rsidRPr="006465D0">
              <w:rPr>
                <w:rFonts w:ascii="Arial" w:hAnsi="Arial" w:cs="Arial"/>
              </w:rPr>
              <w:t>)</w:t>
            </w:r>
          </w:p>
        </w:tc>
        <w:tc>
          <w:tcPr>
            <w:tcW w:w="1781" w:type="dxa"/>
          </w:tcPr>
          <w:p w14:paraId="1241C672" w14:textId="77777777" w:rsidR="00A560E3" w:rsidRPr="006465D0" w:rsidRDefault="00A560E3" w:rsidP="006465D0">
            <w:pPr>
              <w:jc w:val="right"/>
              <w:rPr>
                <w:rFonts w:ascii="Arial" w:hAnsi="Arial" w:cs="Arial"/>
              </w:rPr>
            </w:pPr>
            <w:r w:rsidRPr="006465D0">
              <w:rPr>
                <w:rFonts w:ascii="Arial" w:hAnsi="Arial" w:cs="Arial"/>
              </w:rPr>
              <w:t xml:space="preserve">145 (91%)           </w:t>
            </w:r>
          </w:p>
        </w:tc>
      </w:tr>
      <w:tr w:rsidR="006465D0" w:rsidRPr="001F0E23" w14:paraId="1C8298F0" w14:textId="77777777" w:rsidTr="006465D0">
        <w:trPr>
          <w:trHeight w:val="288"/>
        </w:trPr>
        <w:tc>
          <w:tcPr>
            <w:tcW w:w="5187" w:type="dxa"/>
          </w:tcPr>
          <w:p w14:paraId="408272BC" w14:textId="77777777" w:rsidR="006465D0" w:rsidRDefault="00A560E3" w:rsidP="00A34A89">
            <w:pPr>
              <w:rPr>
                <w:rFonts w:ascii="Arial" w:hAnsi="Arial" w:cs="Arial"/>
                <w:lang w:val="en-US"/>
              </w:rPr>
            </w:pPr>
            <w:r w:rsidRPr="006465D0">
              <w:rPr>
                <w:rFonts w:ascii="Arial" w:hAnsi="Arial" w:cs="Arial"/>
                <w:lang w:val="en-US"/>
              </w:rPr>
              <w:t xml:space="preserve">     Duration of mechanical ventilation among those </w:t>
            </w:r>
          </w:p>
          <w:p w14:paraId="00A84D50" w14:textId="130839AA" w:rsidR="00A560E3" w:rsidRPr="006465D0" w:rsidRDefault="006465D0" w:rsidP="00A34A89">
            <w:pPr>
              <w:rPr>
                <w:rFonts w:ascii="Arial" w:hAnsi="Arial" w:cs="Arial"/>
                <w:lang w:val="en-US"/>
              </w:rPr>
            </w:pPr>
            <w:r>
              <w:rPr>
                <w:rFonts w:ascii="Arial" w:hAnsi="Arial" w:cs="Arial"/>
                <w:lang w:val="en-US"/>
              </w:rPr>
              <w:t xml:space="preserve">     </w:t>
            </w:r>
            <w:r w:rsidR="00A560E3" w:rsidRPr="006465D0">
              <w:rPr>
                <w:rFonts w:ascii="Arial" w:hAnsi="Arial" w:cs="Arial"/>
                <w:lang w:val="en-US"/>
              </w:rPr>
              <w:t>who were ever mechanically ventilated, days</w:t>
            </w:r>
          </w:p>
        </w:tc>
        <w:tc>
          <w:tcPr>
            <w:tcW w:w="1780" w:type="dxa"/>
          </w:tcPr>
          <w:p w14:paraId="53AAAABD" w14:textId="063E91ED" w:rsidR="00A560E3" w:rsidRPr="006465D0" w:rsidRDefault="00A560E3" w:rsidP="006465D0">
            <w:pPr>
              <w:tabs>
                <w:tab w:val="left" w:pos="669"/>
                <w:tab w:val="center" w:pos="1152"/>
              </w:tabs>
              <w:jc w:val="right"/>
              <w:rPr>
                <w:rFonts w:ascii="Arial" w:hAnsi="Arial" w:cs="Arial"/>
              </w:rPr>
            </w:pPr>
            <w:r w:rsidRPr="006465D0">
              <w:rPr>
                <w:rFonts w:ascii="Arial" w:hAnsi="Arial" w:cs="Arial"/>
              </w:rPr>
              <w:t>2 (</w:t>
            </w:r>
            <w:r w:rsidR="00D50A39" w:rsidRPr="006465D0">
              <w:rPr>
                <w:rFonts w:ascii="Arial" w:hAnsi="Arial" w:cs="Arial"/>
              </w:rPr>
              <w:t>1</w:t>
            </w:r>
            <w:r w:rsidRPr="006465D0">
              <w:rPr>
                <w:rFonts w:ascii="Arial" w:hAnsi="Arial" w:cs="Arial"/>
              </w:rPr>
              <w:t xml:space="preserve">-5)  </w:t>
            </w:r>
          </w:p>
        </w:tc>
        <w:tc>
          <w:tcPr>
            <w:tcW w:w="1781" w:type="dxa"/>
          </w:tcPr>
          <w:p w14:paraId="5564F11C" w14:textId="77777777" w:rsidR="00A560E3" w:rsidRPr="006465D0" w:rsidRDefault="00A560E3" w:rsidP="006465D0">
            <w:pPr>
              <w:jc w:val="right"/>
              <w:rPr>
                <w:rFonts w:ascii="Arial" w:hAnsi="Arial" w:cs="Arial"/>
              </w:rPr>
            </w:pPr>
            <w:r w:rsidRPr="006465D0">
              <w:rPr>
                <w:rFonts w:ascii="Arial" w:hAnsi="Arial" w:cs="Arial"/>
              </w:rPr>
              <w:t>3 (1-9)</w:t>
            </w:r>
          </w:p>
        </w:tc>
      </w:tr>
      <w:tr w:rsidR="006465D0" w:rsidRPr="001F0E23" w14:paraId="55C297DA" w14:textId="77777777" w:rsidTr="006465D0">
        <w:trPr>
          <w:trHeight w:val="288"/>
        </w:trPr>
        <w:tc>
          <w:tcPr>
            <w:tcW w:w="5187" w:type="dxa"/>
          </w:tcPr>
          <w:p w14:paraId="5931F9E4" w14:textId="77777777" w:rsidR="00A560E3" w:rsidRPr="006465D0" w:rsidRDefault="00A560E3" w:rsidP="00A34A89">
            <w:pPr>
              <w:rPr>
                <w:rFonts w:ascii="Arial" w:hAnsi="Arial" w:cs="Arial"/>
              </w:rPr>
            </w:pPr>
            <w:r w:rsidRPr="006465D0">
              <w:rPr>
                <w:rFonts w:ascii="Arial" w:hAnsi="Arial" w:cs="Arial"/>
              </w:rPr>
              <w:t>Severe Sepsis</w:t>
            </w:r>
          </w:p>
        </w:tc>
        <w:tc>
          <w:tcPr>
            <w:tcW w:w="1780" w:type="dxa"/>
          </w:tcPr>
          <w:p w14:paraId="6D4C7D56" w14:textId="77777777" w:rsidR="00A560E3" w:rsidRPr="006465D0" w:rsidRDefault="00A560E3" w:rsidP="006465D0">
            <w:pPr>
              <w:tabs>
                <w:tab w:val="left" w:pos="669"/>
                <w:tab w:val="center" w:pos="1152"/>
              </w:tabs>
              <w:jc w:val="right"/>
              <w:rPr>
                <w:rFonts w:ascii="Arial" w:hAnsi="Arial" w:cs="Arial"/>
              </w:rPr>
            </w:pPr>
          </w:p>
        </w:tc>
        <w:tc>
          <w:tcPr>
            <w:tcW w:w="1781" w:type="dxa"/>
          </w:tcPr>
          <w:p w14:paraId="2A714075" w14:textId="77777777" w:rsidR="00A560E3" w:rsidRPr="006465D0" w:rsidRDefault="00A560E3" w:rsidP="006465D0">
            <w:pPr>
              <w:jc w:val="right"/>
              <w:rPr>
                <w:rFonts w:ascii="Arial" w:hAnsi="Arial" w:cs="Arial"/>
              </w:rPr>
            </w:pPr>
          </w:p>
        </w:tc>
      </w:tr>
      <w:tr w:rsidR="006465D0" w:rsidRPr="001F0E23" w14:paraId="0A9678E3" w14:textId="77777777" w:rsidTr="006465D0">
        <w:trPr>
          <w:trHeight w:val="288"/>
        </w:trPr>
        <w:tc>
          <w:tcPr>
            <w:tcW w:w="5187" w:type="dxa"/>
          </w:tcPr>
          <w:p w14:paraId="25486DC0" w14:textId="77777777" w:rsidR="00A560E3" w:rsidRPr="006465D0" w:rsidRDefault="00A560E3" w:rsidP="00A34A89">
            <w:pPr>
              <w:rPr>
                <w:rFonts w:ascii="Arial" w:hAnsi="Arial" w:cs="Arial"/>
              </w:rPr>
            </w:pPr>
            <w:r w:rsidRPr="006465D0">
              <w:rPr>
                <w:rFonts w:ascii="Arial" w:hAnsi="Arial" w:cs="Arial"/>
              </w:rPr>
              <w:t xml:space="preserve">     Patients, n (%)</w:t>
            </w:r>
          </w:p>
        </w:tc>
        <w:tc>
          <w:tcPr>
            <w:tcW w:w="1780" w:type="dxa"/>
          </w:tcPr>
          <w:p w14:paraId="66A71346" w14:textId="6281DF26" w:rsidR="00A560E3" w:rsidRPr="006465D0" w:rsidRDefault="00A560E3" w:rsidP="006465D0">
            <w:pPr>
              <w:tabs>
                <w:tab w:val="left" w:pos="669"/>
                <w:tab w:val="center" w:pos="1152"/>
              </w:tabs>
              <w:jc w:val="right"/>
              <w:rPr>
                <w:rFonts w:ascii="Arial" w:hAnsi="Arial" w:cs="Arial"/>
              </w:rPr>
            </w:pPr>
            <w:r w:rsidRPr="006465D0">
              <w:rPr>
                <w:rFonts w:ascii="Arial" w:hAnsi="Arial" w:cs="Arial"/>
              </w:rPr>
              <w:t>73 (58</w:t>
            </w:r>
            <w:r w:rsidR="00F87B46" w:rsidRPr="006465D0">
              <w:rPr>
                <w:rFonts w:ascii="Arial" w:hAnsi="Arial" w:cs="Arial"/>
                <w:lang w:val="en-US"/>
              </w:rPr>
              <w:t>%</w:t>
            </w:r>
            <w:r w:rsidRPr="006465D0">
              <w:rPr>
                <w:rFonts w:ascii="Arial" w:hAnsi="Arial" w:cs="Arial"/>
              </w:rPr>
              <w:t xml:space="preserve">)    </w:t>
            </w:r>
          </w:p>
        </w:tc>
        <w:tc>
          <w:tcPr>
            <w:tcW w:w="1781" w:type="dxa"/>
          </w:tcPr>
          <w:p w14:paraId="329B4AEF" w14:textId="5D2F567F" w:rsidR="00A560E3" w:rsidRPr="006465D0" w:rsidRDefault="00A560E3" w:rsidP="006465D0">
            <w:pPr>
              <w:jc w:val="right"/>
              <w:rPr>
                <w:rFonts w:ascii="Arial" w:hAnsi="Arial" w:cs="Arial"/>
              </w:rPr>
            </w:pPr>
            <w:r w:rsidRPr="006465D0">
              <w:rPr>
                <w:rFonts w:ascii="Arial" w:hAnsi="Arial" w:cs="Arial"/>
              </w:rPr>
              <w:t>111 (70</w:t>
            </w:r>
            <w:r w:rsidR="00F87B46" w:rsidRPr="006465D0">
              <w:rPr>
                <w:rFonts w:ascii="Arial" w:hAnsi="Arial" w:cs="Arial"/>
                <w:lang w:val="en-US"/>
              </w:rPr>
              <w:t>%</w:t>
            </w:r>
            <w:r w:rsidRPr="006465D0">
              <w:rPr>
                <w:rFonts w:ascii="Arial" w:hAnsi="Arial" w:cs="Arial"/>
              </w:rPr>
              <w:t>)</w:t>
            </w:r>
          </w:p>
        </w:tc>
      </w:tr>
      <w:tr w:rsidR="006465D0" w:rsidRPr="001F0E23" w14:paraId="5C377212" w14:textId="77777777" w:rsidTr="006465D0">
        <w:trPr>
          <w:trHeight w:val="288"/>
        </w:trPr>
        <w:tc>
          <w:tcPr>
            <w:tcW w:w="5187" w:type="dxa"/>
          </w:tcPr>
          <w:p w14:paraId="3D98F1AB" w14:textId="77777777" w:rsidR="006465D0" w:rsidRDefault="00A560E3" w:rsidP="00A34A89">
            <w:pPr>
              <w:rPr>
                <w:rFonts w:ascii="Arial" w:hAnsi="Arial" w:cs="Arial"/>
                <w:lang w:val="en-US"/>
              </w:rPr>
            </w:pPr>
            <w:r w:rsidRPr="006465D0">
              <w:rPr>
                <w:rFonts w:ascii="Arial" w:hAnsi="Arial" w:cs="Arial"/>
                <w:lang w:val="en-US"/>
              </w:rPr>
              <w:t xml:space="preserve">     Duration of severe sepsis among those who </w:t>
            </w:r>
          </w:p>
          <w:p w14:paraId="49A84992" w14:textId="4551AF76" w:rsidR="00A560E3" w:rsidRPr="006465D0" w:rsidRDefault="006465D0" w:rsidP="00A34A89">
            <w:pPr>
              <w:rPr>
                <w:rFonts w:ascii="Arial" w:hAnsi="Arial" w:cs="Arial"/>
                <w:lang w:val="en-US"/>
              </w:rPr>
            </w:pPr>
            <w:r>
              <w:rPr>
                <w:rFonts w:ascii="Arial" w:hAnsi="Arial" w:cs="Arial"/>
                <w:lang w:val="en-US"/>
              </w:rPr>
              <w:t xml:space="preserve">     </w:t>
            </w:r>
            <w:r w:rsidR="00A560E3" w:rsidRPr="006465D0">
              <w:rPr>
                <w:rFonts w:ascii="Arial" w:hAnsi="Arial" w:cs="Arial"/>
                <w:lang w:val="en-US"/>
              </w:rPr>
              <w:t>were ever septic, days</w:t>
            </w:r>
          </w:p>
        </w:tc>
        <w:tc>
          <w:tcPr>
            <w:tcW w:w="1780" w:type="dxa"/>
          </w:tcPr>
          <w:p w14:paraId="581B4D37" w14:textId="77777777" w:rsidR="00A560E3" w:rsidRPr="006465D0" w:rsidRDefault="00A560E3" w:rsidP="006465D0">
            <w:pPr>
              <w:tabs>
                <w:tab w:val="left" w:pos="669"/>
                <w:tab w:val="center" w:pos="1152"/>
              </w:tabs>
              <w:jc w:val="right"/>
              <w:rPr>
                <w:rFonts w:ascii="Arial" w:hAnsi="Arial" w:cs="Arial"/>
              </w:rPr>
            </w:pPr>
            <w:r w:rsidRPr="006465D0">
              <w:rPr>
                <w:rFonts w:ascii="Arial" w:hAnsi="Arial" w:cs="Arial"/>
              </w:rPr>
              <w:t>3 (2-6)</w:t>
            </w:r>
          </w:p>
        </w:tc>
        <w:tc>
          <w:tcPr>
            <w:tcW w:w="1781" w:type="dxa"/>
          </w:tcPr>
          <w:p w14:paraId="2A6E1564" w14:textId="77777777" w:rsidR="00A560E3" w:rsidRPr="006465D0" w:rsidRDefault="00A560E3" w:rsidP="006465D0">
            <w:pPr>
              <w:jc w:val="right"/>
              <w:rPr>
                <w:rFonts w:ascii="Arial" w:hAnsi="Arial" w:cs="Arial"/>
              </w:rPr>
            </w:pPr>
            <w:r w:rsidRPr="006465D0">
              <w:rPr>
                <w:rFonts w:ascii="Arial" w:hAnsi="Arial" w:cs="Arial"/>
              </w:rPr>
              <w:t xml:space="preserve">5 (2-9)     </w:t>
            </w:r>
          </w:p>
        </w:tc>
      </w:tr>
      <w:tr w:rsidR="006465D0" w:rsidRPr="001F0E23" w14:paraId="7AB5B0B5" w14:textId="77777777" w:rsidTr="006465D0">
        <w:trPr>
          <w:trHeight w:val="288"/>
        </w:trPr>
        <w:tc>
          <w:tcPr>
            <w:tcW w:w="5187" w:type="dxa"/>
          </w:tcPr>
          <w:p w14:paraId="56200716" w14:textId="77777777" w:rsidR="00A560E3" w:rsidRPr="006465D0" w:rsidRDefault="00A560E3" w:rsidP="00A34A89">
            <w:pPr>
              <w:tabs>
                <w:tab w:val="left" w:pos="3945"/>
              </w:tabs>
              <w:rPr>
                <w:rFonts w:ascii="Arial" w:hAnsi="Arial" w:cs="Arial"/>
              </w:rPr>
            </w:pPr>
            <w:r w:rsidRPr="006465D0">
              <w:rPr>
                <w:rFonts w:ascii="Arial" w:hAnsi="Arial" w:cs="Arial"/>
              </w:rPr>
              <w:t>Delirium</w:t>
            </w:r>
          </w:p>
        </w:tc>
        <w:tc>
          <w:tcPr>
            <w:tcW w:w="1780" w:type="dxa"/>
          </w:tcPr>
          <w:p w14:paraId="25BCBC13" w14:textId="77777777" w:rsidR="00A560E3" w:rsidRPr="006465D0" w:rsidRDefault="00A560E3" w:rsidP="006465D0">
            <w:pPr>
              <w:tabs>
                <w:tab w:val="left" w:pos="669"/>
                <w:tab w:val="center" w:pos="1152"/>
              </w:tabs>
              <w:jc w:val="right"/>
              <w:rPr>
                <w:rFonts w:ascii="Arial" w:hAnsi="Arial" w:cs="Arial"/>
              </w:rPr>
            </w:pPr>
          </w:p>
        </w:tc>
        <w:tc>
          <w:tcPr>
            <w:tcW w:w="1781" w:type="dxa"/>
          </w:tcPr>
          <w:p w14:paraId="5487D9A7" w14:textId="77777777" w:rsidR="00A560E3" w:rsidRPr="006465D0" w:rsidRDefault="00A560E3" w:rsidP="006465D0">
            <w:pPr>
              <w:jc w:val="right"/>
              <w:rPr>
                <w:rFonts w:ascii="Arial" w:hAnsi="Arial" w:cs="Arial"/>
              </w:rPr>
            </w:pPr>
          </w:p>
        </w:tc>
      </w:tr>
      <w:tr w:rsidR="006465D0" w:rsidRPr="001F0E23" w14:paraId="63BEF437" w14:textId="77777777" w:rsidTr="006465D0">
        <w:trPr>
          <w:trHeight w:val="288"/>
        </w:trPr>
        <w:tc>
          <w:tcPr>
            <w:tcW w:w="5187" w:type="dxa"/>
          </w:tcPr>
          <w:p w14:paraId="2749162D" w14:textId="77777777" w:rsidR="00A560E3" w:rsidRPr="006465D0" w:rsidRDefault="00A560E3" w:rsidP="00A34A89">
            <w:pPr>
              <w:tabs>
                <w:tab w:val="left" w:pos="3945"/>
              </w:tabs>
              <w:rPr>
                <w:rFonts w:ascii="Arial" w:hAnsi="Arial" w:cs="Arial"/>
              </w:rPr>
            </w:pPr>
            <w:r w:rsidRPr="006465D0">
              <w:rPr>
                <w:rFonts w:ascii="Arial" w:hAnsi="Arial" w:cs="Arial"/>
              </w:rPr>
              <w:t xml:space="preserve">     Patients, n (%)</w:t>
            </w:r>
          </w:p>
        </w:tc>
        <w:tc>
          <w:tcPr>
            <w:tcW w:w="1780" w:type="dxa"/>
          </w:tcPr>
          <w:p w14:paraId="39E490F1" w14:textId="12E98E6F" w:rsidR="00A560E3" w:rsidRPr="006465D0" w:rsidRDefault="00A560E3" w:rsidP="006465D0">
            <w:pPr>
              <w:tabs>
                <w:tab w:val="left" w:pos="669"/>
                <w:tab w:val="center" w:pos="1152"/>
              </w:tabs>
              <w:jc w:val="right"/>
              <w:rPr>
                <w:rFonts w:ascii="Arial" w:hAnsi="Arial" w:cs="Arial"/>
              </w:rPr>
            </w:pPr>
            <w:r w:rsidRPr="006465D0">
              <w:rPr>
                <w:rFonts w:ascii="Arial" w:hAnsi="Arial" w:cs="Arial"/>
              </w:rPr>
              <w:t>77 (62</w:t>
            </w:r>
            <w:r w:rsidR="00F87B46" w:rsidRPr="006465D0">
              <w:rPr>
                <w:rFonts w:ascii="Arial" w:hAnsi="Arial" w:cs="Arial"/>
                <w:lang w:val="en-US"/>
              </w:rPr>
              <w:t>%</w:t>
            </w:r>
            <w:r w:rsidRPr="006465D0">
              <w:rPr>
                <w:rFonts w:ascii="Arial" w:hAnsi="Arial" w:cs="Arial"/>
              </w:rPr>
              <w:t>)</w:t>
            </w:r>
          </w:p>
        </w:tc>
        <w:tc>
          <w:tcPr>
            <w:tcW w:w="1781" w:type="dxa"/>
          </w:tcPr>
          <w:p w14:paraId="10994A2A" w14:textId="1900FEC0" w:rsidR="00A560E3" w:rsidRPr="006465D0" w:rsidRDefault="00A560E3" w:rsidP="006465D0">
            <w:pPr>
              <w:jc w:val="right"/>
              <w:rPr>
                <w:rFonts w:ascii="Arial" w:hAnsi="Arial" w:cs="Arial"/>
              </w:rPr>
            </w:pPr>
            <w:r w:rsidRPr="006465D0">
              <w:rPr>
                <w:rFonts w:ascii="Arial" w:hAnsi="Arial" w:cs="Arial"/>
              </w:rPr>
              <w:t>124 (78</w:t>
            </w:r>
            <w:r w:rsidR="00F87B46" w:rsidRPr="006465D0">
              <w:rPr>
                <w:rFonts w:ascii="Arial" w:hAnsi="Arial" w:cs="Arial"/>
                <w:lang w:val="en-US"/>
              </w:rPr>
              <w:t>%</w:t>
            </w:r>
            <w:r w:rsidRPr="006465D0">
              <w:rPr>
                <w:rFonts w:ascii="Arial" w:hAnsi="Arial" w:cs="Arial"/>
              </w:rPr>
              <w:t xml:space="preserve">)           </w:t>
            </w:r>
          </w:p>
        </w:tc>
      </w:tr>
      <w:tr w:rsidR="006465D0" w:rsidRPr="001F0E23" w14:paraId="2C70281F" w14:textId="77777777" w:rsidTr="006465D0">
        <w:trPr>
          <w:trHeight w:val="288"/>
        </w:trPr>
        <w:tc>
          <w:tcPr>
            <w:tcW w:w="5187" w:type="dxa"/>
          </w:tcPr>
          <w:p w14:paraId="69C5108A" w14:textId="77777777" w:rsidR="006465D0" w:rsidRDefault="00A560E3" w:rsidP="00A34A89">
            <w:pPr>
              <w:tabs>
                <w:tab w:val="left" w:pos="3945"/>
              </w:tabs>
              <w:rPr>
                <w:rFonts w:ascii="Arial" w:hAnsi="Arial" w:cs="Arial"/>
                <w:lang w:val="en-US"/>
              </w:rPr>
            </w:pPr>
            <w:r w:rsidRPr="006465D0">
              <w:rPr>
                <w:rFonts w:ascii="Arial" w:hAnsi="Arial" w:cs="Arial"/>
                <w:lang w:val="en-US"/>
              </w:rPr>
              <w:t xml:space="preserve">     Duration of delirium among those who were </w:t>
            </w:r>
          </w:p>
          <w:p w14:paraId="2FABBC58" w14:textId="6D1B4D47" w:rsidR="00A560E3" w:rsidRPr="006465D0" w:rsidRDefault="006465D0" w:rsidP="00A34A89">
            <w:pPr>
              <w:tabs>
                <w:tab w:val="left" w:pos="3945"/>
              </w:tabs>
              <w:rPr>
                <w:rFonts w:ascii="Arial" w:hAnsi="Arial" w:cs="Arial"/>
                <w:lang w:val="en-US"/>
              </w:rPr>
            </w:pPr>
            <w:r>
              <w:rPr>
                <w:rFonts w:ascii="Arial" w:hAnsi="Arial" w:cs="Arial"/>
                <w:lang w:val="en-US"/>
              </w:rPr>
              <w:t xml:space="preserve">     </w:t>
            </w:r>
            <w:r w:rsidR="00A560E3" w:rsidRPr="006465D0">
              <w:rPr>
                <w:rFonts w:ascii="Arial" w:hAnsi="Arial" w:cs="Arial"/>
                <w:lang w:val="en-US"/>
              </w:rPr>
              <w:t>ever delirious, days</w:t>
            </w:r>
          </w:p>
        </w:tc>
        <w:tc>
          <w:tcPr>
            <w:tcW w:w="1780" w:type="dxa"/>
          </w:tcPr>
          <w:p w14:paraId="6A65580E" w14:textId="77777777" w:rsidR="00A560E3" w:rsidRPr="006465D0" w:rsidRDefault="00A560E3" w:rsidP="006465D0">
            <w:pPr>
              <w:tabs>
                <w:tab w:val="left" w:pos="669"/>
                <w:tab w:val="center" w:pos="1152"/>
              </w:tabs>
              <w:jc w:val="right"/>
              <w:rPr>
                <w:rFonts w:ascii="Arial" w:hAnsi="Arial" w:cs="Arial"/>
              </w:rPr>
            </w:pPr>
            <w:r w:rsidRPr="006465D0">
              <w:rPr>
                <w:rFonts w:ascii="Arial" w:hAnsi="Arial" w:cs="Arial"/>
                <w:lang w:val="en-US"/>
              </w:rPr>
              <w:t xml:space="preserve">   </w:t>
            </w:r>
            <w:r w:rsidRPr="006465D0">
              <w:rPr>
                <w:rFonts w:ascii="Arial" w:hAnsi="Arial" w:cs="Arial"/>
              </w:rPr>
              <w:t>3 (1-6)</w:t>
            </w:r>
          </w:p>
        </w:tc>
        <w:tc>
          <w:tcPr>
            <w:tcW w:w="1781" w:type="dxa"/>
          </w:tcPr>
          <w:p w14:paraId="4CEFF3FE" w14:textId="77777777" w:rsidR="00A560E3" w:rsidRPr="006465D0" w:rsidRDefault="00A560E3" w:rsidP="006465D0">
            <w:pPr>
              <w:jc w:val="right"/>
              <w:rPr>
                <w:rFonts w:ascii="Arial" w:hAnsi="Arial" w:cs="Arial"/>
              </w:rPr>
            </w:pPr>
            <w:r w:rsidRPr="006465D0">
              <w:rPr>
                <w:rFonts w:ascii="Arial" w:hAnsi="Arial" w:cs="Arial"/>
              </w:rPr>
              <w:t xml:space="preserve">4 (2-8)  </w:t>
            </w:r>
          </w:p>
        </w:tc>
      </w:tr>
      <w:tr w:rsidR="006465D0" w:rsidRPr="001F0E23" w14:paraId="5A6A1E18" w14:textId="77777777" w:rsidTr="006465D0">
        <w:trPr>
          <w:trHeight w:val="288"/>
        </w:trPr>
        <w:tc>
          <w:tcPr>
            <w:tcW w:w="5187" w:type="dxa"/>
          </w:tcPr>
          <w:p w14:paraId="65C006B9" w14:textId="77777777" w:rsidR="00A560E3" w:rsidRPr="006465D0" w:rsidRDefault="00A560E3" w:rsidP="00A34A89">
            <w:pPr>
              <w:tabs>
                <w:tab w:val="left" w:pos="5595"/>
              </w:tabs>
              <w:rPr>
                <w:rFonts w:ascii="Arial" w:hAnsi="Arial" w:cs="Arial"/>
              </w:rPr>
            </w:pPr>
            <w:r w:rsidRPr="006465D0">
              <w:rPr>
                <w:rFonts w:ascii="Arial" w:hAnsi="Arial" w:cs="Arial"/>
              </w:rPr>
              <w:t>Coma</w:t>
            </w:r>
          </w:p>
        </w:tc>
        <w:tc>
          <w:tcPr>
            <w:tcW w:w="1780" w:type="dxa"/>
          </w:tcPr>
          <w:p w14:paraId="12CEE2C4" w14:textId="77777777" w:rsidR="00A560E3" w:rsidRPr="006465D0" w:rsidRDefault="00A560E3" w:rsidP="006465D0">
            <w:pPr>
              <w:tabs>
                <w:tab w:val="left" w:pos="669"/>
                <w:tab w:val="center" w:pos="1152"/>
              </w:tabs>
              <w:jc w:val="right"/>
              <w:rPr>
                <w:rFonts w:ascii="Arial" w:hAnsi="Arial" w:cs="Arial"/>
              </w:rPr>
            </w:pPr>
          </w:p>
        </w:tc>
        <w:tc>
          <w:tcPr>
            <w:tcW w:w="1781" w:type="dxa"/>
          </w:tcPr>
          <w:p w14:paraId="25DE40D6" w14:textId="77777777" w:rsidR="00A560E3" w:rsidRPr="006465D0" w:rsidRDefault="00A560E3" w:rsidP="006465D0">
            <w:pPr>
              <w:jc w:val="right"/>
              <w:rPr>
                <w:rFonts w:ascii="Arial" w:hAnsi="Arial" w:cs="Arial"/>
              </w:rPr>
            </w:pPr>
          </w:p>
        </w:tc>
      </w:tr>
      <w:tr w:rsidR="006465D0" w:rsidRPr="001F0E23" w14:paraId="349367ED" w14:textId="77777777" w:rsidTr="006465D0">
        <w:trPr>
          <w:trHeight w:val="288"/>
        </w:trPr>
        <w:tc>
          <w:tcPr>
            <w:tcW w:w="5187" w:type="dxa"/>
          </w:tcPr>
          <w:p w14:paraId="34115C15" w14:textId="77777777" w:rsidR="00A560E3" w:rsidRPr="006465D0" w:rsidRDefault="00A560E3" w:rsidP="00A34A89">
            <w:pPr>
              <w:tabs>
                <w:tab w:val="left" w:pos="5595"/>
              </w:tabs>
              <w:rPr>
                <w:rFonts w:ascii="Arial" w:hAnsi="Arial" w:cs="Arial"/>
              </w:rPr>
            </w:pPr>
            <w:r w:rsidRPr="006465D0">
              <w:rPr>
                <w:rFonts w:ascii="Arial" w:hAnsi="Arial" w:cs="Arial"/>
              </w:rPr>
              <w:t xml:space="preserve">     Patients, n (%)</w:t>
            </w:r>
          </w:p>
        </w:tc>
        <w:tc>
          <w:tcPr>
            <w:tcW w:w="1780" w:type="dxa"/>
          </w:tcPr>
          <w:p w14:paraId="1906518C" w14:textId="1909366D" w:rsidR="00A560E3" w:rsidRPr="006465D0" w:rsidRDefault="00A560E3" w:rsidP="006465D0">
            <w:pPr>
              <w:tabs>
                <w:tab w:val="left" w:pos="669"/>
                <w:tab w:val="center" w:pos="1152"/>
              </w:tabs>
              <w:jc w:val="right"/>
              <w:rPr>
                <w:rFonts w:ascii="Arial" w:hAnsi="Arial" w:cs="Arial"/>
              </w:rPr>
            </w:pPr>
            <w:r w:rsidRPr="006465D0">
              <w:rPr>
                <w:rFonts w:ascii="Arial" w:hAnsi="Arial" w:cs="Arial"/>
              </w:rPr>
              <w:t xml:space="preserve">  64 (51</w:t>
            </w:r>
            <w:r w:rsidR="00F87B46" w:rsidRPr="006465D0">
              <w:rPr>
                <w:rFonts w:ascii="Arial" w:hAnsi="Arial" w:cs="Arial"/>
                <w:lang w:val="en-US"/>
              </w:rPr>
              <w:t>%</w:t>
            </w:r>
            <w:r w:rsidR="00EC74A3" w:rsidRPr="006465D0">
              <w:rPr>
                <w:rFonts w:ascii="Arial" w:hAnsi="Arial" w:cs="Arial"/>
              </w:rPr>
              <w:t>)</w:t>
            </w:r>
          </w:p>
        </w:tc>
        <w:tc>
          <w:tcPr>
            <w:tcW w:w="1781" w:type="dxa"/>
          </w:tcPr>
          <w:p w14:paraId="22731904" w14:textId="629434A6" w:rsidR="00A560E3" w:rsidRPr="006465D0" w:rsidRDefault="00A560E3" w:rsidP="006465D0">
            <w:pPr>
              <w:jc w:val="right"/>
              <w:rPr>
                <w:rFonts w:ascii="Arial" w:hAnsi="Arial" w:cs="Arial"/>
              </w:rPr>
            </w:pPr>
            <w:r w:rsidRPr="006465D0">
              <w:rPr>
                <w:rFonts w:ascii="Arial" w:hAnsi="Arial" w:cs="Arial"/>
              </w:rPr>
              <w:t>96</w:t>
            </w:r>
            <w:r w:rsidR="00EC74A3" w:rsidRPr="006465D0">
              <w:rPr>
                <w:rFonts w:ascii="Arial" w:hAnsi="Arial" w:cs="Arial"/>
              </w:rPr>
              <w:t xml:space="preserve"> (60</w:t>
            </w:r>
            <w:r w:rsidR="00F87B46" w:rsidRPr="006465D0">
              <w:rPr>
                <w:rFonts w:ascii="Arial" w:hAnsi="Arial" w:cs="Arial"/>
                <w:lang w:val="en-US"/>
              </w:rPr>
              <w:t>%</w:t>
            </w:r>
            <w:r w:rsidRPr="006465D0">
              <w:rPr>
                <w:rFonts w:ascii="Arial" w:hAnsi="Arial" w:cs="Arial"/>
              </w:rPr>
              <w:t xml:space="preserve">)           </w:t>
            </w:r>
          </w:p>
        </w:tc>
      </w:tr>
      <w:tr w:rsidR="006465D0" w:rsidRPr="001F0E23" w14:paraId="70115185" w14:textId="77777777" w:rsidTr="006465D0">
        <w:trPr>
          <w:trHeight w:val="288"/>
        </w:trPr>
        <w:tc>
          <w:tcPr>
            <w:tcW w:w="5187" w:type="dxa"/>
          </w:tcPr>
          <w:p w14:paraId="4B707FEC" w14:textId="77777777" w:rsidR="006465D0" w:rsidRDefault="00A560E3" w:rsidP="00A34A89">
            <w:pPr>
              <w:tabs>
                <w:tab w:val="left" w:pos="3945"/>
              </w:tabs>
              <w:rPr>
                <w:rFonts w:ascii="Arial" w:hAnsi="Arial" w:cs="Arial"/>
                <w:lang w:val="en-US"/>
              </w:rPr>
            </w:pPr>
            <w:r w:rsidRPr="006465D0">
              <w:rPr>
                <w:rFonts w:ascii="Arial" w:hAnsi="Arial" w:cs="Arial"/>
                <w:lang w:val="en-US"/>
              </w:rPr>
              <w:t xml:space="preserve">     Duration of coma among those who were ever </w:t>
            </w:r>
          </w:p>
          <w:p w14:paraId="1606AECA" w14:textId="2FB37662" w:rsidR="00A560E3" w:rsidRPr="006465D0" w:rsidRDefault="006465D0" w:rsidP="00A34A89">
            <w:pPr>
              <w:tabs>
                <w:tab w:val="left" w:pos="3945"/>
              </w:tabs>
              <w:rPr>
                <w:rFonts w:ascii="Arial" w:hAnsi="Arial" w:cs="Arial"/>
                <w:lang w:val="en-US"/>
              </w:rPr>
            </w:pPr>
            <w:r>
              <w:rPr>
                <w:rFonts w:ascii="Arial" w:hAnsi="Arial" w:cs="Arial"/>
                <w:lang w:val="en-US"/>
              </w:rPr>
              <w:t xml:space="preserve">     </w:t>
            </w:r>
            <w:r w:rsidR="00A560E3" w:rsidRPr="006465D0">
              <w:rPr>
                <w:rFonts w:ascii="Arial" w:hAnsi="Arial" w:cs="Arial"/>
                <w:lang w:val="en-US"/>
              </w:rPr>
              <w:t>comatose, days</w:t>
            </w:r>
          </w:p>
        </w:tc>
        <w:tc>
          <w:tcPr>
            <w:tcW w:w="1780" w:type="dxa"/>
          </w:tcPr>
          <w:p w14:paraId="196C3DFF" w14:textId="77777777" w:rsidR="00A560E3" w:rsidRPr="006465D0" w:rsidRDefault="00A560E3" w:rsidP="006465D0">
            <w:pPr>
              <w:tabs>
                <w:tab w:val="left" w:pos="669"/>
                <w:tab w:val="center" w:pos="1152"/>
              </w:tabs>
              <w:jc w:val="right"/>
              <w:rPr>
                <w:rFonts w:ascii="Arial" w:hAnsi="Arial" w:cs="Arial"/>
              </w:rPr>
            </w:pPr>
            <w:r w:rsidRPr="006465D0">
              <w:rPr>
                <w:rFonts w:ascii="Arial" w:hAnsi="Arial" w:cs="Arial"/>
              </w:rPr>
              <w:t xml:space="preserve">2 (1-4) </w:t>
            </w:r>
          </w:p>
        </w:tc>
        <w:tc>
          <w:tcPr>
            <w:tcW w:w="1781" w:type="dxa"/>
          </w:tcPr>
          <w:p w14:paraId="68932578" w14:textId="77777777" w:rsidR="00A560E3" w:rsidRPr="006465D0" w:rsidRDefault="00A560E3" w:rsidP="006465D0">
            <w:pPr>
              <w:jc w:val="right"/>
              <w:rPr>
                <w:rFonts w:ascii="Arial" w:hAnsi="Arial" w:cs="Arial"/>
              </w:rPr>
            </w:pPr>
            <w:r w:rsidRPr="006465D0">
              <w:rPr>
                <w:rFonts w:ascii="Arial" w:hAnsi="Arial" w:cs="Arial"/>
              </w:rPr>
              <w:t xml:space="preserve">3 (1-5)      </w:t>
            </w:r>
          </w:p>
        </w:tc>
      </w:tr>
      <w:tr w:rsidR="006465D0" w:rsidRPr="001F0E23" w14:paraId="5421FAEE" w14:textId="77777777" w:rsidTr="006465D0">
        <w:trPr>
          <w:trHeight w:val="288"/>
        </w:trPr>
        <w:tc>
          <w:tcPr>
            <w:tcW w:w="5187" w:type="dxa"/>
          </w:tcPr>
          <w:p w14:paraId="63714EDB" w14:textId="77777777" w:rsidR="00A560E3" w:rsidRPr="006465D0" w:rsidRDefault="00A560E3" w:rsidP="00A34A89">
            <w:pPr>
              <w:rPr>
                <w:rFonts w:ascii="Arial" w:hAnsi="Arial" w:cs="Arial"/>
              </w:rPr>
            </w:pPr>
            <w:r w:rsidRPr="006465D0">
              <w:rPr>
                <w:rFonts w:ascii="Arial" w:hAnsi="Arial" w:cs="Arial"/>
              </w:rPr>
              <w:t>Cognitive Impairment</w:t>
            </w:r>
            <w:r w:rsidRPr="006465D0">
              <w:rPr>
                <w:rFonts w:ascii="Arial" w:hAnsi="Arial" w:cs="Arial"/>
                <w:vertAlign w:val="superscript"/>
              </w:rPr>
              <w:t>1</w:t>
            </w:r>
            <w:r w:rsidRPr="006465D0">
              <w:rPr>
                <w:rFonts w:ascii="Arial" w:hAnsi="Arial" w:cs="Arial"/>
              </w:rPr>
              <w:t>, n (%)</w:t>
            </w:r>
          </w:p>
        </w:tc>
        <w:tc>
          <w:tcPr>
            <w:tcW w:w="1780" w:type="dxa"/>
          </w:tcPr>
          <w:p w14:paraId="0CEB04D9" w14:textId="59F00FC9" w:rsidR="00A560E3" w:rsidRPr="006465D0" w:rsidRDefault="00EC74A3" w:rsidP="006465D0">
            <w:pPr>
              <w:jc w:val="right"/>
              <w:rPr>
                <w:rFonts w:ascii="Arial" w:hAnsi="Arial" w:cs="Arial"/>
              </w:rPr>
            </w:pPr>
            <w:r w:rsidRPr="006465D0">
              <w:rPr>
                <w:rFonts w:ascii="Arial" w:hAnsi="Arial" w:cs="Arial"/>
              </w:rPr>
              <w:t>0 (0</w:t>
            </w:r>
            <w:r w:rsidR="00F87B46" w:rsidRPr="006465D0">
              <w:rPr>
                <w:rFonts w:ascii="Arial" w:hAnsi="Arial" w:cs="Arial"/>
                <w:lang w:val="en-US"/>
              </w:rPr>
              <w:t>%</w:t>
            </w:r>
            <w:r w:rsidR="00A560E3" w:rsidRPr="006465D0">
              <w:rPr>
                <w:rFonts w:ascii="Arial" w:hAnsi="Arial" w:cs="Arial"/>
              </w:rPr>
              <w:t>)</w:t>
            </w:r>
          </w:p>
        </w:tc>
        <w:tc>
          <w:tcPr>
            <w:tcW w:w="1781" w:type="dxa"/>
          </w:tcPr>
          <w:p w14:paraId="2F25B1C7" w14:textId="5DB78A6D" w:rsidR="00A560E3" w:rsidRPr="006465D0" w:rsidRDefault="00A560E3" w:rsidP="006465D0">
            <w:pPr>
              <w:jc w:val="right"/>
              <w:rPr>
                <w:rFonts w:ascii="Arial" w:hAnsi="Arial" w:cs="Arial"/>
              </w:rPr>
            </w:pPr>
            <w:r w:rsidRPr="006465D0">
              <w:rPr>
                <w:rFonts w:ascii="Arial" w:hAnsi="Arial" w:cs="Arial"/>
              </w:rPr>
              <w:t>93 (58</w:t>
            </w:r>
            <w:r w:rsidR="00F87B46" w:rsidRPr="006465D0">
              <w:rPr>
                <w:rFonts w:ascii="Arial" w:hAnsi="Arial" w:cs="Arial"/>
                <w:lang w:val="en-US"/>
              </w:rPr>
              <w:t>%</w:t>
            </w:r>
            <w:r w:rsidRPr="006465D0">
              <w:rPr>
                <w:rFonts w:ascii="Arial" w:hAnsi="Arial" w:cs="Arial"/>
              </w:rPr>
              <w:t>)</w:t>
            </w:r>
          </w:p>
        </w:tc>
      </w:tr>
      <w:tr w:rsidR="006465D0" w:rsidRPr="001F0E23" w14:paraId="7FA1924F" w14:textId="77777777" w:rsidTr="006465D0">
        <w:trPr>
          <w:trHeight w:val="288"/>
        </w:trPr>
        <w:tc>
          <w:tcPr>
            <w:tcW w:w="5187" w:type="dxa"/>
          </w:tcPr>
          <w:p w14:paraId="36A45BEC" w14:textId="77777777" w:rsidR="00A560E3" w:rsidRPr="006465D0" w:rsidRDefault="00A560E3" w:rsidP="00A34A89">
            <w:pPr>
              <w:rPr>
                <w:rFonts w:ascii="Arial" w:hAnsi="Arial" w:cs="Arial"/>
              </w:rPr>
            </w:pPr>
            <w:r w:rsidRPr="006465D0">
              <w:rPr>
                <w:rFonts w:ascii="Arial" w:hAnsi="Arial" w:cs="Arial"/>
              </w:rPr>
              <w:t>RBANS global score</w:t>
            </w:r>
            <w:r w:rsidRPr="006465D0">
              <w:rPr>
                <w:rFonts w:ascii="Arial" w:hAnsi="Arial" w:cs="Arial"/>
              </w:rPr>
              <w:tab/>
            </w:r>
          </w:p>
        </w:tc>
        <w:tc>
          <w:tcPr>
            <w:tcW w:w="1780" w:type="dxa"/>
          </w:tcPr>
          <w:p w14:paraId="5A672FF2" w14:textId="77777777" w:rsidR="00A560E3" w:rsidRPr="006465D0" w:rsidRDefault="00A560E3" w:rsidP="006465D0">
            <w:pPr>
              <w:jc w:val="right"/>
              <w:rPr>
                <w:rFonts w:ascii="Arial" w:hAnsi="Arial" w:cs="Arial"/>
              </w:rPr>
            </w:pPr>
            <w:r w:rsidRPr="006465D0">
              <w:rPr>
                <w:rFonts w:ascii="Arial" w:hAnsi="Arial" w:cs="Arial"/>
              </w:rPr>
              <w:t>89 (83-94)</w:t>
            </w:r>
          </w:p>
        </w:tc>
        <w:tc>
          <w:tcPr>
            <w:tcW w:w="1781" w:type="dxa"/>
          </w:tcPr>
          <w:p w14:paraId="43A72E21" w14:textId="77777777" w:rsidR="00A560E3" w:rsidRPr="006465D0" w:rsidRDefault="00A560E3" w:rsidP="006465D0">
            <w:pPr>
              <w:jc w:val="right"/>
              <w:rPr>
                <w:rFonts w:ascii="Arial" w:hAnsi="Arial" w:cs="Arial"/>
              </w:rPr>
            </w:pPr>
            <w:r w:rsidRPr="006465D0">
              <w:rPr>
                <w:rFonts w:ascii="Arial" w:hAnsi="Arial" w:cs="Arial"/>
              </w:rPr>
              <w:t>75 (68-83)</w:t>
            </w:r>
          </w:p>
        </w:tc>
      </w:tr>
      <w:tr w:rsidR="006465D0" w:rsidRPr="001F0E23" w14:paraId="05278DD4" w14:textId="77777777" w:rsidTr="006465D0">
        <w:trPr>
          <w:trHeight w:val="288"/>
        </w:trPr>
        <w:tc>
          <w:tcPr>
            <w:tcW w:w="5187" w:type="dxa"/>
          </w:tcPr>
          <w:p w14:paraId="7476D73C" w14:textId="77777777" w:rsidR="00A560E3" w:rsidRPr="006465D0" w:rsidRDefault="00A560E3" w:rsidP="00A34A89">
            <w:pPr>
              <w:rPr>
                <w:rFonts w:ascii="Arial" w:hAnsi="Arial" w:cs="Arial"/>
              </w:rPr>
            </w:pPr>
            <w:r w:rsidRPr="006465D0">
              <w:rPr>
                <w:rFonts w:ascii="Arial" w:hAnsi="Arial" w:cs="Arial"/>
              </w:rPr>
              <w:t>ADL Disability</w:t>
            </w:r>
            <w:r w:rsidRPr="006465D0">
              <w:rPr>
                <w:rFonts w:ascii="Arial" w:hAnsi="Arial" w:cs="Arial"/>
                <w:vertAlign w:val="superscript"/>
              </w:rPr>
              <w:t>2</w:t>
            </w:r>
            <w:r w:rsidRPr="006465D0">
              <w:rPr>
                <w:rFonts w:ascii="Arial" w:hAnsi="Arial" w:cs="Arial"/>
              </w:rPr>
              <w:t>, n (%)</w:t>
            </w:r>
          </w:p>
        </w:tc>
        <w:tc>
          <w:tcPr>
            <w:tcW w:w="1780" w:type="dxa"/>
          </w:tcPr>
          <w:p w14:paraId="0E2C0047" w14:textId="6414177C" w:rsidR="00A560E3" w:rsidRPr="006465D0" w:rsidRDefault="00A560E3" w:rsidP="006465D0">
            <w:pPr>
              <w:ind w:left="90" w:hanging="180"/>
              <w:jc w:val="right"/>
              <w:rPr>
                <w:rFonts w:ascii="Arial" w:hAnsi="Arial" w:cs="Arial"/>
              </w:rPr>
            </w:pPr>
            <w:r w:rsidRPr="006465D0">
              <w:rPr>
                <w:rFonts w:ascii="Arial" w:hAnsi="Arial" w:cs="Arial"/>
              </w:rPr>
              <w:t xml:space="preserve">0 </w:t>
            </w:r>
            <w:r w:rsidR="00EC74A3" w:rsidRPr="006465D0">
              <w:rPr>
                <w:rFonts w:ascii="Arial" w:hAnsi="Arial" w:cs="Arial"/>
              </w:rPr>
              <w:t>(0</w:t>
            </w:r>
            <w:r w:rsidR="00F87B46" w:rsidRPr="006465D0">
              <w:rPr>
                <w:rFonts w:ascii="Arial" w:hAnsi="Arial" w:cs="Arial"/>
                <w:lang w:val="en-US"/>
              </w:rPr>
              <w:t>%</w:t>
            </w:r>
            <w:r w:rsidRPr="006465D0">
              <w:rPr>
                <w:rFonts w:ascii="Arial" w:hAnsi="Arial" w:cs="Arial"/>
              </w:rPr>
              <w:t>)</w:t>
            </w:r>
          </w:p>
        </w:tc>
        <w:tc>
          <w:tcPr>
            <w:tcW w:w="1781" w:type="dxa"/>
          </w:tcPr>
          <w:p w14:paraId="4913516D" w14:textId="37D5604A" w:rsidR="00A560E3" w:rsidRPr="006465D0" w:rsidRDefault="00A560E3" w:rsidP="006465D0">
            <w:pPr>
              <w:ind w:left="90" w:hanging="180"/>
              <w:jc w:val="right"/>
              <w:rPr>
                <w:rFonts w:ascii="Arial" w:hAnsi="Arial" w:cs="Arial"/>
              </w:rPr>
            </w:pPr>
            <w:r w:rsidRPr="006465D0">
              <w:rPr>
                <w:rFonts w:ascii="Arial" w:hAnsi="Arial" w:cs="Arial"/>
              </w:rPr>
              <w:t>50 (31</w:t>
            </w:r>
            <w:r w:rsidR="00F87B46" w:rsidRPr="006465D0">
              <w:rPr>
                <w:rFonts w:ascii="Arial" w:hAnsi="Arial" w:cs="Arial"/>
                <w:lang w:val="en-US"/>
              </w:rPr>
              <w:t>%</w:t>
            </w:r>
            <w:r w:rsidRPr="006465D0">
              <w:rPr>
                <w:rFonts w:ascii="Arial" w:hAnsi="Arial" w:cs="Arial"/>
              </w:rPr>
              <w:t>)</w:t>
            </w:r>
          </w:p>
        </w:tc>
      </w:tr>
      <w:tr w:rsidR="006465D0" w:rsidRPr="001F0E23" w14:paraId="7F18092D" w14:textId="77777777" w:rsidTr="006465D0">
        <w:trPr>
          <w:trHeight w:val="288"/>
        </w:trPr>
        <w:tc>
          <w:tcPr>
            <w:tcW w:w="5187" w:type="dxa"/>
          </w:tcPr>
          <w:p w14:paraId="5978BF94" w14:textId="77777777" w:rsidR="00A560E3" w:rsidRPr="006465D0" w:rsidRDefault="00A560E3" w:rsidP="00A34A89">
            <w:pPr>
              <w:rPr>
                <w:rFonts w:ascii="Arial" w:hAnsi="Arial" w:cs="Arial"/>
              </w:rPr>
            </w:pPr>
            <w:r w:rsidRPr="006465D0">
              <w:rPr>
                <w:rFonts w:ascii="Arial" w:hAnsi="Arial" w:cs="Arial"/>
              </w:rPr>
              <w:t>Katz ADL Score</w:t>
            </w:r>
          </w:p>
        </w:tc>
        <w:tc>
          <w:tcPr>
            <w:tcW w:w="1780" w:type="dxa"/>
          </w:tcPr>
          <w:p w14:paraId="085A6823" w14:textId="77777777" w:rsidR="00A560E3" w:rsidRPr="006465D0" w:rsidRDefault="00A560E3" w:rsidP="006465D0">
            <w:pPr>
              <w:jc w:val="right"/>
              <w:rPr>
                <w:rFonts w:ascii="Arial" w:hAnsi="Arial" w:cs="Arial"/>
              </w:rPr>
            </w:pPr>
            <w:r w:rsidRPr="006465D0">
              <w:rPr>
                <w:rFonts w:ascii="Arial" w:hAnsi="Arial" w:cs="Arial"/>
              </w:rPr>
              <w:t>0 (0-0)</w:t>
            </w:r>
          </w:p>
        </w:tc>
        <w:tc>
          <w:tcPr>
            <w:tcW w:w="1781" w:type="dxa"/>
          </w:tcPr>
          <w:p w14:paraId="0F59B240" w14:textId="77777777" w:rsidR="00A560E3" w:rsidRPr="006465D0" w:rsidRDefault="00A560E3" w:rsidP="006465D0">
            <w:pPr>
              <w:jc w:val="right"/>
              <w:rPr>
                <w:rFonts w:ascii="Arial" w:hAnsi="Arial" w:cs="Arial"/>
              </w:rPr>
            </w:pPr>
            <w:r w:rsidRPr="006465D0">
              <w:rPr>
                <w:rFonts w:ascii="Arial" w:hAnsi="Arial" w:cs="Arial"/>
              </w:rPr>
              <w:t>0 (0-1)</w:t>
            </w:r>
          </w:p>
        </w:tc>
      </w:tr>
      <w:tr w:rsidR="006465D0" w:rsidRPr="001F0E23" w14:paraId="6A66062C" w14:textId="77777777" w:rsidTr="006465D0">
        <w:trPr>
          <w:trHeight w:val="288"/>
        </w:trPr>
        <w:tc>
          <w:tcPr>
            <w:tcW w:w="5187" w:type="dxa"/>
          </w:tcPr>
          <w:p w14:paraId="582511EF" w14:textId="77777777" w:rsidR="00A560E3" w:rsidRPr="006465D0" w:rsidRDefault="00A560E3" w:rsidP="00A34A89">
            <w:pPr>
              <w:rPr>
                <w:rFonts w:ascii="Arial" w:hAnsi="Arial" w:cs="Arial"/>
              </w:rPr>
            </w:pPr>
            <w:r w:rsidRPr="006465D0">
              <w:rPr>
                <w:rFonts w:ascii="Arial" w:hAnsi="Arial" w:cs="Arial"/>
              </w:rPr>
              <w:t>Depression</w:t>
            </w:r>
            <w:r w:rsidRPr="006465D0">
              <w:rPr>
                <w:rFonts w:ascii="Arial" w:hAnsi="Arial" w:cs="Arial"/>
                <w:vertAlign w:val="superscript"/>
              </w:rPr>
              <w:t>3</w:t>
            </w:r>
            <w:r w:rsidRPr="006465D0">
              <w:rPr>
                <w:rFonts w:ascii="Arial" w:hAnsi="Arial" w:cs="Arial"/>
              </w:rPr>
              <w:t xml:space="preserve">, </w:t>
            </w:r>
            <w:r w:rsidRPr="006465D0">
              <w:rPr>
                <w:rFonts w:ascii="Arial" w:hAnsi="Arial" w:cs="Arial"/>
                <w:lang w:val="en-US"/>
              </w:rPr>
              <w:t>n (%)</w:t>
            </w:r>
          </w:p>
        </w:tc>
        <w:tc>
          <w:tcPr>
            <w:tcW w:w="1780" w:type="dxa"/>
          </w:tcPr>
          <w:p w14:paraId="212DF124" w14:textId="7E8D1CA2" w:rsidR="00A560E3" w:rsidRPr="006465D0" w:rsidRDefault="00A560E3" w:rsidP="006465D0">
            <w:pPr>
              <w:jc w:val="right"/>
              <w:rPr>
                <w:rFonts w:ascii="Arial" w:hAnsi="Arial" w:cs="Arial"/>
              </w:rPr>
            </w:pPr>
            <w:r w:rsidRPr="006465D0">
              <w:rPr>
                <w:rFonts w:ascii="Arial" w:hAnsi="Arial" w:cs="Arial"/>
              </w:rPr>
              <w:t>0 (0</w:t>
            </w:r>
            <w:r w:rsidR="00F87B46" w:rsidRPr="006465D0">
              <w:rPr>
                <w:rFonts w:ascii="Arial" w:hAnsi="Arial" w:cs="Arial"/>
                <w:lang w:val="en-US"/>
              </w:rPr>
              <w:t>%</w:t>
            </w:r>
            <w:r w:rsidRPr="006465D0">
              <w:rPr>
                <w:rFonts w:ascii="Arial" w:hAnsi="Arial" w:cs="Arial"/>
              </w:rPr>
              <w:t>)</w:t>
            </w:r>
          </w:p>
        </w:tc>
        <w:tc>
          <w:tcPr>
            <w:tcW w:w="1781" w:type="dxa"/>
          </w:tcPr>
          <w:p w14:paraId="7A88BA75" w14:textId="684A7123" w:rsidR="00A560E3" w:rsidRPr="006465D0" w:rsidRDefault="00A560E3" w:rsidP="006465D0">
            <w:pPr>
              <w:jc w:val="right"/>
              <w:rPr>
                <w:rFonts w:ascii="Arial" w:hAnsi="Arial" w:cs="Arial"/>
              </w:rPr>
            </w:pPr>
            <w:r w:rsidRPr="006465D0">
              <w:rPr>
                <w:rFonts w:ascii="Arial" w:hAnsi="Arial" w:cs="Arial"/>
              </w:rPr>
              <w:t>88 (55</w:t>
            </w:r>
            <w:r w:rsidR="00F87B46" w:rsidRPr="006465D0">
              <w:rPr>
                <w:rFonts w:ascii="Arial" w:hAnsi="Arial" w:cs="Arial"/>
                <w:lang w:val="en-US"/>
              </w:rPr>
              <w:t>%</w:t>
            </w:r>
            <w:r w:rsidRPr="006465D0">
              <w:rPr>
                <w:rFonts w:ascii="Arial" w:hAnsi="Arial" w:cs="Arial"/>
              </w:rPr>
              <w:t xml:space="preserve">) </w:t>
            </w:r>
          </w:p>
        </w:tc>
      </w:tr>
      <w:tr w:rsidR="006465D0" w:rsidRPr="001F0E23" w14:paraId="26B4BC91" w14:textId="77777777" w:rsidTr="006465D0">
        <w:trPr>
          <w:trHeight w:val="288"/>
        </w:trPr>
        <w:tc>
          <w:tcPr>
            <w:tcW w:w="5187" w:type="dxa"/>
            <w:tcBorders>
              <w:bottom w:val="single" w:sz="4" w:space="0" w:color="auto"/>
            </w:tcBorders>
          </w:tcPr>
          <w:p w14:paraId="6707C6EF" w14:textId="77777777" w:rsidR="00A560E3" w:rsidRPr="006465D0" w:rsidRDefault="00A560E3" w:rsidP="00A34A89">
            <w:pPr>
              <w:rPr>
                <w:rFonts w:ascii="Arial" w:hAnsi="Arial" w:cs="Arial"/>
              </w:rPr>
            </w:pPr>
            <w:r w:rsidRPr="006465D0">
              <w:rPr>
                <w:rFonts w:ascii="Arial" w:hAnsi="Arial" w:cs="Arial"/>
              </w:rPr>
              <w:t>BDI-II score</w:t>
            </w:r>
          </w:p>
        </w:tc>
        <w:tc>
          <w:tcPr>
            <w:tcW w:w="1780" w:type="dxa"/>
            <w:tcBorders>
              <w:bottom w:val="single" w:sz="4" w:space="0" w:color="auto"/>
            </w:tcBorders>
          </w:tcPr>
          <w:p w14:paraId="3067AFD1" w14:textId="77777777" w:rsidR="00A560E3" w:rsidRPr="006465D0" w:rsidRDefault="00A560E3" w:rsidP="006465D0">
            <w:pPr>
              <w:jc w:val="right"/>
              <w:rPr>
                <w:rFonts w:ascii="Arial" w:hAnsi="Arial" w:cs="Arial"/>
              </w:rPr>
            </w:pPr>
            <w:r w:rsidRPr="006465D0">
              <w:rPr>
                <w:rFonts w:ascii="Arial" w:hAnsi="Arial" w:cs="Arial"/>
              </w:rPr>
              <w:t>5 (3-9)</w:t>
            </w:r>
          </w:p>
        </w:tc>
        <w:tc>
          <w:tcPr>
            <w:tcW w:w="1781" w:type="dxa"/>
            <w:tcBorders>
              <w:bottom w:val="single" w:sz="4" w:space="0" w:color="auto"/>
            </w:tcBorders>
          </w:tcPr>
          <w:p w14:paraId="14D0BB79" w14:textId="77777777" w:rsidR="00A560E3" w:rsidRPr="006465D0" w:rsidRDefault="00A560E3" w:rsidP="006465D0">
            <w:pPr>
              <w:jc w:val="right"/>
              <w:rPr>
                <w:rFonts w:ascii="Arial" w:hAnsi="Arial" w:cs="Arial"/>
              </w:rPr>
            </w:pPr>
            <w:r w:rsidRPr="006465D0">
              <w:rPr>
                <w:rFonts w:ascii="Arial" w:hAnsi="Arial" w:cs="Arial"/>
              </w:rPr>
              <w:t>14 (8-23)</w:t>
            </w:r>
          </w:p>
        </w:tc>
      </w:tr>
    </w:tbl>
    <w:p w14:paraId="40778CC1" w14:textId="77777777" w:rsidR="00A47434" w:rsidRDefault="00A47434" w:rsidP="00A47434">
      <w:pPr>
        <w:spacing w:after="0" w:line="240" w:lineRule="auto"/>
        <w:rPr>
          <w:rFonts w:ascii="Arial" w:hAnsi="Arial" w:cs="Arial"/>
        </w:rPr>
      </w:pPr>
      <w:r w:rsidRPr="001F0E23">
        <w:rPr>
          <w:rFonts w:ascii="Arial" w:hAnsi="Arial" w:cs="Arial"/>
        </w:rPr>
        <w:t>Abbreviations:</w:t>
      </w:r>
      <w:r>
        <w:rPr>
          <w:rFonts w:ascii="Arial" w:hAnsi="Arial" w:cs="Arial"/>
        </w:rPr>
        <w:t xml:space="preserve"> </w:t>
      </w:r>
      <w:r w:rsidRPr="001F0E23">
        <w:rPr>
          <w:rFonts w:ascii="Arial" w:hAnsi="Arial" w:cs="Arial"/>
        </w:rPr>
        <w:t>RBANS, Repeatable Battery for the Assessment of Neuropsychological Status Update;  Katz</w:t>
      </w:r>
      <w:r>
        <w:rPr>
          <w:rFonts w:ascii="Arial" w:hAnsi="Arial" w:cs="Arial"/>
        </w:rPr>
        <w:t xml:space="preserve"> </w:t>
      </w:r>
      <w:r w:rsidRPr="001F0E23">
        <w:rPr>
          <w:rFonts w:ascii="Arial" w:hAnsi="Arial" w:cs="Arial"/>
        </w:rPr>
        <w:t>ADL, Assessment of basic activities of daily living; BDI-II, Beck Depression Inventory II; PICS,</w:t>
      </w:r>
      <w:r>
        <w:rPr>
          <w:rFonts w:ascii="Arial" w:hAnsi="Arial" w:cs="Arial"/>
        </w:rPr>
        <w:t xml:space="preserve"> </w:t>
      </w:r>
      <w:r w:rsidRPr="001F0E23">
        <w:rPr>
          <w:rFonts w:ascii="Arial" w:hAnsi="Arial" w:cs="Arial"/>
        </w:rPr>
        <w:t>Post-intensive care syndrome</w:t>
      </w:r>
    </w:p>
    <w:p w14:paraId="455F9B23" w14:textId="77777777" w:rsidR="00A47434" w:rsidRDefault="00A47434" w:rsidP="00A47434">
      <w:pPr>
        <w:spacing w:after="0" w:line="240" w:lineRule="auto"/>
        <w:rPr>
          <w:rFonts w:ascii="Arial" w:hAnsi="Arial" w:cs="Arial"/>
        </w:rPr>
      </w:pPr>
      <w:proofErr w:type="spellStart"/>
      <w:r>
        <w:rPr>
          <w:rFonts w:ascii="Arial" w:hAnsi="Arial" w:cs="Arial"/>
          <w:vertAlign w:val="superscript"/>
        </w:rPr>
        <w:t>a</w:t>
      </w:r>
      <w:r w:rsidRPr="001F0E23">
        <w:rPr>
          <w:rFonts w:ascii="Arial" w:hAnsi="Arial" w:cs="Arial"/>
        </w:rPr>
        <w:t>Cognitive</w:t>
      </w:r>
      <w:proofErr w:type="spellEnd"/>
      <w:r w:rsidRPr="001F0E23">
        <w:rPr>
          <w:rFonts w:ascii="Arial" w:hAnsi="Arial" w:cs="Arial"/>
        </w:rPr>
        <w:t xml:space="preserve"> impairment was defined as an RBANS score 78 or less.</w:t>
      </w:r>
    </w:p>
    <w:p w14:paraId="7FCF6215" w14:textId="77777777" w:rsidR="00A47434" w:rsidRDefault="00A47434" w:rsidP="00A47434">
      <w:pPr>
        <w:spacing w:after="0" w:line="240" w:lineRule="auto"/>
        <w:rPr>
          <w:rFonts w:ascii="Arial" w:hAnsi="Arial" w:cs="Arial"/>
        </w:rPr>
      </w:pPr>
      <w:r>
        <w:rPr>
          <w:rFonts w:ascii="Arial" w:hAnsi="Arial" w:cs="Arial"/>
          <w:vertAlign w:val="superscript"/>
        </w:rPr>
        <w:t xml:space="preserve">b </w:t>
      </w:r>
      <w:r w:rsidRPr="001F0E23">
        <w:rPr>
          <w:rFonts w:ascii="Arial" w:hAnsi="Arial" w:cs="Arial"/>
        </w:rPr>
        <w:t xml:space="preserve">Disability in ADLs was defined </w:t>
      </w:r>
      <w:r>
        <w:rPr>
          <w:rFonts w:ascii="Arial" w:hAnsi="Arial" w:cs="Arial"/>
        </w:rPr>
        <w:t>score</w:t>
      </w:r>
      <w:r w:rsidRPr="001F0E23">
        <w:rPr>
          <w:rFonts w:ascii="Arial" w:hAnsi="Arial" w:cs="Arial"/>
        </w:rPr>
        <w:t xml:space="preserve"> of ≥ 1. </w:t>
      </w:r>
    </w:p>
    <w:p w14:paraId="29F695E2" w14:textId="77777777" w:rsidR="00EE072B" w:rsidRDefault="00A47434" w:rsidP="00A47434">
      <w:pPr>
        <w:spacing w:after="0" w:line="240" w:lineRule="auto"/>
        <w:rPr>
          <w:rFonts w:ascii="Arial" w:hAnsi="Arial" w:cs="Arial"/>
        </w:rPr>
        <w:sectPr w:rsidR="00EE072B">
          <w:headerReference w:type="default" r:id="rId8"/>
          <w:footerReference w:type="even" r:id="rId9"/>
          <w:footerReference w:type="default" r:id="rId10"/>
          <w:pgSz w:w="12240" w:h="15840"/>
          <w:pgMar w:top="1440" w:right="1440" w:bottom="1440" w:left="1440" w:header="720" w:footer="720" w:gutter="0"/>
          <w:cols w:space="720"/>
          <w:docGrid w:linePitch="360"/>
        </w:sectPr>
      </w:pPr>
      <w:r>
        <w:rPr>
          <w:rFonts w:ascii="Arial" w:hAnsi="Arial" w:cs="Arial"/>
          <w:vertAlign w:val="superscript"/>
        </w:rPr>
        <w:t xml:space="preserve">c </w:t>
      </w:r>
      <w:r w:rsidRPr="001F0E23">
        <w:rPr>
          <w:rFonts w:ascii="Arial" w:hAnsi="Arial" w:cs="Arial"/>
        </w:rPr>
        <w:t>Depression was defined as a BDI-II score of &gt;13.</w:t>
      </w:r>
    </w:p>
    <w:p w14:paraId="51F2ADB3" w14:textId="029BB189" w:rsidR="00A47434" w:rsidRDefault="00A47434" w:rsidP="00A47434">
      <w:pPr>
        <w:spacing w:after="0" w:line="240" w:lineRule="auto"/>
        <w:rPr>
          <w:rFonts w:ascii="Arial" w:hAnsi="Arial" w:cs="Arial"/>
        </w:rPr>
      </w:pPr>
    </w:p>
    <w:p w14:paraId="7041335B" w14:textId="77777777" w:rsidR="00B14FBC" w:rsidRDefault="00B14FBC" w:rsidP="00B14FBC">
      <w:pPr>
        <w:autoSpaceDE w:val="0"/>
        <w:autoSpaceDN w:val="0"/>
        <w:adjustRightInd w:val="0"/>
        <w:spacing w:after="0" w:line="240" w:lineRule="auto"/>
        <w:rPr>
          <w:rFonts w:ascii="Arial" w:hAnsi="Arial" w:cs="Arial"/>
          <w:b/>
        </w:rPr>
      </w:pPr>
    </w:p>
    <w:p w14:paraId="035CE5E9" w14:textId="77777777" w:rsidR="00651118" w:rsidRPr="00651118" w:rsidRDefault="00651118" w:rsidP="00651118">
      <w:pPr>
        <w:spacing w:after="0" w:line="240" w:lineRule="auto"/>
        <w:rPr>
          <w:rFonts w:ascii="Arial" w:hAnsi="Arial" w:cs="Arial"/>
        </w:rPr>
      </w:pPr>
      <w:r w:rsidRPr="00651118">
        <w:rPr>
          <w:rFonts w:ascii="Arial" w:hAnsi="Arial" w:cs="Arial"/>
        </w:rPr>
        <w:t>Table S4: Association between baseline and clinical factors with the odds of being PICS-free (sensitivity analysis excluding in patients without a known history of depression)</w:t>
      </w:r>
    </w:p>
    <w:p w14:paraId="631B5465" w14:textId="34322908" w:rsidR="00400A3F" w:rsidRPr="00BB5009" w:rsidRDefault="00400A3F" w:rsidP="00BB5009">
      <w:pPr>
        <w:autoSpaceDE w:val="0"/>
        <w:autoSpaceDN w:val="0"/>
        <w:adjustRightInd w:val="0"/>
        <w:spacing w:line="240" w:lineRule="auto"/>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0"/>
        <w:gridCol w:w="3060"/>
        <w:gridCol w:w="1779"/>
        <w:gridCol w:w="1510"/>
        <w:gridCol w:w="2292"/>
        <w:gridCol w:w="2008"/>
      </w:tblGrid>
      <w:tr w:rsidR="000B0AE6" w:rsidRPr="00E974EF" w14:paraId="5411E83E" w14:textId="77777777" w:rsidTr="000B0AE6">
        <w:trPr>
          <w:jc w:val="center"/>
        </w:trPr>
        <w:tc>
          <w:tcPr>
            <w:tcW w:w="3850" w:type="dxa"/>
            <w:tcBorders>
              <w:top w:val="single" w:sz="4" w:space="0" w:color="auto"/>
              <w:bottom w:val="single" w:sz="4" w:space="0" w:color="auto"/>
            </w:tcBorders>
          </w:tcPr>
          <w:p w14:paraId="208759F4" w14:textId="2D0A3B6F" w:rsidR="000B0AE6" w:rsidRPr="00651118" w:rsidRDefault="000B0AE6" w:rsidP="00B25639">
            <w:pPr>
              <w:rPr>
                <w:rFonts w:ascii="Arial" w:hAnsi="Arial" w:cs="Arial"/>
                <w:lang w:val="en-US"/>
              </w:rPr>
            </w:pPr>
            <w:r>
              <w:rPr>
                <w:rFonts w:ascii="Arial" w:hAnsi="Arial" w:cs="Arial"/>
                <w:lang w:val="en-US"/>
              </w:rPr>
              <w:t>N=260</w:t>
            </w:r>
          </w:p>
        </w:tc>
        <w:tc>
          <w:tcPr>
            <w:tcW w:w="3060" w:type="dxa"/>
            <w:tcBorders>
              <w:top w:val="single" w:sz="4" w:space="0" w:color="auto"/>
              <w:bottom w:val="single" w:sz="4" w:space="0" w:color="auto"/>
            </w:tcBorders>
          </w:tcPr>
          <w:p w14:paraId="7C64C5A0" w14:textId="60E6ADBF" w:rsidR="000B0AE6" w:rsidRPr="00651118" w:rsidDel="00D50A39" w:rsidRDefault="000B0AE6" w:rsidP="00EE072B">
            <w:pPr>
              <w:jc w:val="center"/>
              <w:rPr>
                <w:rFonts w:ascii="Arial" w:hAnsi="Arial" w:cs="Arial"/>
                <w:lang w:val="en-US"/>
              </w:rPr>
            </w:pPr>
            <w:r w:rsidRPr="00B679D6">
              <w:rPr>
                <w:rFonts w:ascii="Arial" w:hAnsi="Arial" w:cs="Arial"/>
                <w:sz w:val="20"/>
                <w:szCs w:val="20"/>
              </w:rPr>
              <w:t>Comparison (75th vs 25th percentile)</w:t>
            </w:r>
          </w:p>
        </w:tc>
        <w:tc>
          <w:tcPr>
            <w:tcW w:w="1779" w:type="dxa"/>
            <w:tcBorders>
              <w:top w:val="single" w:sz="4" w:space="0" w:color="auto"/>
              <w:bottom w:val="single" w:sz="4" w:space="0" w:color="auto"/>
            </w:tcBorders>
            <w:vAlign w:val="bottom"/>
          </w:tcPr>
          <w:p w14:paraId="1A5485D1" w14:textId="77777777" w:rsidR="000B0AE6" w:rsidRPr="00B679D6" w:rsidRDefault="000B0AE6" w:rsidP="000B0AE6">
            <w:pPr>
              <w:jc w:val="center"/>
              <w:rPr>
                <w:rFonts w:ascii="Arial" w:hAnsi="Arial" w:cs="Arial"/>
                <w:sz w:val="20"/>
                <w:szCs w:val="20"/>
              </w:rPr>
            </w:pPr>
            <w:r w:rsidRPr="00B679D6">
              <w:rPr>
                <w:rFonts w:ascii="Arial" w:hAnsi="Arial" w:cs="Arial"/>
                <w:sz w:val="20"/>
                <w:szCs w:val="20"/>
              </w:rPr>
              <w:t>Odds Ratio</w:t>
            </w:r>
          </w:p>
          <w:p w14:paraId="379E6F81" w14:textId="77777777" w:rsidR="000B0AE6" w:rsidRDefault="000B0AE6" w:rsidP="000B0AE6">
            <w:pPr>
              <w:jc w:val="center"/>
              <w:rPr>
                <w:rFonts w:ascii="Arial" w:hAnsi="Arial" w:cs="Arial"/>
                <w:sz w:val="20"/>
                <w:szCs w:val="20"/>
              </w:rPr>
            </w:pPr>
            <w:r w:rsidRPr="00B679D6">
              <w:rPr>
                <w:rFonts w:ascii="Arial" w:hAnsi="Arial" w:cs="Arial"/>
                <w:sz w:val="20"/>
                <w:szCs w:val="20"/>
              </w:rPr>
              <w:t>(95% CI)</w:t>
            </w:r>
            <w:r>
              <w:rPr>
                <w:rFonts w:ascii="Arial" w:hAnsi="Arial" w:cs="Arial"/>
                <w:sz w:val="20"/>
                <w:szCs w:val="20"/>
              </w:rPr>
              <w:t xml:space="preserve"> </w:t>
            </w:r>
          </w:p>
          <w:p w14:paraId="1C9652FB" w14:textId="542873C4" w:rsidR="000B0AE6" w:rsidRPr="00651118" w:rsidRDefault="000B0AE6" w:rsidP="00EE072B">
            <w:pPr>
              <w:jc w:val="center"/>
              <w:rPr>
                <w:rFonts w:ascii="Arial" w:hAnsi="Arial" w:cs="Arial"/>
                <w:lang w:val="en-US"/>
              </w:rPr>
            </w:pPr>
            <w:r>
              <w:rPr>
                <w:rFonts w:ascii="Arial" w:hAnsi="Arial" w:cs="Arial"/>
                <w:sz w:val="20"/>
                <w:szCs w:val="20"/>
              </w:rPr>
              <w:t xml:space="preserve">at </w:t>
            </w:r>
            <w:r w:rsidRPr="00B679D6">
              <w:rPr>
                <w:rFonts w:ascii="Arial" w:hAnsi="Arial" w:cs="Arial"/>
                <w:sz w:val="20"/>
                <w:szCs w:val="20"/>
              </w:rPr>
              <w:t>3</w:t>
            </w:r>
            <w:r>
              <w:rPr>
                <w:rFonts w:ascii="Arial" w:hAnsi="Arial" w:cs="Arial"/>
                <w:sz w:val="20"/>
                <w:szCs w:val="20"/>
              </w:rPr>
              <w:t xml:space="preserve"> months </w:t>
            </w:r>
          </w:p>
        </w:tc>
        <w:tc>
          <w:tcPr>
            <w:tcW w:w="1510" w:type="dxa"/>
            <w:tcBorders>
              <w:top w:val="single" w:sz="4" w:space="0" w:color="auto"/>
              <w:bottom w:val="single" w:sz="4" w:space="0" w:color="auto"/>
            </w:tcBorders>
            <w:vAlign w:val="bottom"/>
          </w:tcPr>
          <w:p w14:paraId="107004F7" w14:textId="7B875789" w:rsidR="000B0AE6" w:rsidRPr="00651118" w:rsidRDefault="000B0AE6" w:rsidP="00EE072B">
            <w:pPr>
              <w:jc w:val="center"/>
              <w:rPr>
                <w:rFonts w:ascii="Arial" w:hAnsi="Arial" w:cs="Arial"/>
              </w:rPr>
            </w:pPr>
            <w:r w:rsidRPr="00B679D6">
              <w:rPr>
                <w:rFonts w:ascii="Arial" w:hAnsi="Arial" w:cs="Arial"/>
                <w:sz w:val="20"/>
                <w:szCs w:val="20"/>
              </w:rPr>
              <w:t>P</w:t>
            </w:r>
          </w:p>
        </w:tc>
        <w:tc>
          <w:tcPr>
            <w:tcW w:w="2292" w:type="dxa"/>
            <w:tcBorders>
              <w:top w:val="single" w:sz="4" w:space="0" w:color="auto"/>
              <w:bottom w:val="single" w:sz="4" w:space="0" w:color="auto"/>
            </w:tcBorders>
            <w:vAlign w:val="bottom"/>
          </w:tcPr>
          <w:p w14:paraId="4139242B" w14:textId="77777777" w:rsidR="000B0AE6" w:rsidRPr="00B679D6" w:rsidRDefault="000B0AE6" w:rsidP="000B0AE6">
            <w:pPr>
              <w:jc w:val="center"/>
              <w:rPr>
                <w:rFonts w:ascii="Arial" w:hAnsi="Arial" w:cs="Arial"/>
                <w:sz w:val="20"/>
                <w:szCs w:val="20"/>
              </w:rPr>
            </w:pPr>
            <w:r w:rsidRPr="00B679D6">
              <w:rPr>
                <w:rFonts w:ascii="Arial" w:hAnsi="Arial" w:cs="Arial"/>
                <w:sz w:val="20"/>
                <w:szCs w:val="20"/>
              </w:rPr>
              <w:t>Odds Ratio</w:t>
            </w:r>
          </w:p>
          <w:p w14:paraId="482D5BCA" w14:textId="77777777" w:rsidR="000B0AE6" w:rsidRDefault="000B0AE6" w:rsidP="000B0AE6">
            <w:pPr>
              <w:jc w:val="center"/>
              <w:rPr>
                <w:rFonts w:ascii="Arial" w:hAnsi="Arial" w:cs="Arial"/>
                <w:sz w:val="20"/>
                <w:szCs w:val="20"/>
              </w:rPr>
            </w:pPr>
            <w:r w:rsidRPr="00B679D6">
              <w:rPr>
                <w:rFonts w:ascii="Arial" w:hAnsi="Arial" w:cs="Arial"/>
                <w:sz w:val="20"/>
                <w:szCs w:val="20"/>
              </w:rPr>
              <w:t>(95% CI)</w:t>
            </w:r>
          </w:p>
          <w:p w14:paraId="73EAA549" w14:textId="0F2729E1" w:rsidR="000B0AE6" w:rsidRPr="00651118" w:rsidRDefault="000B0AE6" w:rsidP="00EE072B">
            <w:pPr>
              <w:jc w:val="center"/>
              <w:rPr>
                <w:rFonts w:ascii="Arial" w:hAnsi="Arial" w:cs="Arial"/>
                <w:lang w:val="en-US"/>
              </w:rPr>
            </w:pPr>
            <w:r>
              <w:rPr>
                <w:rFonts w:ascii="Arial" w:hAnsi="Arial" w:cs="Arial"/>
                <w:sz w:val="20"/>
                <w:szCs w:val="20"/>
              </w:rPr>
              <w:t>at 12 months</w:t>
            </w:r>
          </w:p>
        </w:tc>
        <w:tc>
          <w:tcPr>
            <w:tcW w:w="2008" w:type="dxa"/>
            <w:tcBorders>
              <w:top w:val="single" w:sz="4" w:space="0" w:color="auto"/>
              <w:bottom w:val="single" w:sz="4" w:space="0" w:color="auto"/>
            </w:tcBorders>
            <w:vAlign w:val="bottom"/>
          </w:tcPr>
          <w:p w14:paraId="59455670" w14:textId="464AEEF8" w:rsidR="000B0AE6" w:rsidRPr="00651118" w:rsidRDefault="000B0AE6" w:rsidP="00EE072B">
            <w:pPr>
              <w:jc w:val="center"/>
              <w:rPr>
                <w:rFonts w:ascii="Arial" w:hAnsi="Arial" w:cs="Arial"/>
              </w:rPr>
            </w:pPr>
            <w:r w:rsidRPr="00B679D6">
              <w:rPr>
                <w:rFonts w:ascii="Arial" w:hAnsi="Arial" w:cs="Arial"/>
                <w:sz w:val="20"/>
                <w:szCs w:val="20"/>
              </w:rPr>
              <w:t>P</w:t>
            </w:r>
          </w:p>
        </w:tc>
      </w:tr>
      <w:tr w:rsidR="00EE072B" w:rsidRPr="00E974EF" w14:paraId="277BF557" w14:textId="77777777" w:rsidTr="00E47E2E">
        <w:trPr>
          <w:jc w:val="center"/>
        </w:trPr>
        <w:tc>
          <w:tcPr>
            <w:tcW w:w="3850" w:type="dxa"/>
            <w:tcBorders>
              <w:top w:val="single" w:sz="4" w:space="0" w:color="auto"/>
            </w:tcBorders>
          </w:tcPr>
          <w:p w14:paraId="4E077F65" w14:textId="77777777" w:rsidR="00D50A39" w:rsidRPr="00651118" w:rsidRDefault="00D50A39" w:rsidP="00A34A89">
            <w:pPr>
              <w:rPr>
                <w:rFonts w:ascii="Arial" w:hAnsi="Arial" w:cs="Arial"/>
              </w:rPr>
            </w:pPr>
            <w:r w:rsidRPr="00651118">
              <w:rPr>
                <w:rFonts w:ascii="Arial" w:hAnsi="Arial" w:cs="Arial"/>
              </w:rPr>
              <w:t>Age</w:t>
            </w:r>
          </w:p>
        </w:tc>
        <w:tc>
          <w:tcPr>
            <w:tcW w:w="3060" w:type="dxa"/>
            <w:tcBorders>
              <w:top w:val="single" w:sz="4" w:space="0" w:color="auto"/>
            </w:tcBorders>
          </w:tcPr>
          <w:p w14:paraId="0170190A" w14:textId="560AF769" w:rsidR="00D50A39" w:rsidRPr="00651118" w:rsidRDefault="00D50A39" w:rsidP="00EE072B">
            <w:pPr>
              <w:jc w:val="center"/>
              <w:rPr>
                <w:rFonts w:ascii="Arial" w:hAnsi="Arial" w:cs="Arial"/>
              </w:rPr>
            </w:pPr>
            <w:r w:rsidRPr="00651118">
              <w:rPr>
                <w:rFonts w:ascii="Arial" w:hAnsi="Arial" w:cs="Arial"/>
              </w:rPr>
              <w:t>70 vs 51 years</w:t>
            </w:r>
          </w:p>
        </w:tc>
        <w:tc>
          <w:tcPr>
            <w:tcW w:w="1779" w:type="dxa"/>
            <w:tcBorders>
              <w:top w:val="single" w:sz="4" w:space="0" w:color="auto"/>
            </w:tcBorders>
          </w:tcPr>
          <w:p w14:paraId="10AF1C9D" w14:textId="7E1C0EB3" w:rsidR="00D50A39" w:rsidRPr="00651118" w:rsidRDefault="00D50A39" w:rsidP="003D01AB">
            <w:pPr>
              <w:jc w:val="right"/>
              <w:rPr>
                <w:rFonts w:ascii="Arial" w:hAnsi="Arial" w:cs="Arial"/>
              </w:rPr>
            </w:pPr>
            <w:r w:rsidRPr="00651118">
              <w:rPr>
                <w:rFonts w:ascii="Arial" w:hAnsi="Arial" w:cs="Arial"/>
              </w:rPr>
              <w:t>1.</w:t>
            </w:r>
            <w:r w:rsidR="00A02784">
              <w:rPr>
                <w:rFonts w:ascii="Arial" w:hAnsi="Arial" w:cs="Arial"/>
              </w:rPr>
              <w:t>1</w:t>
            </w:r>
            <w:r w:rsidR="000B0AE6">
              <w:rPr>
                <w:rFonts w:ascii="Arial" w:hAnsi="Arial" w:cs="Arial"/>
              </w:rPr>
              <w:t xml:space="preserve"> </w:t>
            </w:r>
            <w:r w:rsidR="00EE072B">
              <w:rPr>
                <w:rFonts w:ascii="Arial" w:hAnsi="Arial" w:cs="Arial"/>
              </w:rPr>
              <w:t>(0.</w:t>
            </w:r>
            <w:r w:rsidR="00A02784">
              <w:rPr>
                <w:rFonts w:ascii="Arial" w:hAnsi="Arial" w:cs="Arial"/>
              </w:rPr>
              <w:t xml:space="preserve">7 </w:t>
            </w:r>
            <w:r w:rsidR="00EE072B">
              <w:rPr>
                <w:rFonts w:ascii="Arial" w:hAnsi="Arial" w:cs="Arial"/>
              </w:rPr>
              <w:t xml:space="preserve">to </w:t>
            </w:r>
            <w:r w:rsidRPr="00651118">
              <w:rPr>
                <w:rFonts w:ascii="Arial" w:hAnsi="Arial" w:cs="Arial"/>
              </w:rPr>
              <w:t>1.</w:t>
            </w:r>
            <w:r w:rsidR="00A02784">
              <w:rPr>
                <w:rFonts w:ascii="Arial" w:hAnsi="Arial" w:cs="Arial"/>
              </w:rPr>
              <w:t>6</w:t>
            </w:r>
            <w:r w:rsidRPr="00651118">
              <w:rPr>
                <w:rFonts w:ascii="Arial" w:hAnsi="Arial" w:cs="Arial"/>
              </w:rPr>
              <w:t>)</w:t>
            </w:r>
          </w:p>
        </w:tc>
        <w:tc>
          <w:tcPr>
            <w:tcW w:w="1510" w:type="dxa"/>
            <w:tcBorders>
              <w:top w:val="single" w:sz="4" w:space="0" w:color="auto"/>
            </w:tcBorders>
          </w:tcPr>
          <w:p w14:paraId="28E95B20" w14:textId="77C778CF" w:rsidR="00D50A39" w:rsidRPr="00651118" w:rsidRDefault="00D50A39" w:rsidP="003D01AB">
            <w:pPr>
              <w:jc w:val="right"/>
              <w:rPr>
                <w:rFonts w:ascii="Arial" w:hAnsi="Arial" w:cs="Arial"/>
              </w:rPr>
            </w:pPr>
            <w:r w:rsidRPr="00651118">
              <w:rPr>
                <w:rFonts w:ascii="Arial" w:hAnsi="Arial" w:cs="Arial"/>
              </w:rPr>
              <w:t>0.</w:t>
            </w:r>
            <w:r w:rsidR="00A02784">
              <w:rPr>
                <w:rFonts w:ascii="Arial" w:hAnsi="Arial" w:cs="Arial"/>
              </w:rPr>
              <w:t>7</w:t>
            </w:r>
            <w:r w:rsidR="00B25639">
              <w:rPr>
                <w:rFonts w:ascii="Arial" w:hAnsi="Arial" w:cs="Arial"/>
              </w:rPr>
              <w:t>1</w:t>
            </w:r>
          </w:p>
        </w:tc>
        <w:tc>
          <w:tcPr>
            <w:tcW w:w="2292" w:type="dxa"/>
            <w:tcBorders>
              <w:top w:val="single" w:sz="4" w:space="0" w:color="auto"/>
            </w:tcBorders>
          </w:tcPr>
          <w:p w14:paraId="1B5994EC" w14:textId="758D6922" w:rsidR="00D50A39" w:rsidRPr="00A02784" w:rsidRDefault="00A02784" w:rsidP="003D01AB">
            <w:pPr>
              <w:jc w:val="right"/>
              <w:rPr>
                <w:rFonts w:ascii="Arial" w:hAnsi="Arial" w:cs="Arial"/>
                <w:lang w:val="en-US"/>
              </w:rPr>
            </w:pPr>
            <w:r w:rsidRPr="00A02784">
              <w:rPr>
                <w:rFonts w:ascii="Arial" w:hAnsi="Arial" w:cs="Arial"/>
                <w:lang w:val="en-US"/>
              </w:rPr>
              <w:t>1.</w:t>
            </w:r>
            <w:r>
              <w:rPr>
                <w:rFonts w:ascii="Arial" w:hAnsi="Arial" w:cs="Arial"/>
                <w:lang w:val="en-US"/>
              </w:rPr>
              <w:t>0</w:t>
            </w:r>
            <w:r w:rsidR="000B0AE6">
              <w:rPr>
                <w:rFonts w:ascii="Arial" w:hAnsi="Arial" w:cs="Arial"/>
                <w:lang w:val="en-US"/>
              </w:rPr>
              <w:t xml:space="preserve"> </w:t>
            </w:r>
            <w:r>
              <w:rPr>
                <w:rFonts w:ascii="Arial" w:hAnsi="Arial" w:cs="Arial"/>
                <w:lang w:val="en-US"/>
              </w:rPr>
              <w:t>(0.</w:t>
            </w:r>
            <w:r w:rsidR="000B0AE6">
              <w:rPr>
                <w:rFonts w:ascii="Arial" w:hAnsi="Arial" w:cs="Arial"/>
                <w:lang w:val="en-US"/>
              </w:rPr>
              <w:t>7</w:t>
            </w:r>
            <w:r w:rsidR="00EE072B" w:rsidRPr="00A02784">
              <w:rPr>
                <w:rFonts w:ascii="Arial" w:hAnsi="Arial" w:cs="Arial"/>
                <w:lang w:val="en-US"/>
              </w:rPr>
              <w:t xml:space="preserve"> to </w:t>
            </w:r>
            <w:r>
              <w:rPr>
                <w:rFonts w:ascii="Arial" w:hAnsi="Arial" w:cs="Arial"/>
                <w:lang w:val="en-US"/>
              </w:rPr>
              <w:t>1.5</w:t>
            </w:r>
            <w:r w:rsidR="00D50A39" w:rsidRPr="00A02784">
              <w:rPr>
                <w:rFonts w:ascii="Arial" w:hAnsi="Arial" w:cs="Arial"/>
                <w:lang w:val="en-US"/>
              </w:rPr>
              <w:t>)</w:t>
            </w:r>
          </w:p>
        </w:tc>
        <w:tc>
          <w:tcPr>
            <w:tcW w:w="2008" w:type="dxa"/>
            <w:tcBorders>
              <w:top w:val="single" w:sz="4" w:space="0" w:color="auto"/>
            </w:tcBorders>
          </w:tcPr>
          <w:p w14:paraId="56B2E159" w14:textId="203E5E81" w:rsidR="00D50A39" w:rsidRPr="00A02784" w:rsidRDefault="00D50A39" w:rsidP="003D01AB">
            <w:pPr>
              <w:jc w:val="right"/>
              <w:rPr>
                <w:rFonts w:ascii="Arial" w:hAnsi="Arial" w:cs="Arial"/>
                <w:lang w:val="en-US"/>
              </w:rPr>
            </w:pPr>
            <w:r w:rsidRPr="00A02784">
              <w:rPr>
                <w:rFonts w:ascii="Arial" w:hAnsi="Arial" w:cs="Arial"/>
                <w:lang w:val="en-US"/>
              </w:rPr>
              <w:t>0.</w:t>
            </w:r>
            <w:r w:rsidR="00A02784">
              <w:rPr>
                <w:rFonts w:ascii="Arial" w:hAnsi="Arial" w:cs="Arial"/>
                <w:lang w:val="en-US"/>
              </w:rPr>
              <w:t>06</w:t>
            </w:r>
          </w:p>
        </w:tc>
      </w:tr>
      <w:tr w:rsidR="00EE072B" w:rsidRPr="00E974EF" w14:paraId="6752C260" w14:textId="77777777" w:rsidTr="00E47E2E">
        <w:trPr>
          <w:jc w:val="center"/>
        </w:trPr>
        <w:tc>
          <w:tcPr>
            <w:tcW w:w="3850" w:type="dxa"/>
          </w:tcPr>
          <w:p w14:paraId="597FD48F" w14:textId="77777777" w:rsidR="00D50A39" w:rsidRPr="00A02784" w:rsidRDefault="00D50A39" w:rsidP="00A34A89">
            <w:pPr>
              <w:rPr>
                <w:rFonts w:ascii="Arial" w:hAnsi="Arial" w:cs="Arial"/>
                <w:lang w:val="en-US"/>
              </w:rPr>
            </w:pPr>
            <w:r w:rsidRPr="00A02784">
              <w:rPr>
                <w:rFonts w:ascii="Arial" w:hAnsi="Arial" w:cs="Arial"/>
                <w:lang w:val="en-US"/>
              </w:rPr>
              <w:t>Years of education</w:t>
            </w:r>
          </w:p>
        </w:tc>
        <w:tc>
          <w:tcPr>
            <w:tcW w:w="3060" w:type="dxa"/>
          </w:tcPr>
          <w:p w14:paraId="174C7471" w14:textId="7DC250AE" w:rsidR="00D50A39" w:rsidRPr="00A02784" w:rsidRDefault="00D50A39" w:rsidP="00EE072B">
            <w:pPr>
              <w:jc w:val="center"/>
              <w:rPr>
                <w:rFonts w:ascii="Arial" w:hAnsi="Arial" w:cs="Arial"/>
                <w:lang w:val="en-US"/>
              </w:rPr>
            </w:pPr>
            <w:r w:rsidRPr="00A02784">
              <w:rPr>
                <w:rFonts w:ascii="Arial" w:hAnsi="Arial" w:cs="Arial"/>
                <w:lang w:val="en-US"/>
              </w:rPr>
              <w:t>14 vs 12 years</w:t>
            </w:r>
          </w:p>
        </w:tc>
        <w:tc>
          <w:tcPr>
            <w:tcW w:w="1779" w:type="dxa"/>
          </w:tcPr>
          <w:p w14:paraId="180A5681" w14:textId="0C6AA322" w:rsidR="00D50A39" w:rsidRPr="00A02784" w:rsidRDefault="00EE072B" w:rsidP="003D01AB">
            <w:pPr>
              <w:jc w:val="right"/>
              <w:rPr>
                <w:rFonts w:ascii="Arial" w:hAnsi="Arial" w:cs="Arial"/>
                <w:lang w:val="en-US"/>
              </w:rPr>
            </w:pPr>
            <w:r w:rsidRPr="00A02784">
              <w:rPr>
                <w:rFonts w:ascii="Arial" w:hAnsi="Arial" w:cs="Arial"/>
                <w:lang w:val="en-US"/>
              </w:rPr>
              <w:t>1.6</w:t>
            </w:r>
            <w:r w:rsidR="000B0AE6">
              <w:rPr>
                <w:rFonts w:ascii="Arial" w:hAnsi="Arial" w:cs="Arial"/>
                <w:lang w:val="en-US"/>
              </w:rPr>
              <w:t xml:space="preserve"> </w:t>
            </w:r>
            <w:r w:rsidRPr="00A02784">
              <w:rPr>
                <w:rFonts w:ascii="Arial" w:hAnsi="Arial" w:cs="Arial"/>
                <w:lang w:val="en-US"/>
              </w:rPr>
              <w:t xml:space="preserve">(1.2 to </w:t>
            </w:r>
            <w:r w:rsidR="00D50A39" w:rsidRPr="00A02784">
              <w:rPr>
                <w:rFonts w:ascii="Arial" w:hAnsi="Arial" w:cs="Arial"/>
                <w:lang w:val="en-US"/>
              </w:rPr>
              <w:t>2.1)</w:t>
            </w:r>
          </w:p>
        </w:tc>
        <w:tc>
          <w:tcPr>
            <w:tcW w:w="1510" w:type="dxa"/>
          </w:tcPr>
          <w:p w14:paraId="5FA5638F" w14:textId="77777777" w:rsidR="00D50A39" w:rsidRPr="00A02784" w:rsidRDefault="00D50A39" w:rsidP="003D01AB">
            <w:pPr>
              <w:jc w:val="right"/>
              <w:rPr>
                <w:rFonts w:ascii="Arial" w:hAnsi="Arial" w:cs="Arial"/>
                <w:lang w:val="en-US"/>
              </w:rPr>
            </w:pPr>
            <w:r w:rsidRPr="00A02784">
              <w:rPr>
                <w:rFonts w:ascii="Arial" w:hAnsi="Arial" w:cs="Arial"/>
                <w:lang w:val="en-US"/>
              </w:rPr>
              <w:t>&lt;0.001</w:t>
            </w:r>
          </w:p>
        </w:tc>
        <w:tc>
          <w:tcPr>
            <w:tcW w:w="2292" w:type="dxa"/>
          </w:tcPr>
          <w:p w14:paraId="66E956D7" w14:textId="4D07329D" w:rsidR="00D50A39" w:rsidRPr="00A02784" w:rsidRDefault="00D50A39" w:rsidP="003D01AB">
            <w:pPr>
              <w:jc w:val="right"/>
              <w:rPr>
                <w:rFonts w:ascii="Arial" w:hAnsi="Arial" w:cs="Arial"/>
                <w:lang w:val="en-US"/>
              </w:rPr>
            </w:pPr>
            <w:r w:rsidRPr="00A02784">
              <w:rPr>
                <w:rFonts w:ascii="Arial" w:hAnsi="Arial" w:cs="Arial"/>
                <w:lang w:val="en-US"/>
              </w:rPr>
              <w:t>1.4</w:t>
            </w:r>
            <w:r w:rsidR="000B0AE6">
              <w:rPr>
                <w:rFonts w:ascii="Arial" w:hAnsi="Arial" w:cs="Arial"/>
                <w:lang w:val="en-US"/>
              </w:rPr>
              <w:t xml:space="preserve"> </w:t>
            </w:r>
            <w:r w:rsidRPr="00A02784">
              <w:rPr>
                <w:rFonts w:ascii="Arial" w:hAnsi="Arial" w:cs="Arial"/>
                <w:lang w:val="en-US"/>
              </w:rPr>
              <w:t>(1.</w:t>
            </w:r>
            <w:r w:rsidR="00A02784">
              <w:rPr>
                <w:rFonts w:ascii="Arial" w:hAnsi="Arial" w:cs="Arial"/>
                <w:lang w:val="en-US"/>
              </w:rPr>
              <w:t>1</w:t>
            </w:r>
            <w:r w:rsidR="00EE072B" w:rsidRPr="00A02784">
              <w:rPr>
                <w:rFonts w:ascii="Arial" w:hAnsi="Arial" w:cs="Arial"/>
                <w:lang w:val="en-US"/>
              </w:rPr>
              <w:t xml:space="preserve"> to </w:t>
            </w:r>
            <w:r w:rsidRPr="00A02784">
              <w:rPr>
                <w:rFonts w:ascii="Arial" w:hAnsi="Arial" w:cs="Arial"/>
                <w:lang w:val="en-US"/>
              </w:rPr>
              <w:t>1.8)</w:t>
            </w:r>
          </w:p>
        </w:tc>
        <w:tc>
          <w:tcPr>
            <w:tcW w:w="2008" w:type="dxa"/>
          </w:tcPr>
          <w:p w14:paraId="20B5538B" w14:textId="3D936289" w:rsidR="00D50A39" w:rsidRPr="00A02784" w:rsidRDefault="00A02784" w:rsidP="003D01AB">
            <w:pPr>
              <w:jc w:val="right"/>
              <w:rPr>
                <w:rFonts w:ascii="Arial" w:hAnsi="Arial" w:cs="Arial"/>
                <w:lang w:val="en-US"/>
              </w:rPr>
            </w:pPr>
            <w:r>
              <w:rPr>
                <w:rFonts w:ascii="Arial" w:hAnsi="Arial" w:cs="Arial"/>
                <w:lang w:val="en-US"/>
              </w:rPr>
              <w:t>0.005</w:t>
            </w:r>
          </w:p>
        </w:tc>
      </w:tr>
      <w:tr w:rsidR="00EE072B" w:rsidRPr="00E974EF" w14:paraId="38B24075" w14:textId="77777777" w:rsidTr="00E47E2E">
        <w:trPr>
          <w:jc w:val="center"/>
        </w:trPr>
        <w:tc>
          <w:tcPr>
            <w:tcW w:w="3850" w:type="dxa"/>
          </w:tcPr>
          <w:p w14:paraId="6CF7D6A2" w14:textId="5221779D" w:rsidR="00D50A39" w:rsidRPr="00A02784" w:rsidRDefault="00D50A39" w:rsidP="00A34A89">
            <w:pPr>
              <w:rPr>
                <w:rFonts w:ascii="Arial" w:hAnsi="Arial" w:cs="Arial"/>
                <w:lang w:val="en-US"/>
              </w:rPr>
            </w:pPr>
            <w:r w:rsidRPr="00A02784">
              <w:rPr>
                <w:rFonts w:ascii="Arial" w:hAnsi="Arial" w:cs="Arial"/>
                <w:lang w:val="en-US"/>
              </w:rPr>
              <w:t>Clinical frailty score</w:t>
            </w:r>
          </w:p>
        </w:tc>
        <w:tc>
          <w:tcPr>
            <w:tcW w:w="3060" w:type="dxa"/>
          </w:tcPr>
          <w:p w14:paraId="22B60510" w14:textId="229E25BD" w:rsidR="00D50A39" w:rsidRPr="00A02784" w:rsidRDefault="00D50A39" w:rsidP="00EE072B">
            <w:pPr>
              <w:jc w:val="center"/>
              <w:rPr>
                <w:rFonts w:ascii="Arial" w:hAnsi="Arial" w:cs="Arial"/>
                <w:lang w:val="en-US"/>
              </w:rPr>
            </w:pPr>
            <w:r w:rsidRPr="00A02784">
              <w:rPr>
                <w:rFonts w:ascii="Arial" w:hAnsi="Arial" w:cs="Arial"/>
                <w:lang w:val="en-US"/>
              </w:rPr>
              <w:t>4 vs 2</w:t>
            </w:r>
          </w:p>
        </w:tc>
        <w:tc>
          <w:tcPr>
            <w:tcW w:w="1779" w:type="dxa"/>
          </w:tcPr>
          <w:p w14:paraId="7AF1E50E" w14:textId="2F208ACC" w:rsidR="00D50A39" w:rsidRPr="00651118" w:rsidRDefault="00D50A39" w:rsidP="003D01AB">
            <w:pPr>
              <w:jc w:val="right"/>
              <w:rPr>
                <w:rFonts w:ascii="Arial" w:hAnsi="Arial" w:cs="Arial"/>
              </w:rPr>
            </w:pPr>
            <w:r w:rsidRPr="00A02784">
              <w:rPr>
                <w:rFonts w:ascii="Arial" w:hAnsi="Arial" w:cs="Arial"/>
                <w:lang w:val="en-US"/>
              </w:rPr>
              <w:t>0.6</w:t>
            </w:r>
            <w:r w:rsidR="000B0AE6">
              <w:rPr>
                <w:rFonts w:ascii="Arial" w:hAnsi="Arial" w:cs="Arial"/>
                <w:lang w:val="en-US"/>
              </w:rPr>
              <w:t xml:space="preserve"> </w:t>
            </w:r>
            <w:r w:rsidRPr="00A02784">
              <w:rPr>
                <w:rFonts w:ascii="Arial" w:hAnsi="Arial" w:cs="Arial"/>
                <w:lang w:val="en-US"/>
              </w:rPr>
              <w:t>(</w:t>
            </w:r>
            <w:r w:rsidRPr="00651118">
              <w:rPr>
                <w:rFonts w:ascii="Arial" w:hAnsi="Arial" w:cs="Arial"/>
              </w:rPr>
              <w:t>0.</w:t>
            </w:r>
            <w:r w:rsidR="00B25639">
              <w:rPr>
                <w:rFonts w:ascii="Arial" w:hAnsi="Arial" w:cs="Arial"/>
              </w:rPr>
              <w:t>4</w:t>
            </w:r>
            <w:r w:rsidR="00EE072B">
              <w:rPr>
                <w:rFonts w:ascii="Arial" w:hAnsi="Arial" w:cs="Arial"/>
              </w:rPr>
              <w:t xml:space="preserve"> to </w:t>
            </w:r>
            <w:r w:rsidR="00A02784">
              <w:rPr>
                <w:rFonts w:ascii="Arial" w:hAnsi="Arial" w:cs="Arial"/>
              </w:rPr>
              <w:t>1.0</w:t>
            </w:r>
            <w:r w:rsidRPr="00651118">
              <w:rPr>
                <w:rFonts w:ascii="Arial" w:hAnsi="Arial" w:cs="Arial"/>
              </w:rPr>
              <w:t>)</w:t>
            </w:r>
          </w:p>
        </w:tc>
        <w:tc>
          <w:tcPr>
            <w:tcW w:w="1510" w:type="dxa"/>
          </w:tcPr>
          <w:p w14:paraId="2CED52FB" w14:textId="240C824F" w:rsidR="00D50A39" w:rsidRPr="00651118" w:rsidRDefault="00D50A39" w:rsidP="003D01AB">
            <w:pPr>
              <w:jc w:val="right"/>
              <w:rPr>
                <w:rFonts w:ascii="Arial" w:hAnsi="Arial" w:cs="Arial"/>
              </w:rPr>
            </w:pPr>
            <w:r w:rsidRPr="00651118">
              <w:rPr>
                <w:rFonts w:ascii="Arial" w:hAnsi="Arial" w:cs="Arial"/>
              </w:rPr>
              <w:t>0.0</w:t>
            </w:r>
            <w:r w:rsidR="00A02784">
              <w:rPr>
                <w:rFonts w:ascii="Arial" w:hAnsi="Arial" w:cs="Arial"/>
              </w:rPr>
              <w:t>5</w:t>
            </w:r>
          </w:p>
        </w:tc>
        <w:tc>
          <w:tcPr>
            <w:tcW w:w="2292" w:type="dxa"/>
          </w:tcPr>
          <w:p w14:paraId="27953BA1" w14:textId="7E1D6D98" w:rsidR="00D50A39" w:rsidRPr="00651118" w:rsidRDefault="00A02784" w:rsidP="003D01AB">
            <w:pPr>
              <w:jc w:val="right"/>
              <w:rPr>
                <w:rFonts w:ascii="Arial" w:hAnsi="Arial" w:cs="Arial"/>
              </w:rPr>
            </w:pPr>
            <w:r>
              <w:rPr>
                <w:rFonts w:ascii="Arial" w:hAnsi="Arial" w:cs="Arial"/>
              </w:rPr>
              <w:t>0.7</w:t>
            </w:r>
            <w:r w:rsidR="000B0AE6">
              <w:rPr>
                <w:rFonts w:ascii="Arial" w:hAnsi="Arial" w:cs="Arial"/>
              </w:rPr>
              <w:t xml:space="preserve"> </w:t>
            </w:r>
            <w:r>
              <w:rPr>
                <w:rFonts w:ascii="Arial" w:hAnsi="Arial" w:cs="Arial"/>
              </w:rPr>
              <w:t>(0.4</w:t>
            </w:r>
            <w:r w:rsidR="00EE072B">
              <w:rPr>
                <w:rFonts w:ascii="Arial" w:hAnsi="Arial" w:cs="Arial"/>
              </w:rPr>
              <w:t xml:space="preserve"> to </w:t>
            </w:r>
            <w:r>
              <w:rPr>
                <w:rFonts w:ascii="Arial" w:hAnsi="Arial" w:cs="Arial"/>
              </w:rPr>
              <w:t>1.2</w:t>
            </w:r>
            <w:r w:rsidR="00D50A39" w:rsidRPr="00651118">
              <w:rPr>
                <w:rFonts w:ascii="Arial" w:hAnsi="Arial" w:cs="Arial"/>
              </w:rPr>
              <w:t>)</w:t>
            </w:r>
          </w:p>
        </w:tc>
        <w:tc>
          <w:tcPr>
            <w:tcW w:w="2008" w:type="dxa"/>
          </w:tcPr>
          <w:p w14:paraId="231D5E2A" w14:textId="5B95C1B3" w:rsidR="00D50A39" w:rsidRPr="00651118" w:rsidRDefault="00A02784" w:rsidP="003D01AB">
            <w:pPr>
              <w:jc w:val="right"/>
              <w:rPr>
                <w:rFonts w:ascii="Arial" w:hAnsi="Arial" w:cs="Arial"/>
              </w:rPr>
            </w:pPr>
            <w:r>
              <w:rPr>
                <w:rFonts w:ascii="Arial" w:hAnsi="Arial" w:cs="Arial"/>
              </w:rPr>
              <w:t>0.21</w:t>
            </w:r>
          </w:p>
        </w:tc>
      </w:tr>
      <w:tr w:rsidR="00EE072B" w:rsidRPr="00E974EF" w14:paraId="3CBDF7A0" w14:textId="77777777" w:rsidTr="00E47E2E">
        <w:trPr>
          <w:jc w:val="center"/>
        </w:trPr>
        <w:tc>
          <w:tcPr>
            <w:tcW w:w="3850" w:type="dxa"/>
          </w:tcPr>
          <w:p w14:paraId="295FA21F" w14:textId="0425C2E7" w:rsidR="00D50A39" w:rsidRPr="00651118" w:rsidRDefault="00D50A39" w:rsidP="00D50A39">
            <w:pPr>
              <w:rPr>
                <w:rFonts w:ascii="Arial" w:hAnsi="Arial" w:cs="Arial"/>
              </w:rPr>
            </w:pPr>
            <w:r w:rsidRPr="00651118">
              <w:rPr>
                <w:rFonts w:ascii="Arial" w:hAnsi="Arial" w:cs="Arial"/>
              </w:rPr>
              <w:t>Duration of mechanical ventilation</w:t>
            </w:r>
          </w:p>
        </w:tc>
        <w:tc>
          <w:tcPr>
            <w:tcW w:w="3060" w:type="dxa"/>
          </w:tcPr>
          <w:p w14:paraId="0E4343C3" w14:textId="281A8752" w:rsidR="00D50A39" w:rsidRPr="00651118" w:rsidRDefault="00D50A39" w:rsidP="00EE072B">
            <w:pPr>
              <w:jc w:val="center"/>
              <w:rPr>
                <w:rFonts w:ascii="Arial" w:hAnsi="Arial" w:cs="Arial"/>
              </w:rPr>
            </w:pPr>
            <w:r w:rsidRPr="00651118">
              <w:rPr>
                <w:rFonts w:ascii="Arial" w:hAnsi="Arial" w:cs="Arial"/>
              </w:rPr>
              <w:t>5 vs 1 day</w:t>
            </w:r>
          </w:p>
        </w:tc>
        <w:tc>
          <w:tcPr>
            <w:tcW w:w="1779" w:type="dxa"/>
          </w:tcPr>
          <w:p w14:paraId="54DB3C07" w14:textId="133C022D" w:rsidR="00D50A39" w:rsidRPr="00651118" w:rsidRDefault="005B0082" w:rsidP="003D01AB">
            <w:pPr>
              <w:jc w:val="right"/>
              <w:rPr>
                <w:rFonts w:ascii="Arial" w:hAnsi="Arial" w:cs="Arial"/>
              </w:rPr>
            </w:pPr>
            <w:r>
              <w:rPr>
                <w:rFonts w:ascii="Arial" w:hAnsi="Arial" w:cs="Arial"/>
              </w:rPr>
              <w:t>1.</w:t>
            </w:r>
            <w:r w:rsidR="000B0AE6">
              <w:rPr>
                <w:rFonts w:ascii="Arial" w:hAnsi="Arial" w:cs="Arial"/>
              </w:rPr>
              <w:t>0 (</w:t>
            </w:r>
            <w:r w:rsidR="00D50A39" w:rsidRPr="00651118">
              <w:rPr>
                <w:rFonts w:ascii="Arial" w:hAnsi="Arial" w:cs="Arial"/>
              </w:rPr>
              <w:t>0.</w:t>
            </w:r>
            <w:r>
              <w:rPr>
                <w:rFonts w:ascii="Arial" w:hAnsi="Arial" w:cs="Arial"/>
              </w:rPr>
              <w:t xml:space="preserve">7 </w:t>
            </w:r>
            <w:r w:rsidR="00EE072B">
              <w:rPr>
                <w:rFonts w:ascii="Arial" w:hAnsi="Arial" w:cs="Arial"/>
              </w:rPr>
              <w:t xml:space="preserve">to </w:t>
            </w:r>
            <w:r w:rsidR="00D50A39" w:rsidRPr="00651118">
              <w:rPr>
                <w:rFonts w:ascii="Arial" w:hAnsi="Arial" w:cs="Arial"/>
              </w:rPr>
              <w:t>1.</w:t>
            </w:r>
            <w:r>
              <w:rPr>
                <w:rFonts w:ascii="Arial" w:hAnsi="Arial" w:cs="Arial"/>
              </w:rPr>
              <w:t>3</w:t>
            </w:r>
            <w:r w:rsidR="00D50A39" w:rsidRPr="00651118">
              <w:rPr>
                <w:rFonts w:ascii="Arial" w:hAnsi="Arial" w:cs="Arial"/>
              </w:rPr>
              <w:t>)</w:t>
            </w:r>
          </w:p>
        </w:tc>
        <w:tc>
          <w:tcPr>
            <w:tcW w:w="1510" w:type="dxa"/>
          </w:tcPr>
          <w:p w14:paraId="799ABE4B" w14:textId="0E830955" w:rsidR="00D50A39" w:rsidRPr="00651118" w:rsidRDefault="00D50A39" w:rsidP="003D01AB">
            <w:pPr>
              <w:jc w:val="right"/>
              <w:rPr>
                <w:rFonts w:ascii="Arial" w:hAnsi="Arial" w:cs="Arial"/>
              </w:rPr>
            </w:pPr>
            <w:r w:rsidRPr="00651118">
              <w:rPr>
                <w:rFonts w:ascii="Arial" w:hAnsi="Arial" w:cs="Arial"/>
              </w:rPr>
              <w:t>0.</w:t>
            </w:r>
            <w:r w:rsidR="005B0082">
              <w:rPr>
                <w:rFonts w:ascii="Arial" w:hAnsi="Arial" w:cs="Arial"/>
              </w:rPr>
              <w:t>87</w:t>
            </w:r>
          </w:p>
        </w:tc>
        <w:tc>
          <w:tcPr>
            <w:tcW w:w="2292" w:type="dxa"/>
          </w:tcPr>
          <w:p w14:paraId="408336B6" w14:textId="079F11F8" w:rsidR="00D50A39" w:rsidRPr="005B0082" w:rsidRDefault="000B0AE6" w:rsidP="003D01AB">
            <w:pPr>
              <w:jc w:val="right"/>
              <w:rPr>
                <w:rFonts w:ascii="Arial" w:hAnsi="Arial" w:cs="Arial"/>
                <w:lang w:val="en-US"/>
              </w:rPr>
            </w:pPr>
            <w:r>
              <w:rPr>
                <w:rFonts w:ascii="Arial" w:hAnsi="Arial" w:cs="Arial"/>
                <w:lang w:val="en-US"/>
              </w:rPr>
              <w:t xml:space="preserve">0.9 </w:t>
            </w:r>
            <w:r w:rsidR="00D50A39" w:rsidRPr="005B0082">
              <w:rPr>
                <w:rFonts w:ascii="Arial" w:hAnsi="Arial" w:cs="Arial"/>
                <w:lang w:val="en-US"/>
              </w:rPr>
              <w:t>(0.</w:t>
            </w:r>
            <w:r w:rsidR="00B25639">
              <w:rPr>
                <w:rFonts w:ascii="Arial" w:hAnsi="Arial" w:cs="Arial"/>
                <w:lang w:val="en-US"/>
              </w:rPr>
              <w:t>4</w:t>
            </w:r>
            <w:r w:rsidR="005B0082" w:rsidRPr="005B0082">
              <w:rPr>
                <w:rFonts w:ascii="Arial" w:hAnsi="Arial" w:cs="Arial"/>
                <w:lang w:val="en-US"/>
              </w:rPr>
              <w:t xml:space="preserve"> </w:t>
            </w:r>
            <w:r w:rsidR="00EE072B" w:rsidRPr="005B0082">
              <w:rPr>
                <w:rFonts w:ascii="Arial" w:hAnsi="Arial" w:cs="Arial"/>
                <w:lang w:val="en-US"/>
              </w:rPr>
              <w:t xml:space="preserve">to </w:t>
            </w:r>
            <w:r w:rsidR="005B0082">
              <w:rPr>
                <w:rFonts w:ascii="Arial" w:hAnsi="Arial" w:cs="Arial"/>
                <w:lang w:val="en-US"/>
              </w:rPr>
              <w:t>2</w:t>
            </w:r>
            <w:r w:rsidR="00D50A39" w:rsidRPr="005B0082">
              <w:rPr>
                <w:rFonts w:ascii="Arial" w:hAnsi="Arial" w:cs="Arial"/>
                <w:lang w:val="en-US"/>
              </w:rPr>
              <w:t>.</w:t>
            </w:r>
            <w:r w:rsidR="005B0082">
              <w:rPr>
                <w:rFonts w:ascii="Arial" w:hAnsi="Arial" w:cs="Arial"/>
                <w:lang w:val="en-US"/>
              </w:rPr>
              <w:t>3</w:t>
            </w:r>
            <w:r w:rsidR="00D50A39" w:rsidRPr="005B0082">
              <w:rPr>
                <w:rFonts w:ascii="Arial" w:hAnsi="Arial" w:cs="Arial"/>
                <w:lang w:val="en-US"/>
              </w:rPr>
              <w:t>)</w:t>
            </w:r>
          </w:p>
        </w:tc>
        <w:tc>
          <w:tcPr>
            <w:tcW w:w="2008" w:type="dxa"/>
          </w:tcPr>
          <w:p w14:paraId="04D6BA83" w14:textId="5EA6DFC5" w:rsidR="00D50A39" w:rsidRPr="005B0082" w:rsidRDefault="00D50A39" w:rsidP="003D01AB">
            <w:pPr>
              <w:jc w:val="right"/>
              <w:rPr>
                <w:rFonts w:ascii="Arial" w:hAnsi="Arial" w:cs="Arial"/>
                <w:lang w:val="en-US"/>
              </w:rPr>
            </w:pPr>
            <w:r w:rsidRPr="005B0082">
              <w:rPr>
                <w:rFonts w:ascii="Arial" w:hAnsi="Arial" w:cs="Arial"/>
                <w:lang w:val="en-US"/>
              </w:rPr>
              <w:t>0.</w:t>
            </w:r>
            <w:r w:rsidR="005B0082">
              <w:rPr>
                <w:rFonts w:ascii="Arial" w:hAnsi="Arial" w:cs="Arial"/>
                <w:lang w:val="en-US"/>
              </w:rPr>
              <w:t>5</w:t>
            </w:r>
            <w:r w:rsidR="000B0AE6">
              <w:rPr>
                <w:rFonts w:ascii="Arial" w:hAnsi="Arial" w:cs="Arial"/>
                <w:lang w:val="en-US"/>
              </w:rPr>
              <w:t>3</w:t>
            </w:r>
          </w:p>
        </w:tc>
      </w:tr>
      <w:tr w:rsidR="00EE072B" w:rsidRPr="00E974EF" w14:paraId="3EDB4B0B" w14:textId="77777777" w:rsidTr="00E47E2E">
        <w:trPr>
          <w:jc w:val="center"/>
        </w:trPr>
        <w:tc>
          <w:tcPr>
            <w:tcW w:w="3850" w:type="dxa"/>
          </w:tcPr>
          <w:p w14:paraId="5ED18C44" w14:textId="37B2C15B" w:rsidR="00D50A39" w:rsidRPr="005B0082" w:rsidRDefault="00D50A39" w:rsidP="00D50A39">
            <w:pPr>
              <w:rPr>
                <w:rFonts w:ascii="Arial" w:hAnsi="Arial" w:cs="Arial"/>
                <w:lang w:val="en-US"/>
              </w:rPr>
            </w:pPr>
            <w:r w:rsidRPr="005B0082">
              <w:rPr>
                <w:rFonts w:ascii="Arial" w:hAnsi="Arial" w:cs="Arial"/>
                <w:lang w:val="en-US"/>
              </w:rPr>
              <w:t>Duration of delirium</w:t>
            </w:r>
          </w:p>
        </w:tc>
        <w:tc>
          <w:tcPr>
            <w:tcW w:w="3060" w:type="dxa"/>
          </w:tcPr>
          <w:p w14:paraId="09439BE1" w14:textId="1CC62F74" w:rsidR="00D50A39" w:rsidRPr="005B0082" w:rsidRDefault="00D50A39" w:rsidP="00EE072B">
            <w:pPr>
              <w:jc w:val="center"/>
              <w:rPr>
                <w:rFonts w:ascii="Arial" w:hAnsi="Arial" w:cs="Arial"/>
                <w:lang w:val="en-US"/>
              </w:rPr>
            </w:pPr>
            <w:r w:rsidRPr="005B0082">
              <w:rPr>
                <w:rFonts w:ascii="Arial" w:hAnsi="Arial" w:cs="Arial"/>
                <w:lang w:val="en-US"/>
              </w:rPr>
              <w:t>5 vs 0 days</w:t>
            </w:r>
          </w:p>
        </w:tc>
        <w:tc>
          <w:tcPr>
            <w:tcW w:w="1779" w:type="dxa"/>
          </w:tcPr>
          <w:p w14:paraId="27FEF00F" w14:textId="3A0D0A27" w:rsidR="00D50A39" w:rsidRPr="005B0082" w:rsidRDefault="00D50A39" w:rsidP="003D01AB">
            <w:pPr>
              <w:jc w:val="right"/>
              <w:rPr>
                <w:rFonts w:ascii="Arial" w:hAnsi="Arial" w:cs="Arial"/>
                <w:lang w:val="en-US"/>
              </w:rPr>
            </w:pPr>
            <w:r w:rsidRPr="005B0082">
              <w:rPr>
                <w:rFonts w:ascii="Arial" w:hAnsi="Arial" w:cs="Arial"/>
                <w:lang w:val="en-US"/>
              </w:rPr>
              <w:t>0.</w:t>
            </w:r>
            <w:r w:rsidR="00A02784">
              <w:rPr>
                <w:rFonts w:ascii="Arial" w:hAnsi="Arial" w:cs="Arial"/>
                <w:lang w:val="en-US"/>
              </w:rPr>
              <w:t>7</w:t>
            </w:r>
            <w:r w:rsidR="000B0AE6">
              <w:rPr>
                <w:rFonts w:ascii="Arial" w:hAnsi="Arial" w:cs="Arial"/>
                <w:lang w:val="en-US"/>
              </w:rPr>
              <w:t xml:space="preserve"> </w:t>
            </w:r>
            <w:r w:rsidRPr="005B0082">
              <w:rPr>
                <w:rFonts w:ascii="Arial" w:hAnsi="Arial" w:cs="Arial"/>
                <w:lang w:val="en-US"/>
              </w:rPr>
              <w:t>(0.4</w:t>
            </w:r>
            <w:r w:rsidR="00EE072B" w:rsidRPr="005B0082">
              <w:rPr>
                <w:rFonts w:ascii="Arial" w:hAnsi="Arial" w:cs="Arial"/>
                <w:lang w:val="en-US"/>
              </w:rPr>
              <w:t xml:space="preserve"> to </w:t>
            </w:r>
            <w:r w:rsidRPr="005B0082">
              <w:rPr>
                <w:rFonts w:ascii="Arial" w:hAnsi="Arial" w:cs="Arial"/>
                <w:lang w:val="en-US"/>
              </w:rPr>
              <w:t>1.1)</w:t>
            </w:r>
          </w:p>
        </w:tc>
        <w:tc>
          <w:tcPr>
            <w:tcW w:w="1510" w:type="dxa"/>
          </w:tcPr>
          <w:p w14:paraId="7A4C43BE" w14:textId="439B7E99" w:rsidR="00D50A39" w:rsidRPr="005B0082" w:rsidRDefault="00D50A39" w:rsidP="003D01AB">
            <w:pPr>
              <w:jc w:val="right"/>
              <w:rPr>
                <w:rFonts w:ascii="Arial" w:hAnsi="Arial" w:cs="Arial"/>
                <w:lang w:val="en-US"/>
              </w:rPr>
            </w:pPr>
            <w:r w:rsidRPr="005B0082">
              <w:rPr>
                <w:rFonts w:ascii="Arial" w:hAnsi="Arial" w:cs="Arial"/>
                <w:lang w:val="en-US"/>
              </w:rPr>
              <w:t>0.1</w:t>
            </w:r>
            <w:r w:rsidR="00A02784">
              <w:rPr>
                <w:rFonts w:ascii="Arial" w:hAnsi="Arial" w:cs="Arial"/>
                <w:lang w:val="en-US"/>
              </w:rPr>
              <w:t>7</w:t>
            </w:r>
          </w:p>
        </w:tc>
        <w:tc>
          <w:tcPr>
            <w:tcW w:w="2292" w:type="dxa"/>
          </w:tcPr>
          <w:p w14:paraId="5ACFB720" w14:textId="66AA6E7C" w:rsidR="00D50A39" w:rsidRPr="005B0082" w:rsidRDefault="00D50A39" w:rsidP="003D01AB">
            <w:pPr>
              <w:jc w:val="right"/>
              <w:rPr>
                <w:rFonts w:ascii="Arial" w:hAnsi="Arial" w:cs="Arial"/>
                <w:lang w:val="en-US"/>
              </w:rPr>
            </w:pPr>
            <w:r w:rsidRPr="005B0082">
              <w:rPr>
                <w:rFonts w:ascii="Arial" w:hAnsi="Arial" w:cs="Arial"/>
                <w:lang w:val="en-US"/>
              </w:rPr>
              <w:t>0.</w:t>
            </w:r>
            <w:r w:rsidR="00A02784">
              <w:rPr>
                <w:rFonts w:ascii="Arial" w:hAnsi="Arial" w:cs="Arial"/>
                <w:lang w:val="en-US"/>
              </w:rPr>
              <w:t>6</w:t>
            </w:r>
            <w:r w:rsidR="000B0AE6">
              <w:rPr>
                <w:rFonts w:ascii="Arial" w:hAnsi="Arial" w:cs="Arial"/>
                <w:lang w:val="en-US"/>
              </w:rPr>
              <w:t xml:space="preserve"> </w:t>
            </w:r>
            <w:r w:rsidRPr="005B0082">
              <w:rPr>
                <w:rFonts w:ascii="Arial" w:hAnsi="Arial" w:cs="Arial"/>
                <w:lang w:val="en-US"/>
              </w:rPr>
              <w:t>(0.</w:t>
            </w:r>
            <w:r w:rsidR="00A02784">
              <w:rPr>
                <w:rFonts w:ascii="Arial" w:hAnsi="Arial" w:cs="Arial"/>
                <w:lang w:val="en-US"/>
              </w:rPr>
              <w:t>2</w:t>
            </w:r>
            <w:r w:rsidR="00EE072B" w:rsidRPr="005B0082">
              <w:rPr>
                <w:rFonts w:ascii="Arial" w:hAnsi="Arial" w:cs="Arial"/>
                <w:lang w:val="en-US"/>
              </w:rPr>
              <w:t xml:space="preserve"> to </w:t>
            </w:r>
            <w:r w:rsidR="00A02784">
              <w:rPr>
                <w:rFonts w:ascii="Arial" w:hAnsi="Arial" w:cs="Arial"/>
                <w:lang w:val="en-US"/>
              </w:rPr>
              <w:t>1.</w:t>
            </w:r>
            <w:r w:rsidR="00B25639">
              <w:rPr>
                <w:rFonts w:ascii="Arial" w:hAnsi="Arial" w:cs="Arial"/>
                <w:lang w:val="en-US"/>
              </w:rPr>
              <w:t>5</w:t>
            </w:r>
            <w:r w:rsidRPr="005B0082">
              <w:rPr>
                <w:rFonts w:ascii="Arial" w:hAnsi="Arial" w:cs="Arial"/>
                <w:lang w:val="en-US"/>
              </w:rPr>
              <w:t>)</w:t>
            </w:r>
          </w:p>
        </w:tc>
        <w:tc>
          <w:tcPr>
            <w:tcW w:w="2008" w:type="dxa"/>
          </w:tcPr>
          <w:p w14:paraId="6DB11E10" w14:textId="59D58B48" w:rsidR="00D50A39" w:rsidRPr="005B0082" w:rsidRDefault="00A02784" w:rsidP="003D01AB">
            <w:pPr>
              <w:jc w:val="right"/>
              <w:rPr>
                <w:rFonts w:ascii="Arial" w:hAnsi="Arial" w:cs="Arial"/>
                <w:lang w:val="en-US"/>
              </w:rPr>
            </w:pPr>
            <w:r>
              <w:rPr>
                <w:rFonts w:ascii="Arial" w:hAnsi="Arial" w:cs="Arial"/>
                <w:lang w:val="en-US"/>
              </w:rPr>
              <w:t>0.5</w:t>
            </w:r>
            <w:r w:rsidR="000B0AE6">
              <w:rPr>
                <w:rFonts w:ascii="Arial" w:hAnsi="Arial" w:cs="Arial"/>
                <w:lang w:val="en-US"/>
              </w:rPr>
              <w:t>0</w:t>
            </w:r>
          </w:p>
        </w:tc>
      </w:tr>
      <w:tr w:rsidR="00EE072B" w:rsidRPr="00E974EF" w14:paraId="6B06F2A0" w14:textId="77777777" w:rsidTr="00E47E2E">
        <w:trPr>
          <w:trHeight w:val="188"/>
          <w:jc w:val="center"/>
        </w:trPr>
        <w:tc>
          <w:tcPr>
            <w:tcW w:w="3850" w:type="dxa"/>
            <w:tcBorders>
              <w:bottom w:val="single" w:sz="4" w:space="0" w:color="auto"/>
            </w:tcBorders>
          </w:tcPr>
          <w:p w14:paraId="7DDAA8CE" w14:textId="41DF2167" w:rsidR="00D50A39" w:rsidRPr="005B0082" w:rsidRDefault="00D50A39" w:rsidP="00D50A39">
            <w:pPr>
              <w:rPr>
                <w:rFonts w:ascii="Arial" w:hAnsi="Arial" w:cs="Arial"/>
                <w:lang w:val="en-US"/>
              </w:rPr>
            </w:pPr>
            <w:r w:rsidRPr="005B0082">
              <w:rPr>
                <w:rFonts w:ascii="Arial" w:hAnsi="Arial" w:cs="Arial"/>
                <w:lang w:val="en-US"/>
              </w:rPr>
              <w:t>Duration of severe sepsis</w:t>
            </w:r>
          </w:p>
        </w:tc>
        <w:tc>
          <w:tcPr>
            <w:tcW w:w="3060" w:type="dxa"/>
            <w:tcBorders>
              <w:bottom w:val="single" w:sz="4" w:space="0" w:color="auto"/>
            </w:tcBorders>
          </w:tcPr>
          <w:p w14:paraId="33E19B72" w14:textId="7A1746BC" w:rsidR="00D50A39" w:rsidRPr="00651118" w:rsidRDefault="00D50A39" w:rsidP="00EE072B">
            <w:pPr>
              <w:jc w:val="center"/>
              <w:rPr>
                <w:rFonts w:ascii="Arial" w:hAnsi="Arial" w:cs="Arial"/>
              </w:rPr>
            </w:pPr>
            <w:r w:rsidRPr="005B0082">
              <w:rPr>
                <w:rFonts w:ascii="Arial" w:hAnsi="Arial" w:cs="Arial"/>
                <w:lang w:val="en-US"/>
              </w:rPr>
              <w:t>6 vs 0 day</w:t>
            </w:r>
            <w:r w:rsidRPr="00651118">
              <w:rPr>
                <w:rFonts w:ascii="Arial" w:hAnsi="Arial" w:cs="Arial"/>
              </w:rPr>
              <w:t>s</w:t>
            </w:r>
          </w:p>
        </w:tc>
        <w:tc>
          <w:tcPr>
            <w:tcW w:w="1779" w:type="dxa"/>
            <w:tcBorders>
              <w:bottom w:val="single" w:sz="4" w:space="0" w:color="auto"/>
            </w:tcBorders>
          </w:tcPr>
          <w:p w14:paraId="488ACF70" w14:textId="601C8537" w:rsidR="00D50A39" w:rsidRPr="00651118" w:rsidRDefault="00D50A39" w:rsidP="003D01AB">
            <w:pPr>
              <w:jc w:val="right"/>
              <w:rPr>
                <w:rFonts w:ascii="Arial" w:hAnsi="Arial" w:cs="Arial"/>
              </w:rPr>
            </w:pPr>
            <w:r w:rsidRPr="00651118">
              <w:rPr>
                <w:rFonts w:ascii="Arial" w:hAnsi="Arial" w:cs="Arial"/>
              </w:rPr>
              <w:t>0.</w:t>
            </w:r>
            <w:r w:rsidR="00A02784">
              <w:rPr>
                <w:rFonts w:ascii="Arial" w:hAnsi="Arial" w:cs="Arial"/>
              </w:rPr>
              <w:t>7</w:t>
            </w:r>
            <w:r w:rsidR="000B0AE6">
              <w:rPr>
                <w:rFonts w:ascii="Arial" w:hAnsi="Arial" w:cs="Arial"/>
              </w:rPr>
              <w:t xml:space="preserve"> </w:t>
            </w:r>
            <w:r w:rsidR="00EE072B">
              <w:rPr>
                <w:rFonts w:ascii="Arial" w:hAnsi="Arial" w:cs="Arial"/>
              </w:rPr>
              <w:t>(0.</w:t>
            </w:r>
            <w:r w:rsidR="00B25639">
              <w:rPr>
                <w:rFonts w:ascii="Arial" w:hAnsi="Arial" w:cs="Arial"/>
              </w:rPr>
              <w:t>4</w:t>
            </w:r>
            <w:r w:rsidR="00EE072B">
              <w:rPr>
                <w:rFonts w:ascii="Arial" w:hAnsi="Arial" w:cs="Arial"/>
              </w:rPr>
              <w:t xml:space="preserve"> to </w:t>
            </w:r>
            <w:r w:rsidRPr="00651118">
              <w:rPr>
                <w:rFonts w:ascii="Arial" w:hAnsi="Arial" w:cs="Arial"/>
              </w:rPr>
              <w:t>1.1)</w:t>
            </w:r>
          </w:p>
        </w:tc>
        <w:tc>
          <w:tcPr>
            <w:tcW w:w="1510" w:type="dxa"/>
            <w:tcBorders>
              <w:bottom w:val="single" w:sz="4" w:space="0" w:color="auto"/>
            </w:tcBorders>
          </w:tcPr>
          <w:p w14:paraId="1044C50C" w14:textId="68821688" w:rsidR="00D50A39" w:rsidRPr="00651118" w:rsidRDefault="00D50A39" w:rsidP="003D01AB">
            <w:pPr>
              <w:jc w:val="right"/>
              <w:rPr>
                <w:rFonts w:ascii="Arial" w:hAnsi="Arial" w:cs="Arial"/>
              </w:rPr>
            </w:pPr>
            <w:r w:rsidRPr="00651118">
              <w:rPr>
                <w:rFonts w:ascii="Arial" w:hAnsi="Arial" w:cs="Arial"/>
              </w:rPr>
              <w:t>0.</w:t>
            </w:r>
            <w:r w:rsidR="00B25639">
              <w:rPr>
                <w:rFonts w:ascii="Arial" w:hAnsi="Arial" w:cs="Arial"/>
              </w:rPr>
              <w:t>30</w:t>
            </w:r>
          </w:p>
        </w:tc>
        <w:tc>
          <w:tcPr>
            <w:tcW w:w="2292" w:type="dxa"/>
            <w:tcBorders>
              <w:bottom w:val="single" w:sz="4" w:space="0" w:color="auto"/>
            </w:tcBorders>
          </w:tcPr>
          <w:p w14:paraId="39480A2B" w14:textId="57A35A9C" w:rsidR="00D50A39" w:rsidRPr="00A02784" w:rsidRDefault="00D50A39" w:rsidP="003D01AB">
            <w:pPr>
              <w:jc w:val="right"/>
              <w:rPr>
                <w:rFonts w:ascii="Arial" w:hAnsi="Arial" w:cs="Arial"/>
                <w:lang w:val="en-US"/>
              </w:rPr>
            </w:pPr>
            <w:r w:rsidRPr="00A02784">
              <w:rPr>
                <w:rFonts w:ascii="Arial" w:hAnsi="Arial" w:cs="Arial"/>
                <w:lang w:val="en-US"/>
              </w:rPr>
              <w:t>0.</w:t>
            </w:r>
            <w:r w:rsidR="00A02784" w:rsidRPr="00A02784">
              <w:rPr>
                <w:rFonts w:ascii="Arial" w:hAnsi="Arial" w:cs="Arial"/>
                <w:lang w:val="en-US"/>
              </w:rPr>
              <w:t>8</w:t>
            </w:r>
            <w:r w:rsidR="000B0AE6">
              <w:rPr>
                <w:rFonts w:ascii="Arial" w:hAnsi="Arial" w:cs="Arial"/>
                <w:lang w:val="en-US"/>
              </w:rPr>
              <w:t xml:space="preserve"> </w:t>
            </w:r>
            <w:r w:rsidR="00A02784" w:rsidRPr="00A02784">
              <w:rPr>
                <w:rFonts w:ascii="Arial" w:hAnsi="Arial" w:cs="Arial"/>
                <w:lang w:val="en-US"/>
              </w:rPr>
              <w:t>(0.</w:t>
            </w:r>
            <w:r w:rsidR="00A02784">
              <w:rPr>
                <w:rFonts w:ascii="Arial" w:hAnsi="Arial" w:cs="Arial"/>
                <w:lang w:val="en-US"/>
              </w:rPr>
              <w:t>3</w:t>
            </w:r>
            <w:r w:rsidR="00EE072B" w:rsidRPr="00A02784">
              <w:rPr>
                <w:rFonts w:ascii="Arial" w:hAnsi="Arial" w:cs="Arial"/>
                <w:lang w:val="en-US"/>
              </w:rPr>
              <w:t xml:space="preserve"> to </w:t>
            </w:r>
            <w:r w:rsidR="00A02784">
              <w:rPr>
                <w:rFonts w:ascii="Arial" w:hAnsi="Arial" w:cs="Arial"/>
                <w:lang w:val="en-US"/>
              </w:rPr>
              <w:t>2.1</w:t>
            </w:r>
            <w:r w:rsidRPr="00A02784">
              <w:rPr>
                <w:rFonts w:ascii="Arial" w:hAnsi="Arial" w:cs="Arial"/>
                <w:lang w:val="en-US"/>
              </w:rPr>
              <w:t>)</w:t>
            </w:r>
          </w:p>
        </w:tc>
        <w:tc>
          <w:tcPr>
            <w:tcW w:w="2008" w:type="dxa"/>
            <w:tcBorders>
              <w:bottom w:val="single" w:sz="4" w:space="0" w:color="auto"/>
            </w:tcBorders>
          </w:tcPr>
          <w:p w14:paraId="1BBADEED" w14:textId="07ACF7D9" w:rsidR="00D50A39" w:rsidRPr="00A02784" w:rsidRDefault="00D50A39" w:rsidP="003D01AB">
            <w:pPr>
              <w:jc w:val="right"/>
              <w:rPr>
                <w:rFonts w:ascii="Arial" w:hAnsi="Arial" w:cs="Arial"/>
                <w:lang w:val="en-US"/>
              </w:rPr>
            </w:pPr>
            <w:r w:rsidRPr="00A02784">
              <w:rPr>
                <w:rFonts w:ascii="Arial" w:hAnsi="Arial" w:cs="Arial"/>
                <w:lang w:val="en-US"/>
              </w:rPr>
              <w:t>0.</w:t>
            </w:r>
            <w:r w:rsidR="00A02784" w:rsidRPr="00A02784">
              <w:rPr>
                <w:rFonts w:ascii="Arial" w:hAnsi="Arial" w:cs="Arial"/>
                <w:lang w:val="en-US"/>
              </w:rPr>
              <w:t>56</w:t>
            </w:r>
          </w:p>
        </w:tc>
      </w:tr>
    </w:tbl>
    <w:p w14:paraId="55FB711B" w14:textId="77777777" w:rsidR="006B2CFD" w:rsidRDefault="006B2CFD" w:rsidP="006B2CFD">
      <w:pPr>
        <w:spacing w:after="0" w:line="240" w:lineRule="auto"/>
        <w:jc w:val="both"/>
        <w:rPr>
          <w:rFonts w:ascii="Arial" w:hAnsi="Arial" w:cs="Arial"/>
          <w:sz w:val="24"/>
          <w:szCs w:val="24"/>
        </w:rPr>
      </w:pPr>
    </w:p>
    <w:p w14:paraId="2A2EFC9D" w14:textId="542153CF" w:rsidR="006B2CFD" w:rsidRPr="00076687" w:rsidRDefault="006B2CFD" w:rsidP="006B2CFD">
      <w:pPr>
        <w:spacing w:after="0" w:line="480" w:lineRule="auto"/>
        <w:rPr>
          <w:rFonts w:ascii="Arial" w:hAnsi="Arial" w:cs="Arial"/>
          <w:b/>
          <w:sz w:val="24"/>
          <w:szCs w:val="24"/>
        </w:rPr>
      </w:pPr>
      <w:r w:rsidRPr="00F72C00">
        <w:rPr>
          <w:rFonts w:ascii="Arial" w:hAnsi="Arial" w:cs="Arial"/>
          <w:sz w:val="24"/>
          <w:szCs w:val="24"/>
        </w:rPr>
        <w:t>Each od</w:t>
      </w:r>
      <w:r>
        <w:rPr>
          <w:rFonts w:ascii="Arial" w:hAnsi="Arial" w:cs="Arial"/>
          <w:sz w:val="24"/>
          <w:szCs w:val="24"/>
        </w:rPr>
        <w:t xml:space="preserve">ds ratio represents the odds being symptom-free </w:t>
      </w:r>
      <w:r w:rsidRPr="00F72C00">
        <w:rPr>
          <w:rFonts w:ascii="Arial" w:hAnsi="Arial" w:cs="Arial"/>
          <w:sz w:val="24"/>
          <w:szCs w:val="24"/>
        </w:rPr>
        <w:t>at follow-up</w:t>
      </w:r>
      <w:r>
        <w:rPr>
          <w:rFonts w:ascii="Arial" w:hAnsi="Arial" w:cs="Arial"/>
          <w:sz w:val="24"/>
          <w:szCs w:val="24"/>
        </w:rPr>
        <w:t xml:space="preserve"> in a comparison </w:t>
      </w:r>
      <w:r w:rsidRPr="00F72C00">
        <w:rPr>
          <w:rFonts w:ascii="Arial" w:hAnsi="Arial" w:cs="Arial"/>
          <w:sz w:val="24"/>
          <w:szCs w:val="24"/>
        </w:rPr>
        <w:t xml:space="preserve">of patients </w:t>
      </w:r>
      <w:r>
        <w:rPr>
          <w:rFonts w:ascii="Arial" w:hAnsi="Arial" w:cs="Arial"/>
          <w:sz w:val="24"/>
          <w:szCs w:val="24"/>
        </w:rPr>
        <w:t xml:space="preserve">who have </w:t>
      </w:r>
      <w:r w:rsidRPr="00F72C00">
        <w:rPr>
          <w:rFonts w:ascii="Arial" w:hAnsi="Arial" w:cs="Arial"/>
          <w:sz w:val="24"/>
          <w:szCs w:val="24"/>
        </w:rPr>
        <w:t>values of the exposure of interest at 75</w:t>
      </w:r>
      <w:r w:rsidRPr="00F72C00">
        <w:rPr>
          <w:rFonts w:ascii="Arial" w:hAnsi="Arial" w:cs="Arial"/>
          <w:sz w:val="24"/>
          <w:szCs w:val="24"/>
          <w:vertAlign w:val="superscript"/>
        </w:rPr>
        <w:t>th</w:t>
      </w:r>
      <w:r w:rsidRPr="00F72C00">
        <w:rPr>
          <w:rFonts w:ascii="Arial" w:hAnsi="Arial" w:cs="Arial"/>
          <w:sz w:val="24"/>
          <w:szCs w:val="24"/>
        </w:rPr>
        <w:t xml:space="preserve"> percentile </w:t>
      </w:r>
      <w:r>
        <w:rPr>
          <w:rFonts w:ascii="Arial" w:hAnsi="Arial" w:cs="Arial"/>
          <w:sz w:val="24"/>
          <w:szCs w:val="24"/>
        </w:rPr>
        <w:t>with</w:t>
      </w:r>
      <w:r w:rsidRPr="00F72C00">
        <w:rPr>
          <w:rFonts w:ascii="Arial" w:hAnsi="Arial" w:cs="Arial"/>
          <w:sz w:val="24"/>
          <w:szCs w:val="24"/>
        </w:rPr>
        <w:t xml:space="preserve"> patients </w:t>
      </w:r>
      <w:r>
        <w:rPr>
          <w:rFonts w:ascii="Arial" w:hAnsi="Arial" w:cs="Arial"/>
          <w:sz w:val="24"/>
          <w:szCs w:val="24"/>
        </w:rPr>
        <w:t xml:space="preserve">who have </w:t>
      </w:r>
      <w:r w:rsidRPr="00F72C00">
        <w:rPr>
          <w:rFonts w:ascii="Arial" w:hAnsi="Arial" w:cs="Arial"/>
          <w:sz w:val="24"/>
          <w:szCs w:val="24"/>
        </w:rPr>
        <w:t>values at the 25th percentile.</w:t>
      </w:r>
      <w:r>
        <w:rPr>
          <w:rFonts w:ascii="Arial" w:hAnsi="Arial" w:cs="Arial"/>
          <w:sz w:val="24"/>
          <w:szCs w:val="24"/>
        </w:rPr>
        <w:t xml:space="preserve"> Because the P-values consider all beta coefficients together, in cases where the 95% confidence interval includes 1, but the P-value is &lt;0.05, the P-value is correct</w:t>
      </w:r>
      <w:r>
        <w:t xml:space="preserve">.  </w:t>
      </w:r>
      <w:r>
        <w:rPr>
          <w:rFonts w:ascii="Arial" w:hAnsi="Arial" w:cs="Arial"/>
          <w:sz w:val="24"/>
          <w:szCs w:val="24"/>
        </w:rPr>
        <w:t xml:space="preserve">Interpretive </w:t>
      </w:r>
      <w:r w:rsidRPr="00F72C00">
        <w:rPr>
          <w:rFonts w:ascii="Arial" w:hAnsi="Arial" w:cs="Arial"/>
          <w:sz w:val="24"/>
          <w:szCs w:val="24"/>
        </w:rPr>
        <w:t>example,</w:t>
      </w:r>
      <w:r>
        <w:rPr>
          <w:rFonts w:ascii="Arial" w:hAnsi="Arial" w:cs="Arial"/>
          <w:sz w:val="24"/>
          <w:szCs w:val="24"/>
        </w:rPr>
        <w:t xml:space="preserve"> at 3-month follow-up</w:t>
      </w:r>
      <w:r w:rsidRPr="00F72C00">
        <w:rPr>
          <w:rFonts w:ascii="Arial" w:hAnsi="Arial" w:cs="Arial"/>
          <w:sz w:val="24"/>
          <w:szCs w:val="24"/>
        </w:rPr>
        <w:t xml:space="preserve"> in a comparison of two patients alike in all other ways (that is, all covariates adjusted to their respective median or mode value) the patient with 1</w:t>
      </w:r>
      <w:r>
        <w:rPr>
          <w:rFonts w:ascii="Arial" w:hAnsi="Arial" w:cs="Arial"/>
          <w:sz w:val="24"/>
          <w:szCs w:val="24"/>
        </w:rPr>
        <w:t xml:space="preserve">4 years of education would have, on average, </w:t>
      </w:r>
      <w:r w:rsidRPr="00F72C00">
        <w:rPr>
          <w:rFonts w:ascii="Arial" w:hAnsi="Arial" w:cs="Arial"/>
          <w:sz w:val="24"/>
          <w:szCs w:val="24"/>
        </w:rPr>
        <w:t xml:space="preserve">60% greater odds of being </w:t>
      </w:r>
      <w:r>
        <w:rPr>
          <w:rFonts w:ascii="Arial" w:hAnsi="Arial" w:cs="Arial"/>
          <w:sz w:val="24"/>
          <w:szCs w:val="24"/>
        </w:rPr>
        <w:t>PICS-</w:t>
      </w:r>
      <w:r w:rsidRPr="00F72C00">
        <w:rPr>
          <w:rFonts w:ascii="Arial" w:hAnsi="Arial" w:cs="Arial"/>
          <w:sz w:val="24"/>
          <w:szCs w:val="24"/>
        </w:rPr>
        <w:t xml:space="preserve">free compared to a patient with </w:t>
      </w:r>
      <w:r>
        <w:rPr>
          <w:rFonts w:ascii="Arial" w:hAnsi="Arial" w:cs="Arial"/>
          <w:sz w:val="24"/>
          <w:szCs w:val="24"/>
        </w:rPr>
        <w:t xml:space="preserve">12 years of education. </w:t>
      </w:r>
    </w:p>
    <w:p w14:paraId="2AC547A5" w14:textId="77777777" w:rsidR="00B14FBC" w:rsidRDefault="00B14FBC" w:rsidP="00B14FBC">
      <w:pPr>
        <w:spacing w:after="120" w:line="480" w:lineRule="auto"/>
      </w:pPr>
    </w:p>
    <w:p w14:paraId="13B4F845" w14:textId="091F71C5" w:rsidR="00E47E2E" w:rsidRDefault="00E47E2E">
      <w:r>
        <w:br w:type="page"/>
      </w:r>
    </w:p>
    <w:p w14:paraId="195823E5" w14:textId="77777777" w:rsidR="00E47E2E" w:rsidRDefault="00E47E2E" w:rsidP="003D01AB">
      <w:pPr>
        <w:spacing w:line="240" w:lineRule="auto"/>
        <w:rPr>
          <w:rFonts w:ascii="Arial" w:hAnsi="Arial" w:cs="Arial"/>
        </w:rPr>
      </w:pPr>
      <w:r w:rsidRPr="00E47E2E">
        <w:rPr>
          <w:rFonts w:ascii="Arial" w:hAnsi="Arial" w:cs="Arial"/>
        </w:rPr>
        <w:lastRenderedPageBreak/>
        <w:t>Table S5: Association between baseline and clinical factors with the odds of being PICS-free (sensitivity analysis adjusting for AHRQ Socioeconomic Status in lieu of years of education)</w:t>
      </w:r>
    </w:p>
    <w:tbl>
      <w:tblPr>
        <w:tblStyle w:val="TableGrid"/>
        <w:tblpPr w:leftFromText="180" w:rightFromText="180" w:vertAnchor="text" w:horzAnchor="page" w:tblpX="1549" w:tblpY="196"/>
        <w:tblW w:w="12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3410"/>
        <w:gridCol w:w="1890"/>
        <w:gridCol w:w="1012"/>
        <w:gridCol w:w="1800"/>
        <w:gridCol w:w="918"/>
      </w:tblGrid>
      <w:tr w:rsidR="006B2CFD" w14:paraId="1FC4E5EF" w14:textId="77777777" w:rsidTr="006B2CFD">
        <w:tc>
          <w:tcPr>
            <w:tcW w:w="3811" w:type="dxa"/>
            <w:tcBorders>
              <w:top w:val="single" w:sz="4" w:space="0" w:color="auto"/>
              <w:bottom w:val="single" w:sz="4" w:space="0" w:color="auto"/>
            </w:tcBorders>
          </w:tcPr>
          <w:p w14:paraId="7E1F9F84" w14:textId="77777777" w:rsidR="006B2CFD" w:rsidRPr="00E47E2E" w:rsidRDefault="006B2CFD" w:rsidP="006B2CFD">
            <w:pPr>
              <w:jc w:val="center"/>
              <w:rPr>
                <w:rFonts w:ascii="Arial" w:hAnsi="Arial" w:cs="Arial"/>
                <w:lang w:val="en-US"/>
              </w:rPr>
            </w:pPr>
          </w:p>
        </w:tc>
        <w:tc>
          <w:tcPr>
            <w:tcW w:w="3410" w:type="dxa"/>
            <w:tcBorders>
              <w:top w:val="single" w:sz="4" w:space="0" w:color="auto"/>
              <w:bottom w:val="single" w:sz="4" w:space="0" w:color="auto"/>
            </w:tcBorders>
          </w:tcPr>
          <w:p w14:paraId="1E377534" w14:textId="77777777" w:rsidR="006B2CFD" w:rsidRPr="00E47E2E" w:rsidRDefault="006B2CFD" w:rsidP="006B2CFD">
            <w:pPr>
              <w:jc w:val="center"/>
              <w:rPr>
                <w:rFonts w:ascii="Arial" w:hAnsi="Arial" w:cs="Arial"/>
                <w:lang w:val="en-US"/>
              </w:rPr>
            </w:pPr>
            <w:r w:rsidRPr="00B679D6">
              <w:rPr>
                <w:rFonts w:ascii="Arial" w:hAnsi="Arial" w:cs="Arial"/>
                <w:sz w:val="20"/>
                <w:szCs w:val="20"/>
              </w:rPr>
              <w:t>Comparison (75th vs 25th percentile)</w:t>
            </w:r>
          </w:p>
        </w:tc>
        <w:tc>
          <w:tcPr>
            <w:tcW w:w="1890" w:type="dxa"/>
            <w:tcBorders>
              <w:top w:val="single" w:sz="4" w:space="0" w:color="auto"/>
              <w:bottom w:val="single" w:sz="4" w:space="0" w:color="auto"/>
            </w:tcBorders>
            <w:vAlign w:val="bottom"/>
          </w:tcPr>
          <w:p w14:paraId="5098153F" w14:textId="77777777" w:rsidR="006B2CFD" w:rsidRPr="00B679D6" w:rsidRDefault="006B2CFD" w:rsidP="006B2CFD">
            <w:pPr>
              <w:jc w:val="center"/>
              <w:rPr>
                <w:rFonts w:ascii="Arial" w:hAnsi="Arial" w:cs="Arial"/>
                <w:sz w:val="20"/>
                <w:szCs w:val="20"/>
              </w:rPr>
            </w:pPr>
            <w:r w:rsidRPr="00B679D6">
              <w:rPr>
                <w:rFonts w:ascii="Arial" w:hAnsi="Arial" w:cs="Arial"/>
                <w:sz w:val="20"/>
                <w:szCs w:val="20"/>
              </w:rPr>
              <w:t>Odds Ratio</w:t>
            </w:r>
          </w:p>
          <w:p w14:paraId="7573E50E" w14:textId="77777777" w:rsidR="006B2CFD" w:rsidRDefault="006B2CFD" w:rsidP="006B2CFD">
            <w:pPr>
              <w:jc w:val="center"/>
              <w:rPr>
                <w:rFonts w:ascii="Arial" w:hAnsi="Arial" w:cs="Arial"/>
                <w:sz w:val="20"/>
                <w:szCs w:val="20"/>
              </w:rPr>
            </w:pPr>
            <w:r w:rsidRPr="00B679D6">
              <w:rPr>
                <w:rFonts w:ascii="Arial" w:hAnsi="Arial" w:cs="Arial"/>
                <w:sz w:val="20"/>
                <w:szCs w:val="20"/>
              </w:rPr>
              <w:t>(95% CI)</w:t>
            </w:r>
            <w:r>
              <w:rPr>
                <w:rFonts w:ascii="Arial" w:hAnsi="Arial" w:cs="Arial"/>
                <w:sz w:val="20"/>
                <w:szCs w:val="20"/>
              </w:rPr>
              <w:t xml:space="preserve"> </w:t>
            </w:r>
          </w:p>
          <w:p w14:paraId="7A273BC0" w14:textId="77777777" w:rsidR="006B2CFD" w:rsidRPr="00E47E2E" w:rsidRDefault="006B2CFD" w:rsidP="006B2CFD">
            <w:pPr>
              <w:jc w:val="center"/>
              <w:rPr>
                <w:rFonts w:ascii="Arial" w:hAnsi="Arial" w:cs="Arial"/>
                <w:lang w:val="en-US"/>
              </w:rPr>
            </w:pPr>
            <w:r>
              <w:rPr>
                <w:rFonts w:ascii="Arial" w:hAnsi="Arial" w:cs="Arial"/>
                <w:sz w:val="20"/>
                <w:szCs w:val="20"/>
              </w:rPr>
              <w:t xml:space="preserve">at </w:t>
            </w:r>
            <w:r w:rsidRPr="00B679D6">
              <w:rPr>
                <w:rFonts w:ascii="Arial" w:hAnsi="Arial" w:cs="Arial"/>
                <w:sz w:val="20"/>
                <w:szCs w:val="20"/>
              </w:rPr>
              <w:t>3</w:t>
            </w:r>
            <w:r>
              <w:rPr>
                <w:rFonts w:ascii="Arial" w:hAnsi="Arial" w:cs="Arial"/>
                <w:sz w:val="20"/>
                <w:szCs w:val="20"/>
              </w:rPr>
              <w:t xml:space="preserve"> months </w:t>
            </w:r>
          </w:p>
        </w:tc>
        <w:tc>
          <w:tcPr>
            <w:tcW w:w="1012" w:type="dxa"/>
            <w:tcBorders>
              <w:top w:val="single" w:sz="4" w:space="0" w:color="auto"/>
              <w:bottom w:val="single" w:sz="4" w:space="0" w:color="auto"/>
            </w:tcBorders>
            <w:vAlign w:val="bottom"/>
          </w:tcPr>
          <w:p w14:paraId="4E2C23B8" w14:textId="77777777" w:rsidR="006B2CFD" w:rsidRPr="00E47E2E" w:rsidRDefault="006B2CFD" w:rsidP="006B2CFD">
            <w:pPr>
              <w:jc w:val="center"/>
              <w:rPr>
                <w:rFonts w:ascii="Arial" w:hAnsi="Arial" w:cs="Arial"/>
              </w:rPr>
            </w:pPr>
            <w:r w:rsidRPr="00B679D6">
              <w:rPr>
                <w:rFonts w:ascii="Arial" w:hAnsi="Arial" w:cs="Arial"/>
                <w:sz w:val="20"/>
                <w:szCs w:val="20"/>
              </w:rPr>
              <w:t>P</w:t>
            </w:r>
          </w:p>
        </w:tc>
        <w:tc>
          <w:tcPr>
            <w:tcW w:w="1800" w:type="dxa"/>
            <w:tcBorders>
              <w:top w:val="single" w:sz="4" w:space="0" w:color="auto"/>
              <w:bottom w:val="single" w:sz="4" w:space="0" w:color="auto"/>
            </w:tcBorders>
            <w:vAlign w:val="bottom"/>
          </w:tcPr>
          <w:p w14:paraId="0E632423" w14:textId="77777777" w:rsidR="006B2CFD" w:rsidRPr="00B679D6" w:rsidRDefault="006B2CFD" w:rsidP="006B2CFD">
            <w:pPr>
              <w:jc w:val="center"/>
              <w:rPr>
                <w:rFonts w:ascii="Arial" w:hAnsi="Arial" w:cs="Arial"/>
                <w:sz w:val="20"/>
                <w:szCs w:val="20"/>
              </w:rPr>
            </w:pPr>
            <w:r w:rsidRPr="00B679D6">
              <w:rPr>
                <w:rFonts w:ascii="Arial" w:hAnsi="Arial" w:cs="Arial"/>
                <w:sz w:val="20"/>
                <w:szCs w:val="20"/>
              </w:rPr>
              <w:t>Odds Ratio</w:t>
            </w:r>
          </w:p>
          <w:p w14:paraId="0C6E0179" w14:textId="77777777" w:rsidR="006B2CFD" w:rsidRDefault="006B2CFD" w:rsidP="006B2CFD">
            <w:pPr>
              <w:jc w:val="center"/>
              <w:rPr>
                <w:rFonts w:ascii="Arial" w:hAnsi="Arial" w:cs="Arial"/>
                <w:sz w:val="20"/>
                <w:szCs w:val="20"/>
              </w:rPr>
            </w:pPr>
            <w:r w:rsidRPr="00B679D6">
              <w:rPr>
                <w:rFonts w:ascii="Arial" w:hAnsi="Arial" w:cs="Arial"/>
                <w:sz w:val="20"/>
                <w:szCs w:val="20"/>
              </w:rPr>
              <w:t>(95% CI)</w:t>
            </w:r>
          </w:p>
          <w:p w14:paraId="733B3F9E" w14:textId="77777777" w:rsidR="006B2CFD" w:rsidRPr="00E47E2E" w:rsidRDefault="006B2CFD" w:rsidP="006B2CFD">
            <w:pPr>
              <w:jc w:val="center"/>
              <w:rPr>
                <w:rFonts w:ascii="Arial" w:hAnsi="Arial" w:cs="Arial"/>
                <w:lang w:val="en-US"/>
              </w:rPr>
            </w:pPr>
            <w:r>
              <w:rPr>
                <w:rFonts w:ascii="Arial" w:hAnsi="Arial" w:cs="Arial"/>
                <w:sz w:val="20"/>
                <w:szCs w:val="20"/>
              </w:rPr>
              <w:t>at 12 months</w:t>
            </w:r>
          </w:p>
        </w:tc>
        <w:tc>
          <w:tcPr>
            <w:tcW w:w="918" w:type="dxa"/>
            <w:tcBorders>
              <w:top w:val="single" w:sz="4" w:space="0" w:color="auto"/>
              <w:bottom w:val="single" w:sz="4" w:space="0" w:color="auto"/>
            </w:tcBorders>
            <w:vAlign w:val="bottom"/>
          </w:tcPr>
          <w:p w14:paraId="4304873C" w14:textId="77777777" w:rsidR="006B2CFD" w:rsidRPr="00E47E2E" w:rsidRDefault="006B2CFD" w:rsidP="006B2CFD">
            <w:pPr>
              <w:jc w:val="center"/>
              <w:rPr>
                <w:rFonts w:ascii="Arial" w:hAnsi="Arial" w:cs="Arial"/>
              </w:rPr>
            </w:pPr>
            <w:r w:rsidRPr="00B679D6">
              <w:rPr>
                <w:rFonts w:ascii="Arial" w:hAnsi="Arial" w:cs="Arial"/>
                <w:sz w:val="20"/>
                <w:szCs w:val="20"/>
              </w:rPr>
              <w:t>P</w:t>
            </w:r>
          </w:p>
        </w:tc>
      </w:tr>
      <w:tr w:rsidR="006B2CFD" w14:paraId="0A38CA66" w14:textId="77777777" w:rsidTr="006B2CFD">
        <w:tc>
          <w:tcPr>
            <w:tcW w:w="3811" w:type="dxa"/>
            <w:tcBorders>
              <w:top w:val="single" w:sz="4" w:space="0" w:color="auto"/>
            </w:tcBorders>
          </w:tcPr>
          <w:p w14:paraId="5FB5D332" w14:textId="77777777" w:rsidR="006B2CFD" w:rsidRPr="00E47E2E" w:rsidRDefault="006B2CFD" w:rsidP="006B2CFD">
            <w:pPr>
              <w:rPr>
                <w:rFonts w:ascii="Arial" w:hAnsi="Arial" w:cs="Arial"/>
              </w:rPr>
            </w:pPr>
            <w:r w:rsidRPr="00E47E2E">
              <w:rPr>
                <w:rFonts w:ascii="Arial" w:hAnsi="Arial" w:cs="Arial"/>
              </w:rPr>
              <w:t>Age</w:t>
            </w:r>
          </w:p>
        </w:tc>
        <w:tc>
          <w:tcPr>
            <w:tcW w:w="3410" w:type="dxa"/>
            <w:tcBorders>
              <w:top w:val="single" w:sz="4" w:space="0" w:color="auto"/>
            </w:tcBorders>
          </w:tcPr>
          <w:p w14:paraId="5D74090B" w14:textId="77777777" w:rsidR="006B2CFD" w:rsidRPr="00E47E2E" w:rsidDel="00BC3C0E" w:rsidRDefault="006B2CFD" w:rsidP="006B2CFD">
            <w:pPr>
              <w:jc w:val="center"/>
              <w:rPr>
                <w:rFonts w:ascii="Arial" w:hAnsi="Arial" w:cs="Arial"/>
              </w:rPr>
            </w:pPr>
            <w:r w:rsidRPr="00E47E2E">
              <w:rPr>
                <w:rFonts w:ascii="Arial" w:hAnsi="Arial" w:cs="Arial"/>
              </w:rPr>
              <w:t>70 vs 51 years</w:t>
            </w:r>
          </w:p>
        </w:tc>
        <w:tc>
          <w:tcPr>
            <w:tcW w:w="1890" w:type="dxa"/>
            <w:tcBorders>
              <w:top w:val="single" w:sz="4" w:space="0" w:color="auto"/>
            </w:tcBorders>
          </w:tcPr>
          <w:p w14:paraId="478BC9B5" w14:textId="77777777" w:rsidR="006B2CFD" w:rsidRPr="00E47E2E" w:rsidRDefault="006B2CFD" w:rsidP="006B2CFD">
            <w:pPr>
              <w:jc w:val="right"/>
              <w:rPr>
                <w:rFonts w:ascii="Arial" w:hAnsi="Arial" w:cs="Arial"/>
              </w:rPr>
            </w:pPr>
            <w:r w:rsidRPr="00E47E2E">
              <w:rPr>
                <w:rFonts w:ascii="Arial" w:hAnsi="Arial" w:cs="Arial"/>
              </w:rPr>
              <w:t xml:space="preserve">1.1 (0.8 to </w:t>
            </w:r>
            <w:r>
              <w:rPr>
                <w:rFonts w:ascii="Arial" w:hAnsi="Arial" w:cs="Arial"/>
              </w:rPr>
              <w:t>1.6</w:t>
            </w:r>
            <w:r w:rsidRPr="00E47E2E">
              <w:rPr>
                <w:rFonts w:ascii="Arial" w:hAnsi="Arial" w:cs="Arial"/>
              </w:rPr>
              <w:t>)</w:t>
            </w:r>
          </w:p>
        </w:tc>
        <w:tc>
          <w:tcPr>
            <w:tcW w:w="1012" w:type="dxa"/>
            <w:tcBorders>
              <w:top w:val="single" w:sz="4" w:space="0" w:color="auto"/>
            </w:tcBorders>
          </w:tcPr>
          <w:p w14:paraId="58C5EF02" w14:textId="77777777" w:rsidR="006B2CFD" w:rsidRPr="00E47E2E" w:rsidRDefault="006B2CFD" w:rsidP="006B2CFD">
            <w:pPr>
              <w:jc w:val="right"/>
              <w:rPr>
                <w:rFonts w:ascii="Arial" w:hAnsi="Arial" w:cs="Arial"/>
              </w:rPr>
            </w:pPr>
            <w:r w:rsidRPr="00E47E2E">
              <w:rPr>
                <w:rFonts w:ascii="Arial" w:hAnsi="Arial" w:cs="Arial"/>
              </w:rPr>
              <w:t>0.41</w:t>
            </w:r>
          </w:p>
        </w:tc>
        <w:tc>
          <w:tcPr>
            <w:tcW w:w="1800" w:type="dxa"/>
            <w:tcBorders>
              <w:top w:val="single" w:sz="4" w:space="0" w:color="auto"/>
            </w:tcBorders>
          </w:tcPr>
          <w:p w14:paraId="3C6EF9CA" w14:textId="77777777" w:rsidR="006B2CFD" w:rsidRPr="00E47E2E" w:rsidRDefault="006B2CFD" w:rsidP="006B2CFD">
            <w:pPr>
              <w:jc w:val="right"/>
            </w:pPr>
            <w:r>
              <w:rPr>
                <w:rFonts w:ascii="Arial" w:hAnsi="Arial" w:cs="Arial"/>
              </w:rPr>
              <w:t xml:space="preserve">1.0 </w:t>
            </w:r>
            <w:r w:rsidRPr="00E47E2E">
              <w:rPr>
                <w:rFonts w:ascii="Arial" w:hAnsi="Arial" w:cs="Arial"/>
              </w:rPr>
              <w:t>(0.</w:t>
            </w:r>
            <w:r>
              <w:rPr>
                <w:rFonts w:ascii="Arial" w:hAnsi="Arial" w:cs="Arial"/>
              </w:rPr>
              <w:t>7</w:t>
            </w:r>
            <w:r w:rsidRPr="00E47E2E">
              <w:rPr>
                <w:rFonts w:ascii="Arial" w:hAnsi="Arial" w:cs="Arial"/>
              </w:rPr>
              <w:t xml:space="preserve"> to1.4)</w:t>
            </w:r>
          </w:p>
        </w:tc>
        <w:tc>
          <w:tcPr>
            <w:tcW w:w="918" w:type="dxa"/>
            <w:tcBorders>
              <w:top w:val="single" w:sz="4" w:space="0" w:color="auto"/>
            </w:tcBorders>
          </w:tcPr>
          <w:p w14:paraId="0871A0F7" w14:textId="77777777" w:rsidR="006B2CFD" w:rsidRPr="00E47E2E" w:rsidRDefault="006B2CFD" w:rsidP="006B2CFD">
            <w:pPr>
              <w:jc w:val="right"/>
            </w:pPr>
            <w:r w:rsidRPr="00E47E2E">
              <w:rPr>
                <w:rFonts w:ascii="Arial" w:hAnsi="Arial" w:cs="Arial"/>
              </w:rPr>
              <w:t>0.05</w:t>
            </w:r>
          </w:p>
        </w:tc>
      </w:tr>
      <w:tr w:rsidR="006B2CFD" w14:paraId="2F0AAE0E" w14:textId="77777777" w:rsidTr="006B2CFD">
        <w:tc>
          <w:tcPr>
            <w:tcW w:w="3811" w:type="dxa"/>
          </w:tcPr>
          <w:p w14:paraId="3FB9540A" w14:textId="77777777" w:rsidR="006B2CFD" w:rsidRPr="00E47E2E" w:rsidRDefault="006B2CFD" w:rsidP="006B2CFD">
            <w:pPr>
              <w:rPr>
                <w:rFonts w:ascii="Arial" w:hAnsi="Arial" w:cs="Arial"/>
              </w:rPr>
            </w:pPr>
            <w:r>
              <w:rPr>
                <w:rFonts w:ascii="Arial" w:hAnsi="Arial" w:cs="Arial"/>
              </w:rPr>
              <w:t xml:space="preserve">AHRQ </w:t>
            </w:r>
            <w:r w:rsidRPr="00E47E2E">
              <w:rPr>
                <w:rFonts w:ascii="Arial" w:hAnsi="Arial" w:cs="Arial"/>
              </w:rPr>
              <w:t>Socioeconomic score</w:t>
            </w:r>
          </w:p>
        </w:tc>
        <w:tc>
          <w:tcPr>
            <w:tcW w:w="3410" w:type="dxa"/>
          </w:tcPr>
          <w:p w14:paraId="43D9EB2F" w14:textId="77777777" w:rsidR="006B2CFD" w:rsidRPr="00E47E2E" w:rsidRDefault="006B2CFD" w:rsidP="006B2CFD">
            <w:pPr>
              <w:jc w:val="center"/>
              <w:rPr>
                <w:rFonts w:ascii="Arial" w:hAnsi="Arial" w:cs="Arial"/>
              </w:rPr>
            </w:pPr>
            <w:r w:rsidRPr="00E47E2E">
              <w:rPr>
                <w:rFonts w:ascii="Arial" w:hAnsi="Arial" w:cs="Arial"/>
              </w:rPr>
              <w:t>53 vs 48</w:t>
            </w:r>
          </w:p>
        </w:tc>
        <w:tc>
          <w:tcPr>
            <w:tcW w:w="1890" w:type="dxa"/>
          </w:tcPr>
          <w:p w14:paraId="1A2044F7" w14:textId="77777777" w:rsidR="006B2CFD" w:rsidRPr="00E47E2E" w:rsidRDefault="006B2CFD" w:rsidP="006B2CFD">
            <w:pPr>
              <w:jc w:val="right"/>
              <w:rPr>
                <w:rFonts w:ascii="Arial" w:hAnsi="Arial" w:cs="Arial"/>
              </w:rPr>
            </w:pPr>
            <w:r w:rsidRPr="00E47E2E">
              <w:rPr>
                <w:rFonts w:ascii="Arial" w:hAnsi="Arial" w:cs="Arial"/>
              </w:rPr>
              <w:t>0.</w:t>
            </w:r>
            <w:r>
              <w:rPr>
                <w:rFonts w:ascii="Arial" w:hAnsi="Arial" w:cs="Arial"/>
              </w:rPr>
              <w:t>1</w:t>
            </w:r>
            <w:r w:rsidRPr="00E47E2E">
              <w:rPr>
                <w:rFonts w:ascii="Arial" w:hAnsi="Arial" w:cs="Arial"/>
              </w:rPr>
              <w:t xml:space="preserve"> (0.7</w:t>
            </w:r>
            <w:r>
              <w:rPr>
                <w:rFonts w:ascii="Arial" w:hAnsi="Arial" w:cs="Arial"/>
              </w:rPr>
              <w:t xml:space="preserve"> </w:t>
            </w:r>
            <w:r w:rsidRPr="00E47E2E">
              <w:rPr>
                <w:rFonts w:ascii="Arial" w:hAnsi="Arial" w:cs="Arial"/>
              </w:rPr>
              <w:t>to 1.2)</w:t>
            </w:r>
          </w:p>
        </w:tc>
        <w:tc>
          <w:tcPr>
            <w:tcW w:w="1012" w:type="dxa"/>
          </w:tcPr>
          <w:p w14:paraId="630277DE" w14:textId="77777777" w:rsidR="006B2CFD" w:rsidRPr="00E47E2E" w:rsidRDefault="006B2CFD" w:rsidP="006B2CFD">
            <w:pPr>
              <w:jc w:val="right"/>
              <w:rPr>
                <w:rFonts w:ascii="Arial" w:hAnsi="Arial" w:cs="Arial"/>
              </w:rPr>
            </w:pPr>
            <w:r w:rsidRPr="00E47E2E">
              <w:rPr>
                <w:rFonts w:ascii="Arial" w:hAnsi="Arial" w:cs="Arial"/>
              </w:rPr>
              <w:t>0.62</w:t>
            </w:r>
          </w:p>
        </w:tc>
        <w:tc>
          <w:tcPr>
            <w:tcW w:w="1800" w:type="dxa"/>
          </w:tcPr>
          <w:p w14:paraId="70BD6C11" w14:textId="77777777" w:rsidR="006B2CFD" w:rsidRPr="00E47E2E" w:rsidRDefault="006B2CFD" w:rsidP="006B2CFD">
            <w:pPr>
              <w:jc w:val="right"/>
            </w:pPr>
            <w:r>
              <w:rPr>
                <w:rFonts w:ascii="Arial" w:hAnsi="Arial" w:cs="Arial"/>
              </w:rPr>
              <w:t>1.3</w:t>
            </w:r>
            <w:r w:rsidRPr="00E47E2E">
              <w:rPr>
                <w:rFonts w:ascii="Arial" w:hAnsi="Arial" w:cs="Arial"/>
              </w:rPr>
              <w:t xml:space="preserve"> (0.9 to 1.7)</w:t>
            </w:r>
          </w:p>
        </w:tc>
        <w:tc>
          <w:tcPr>
            <w:tcW w:w="918" w:type="dxa"/>
          </w:tcPr>
          <w:p w14:paraId="2DE7C203" w14:textId="77777777" w:rsidR="006B2CFD" w:rsidRPr="00E47E2E" w:rsidRDefault="006B2CFD" w:rsidP="006B2CFD">
            <w:pPr>
              <w:jc w:val="right"/>
            </w:pPr>
            <w:r w:rsidRPr="00E47E2E">
              <w:rPr>
                <w:rFonts w:ascii="Arial" w:hAnsi="Arial" w:cs="Arial"/>
              </w:rPr>
              <w:t>0.17</w:t>
            </w:r>
          </w:p>
        </w:tc>
      </w:tr>
      <w:tr w:rsidR="006B2CFD" w14:paraId="45E1AE75" w14:textId="77777777" w:rsidTr="006B2CFD">
        <w:tc>
          <w:tcPr>
            <w:tcW w:w="3811" w:type="dxa"/>
          </w:tcPr>
          <w:p w14:paraId="47C41512" w14:textId="77777777" w:rsidR="006B2CFD" w:rsidRPr="00E47E2E" w:rsidRDefault="006B2CFD" w:rsidP="006B2CFD">
            <w:pPr>
              <w:rPr>
                <w:rFonts w:ascii="Arial" w:hAnsi="Arial" w:cs="Arial"/>
              </w:rPr>
            </w:pPr>
            <w:r w:rsidRPr="00E47E2E">
              <w:rPr>
                <w:rFonts w:ascii="Arial" w:hAnsi="Arial" w:cs="Arial"/>
              </w:rPr>
              <w:t>Clinical frailty score</w:t>
            </w:r>
          </w:p>
        </w:tc>
        <w:tc>
          <w:tcPr>
            <w:tcW w:w="3410" w:type="dxa"/>
          </w:tcPr>
          <w:p w14:paraId="4869200A" w14:textId="77777777" w:rsidR="006B2CFD" w:rsidRPr="00E47E2E" w:rsidRDefault="006B2CFD" w:rsidP="006B2CFD">
            <w:pPr>
              <w:jc w:val="center"/>
              <w:rPr>
                <w:rFonts w:ascii="Arial" w:hAnsi="Arial" w:cs="Arial"/>
              </w:rPr>
            </w:pPr>
            <w:r w:rsidRPr="00E47E2E">
              <w:rPr>
                <w:rFonts w:ascii="Arial" w:hAnsi="Arial" w:cs="Arial"/>
              </w:rPr>
              <w:t>4 vs 2</w:t>
            </w:r>
          </w:p>
        </w:tc>
        <w:tc>
          <w:tcPr>
            <w:tcW w:w="1890" w:type="dxa"/>
          </w:tcPr>
          <w:p w14:paraId="03FF0AEF" w14:textId="77777777" w:rsidR="006B2CFD" w:rsidRPr="00E47E2E" w:rsidRDefault="006B2CFD" w:rsidP="006B2CFD">
            <w:pPr>
              <w:jc w:val="right"/>
              <w:rPr>
                <w:rFonts w:ascii="Arial" w:hAnsi="Arial" w:cs="Arial"/>
              </w:rPr>
            </w:pPr>
            <w:r w:rsidRPr="00E47E2E">
              <w:rPr>
                <w:rFonts w:ascii="Arial" w:hAnsi="Arial" w:cs="Arial"/>
              </w:rPr>
              <w:t>0.5 (0.</w:t>
            </w:r>
            <w:r>
              <w:rPr>
                <w:rFonts w:ascii="Arial" w:hAnsi="Arial" w:cs="Arial"/>
              </w:rPr>
              <w:t>4</w:t>
            </w:r>
            <w:r w:rsidRPr="00E47E2E">
              <w:rPr>
                <w:rFonts w:ascii="Arial" w:hAnsi="Arial" w:cs="Arial"/>
              </w:rPr>
              <w:t xml:space="preserve"> to 0.8)</w:t>
            </w:r>
          </w:p>
        </w:tc>
        <w:tc>
          <w:tcPr>
            <w:tcW w:w="1012" w:type="dxa"/>
          </w:tcPr>
          <w:p w14:paraId="6A532A7E" w14:textId="77777777" w:rsidR="006B2CFD" w:rsidRPr="00E47E2E" w:rsidRDefault="006B2CFD" w:rsidP="006B2CFD">
            <w:pPr>
              <w:jc w:val="right"/>
              <w:rPr>
                <w:rFonts w:ascii="Arial" w:hAnsi="Arial" w:cs="Arial"/>
              </w:rPr>
            </w:pPr>
            <w:r w:rsidRPr="00E47E2E">
              <w:rPr>
                <w:rFonts w:ascii="Arial" w:hAnsi="Arial" w:cs="Arial"/>
              </w:rPr>
              <w:t>0.003</w:t>
            </w:r>
          </w:p>
        </w:tc>
        <w:tc>
          <w:tcPr>
            <w:tcW w:w="1800" w:type="dxa"/>
          </w:tcPr>
          <w:p w14:paraId="13922268" w14:textId="77777777" w:rsidR="006B2CFD" w:rsidRPr="00E47E2E" w:rsidRDefault="006B2CFD" w:rsidP="006B2CFD">
            <w:pPr>
              <w:jc w:val="right"/>
            </w:pPr>
            <w:r>
              <w:rPr>
                <w:rFonts w:ascii="Arial" w:hAnsi="Arial" w:cs="Arial"/>
              </w:rPr>
              <w:t xml:space="preserve">0.5 </w:t>
            </w:r>
            <w:r w:rsidRPr="00E47E2E">
              <w:rPr>
                <w:rFonts w:ascii="Arial" w:hAnsi="Arial" w:cs="Arial"/>
              </w:rPr>
              <w:t>(0.3 to</w:t>
            </w:r>
            <w:r>
              <w:rPr>
                <w:rFonts w:ascii="Arial" w:hAnsi="Arial" w:cs="Arial"/>
              </w:rPr>
              <w:t xml:space="preserve"> </w:t>
            </w:r>
            <w:r w:rsidRPr="00E47E2E">
              <w:rPr>
                <w:rFonts w:ascii="Arial" w:hAnsi="Arial" w:cs="Arial"/>
              </w:rPr>
              <w:t>0.</w:t>
            </w:r>
            <w:r>
              <w:rPr>
                <w:rFonts w:ascii="Arial" w:hAnsi="Arial" w:cs="Arial"/>
              </w:rPr>
              <w:t>9</w:t>
            </w:r>
            <w:r w:rsidRPr="00E47E2E">
              <w:rPr>
                <w:rFonts w:ascii="Arial" w:hAnsi="Arial" w:cs="Arial"/>
              </w:rPr>
              <w:t>)</w:t>
            </w:r>
          </w:p>
        </w:tc>
        <w:tc>
          <w:tcPr>
            <w:tcW w:w="918" w:type="dxa"/>
          </w:tcPr>
          <w:p w14:paraId="683EA235" w14:textId="77777777" w:rsidR="006B2CFD" w:rsidRPr="00E47E2E" w:rsidRDefault="006B2CFD" w:rsidP="006B2CFD">
            <w:pPr>
              <w:jc w:val="right"/>
            </w:pPr>
            <w:r w:rsidRPr="00E47E2E">
              <w:rPr>
                <w:rFonts w:ascii="Arial" w:hAnsi="Arial" w:cs="Arial"/>
              </w:rPr>
              <w:t>0.01</w:t>
            </w:r>
          </w:p>
        </w:tc>
      </w:tr>
      <w:tr w:rsidR="006B2CFD" w14:paraId="4F4E3E80" w14:textId="77777777" w:rsidTr="006B2CFD">
        <w:tc>
          <w:tcPr>
            <w:tcW w:w="3811" w:type="dxa"/>
          </w:tcPr>
          <w:p w14:paraId="7DEEAB39" w14:textId="77777777" w:rsidR="006B2CFD" w:rsidRPr="00E47E2E" w:rsidRDefault="006B2CFD" w:rsidP="006B2CFD">
            <w:pPr>
              <w:rPr>
                <w:rFonts w:ascii="Arial" w:hAnsi="Arial" w:cs="Arial"/>
              </w:rPr>
            </w:pPr>
            <w:r w:rsidRPr="00E47E2E">
              <w:rPr>
                <w:rFonts w:ascii="Arial" w:hAnsi="Arial" w:cs="Arial"/>
              </w:rPr>
              <w:t>Duration of mechanical ventilation</w:t>
            </w:r>
          </w:p>
        </w:tc>
        <w:tc>
          <w:tcPr>
            <w:tcW w:w="3410" w:type="dxa"/>
          </w:tcPr>
          <w:p w14:paraId="482B990D" w14:textId="77777777" w:rsidR="006B2CFD" w:rsidRPr="00E47E2E" w:rsidDel="00BC3C0E" w:rsidRDefault="006B2CFD" w:rsidP="006B2CFD">
            <w:pPr>
              <w:jc w:val="center"/>
              <w:rPr>
                <w:rFonts w:ascii="Arial" w:hAnsi="Arial" w:cs="Arial"/>
              </w:rPr>
            </w:pPr>
            <w:r w:rsidRPr="00E47E2E">
              <w:rPr>
                <w:rFonts w:ascii="Arial" w:hAnsi="Arial" w:cs="Arial"/>
              </w:rPr>
              <w:t>5 vs 1 day</w:t>
            </w:r>
          </w:p>
        </w:tc>
        <w:tc>
          <w:tcPr>
            <w:tcW w:w="1890" w:type="dxa"/>
          </w:tcPr>
          <w:p w14:paraId="4B9B5E90" w14:textId="77777777" w:rsidR="006B2CFD" w:rsidRPr="00E47E2E" w:rsidRDefault="006B2CFD" w:rsidP="006B2CFD">
            <w:pPr>
              <w:jc w:val="right"/>
              <w:rPr>
                <w:rFonts w:ascii="Arial" w:hAnsi="Arial" w:cs="Arial"/>
              </w:rPr>
            </w:pPr>
            <w:r>
              <w:rPr>
                <w:rFonts w:ascii="Arial" w:hAnsi="Arial" w:cs="Arial"/>
              </w:rPr>
              <w:t xml:space="preserve">1.2 </w:t>
            </w:r>
            <w:r w:rsidRPr="00E47E2E">
              <w:rPr>
                <w:rFonts w:ascii="Arial" w:hAnsi="Arial" w:cs="Arial"/>
              </w:rPr>
              <w:t>(0.9 to 1.</w:t>
            </w:r>
            <w:r>
              <w:rPr>
                <w:rFonts w:ascii="Arial" w:hAnsi="Arial" w:cs="Arial"/>
              </w:rPr>
              <w:t>7)</w:t>
            </w:r>
          </w:p>
        </w:tc>
        <w:tc>
          <w:tcPr>
            <w:tcW w:w="1012" w:type="dxa"/>
          </w:tcPr>
          <w:p w14:paraId="2287A829" w14:textId="77777777" w:rsidR="006B2CFD" w:rsidRPr="00E47E2E" w:rsidRDefault="006B2CFD" w:rsidP="006B2CFD">
            <w:pPr>
              <w:jc w:val="right"/>
              <w:rPr>
                <w:rFonts w:ascii="Arial" w:hAnsi="Arial" w:cs="Arial"/>
              </w:rPr>
            </w:pPr>
            <w:r w:rsidRPr="00E47E2E">
              <w:rPr>
                <w:rFonts w:ascii="Arial" w:hAnsi="Arial" w:cs="Arial"/>
              </w:rPr>
              <w:t>0.17</w:t>
            </w:r>
          </w:p>
        </w:tc>
        <w:tc>
          <w:tcPr>
            <w:tcW w:w="1800" w:type="dxa"/>
          </w:tcPr>
          <w:p w14:paraId="494AEB4F" w14:textId="77777777" w:rsidR="006B2CFD" w:rsidRPr="00E47E2E" w:rsidRDefault="006B2CFD" w:rsidP="006B2CFD">
            <w:pPr>
              <w:jc w:val="right"/>
              <w:rPr>
                <w:rFonts w:ascii="Arial" w:hAnsi="Arial" w:cs="Arial"/>
              </w:rPr>
            </w:pPr>
            <w:r w:rsidRPr="00E47E2E">
              <w:rPr>
                <w:rFonts w:ascii="Arial" w:hAnsi="Arial" w:cs="Arial"/>
              </w:rPr>
              <w:t>0.</w:t>
            </w:r>
            <w:r>
              <w:rPr>
                <w:rFonts w:ascii="Arial" w:hAnsi="Arial" w:cs="Arial"/>
              </w:rPr>
              <w:t xml:space="preserve">9 </w:t>
            </w:r>
            <w:r w:rsidRPr="00E47E2E">
              <w:rPr>
                <w:rFonts w:ascii="Arial" w:hAnsi="Arial" w:cs="Arial"/>
              </w:rPr>
              <w:t>(0.6 to 1.</w:t>
            </w:r>
            <w:r>
              <w:rPr>
                <w:rFonts w:ascii="Arial" w:hAnsi="Arial" w:cs="Arial"/>
              </w:rPr>
              <w:t>2)</w:t>
            </w:r>
          </w:p>
        </w:tc>
        <w:tc>
          <w:tcPr>
            <w:tcW w:w="918" w:type="dxa"/>
          </w:tcPr>
          <w:p w14:paraId="5A321B4D" w14:textId="77777777" w:rsidR="006B2CFD" w:rsidRPr="00E47E2E" w:rsidRDefault="006B2CFD" w:rsidP="006B2CFD">
            <w:pPr>
              <w:jc w:val="right"/>
            </w:pPr>
            <w:r w:rsidRPr="00E47E2E">
              <w:rPr>
                <w:rFonts w:ascii="Arial" w:hAnsi="Arial" w:cs="Arial"/>
              </w:rPr>
              <w:t>0.31</w:t>
            </w:r>
          </w:p>
        </w:tc>
      </w:tr>
      <w:tr w:rsidR="006B2CFD" w14:paraId="3106E4E8" w14:textId="77777777" w:rsidTr="006B2CFD">
        <w:tc>
          <w:tcPr>
            <w:tcW w:w="3811" w:type="dxa"/>
          </w:tcPr>
          <w:p w14:paraId="07C09310" w14:textId="77777777" w:rsidR="006B2CFD" w:rsidRPr="00E47E2E" w:rsidRDefault="006B2CFD" w:rsidP="006B2CFD">
            <w:pPr>
              <w:rPr>
                <w:rFonts w:ascii="Arial" w:hAnsi="Arial" w:cs="Arial"/>
              </w:rPr>
            </w:pPr>
            <w:r w:rsidRPr="00E47E2E">
              <w:rPr>
                <w:rFonts w:ascii="Arial" w:hAnsi="Arial" w:cs="Arial"/>
              </w:rPr>
              <w:t>Duration of delirium</w:t>
            </w:r>
          </w:p>
        </w:tc>
        <w:tc>
          <w:tcPr>
            <w:tcW w:w="3410" w:type="dxa"/>
          </w:tcPr>
          <w:p w14:paraId="01D68922" w14:textId="77777777" w:rsidR="006B2CFD" w:rsidRPr="00E47E2E" w:rsidDel="00BC3C0E" w:rsidRDefault="006B2CFD" w:rsidP="006B2CFD">
            <w:pPr>
              <w:jc w:val="center"/>
              <w:rPr>
                <w:rFonts w:ascii="Arial" w:hAnsi="Arial" w:cs="Arial"/>
              </w:rPr>
            </w:pPr>
            <w:r w:rsidRPr="00E47E2E">
              <w:rPr>
                <w:rFonts w:ascii="Arial" w:hAnsi="Arial" w:cs="Arial"/>
              </w:rPr>
              <w:t>5 vs 0 days</w:t>
            </w:r>
          </w:p>
        </w:tc>
        <w:tc>
          <w:tcPr>
            <w:tcW w:w="1890" w:type="dxa"/>
          </w:tcPr>
          <w:p w14:paraId="1E57994C" w14:textId="77777777" w:rsidR="006B2CFD" w:rsidRPr="00E47E2E" w:rsidRDefault="006B2CFD" w:rsidP="006B2CFD">
            <w:pPr>
              <w:jc w:val="right"/>
              <w:rPr>
                <w:rFonts w:ascii="Arial" w:hAnsi="Arial" w:cs="Arial"/>
              </w:rPr>
            </w:pPr>
            <w:r w:rsidRPr="00E47E2E">
              <w:rPr>
                <w:rFonts w:ascii="Arial" w:hAnsi="Arial" w:cs="Arial"/>
              </w:rPr>
              <w:t>0.7</w:t>
            </w:r>
            <w:r>
              <w:rPr>
                <w:rFonts w:ascii="Arial" w:hAnsi="Arial" w:cs="Arial"/>
              </w:rPr>
              <w:t xml:space="preserve"> </w:t>
            </w:r>
            <w:r w:rsidRPr="00E47E2E">
              <w:rPr>
                <w:rFonts w:ascii="Arial" w:hAnsi="Arial" w:cs="Arial"/>
              </w:rPr>
              <w:t>(0.4 to 1.</w:t>
            </w:r>
            <w:r>
              <w:rPr>
                <w:rFonts w:ascii="Arial" w:hAnsi="Arial" w:cs="Arial"/>
              </w:rPr>
              <w:t>1)</w:t>
            </w:r>
          </w:p>
        </w:tc>
        <w:tc>
          <w:tcPr>
            <w:tcW w:w="1012" w:type="dxa"/>
          </w:tcPr>
          <w:p w14:paraId="21A0B814" w14:textId="77777777" w:rsidR="006B2CFD" w:rsidRPr="00E47E2E" w:rsidRDefault="006B2CFD" w:rsidP="006B2CFD">
            <w:pPr>
              <w:jc w:val="right"/>
              <w:rPr>
                <w:rFonts w:ascii="Arial" w:hAnsi="Arial" w:cs="Arial"/>
              </w:rPr>
            </w:pPr>
            <w:r w:rsidRPr="00E47E2E">
              <w:rPr>
                <w:rFonts w:ascii="Arial" w:hAnsi="Arial" w:cs="Arial"/>
              </w:rPr>
              <w:t>0.12</w:t>
            </w:r>
          </w:p>
        </w:tc>
        <w:tc>
          <w:tcPr>
            <w:tcW w:w="1800" w:type="dxa"/>
          </w:tcPr>
          <w:p w14:paraId="2DC29BFA" w14:textId="77777777" w:rsidR="006B2CFD" w:rsidRPr="00E47E2E" w:rsidRDefault="006B2CFD" w:rsidP="006B2CFD">
            <w:pPr>
              <w:jc w:val="right"/>
              <w:rPr>
                <w:rFonts w:ascii="Arial" w:hAnsi="Arial" w:cs="Arial"/>
              </w:rPr>
            </w:pPr>
            <w:r w:rsidRPr="00E47E2E">
              <w:rPr>
                <w:rFonts w:ascii="Arial" w:hAnsi="Arial" w:cs="Arial"/>
              </w:rPr>
              <w:t>0.</w:t>
            </w:r>
            <w:r>
              <w:rPr>
                <w:rFonts w:ascii="Arial" w:hAnsi="Arial" w:cs="Arial"/>
              </w:rPr>
              <w:t xml:space="preserve">6 </w:t>
            </w:r>
            <w:r w:rsidRPr="00E47E2E">
              <w:rPr>
                <w:rFonts w:ascii="Arial" w:hAnsi="Arial" w:cs="Arial"/>
              </w:rPr>
              <w:t>(0.</w:t>
            </w:r>
            <w:r>
              <w:rPr>
                <w:rFonts w:ascii="Arial" w:hAnsi="Arial" w:cs="Arial"/>
              </w:rPr>
              <w:t xml:space="preserve">3 </w:t>
            </w:r>
            <w:r w:rsidRPr="00E47E2E">
              <w:rPr>
                <w:rFonts w:ascii="Arial" w:hAnsi="Arial" w:cs="Arial"/>
              </w:rPr>
              <w:t>to 1.2)</w:t>
            </w:r>
          </w:p>
        </w:tc>
        <w:tc>
          <w:tcPr>
            <w:tcW w:w="918" w:type="dxa"/>
          </w:tcPr>
          <w:p w14:paraId="1DE68EF4" w14:textId="77777777" w:rsidR="006B2CFD" w:rsidRPr="00E47E2E" w:rsidRDefault="006B2CFD" w:rsidP="006B2CFD">
            <w:pPr>
              <w:jc w:val="right"/>
            </w:pPr>
            <w:r w:rsidRPr="00E47E2E">
              <w:rPr>
                <w:rFonts w:ascii="Arial" w:hAnsi="Arial" w:cs="Arial"/>
              </w:rPr>
              <w:t>0.27</w:t>
            </w:r>
          </w:p>
        </w:tc>
      </w:tr>
      <w:tr w:rsidR="006B2CFD" w14:paraId="1941702A" w14:textId="77777777" w:rsidTr="006B2CFD">
        <w:tc>
          <w:tcPr>
            <w:tcW w:w="3811" w:type="dxa"/>
            <w:tcBorders>
              <w:bottom w:val="single" w:sz="4" w:space="0" w:color="auto"/>
            </w:tcBorders>
          </w:tcPr>
          <w:p w14:paraId="70886FF2" w14:textId="77777777" w:rsidR="006B2CFD" w:rsidRPr="00E47E2E" w:rsidRDefault="006B2CFD" w:rsidP="006B2CFD">
            <w:pPr>
              <w:rPr>
                <w:rFonts w:ascii="Arial" w:hAnsi="Arial" w:cs="Arial"/>
              </w:rPr>
            </w:pPr>
            <w:r w:rsidRPr="00E47E2E">
              <w:rPr>
                <w:rFonts w:ascii="Arial" w:hAnsi="Arial" w:cs="Arial"/>
              </w:rPr>
              <w:t>Duration of severe sepsis</w:t>
            </w:r>
          </w:p>
        </w:tc>
        <w:tc>
          <w:tcPr>
            <w:tcW w:w="3410" w:type="dxa"/>
            <w:tcBorders>
              <w:bottom w:val="single" w:sz="4" w:space="0" w:color="auto"/>
            </w:tcBorders>
          </w:tcPr>
          <w:p w14:paraId="3D3B84AF" w14:textId="77777777" w:rsidR="006B2CFD" w:rsidRPr="00E47E2E" w:rsidDel="00BC3C0E" w:rsidRDefault="006B2CFD" w:rsidP="006B2CFD">
            <w:pPr>
              <w:jc w:val="center"/>
              <w:rPr>
                <w:rFonts w:ascii="Arial" w:hAnsi="Arial" w:cs="Arial"/>
              </w:rPr>
            </w:pPr>
            <w:r w:rsidRPr="00E47E2E">
              <w:rPr>
                <w:rFonts w:ascii="Arial" w:hAnsi="Arial" w:cs="Arial"/>
              </w:rPr>
              <w:t>6 vs 0 days</w:t>
            </w:r>
          </w:p>
        </w:tc>
        <w:tc>
          <w:tcPr>
            <w:tcW w:w="1890" w:type="dxa"/>
            <w:tcBorders>
              <w:bottom w:val="single" w:sz="4" w:space="0" w:color="auto"/>
            </w:tcBorders>
          </w:tcPr>
          <w:p w14:paraId="2F5E0B76" w14:textId="77777777" w:rsidR="006B2CFD" w:rsidRPr="00E47E2E" w:rsidRDefault="006B2CFD" w:rsidP="006B2CFD">
            <w:pPr>
              <w:jc w:val="right"/>
              <w:rPr>
                <w:rFonts w:ascii="Arial" w:hAnsi="Arial" w:cs="Arial"/>
              </w:rPr>
            </w:pPr>
            <w:r w:rsidRPr="00E47E2E">
              <w:rPr>
                <w:rFonts w:ascii="Arial" w:hAnsi="Arial" w:cs="Arial"/>
              </w:rPr>
              <w:t>0.6 (0.</w:t>
            </w:r>
            <w:r>
              <w:rPr>
                <w:rFonts w:ascii="Arial" w:hAnsi="Arial" w:cs="Arial"/>
              </w:rPr>
              <w:t>4</w:t>
            </w:r>
            <w:r w:rsidRPr="00E47E2E">
              <w:rPr>
                <w:rFonts w:ascii="Arial" w:hAnsi="Arial" w:cs="Arial"/>
              </w:rPr>
              <w:t xml:space="preserve"> to </w:t>
            </w:r>
            <w:r>
              <w:rPr>
                <w:rFonts w:ascii="Arial" w:hAnsi="Arial" w:cs="Arial"/>
              </w:rPr>
              <w:t>1.</w:t>
            </w:r>
            <w:r w:rsidRPr="00E47E2E">
              <w:rPr>
                <w:rFonts w:ascii="Arial" w:hAnsi="Arial" w:cs="Arial"/>
              </w:rPr>
              <w:t>0)</w:t>
            </w:r>
          </w:p>
        </w:tc>
        <w:tc>
          <w:tcPr>
            <w:tcW w:w="1012" w:type="dxa"/>
            <w:tcBorders>
              <w:bottom w:val="single" w:sz="4" w:space="0" w:color="auto"/>
            </w:tcBorders>
          </w:tcPr>
          <w:p w14:paraId="45EA7832" w14:textId="77777777" w:rsidR="006B2CFD" w:rsidRPr="00E47E2E" w:rsidRDefault="006B2CFD" w:rsidP="006B2CFD">
            <w:pPr>
              <w:jc w:val="right"/>
              <w:rPr>
                <w:rFonts w:ascii="Arial" w:hAnsi="Arial" w:cs="Arial"/>
              </w:rPr>
            </w:pPr>
            <w:r w:rsidRPr="00E47E2E">
              <w:rPr>
                <w:rFonts w:ascii="Arial" w:hAnsi="Arial" w:cs="Arial"/>
              </w:rPr>
              <w:t>0.04</w:t>
            </w:r>
          </w:p>
        </w:tc>
        <w:tc>
          <w:tcPr>
            <w:tcW w:w="1800" w:type="dxa"/>
            <w:tcBorders>
              <w:bottom w:val="single" w:sz="4" w:space="0" w:color="auto"/>
            </w:tcBorders>
          </w:tcPr>
          <w:p w14:paraId="4F11F732" w14:textId="77777777" w:rsidR="006B2CFD" w:rsidRPr="00E47E2E" w:rsidRDefault="006B2CFD" w:rsidP="006B2CFD">
            <w:pPr>
              <w:jc w:val="right"/>
            </w:pPr>
            <w:r>
              <w:rPr>
                <w:rFonts w:ascii="Arial" w:hAnsi="Arial" w:cs="Arial"/>
              </w:rPr>
              <w:t>0</w:t>
            </w:r>
            <w:r w:rsidRPr="00E47E2E">
              <w:rPr>
                <w:rFonts w:ascii="Arial" w:hAnsi="Arial" w:cs="Arial"/>
              </w:rPr>
              <w:t>.9</w:t>
            </w:r>
            <w:r>
              <w:rPr>
                <w:rFonts w:ascii="Arial" w:hAnsi="Arial" w:cs="Arial"/>
              </w:rPr>
              <w:t xml:space="preserve"> </w:t>
            </w:r>
            <w:r w:rsidRPr="00E47E2E">
              <w:rPr>
                <w:rFonts w:ascii="Arial" w:hAnsi="Arial" w:cs="Arial"/>
              </w:rPr>
              <w:t>(0.5 to 1.9)</w:t>
            </w:r>
          </w:p>
        </w:tc>
        <w:tc>
          <w:tcPr>
            <w:tcW w:w="918" w:type="dxa"/>
            <w:tcBorders>
              <w:bottom w:val="single" w:sz="4" w:space="0" w:color="auto"/>
            </w:tcBorders>
          </w:tcPr>
          <w:p w14:paraId="7F451B9E" w14:textId="77777777" w:rsidR="006B2CFD" w:rsidRPr="00E47E2E" w:rsidRDefault="006B2CFD" w:rsidP="006B2CFD">
            <w:pPr>
              <w:jc w:val="right"/>
            </w:pPr>
            <w:r w:rsidRPr="00E47E2E">
              <w:rPr>
                <w:rFonts w:ascii="Arial" w:hAnsi="Arial" w:cs="Arial"/>
              </w:rPr>
              <w:t>0.34</w:t>
            </w:r>
          </w:p>
        </w:tc>
      </w:tr>
    </w:tbl>
    <w:p w14:paraId="7A7D49CE" w14:textId="77777777" w:rsidR="006B2CFD" w:rsidRDefault="006B2CFD" w:rsidP="006B2CFD">
      <w:pPr>
        <w:spacing w:after="0" w:line="480" w:lineRule="auto"/>
        <w:rPr>
          <w:rFonts w:ascii="Arial" w:hAnsi="Arial" w:cs="Arial"/>
          <w:sz w:val="24"/>
          <w:szCs w:val="24"/>
        </w:rPr>
      </w:pPr>
    </w:p>
    <w:p w14:paraId="7E78C728" w14:textId="5F85E4AF" w:rsidR="006B2CFD" w:rsidRPr="00076687" w:rsidRDefault="006B2CFD" w:rsidP="006B2CFD">
      <w:pPr>
        <w:spacing w:after="0" w:line="480" w:lineRule="auto"/>
        <w:rPr>
          <w:rFonts w:ascii="Arial" w:hAnsi="Arial" w:cs="Arial"/>
          <w:b/>
          <w:sz w:val="24"/>
          <w:szCs w:val="24"/>
        </w:rPr>
      </w:pPr>
      <w:r w:rsidRPr="00F72C00">
        <w:rPr>
          <w:rFonts w:ascii="Arial" w:hAnsi="Arial" w:cs="Arial"/>
          <w:sz w:val="24"/>
          <w:szCs w:val="24"/>
        </w:rPr>
        <w:t>Each od</w:t>
      </w:r>
      <w:r>
        <w:rPr>
          <w:rFonts w:ascii="Arial" w:hAnsi="Arial" w:cs="Arial"/>
          <w:sz w:val="24"/>
          <w:szCs w:val="24"/>
        </w:rPr>
        <w:t xml:space="preserve">ds ratio represents the odds being symptom-free </w:t>
      </w:r>
      <w:r w:rsidRPr="00F72C00">
        <w:rPr>
          <w:rFonts w:ascii="Arial" w:hAnsi="Arial" w:cs="Arial"/>
          <w:sz w:val="24"/>
          <w:szCs w:val="24"/>
        </w:rPr>
        <w:t>at follow-up</w:t>
      </w:r>
      <w:r>
        <w:rPr>
          <w:rFonts w:ascii="Arial" w:hAnsi="Arial" w:cs="Arial"/>
          <w:sz w:val="24"/>
          <w:szCs w:val="24"/>
        </w:rPr>
        <w:t xml:space="preserve"> in a comparison </w:t>
      </w:r>
      <w:r w:rsidRPr="00F72C00">
        <w:rPr>
          <w:rFonts w:ascii="Arial" w:hAnsi="Arial" w:cs="Arial"/>
          <w:sz w:val="24"/>
          <w:szCs w:val="24"/>
        </w:rPr>
        <w:t xml:space="preserve">of patients </w:t>
      </w:r>
      <w:r>
        <w:rPr>
          <w:rFonts w:ascii="Arial" w:hAnsi="Arial" w:cs="Arial"/>
          <w:sz w:val="24"/>
          <w:szCs w:val="24"/>
        </w:rPr>
        <w:t xml:space="preserve">who have </w:t>
      </w:r>
      <w:r w:rsidRPr="00F72C00">
        <w:rPr>
          <w:rFonts w:ascii="Arial" w:hAnsi="Arial" w:cs="Arial"/>
          <w:sz w:val="24"/>
          <w:szCs w:val="24"/>
        </w:rPr>
        <w:t>values of the exposure of interest at 75</w:t>
      </w:r>
      <w:r w:rsidRPr="00F72C00">
        <w:rPr>
          <w:rFonts w:ascii="Arial" w:hAnsi="Arial" w:cs="Arial"/>
          <w:sz w:val="24"/>
          <w:szCs w:val="24"/>
          <w:vertAlign w:val="superscript"/>
        </w:rPr>
        <w:t>th</w:t>
      </w:r>
      <w:r w:rsidRPr="00F72C00">
        <w:rPr>
          <w:rFonts w:ascii="Arial" w:hAnsi="Arial" w:cs="Arial"/>
          <w:sz w:val="24"/>
          <w:szCs w:val="24"/>
        </w:rPr>
        <w:t xml:space="preserve"> percentile </w:t>
      </w:r>
      <w:r>
        <w:rPr>
          <w:rFonts w:ascii="Arial" w:hAnsi="Arial" w:cs="Arial"/>
          <w:sz w:val="24"/>
          <w:szCs w:val="24"/>
        </w:rPr>
        <w:t>with</w:t>
      </w:r>
      <w:r w:rsidRPr="00F72C00">
        <w:rPr>
          <w:rFonts w:ascii="Arial" w:hAnsi="Arial" w:cs="Arial"/>
          <w:sz w:val="24"/>
          <w:szCs w:val="24"/>
        </w:rPr>
        <w:t xml:space="preserve"> patients </w:t>
      </w:r>
      <w:r>
        <w:rPr>
          <w:rFonts w:ascii="Arial" w:hAnsi="Arial" w:cs="Arial"/>
          <w:sz w:val="24"/>
          <w:szCs w:val="24"/>
        </w:rPr>
        <w:t xml:space="preserve">who have </w:t>
      </w:r>
      <w:r w:rsidRPr="00F72C00">
        <w:rPr>
          <w:rFonts w:ascii="Arial" w:hAnsi="Arial" w:cs="Arial"/>
          <w:sz w:val="24"/>
          <w:szCs w:val="24"/>
        </w:rPr>
        <w:t>values at the 25th percentile.</w:t>
      </w:r>
      <w:r>
        <w:rPr>
          <w:rFonts w:ascii="Arial" w:hAnsi="Arial" w:cs="Arial"/>
          <w:sz w:val="24"/>
          <w:szCs w:val="24"/>
        </w:rPr>
        <w:t xml:space="preserve"> Because the P-values consider all beta coefficients together, in cases where the 95% confidence interval includes 1, but the P-value is &lt;0.05, the P-value is correct</w:t>
      </w:r>
      <w:r>
        <w:t xml:space="preserve">.  </w:t>
      </w:r>
      <w:r>
        <w:rPr>
          <w:rFonts w:ascii="Arial" w:hAnsi="Arial" w:cs="Arial"/>
          <w:sz w:val="24"/>
          <w:szCs w:val="24"/>
        </w:rPr>
        <w:t xml:space="preserve">Interpretive </w:t>
      </w:r>
      <w:r w:rsidRPr="00F72C00">
        <w:rPr>
          <w:rFonts w:ascii="Arial" w:hAnsi="Arial" w:cs="Arial"/>
          <w:sz w:val="24"/>
          <w:szCs w:val="24"/>
        </w:rPr>
        <w:t>example,</w:t>
      </w:r>
      <w:r>
        <w:rPr>
          <w:rFonts w:ascii="Arial" w:hAnsi="Arial" w:cs="Arial"/>
          <w:sz w:val="24"/>
          <w:szCs w:val="24"/>
        </w:rPr>
        <w:t xml:space="preserve"> at 3-month follow-up</w:t>
      </w:r>
      <w:r w:rsidRPr="00F72C00">
        <w:rPr>
          <w:rFonts w:ascii="Arial" w:hAnsi="Arial" w:cs="Arial"/>
          <w:sz w:val="24"/>
          <w:szCs w:val="24"/>
        </w:rPr>
        <w:t xml:space="preserve"> in a comparison of two patients alike in all other ways (that is, all covariates adjusted to their respective median or mode value) the patient with </w:t>
      </w:r>
      <w:r>
        <w:rPr>
          <w:rFonts w:ascii="Arial" w:hAnsi="Arial" w:cs="Arial"/>
          <w:sz w:val="24"/>
          <w:szCs w:val="24"/>
        </w:rPr>
        <w:t>a Clinical Frailty Scale score of 4 would have, on average, 5</w:t>
      </w:r>
      <w:r w:rsidRPr="00F72C00">
        <w:rPr>
          <w:rFonts w:ascii="Arial" w:hAnsi="Arial" w:cs="Arial"/>
          <w:sz w:val="24"/>
          <w:szCs w:val="24"/>
        </w:rPr>
        <w:t xml:space="preserve">0% </w:t>
      </w:r>
      <w:r>
        <w:rPr>
          <w:rFonts w:ascii="Arial" w:hAnsi="Arial" w:cs="Arial"/>
          <w:sz w:val="24"/>
          <w:szCs w:val="24"/>
        </w:rPr>
        <w:t>lower</w:t>
      </w:r>
      <w:r w:rsidRPr="00F72C00">
        <w:rPr>
          <w:rFonts w:ascii="Arial" w:hAnsi="Arial" w:cs="Arial"/>
          <w:sz w:val="24"/>
          <w:szCs w:val="24"/>
        </w:rPr>
        <w:t xml:space="preserve"> odds of being </w:t>
      </w:r>
      <w:r>
        <w:rPr>
          <w:rFonts w:ascii="Arial" w:hAnsi="Arial" w:cs="Arial"/>
          <w:sz w:val="24"/>
          <w:szCs w:val="24"/>
        </w:rPr>
        <w:t>PICS-</w:t>
      </w:r>
      <w:r w:rsidRPr="00F72C00">
        <w:rPr>
          <w:rFonts w:ascii="Arial" w:hAnsi="Arial" w:cs="Arial"/>
          <w:sz w:val="24"/>
          <w:szCs w:val="24"/>
        </w:rPr>
        <w:t xml:space="preserve">free compared to a patient with </w:t>
      </w:r>
      <w:r>
        <w:rPr>
          <w:rFonts w:ascii="Arial" w:hAnsi="Arial" w:cs="Arial"/>
          <w:sz w:val="24"/>
          <w:szCs w:val="24"/>
        </w:rPr>
        <w:t xml:space="preserve">a Clinical Frailty Scale score of 4. </w:t>
      </w:r>
    </w:p>
    <w:p w14:paraId="14F9433E" w14:textId="77777777" w:rsidR="006B2CFD" w:rsidRDefault="006B2CFD" w:rsidP="003D01AB">
      <w:pPr>
        <w:spacing w:line="240" w:lineRule="auto"/>
        <w:rPr>
          <w:rFonts w:ascii="Arial" w:hAnsi="Arial" w:cs="Arial"/>
        </w:rPr>
      </w:pPr>
    </w:p>
    <w:p w14:paraId="39956F00" w14:textId="77777777" w:rsidR="006B2CFD" w:rsidRPr="00E47E2E" w:rsidRDefault="006B2CFD" w:rsidP="003D01AB">
      <w:pPr>
        <w:spacing w:line="240" w:lineRule="auto"/>
        <w:rPr>
          <w:rFonts w:ascii="Arial" w:hAnsi="Arial" w:cs="Arial"/>
        </w:rPr>
      </w:pPr>
    </w:p>
    <w:p w14:paraId="15D0F5AF" w14:textId="77777777" w:rsidR="00E07F82" w:rsidRDefault="00E07F82" w:rsidP="00BB5009">
      <w:pPr>
        <w:pStyle w:val="EndNoteBibliographyTitle"/>
        <w:jc w:val="left"/>
        <w:sectPr w:rsidR="00E07F82" w:rsidSect="00EE072B">
          <w:pgSz w:w="15840" w:h="12240" w:orient="landscape"/>
          <w:pgMar w:top="1440" w:right="1440" w:bottom="1440" w:left="1440" w:header="720" w:footer="720" w:gutter="0"/>
          <w:cols w:space="720"/>
          <w:docGrid w:linePitch="360"/>
        </w:sectPr>
      </w:pPr>
    </w:p>
    <w:p w14:paraId="7D75E0A3" w14:textId="20C85301" w:rsidR="006D569B" w:rsidRDefault="006D569B" w:rsidP="006D569B">
      <w:pPr>
        <w:spacing w:after="0" w:line="480" w:lineRule="auto"/>
        <w:rPr>
          <w:rFonts w:ascii="Arial" w:hAnsi="Arial" w:cs="Arial"/>
        </w:rPr>
      </w:pPr>
      <w:r>
        <w:rPr>
          <w:rFonts w:ascii="Arial" w:hAnsi="Arial" w:cs="Arial"/>
        </w:rPr>
        <w:lastRenderedPageBreak/>
        <w:t xml:space="preserve">Figure S1. </w:t>
      </w:r>
      <w:r w:rsidRPr="00914D63">
        <w:rPr>
          <w:rFonts w:ascii="Arial" w:hAnsi="Arial" w:cs="Arial"/>
        </w:rPr>
        <w:t xml:space="preserve">Co-Occurring Post-Intensive Care Syndrome </w:t>
      </w:r>
      <w:r>
        <w:rPr>
          <w:rFonts w:ascii="Arial" w:hAnsi="Arial" w:cs="Arial"/>
        </w:rPr>
        <w:t xml:space="preserve">Problems </w:t>
      </w:r>
      <w:r w:rsidRPr="00914D63">
        <w:rPr>
          <w:rFonts w:ascii="Arial" w:hAnsi="Arial" w:cs="Arial"/>
        </w:rPr>
        <w:t>at 3- and 12-Month Follow-Up</w:t>
      </w:r>
      <w:r>
        <w:rPr>
          <w:rFonts w:ascii="Arial" w:hAnsi="Arial" w:cs="Arial"/>
        </w:rPr>
        <w:t>, sensitivity analysis excluding those with pre-existing depression.</w:t>
      </w:r>
    </w:p>
    <w:p w14:paraId="40251EBC" w14:textId="6CBFE7B7" w:rsidR="006D569B" w:rsidRDefault="006D569B" w:rsidP="006D569B">
      <w:pPr>
        <w:spacing w:after="0" w:line="480" w:lineRule="auto"/>
        <w:rPr>
          <w:rFonts w:ascii="Arial" w:hAnsi="Arial" w:cs="Arial"/>
        </w:rPr>
      </w:pPr>
      <w:r>
        <w:rPr>
          <w:rFonts w:ascii="Arial" w:hAnsi="Arial" w:cs="Arial"/>
          <w:noProof/>
        </w:rPr>
        <w:drawing>
          <wp:inline distT="0" distB="0" distL="0" distR="0" wp14:anchorId="19294ADF" wp14:editId="65C01758">
            <wp:extent cx="5943600" cy="3256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lap Sensitivity Analysis Cohort .pdf"/>
                    <pic:cNvPicPr/>
                  </pic:nvPicPr>
                  <pic:blipFill>
                    <a:blip r:embed="rId11">
                      <a:extLst>
                        <a:ext uri="{28A0092B-C50C-407E-A947-70E740481C1C}">
                          <a14:useLocalDpi xmlns:a14="http://schemas.microsoft.com/office/drawing/2010/main" val="0"/>
                        </a:ext>
                      </a:extLst>
                    </a:blip>
                    <a:stretch>
                      <a:fillRect/>
                    </a:stretch>
                  </pic:blipFill>
                  <pic:spPr>
                    <a:xfrm>
                      <a:off x="0" y="0"/>
                      <a:ext cx="5943600" cy="3256915"/>
                    </a:xfrm>
                    <a:prstGeom prst="rect">
                      <a:avLst/>
                    </a:prstGeom>
                  </pic:spPr>
                </pic:pic>
              </a:graphicData>
            </a:graphic>
          </wp:inline>
        </w:drawing>
      </w:r>
    </w:p>
    <w:p w14:paraId="68B438B3" w14:textId="77777777" w:rsidR="006D569B" w:rsidRDefault="006D569B" w:rsidP="006D569B">
      <w:pPr>
        <w:spacing w:after="0" w:line="480" w:lineRule="auto"/>
        <w:rPr>
          <w:rFonts w:ascii="Arial" w:hAnsi="Arial" w:cs="Arial"/>
        </w:rPr>
      </w:pPr>
    </w:p>
    <w:p w14:paraId="59C57C1B" w14:textId="5F56C489" w:rsidR="006D569B" w:rsidRPr="00E07F82" w:rsidRDefault="006D569B" w:rsidP="006A6A7B">
      <w:pPr>
        <w:spacing w:after="0" w:line="480" w:lineRule="auto"/>
        <w:rPr>
          <w:rFonts w:ascii="Arial" w:hAnsi="Arial" w:cs="Arial"/>
        </w:rPr>
      </w:pPr>
      <w:r w:rsidRPr="006A6A7B">
        <w:rPr>
          <w:rFonts w:ascii="Arial" w:eastAsia="Cambria" w:hAnsi="Arial" w:cs="Arial"/>
        </w:rPr>
        <w:t xml:space="preserve">This diagram illustrates the co-occurrence of PICS </w:t>
      </w:r>
      <w:r w:rsidR="006A6A7B" w:rsidRPr="006A6A7B">
        <w:rPr>
          <w:rFonts w:ascii="Arial" w:eastAsia="Cambria" w:hAnsi="Arial" w:cs="Arial"/>
        </w:rPr>
        <w:t xml:space="preserve">problems </w:t>
      </w:r>
      <w:r w:rsidRPr="006A6A7B">
        <w:rPr>
          <w:rFonts w:ascii="Arial" w:eastAsia="Cambria" w:hAnsi="Arial" w:cs="Arial"/>
        </w:rPr>
        <w:t xml:space="preserve">at 3 and 12 months in the sensitivity analysis cohort that excluded patients with a proxy report of pre-existing depression. The proportion of patients with problems in each PICS domain at 3 months is presented in the left panel and at 12 months in the right panel. Cognitive impairment is represented by the red circle. Disability in activities of daily living by the yellow circle. Depression by the blue circle. The overlap between the circles represents the co-occurrence of 2 or 3 problems. </w:t>
      </w:r>
      <w:r w:rsidRPr="006A6A7B">
        <w:rPr>
          <w:rFonts w:ascii="Arial" w:eastAsia="MS Mincho" w:hAnsi="Arial" w:cs="Arial"/>
        </w:rPr>
        <w:t xml:space="preserve">In a sensitivity analysis that excluded patients with a proxy report of pre-existing depression, the proportion of patients who were considered to have PICS decreased by </w:t>
      </w:r>
      <w:r w:rsidR="006A6A7B" w:rsidRPr="006A6A7B">
        <w:rPr>
          <w:rFonts w:ascii="Arial" w:eastAsia="MS Mincho" w:hAnsi="Arial" w:cs="Arial"/>
        </w:rPr>
        <w:t>5</w:t>
      </w:r>
      <w:r w:rsidRPr="006A6A7B">
        <w:rPr>
          <w:rFonts w:ascii="Arial" w:eastAsia="MS Mincho" w:hAnsi="Arial" w:cs="Arial"/>
        </w:rPr>
        <w:t xml:space="preserve">% at </w:t>
      </w:r>
      <w:r w:rsidR="006A6A7B" w:rsidRPr="006A6A7B">
        <w:rPr>
          <w:rFonts w:ascii="Arial" w:eastAsia="MS Mincho" w:hAnsi="Arial" w:cs="Arial"/>
        </w:rPr>
        <w:t xml:space="preserve">both </w:t>
      </w:r>
      <w:r w:rsidRPr="006A6A7B">
        <w:rPr>
          <w:rFonts w:ascii="Arial" w:eastAsia="MS Mincho" w:hAnsi="Arial" w:cs="Arial"/>
        </w:rPr>
        <w:t>3 months and 12 months</w:t>
      </w:r>
      <w:r w:rsidR="006A6A7B" w:rsidRPr="006A6A7B">
        <w:rPr>
          <w:rFonts w:ascii="Arial" w:eastAsia="MS Mincho" w:hAnsi="Arial" w:cs="Arial"/>
        </w:rPr>
        <w:t>.</w:t>
      </w:r>
      <w:r w:rsidRPr="006A6A7B">
        <w:rPr>
          <w:rFonts w:ascii="Arial" w:eastAsia="MS Mincho" w:hAnsi="Arial" w:cs="Arial"/>
        </w:rPr>
        <w:t xml:space="preserve"> </w:t>
      </w:r>
      <w:r w:rsidR="006A6A7B" w:rsidRPr="006A6A7B">
        <w:rPr>
          <w:rFonts w:ascii="Arial" w:hAnsi="Arial" w:cs="Arial"/>
        </w:rPr>
        <w:t>This decrease was due, in large part, to fewer patients having PICS related to depression either as a single problem or co-occurring with disability or cognitive impairment.</w:t>
      </w:r>
    </w:p>
    <w:p w14:paraId="6E8E46FE" w14:textId="77777777" w:rsidR="006D569B" w:rsidRDefault="006D569B">
      <w:pPr>
        <w:rPr>
          <w:rFonts w:ascii="Arial" w:hAnsi="Arial" w:cs="Arial"/>
          <w:b/>
          <w:noProof/>
        </w:rPr>
      </w:pPr>
      <w:r>
        <w:rPr>
          <w:rFonts w:ascii="Arial" w:hAnsi="Arial" w:cs="Arial"/>
          <w:b/>
        </w:rPr>
        <w:br w:type="page"/>
      </w:r>
    </w:p>
    <w:p w14:paraId="7A2BAD40" w14:textId="56073BCF" w:rsidR="005343D4" w:rsidRDefault="00F2409B" w:rsidP="00C96EAC">
      <w:pPr>
        <w:pStyle w:val="EndNoteBibliographyTitle"/>
        <w:jc w:val="left"/>
        <w:rPr>
          <w:rFonts w:ascii="Arial" w:hAnsi="Arial" w:cs="Arial"/>
        </w:rPr>
      </w:pPr>
      <w:r w:rsidRPr="00F2409B">
        <w:rPr>
          <w:rFonts w:ascii="Arial" w:hAnsi="Arial" w:cs="Arial"/>
          <w:b/>
        </w:rPr>
        <w:lastRenderedPageBreak/>
        <w:t>C.</w:t>
      </w:r>
      <w:r>
        <w:rPr>
          <w:rFonts w:ascii="Arial" w:hAnsi="Arial" w:cs="Arial"/>
        </w:rPr>
        <w:t xml:space="preserve"> </w:t>
      </w:r>
      <w:r w:rsidR="00F8648F" w:rsidRPr="00C96EAC">
        <w:rPr>
          <w:rFonts w:ascii="Arial" w:hAnsi="Arial" w:cs="Arial"/>
        </w:rPr>
        <w:fldChar w:fldCharType="begin"/>
      </w:r>
      <w:r w:rsidR="00F8648F" w:rsidRPr="00C96EAC">
        <w:rPr>
          <w:rFonts w:ascii="Arial" w:hAnsi="Arial" w:cs="Arial"/>
        </w:rPr>
        <w:instrText xml:space="preserve"> ADDIN EN.REFLIST </w:instrText>
      </w:r>
      <w:r w:rsidR="00F8648F" w:rsidRPr="00C96EAC">
        <w:rPr>
          <w:rFonts w:ascii="Arial" w:hAnsi="Arial" w:cs="Arial"/>
        </w:rPr>
        <w:fldChar w:fldCharType="separate"/>
      </w:r>
      <w:r w:rsidR="00C96EAC" w:rsidRPr="00F2409B">
        <w:rPr>
          <w:rFonts w:ascii="Arial" w:hAnsi="Arial" w:cs="Arial"/>
          <w:b/>
        </w:rPr>
        <w:t>References</w:t>
      </w:r>
    </w:p>
    <w:p w14:paraId="4CB0C71D" w14:textId="77777777" w:rsidR="00C96EAC" w:rsidRPr="00C96EAC" w:rsidRDefault="00C96EAC" w:rsidP="00C96EAC">
      <w:pPr>
        <w:pStyle w:val="EndNoteBibliographyTitle"/>
        <w:jc w:val="left"/>
        <w:rPr>
          <w:rFonts w:ascii="Arial" w:hAnsi="Arial" w:cs="Arial"/>
        </w:rPr>
      </w:pPr>
    </w:p>
    <w:p w14:paraId="0A5F284A" w14:textId="77777777" w:rsidR="005343D4" w:rsidRPr="00C96EAC" w:rsidRDefault="005343D4" w:rsidP="005343D4">
      <w:pPr>
        <w:pStyle w:val="EndNoteBibliographyTitle"/>
        <w:rPr>
          <w:rFonts w:ascii="Arial" w:hAnsi="Arial" w:cs="Arial"/>
        </w:rPr>
      </w:pPr>
    </w:p>
    <w:p w14:paraId="4197D899" w14:textId="4D9B4B1A" w:rsidR="005343D4" w:rsidRPr="00C96EAC" w:rsidRDefault="00057A30" w:rsidP="00C96EAC">
      <w:pPr>
        <w:pStyle w:val="EndNoteBibliography"/>
        <w:spacing w:after="0"/>
        <w:ind w:left="720" w:hanging="720"/>
        <w:rPr>
          <w:rFonts w:ascii="Arial" w:hAnsi="Arial" w:cs="Arial"/>
        </w:rPr>
      </w:pPr>
      <w:r>
        <w:rPr>
          <w:rFonts w:ascii="Arial" w:hAnsi="Arial" w:cs="Arial"/>
        </w:rPr>
        <w:t>S</w:t>
      </w:r>
      <w:r w:rsidR="005343D4" w:rsidRPr="00C96EAC">
        <w:rPr>
          <w:rFonts w:ascii="Arial" w:hAnsi="Arial" w:cs="Arial"/>
        </w:rPr>
        <w:t xml:space="preserve">1. Randolph C, Tierney MC, Mohr E, Chase TN. The Repeatable Battery for the Assessment of Neuropsychological Status (RBANS): preliminary clinical validity. </w:t>
      </w:r>
      <w:r w:rsidR="005343D4" w:rsidRPr="00C96EAC">
        <w:rPr>
          <w:rFonts w:ascii="Arial" w:hAnsi="Arial" w:cs="Arial"/>
          <w:i/>
        </w:rPr>
        <w:t xml:space="preserve">J Clin Exp Neuropsychol </w:t>
      </w:r>
      <w:r w:rsidR="005343D4" w:rsidRPr="00C96EAC">
        <w:rPr>
          <w:rFonts w:ascii="Arial" w:hAnsi="Arial" w:cs="Arial"/>
        </w:rPr>
        <w:t>1998; 20: 310-319.</w:t>
      </w:r>
    </w:p>
    <w:p w14:paraId="286B87F3" w14:textId="599D06AD" w:rsidR="005343D4" w:rsidRPr="00C96EAC" w:rsidRDefault="00057A30" w:rsidP="00C96EAC">
      <w:pPr>
        <w:pStyle w:val="EndNoteBibliography"/>
        <w:spacing w:after="0"/>
        <w:ind w:left="720" w:hanging="720"/>
        <w:rPr>
          <w:rFonts w:ascii="Arial" w:hAnsi="Arial" w:cs="Arial"/>
        </w:rPr>
      </w:pPr>
      <w:r>
        <w:rPr>
          <w:rFonts w:ascii="Arial" w:hAnsi="Arial" w:cs="Arial"/>
        </w:rPr>
        <w:t>S</w:t>
      </w:r>
      <w:r w:rsidR="005343D4" w:rsidRPr="00C96EAC">
        <w:rPr>
          <w:rFonts w:ascii="Arial" w:hAnsi="Arial" w:cs="Arial"/>
        </w:rPr>
        <w:t>2. Beck AT. BDI-II depression inventory manual. New York: Harcourt Brace; 1996.</w:t>
      </w:r>
    </w:p>
    <w:p w14:paraId="22D6B2B4" w14:textId="7815F9B4" w:rsidR="005343D4" w:rsidRPr="00C96EAC" w:rsidRDefault="00057A30" w:rsidP="00C96EAC">
      <w:pPr>
        <w:pStyle w:val="EndNoteBibliography"/>
        <w:spacing w:after="0"/>
        <w:ind w:left="720" w:hanging="720"/>
        <w:rPr>
          <w:rFonts w:ascii="Arial" w:hAnsi="Arial" w:cs="Arial"/>
        </w:rPr>
      </w:pPr>
      <w:r>
        <w:rPr>
          <w:rFonts w:ascii="Arial" w:hAnsi="Arial" w:cs="Arial"/>
        </w:rPr>
        <w:t>S</w:t>
      </w:r>
      <w:r w:rsidR="005343D4" w:rsidRPr="00C96EAC">
        <w:rPr>
          <w:rFonts w:ascii="Arial" w:hAnsi="Arial" w:cs="Arial"/>
        </w:rPr>
        <w:t xml:space="preserve">3. Rockwood K, Song X, MacKnight C, Bergman H, Hogan DB, McDowell I, Mitnitski A. A global clinical measure of fitness and frailty in elderly people. </w:t>
      </w:r>
      <w:r w:rsidR="005343D4" w:rsidRPr="00C96EAC">
        <w:rPr>
          <w:rFonts w:ascii="Arial" w:hAnsi="Arial" w:cs="Arial"/>
          <w:i/>
        </w:rPr>
        <w:t xml:space="preserve">CMAJ </w:t>
      </w:r>
      <w:r w:rsidR="005343D4" w:rsidRPr="00C96EAC">
        <w:rPr>
          <w:rFonts w:ascii="Arial" w:hAnsi="Arial" w:cs="Arial"/>
        </w:rPr>
        <w:t>2005; 173: 489-495.</w:t>
      </w:r>
    </w:p>
    <w:p w14:paraId="25E28A05" w14:textId="7E196CF1" w:rsidR="005343D4" w:rsidRPr="00C96EAC" w:rsidRDefault="00057A30" w:rsidP="00C96EAC">
      <w:pPr>
        <w:pStyle w:val="EndNoteBibliography"/>
        <w:spacing w:after="0"/>
        <w:ind w:left="720" w:hanging="720"/>
        <w:rPr>
          <w:rFonts w:ascii="Arial" w:hAnsi="Arial" w:cs="Arial"/>
        </w:rPr>
      </w:pPr>
      <w:r>
        <w:rPr>
          <w:rFonts w:ascii="Arial" w:hAnsi="Arial" w:cs="Arial"/>
        </w:rPr>
        <w:t>S</w:t>
      </w:r>
      <w:r w:rsidR="005343D4" w:rsidRPr="00C96EAC">
        <w:rPr>
          <w:rFonts w:ascii="Arial" w:hAnsi="Arial" w:cs="Arial"/>
        </w:rPr>
        <w:t xml:space="preserve">4. Charlson ME, Pompei P, Ales KL, MacKenzie CR. A new method of classifying prognostic comorbidity in longitudinal studies: development and validation. </w:t>
      </w:r>
      <w:r w:rsidR="005343D4" w:rsidRPr="00C96EAC">
        <w:rPr>
          <w:rFonts w:ascii="Arial" w:hAnsi="Arial" w:cs="Arial"/>
          <w:i/>
        </w:rPr>
        <w:t xml:space="preserve">J Chronic Dis </w:t>
      </w:r>
      <w:r w:rsidR="005343D4" w:rsidRPr="00C96EAC">
        <w:rPr>
          <w:rFonts w:ascii="Arial" w:hAnsi="Arial" w:cs="Arial"/>
        </w:rPr>
        <w:t>1987; 40: 373-383.</w:t>
      </w:r>
    </w:p>
    <w:p w14:paraId="6C5DE4DC" w14:textId="307551D0" w:rsidR="005343D4" w:rsidRPr="00C96EAC" w:rsidRDefault="00057A30" w:rsidP="00C96EAC">
      <w:pPr>
        <w:pStyle w:val="EndNoteBibliography"/>
        <w:spacing w:after="0"/>
        <w:ind w:left="720" w:hanging="720"/>
        <w:rPr>
          <w:rFonts w:ascii="Arial" w:hAnsi="Arial" w:cs="Arial"/>
        </w:rPr>
      </w:pPr>
      <w:r>
        <w:rPr>
          <w:rFonts w:ascii="Arial" w:hAnsi="Arial" w:cs="Arial"/>
        </w:rPr>
        <w:t>S</w:t>
      </w:r>
      <w:r w:rsidR="005343D4" w:rsidRPr="00C96EAC">
        <w:rPr>
          <w:rFonts w:ascii="Arial" w:hAnsi="Arial" w:cs="Arial"/>
        </w:rPr>
        <w:t xml:space="preserve">5. Ferreira FL, Bota DP, Bross A, Melot C, Vincent JL. Serial evaluation of the SOFA score to predict outcome in critically ill patients. </w:t>
      </w:r>
      <w:r w:rsidR="005343D4" w:rsidRPr="00C96EAC">
        <w:rPr>
          <w:rFonts w:ascii="Arial" w:hAnsi="Arial" w:cs="Arial"/>
          <w:i/>
        </w:rPr>
        <w:t xml:space="preserve">JAMA </w:t>
      </w:r>
      <w:r w:rsidR="005343D4" w:rsidRPr="00C96EAC">
        <w:rPr>
          <w:rFonts w:ascii="Arial" w:hAnsi="Arial" w:cs="Arial"/>
        </w:rPr>
        <w:t>2001; 286: 1754-1758.</w:t>
      </w:r>
    </w:p>
    <w:p w14:paraId="38F88A6C" w14:textId="1FD06092" w:rsidR="005343D4" w:rsidRPr="00C96EAC" w:rsidRDefault="00057A30" w:rsidP="00C96EAC">
      <w:pPr>
        <w:pStyle w:val="EndNoteBibliography"/>
        <w:spacing w:after="0"/>
        <w:ind w:left="720" w:hanging="720"/>
        <w:rPr>
          <w:rFonts w:ascii="Arial" w:hAnsi="Arial" w:cs="Arial"/>
        </w:rPr>
      </w:pPr>
      <w:r>
        <w:rPr>
          <w:rFonts w:ascii="Arial" w:hAnsi="Arial" w:cs="Arial"/>
        </w:rPr>
        <w:t>S</w:t>
      </w:r>
      <w:r w:rsidR="005343D4" w:rsidRPr="00C96EAC">
        <w:rPr>
          <w:rFonts w:ascii="Arial" w:hAnsi="Arial" w:cs="Arial"/>
        </w:rPr>
        <w:t xml:space="preserve">6. Ely EW, Inouye SK, Bernard GR, Gordon S, Francis J, May L, Truman B, Speroff T, Gautam S, Margolin R, Hart RP, Dittus R. Delirium in mechanically ventilated patients: validity and reliability of the confusion assessment method for the intensive care unit (CAM-ICU). </w:t>
      </w:r>
      <w:r w:rsidR="005343D4" w:rsidRPr="00C96EAC">
        <w:rPr>
          <w:rFonts w:ascii="Arial" w:hAnsi="Arial" w:cs="Arial"/>
          <w:i/>
        </w:rPr>
        <w:t xml:space="preserve">JAMA </w:t>
      </w:r>
      <w:r w:rsidR="005343D4" w:rsidRPr="00C96EAC">
        <w:rPr>
          <w:rFonts w:ascii="Arial" w:hAnsi="Arial" w:cs="Arial"/>
        </w:rPr>
        <w:t>2001; 286: 2703-2710.</w:t>
      </w:r>
    </w:p>
    <w:p w14:paraId="4DACC2DC" w14:textId="181589DF" w:rsidR="005343D4" w:rsidRPr="00C96EAC" w:rsidRDefault="00057A30" w:rsidP="00C96EAC">
      <w:pPr>
        <w:pStyle w:val="EndNoteBibliography"/>
        <w:spacing w:after="0"/>
        <w:ind w:left="720" w:hanging="720"/>
        <w:rPr>
          <w:rFonts w:ascii="Arial" w:hAnsi="Arial" w:cs="Arial"/>
        </w:rPr>
      </w:pPr>
      <w:r>
        <w:rPr>
          <w:rFonts w:ascii="Arial" w:hAnsi="Arial" w:cs="Arial"/>
        </w:rPr>
        <w:t>S</w:t>
      </w:r>
      <w:r w:rsidR="005343D4" w:rsidRPr="00C96EAC">
        <w:rPr>
          <w:rFonts w:ascii="Arial" w:hAnsi="Arial" w:cs="Arial"/>
        </w:rPr>
        <w:t xml:space="preserve">7. Ely EW, Margolin R, Francis J, May L, Truman B, Dittus R, Speroff T, Gautam S, Bernard GR, Inouye SK. Evaluation of delirium in critically ill patients: validation of the Confusion Assessment Method for the Intensive Care Unit (CAM-ICU). </w:t>
      </w:r>
      <w:r w:rsidR="005343D4" w:rsidRPr="00C96EAC">
        <w:rPr>
          <w:rFonts w:ascii="Arial" w:hAnsi="Arial" w:cs="Arial"/>
          <w:i/>
        </w:rPr>
        <w:t xml:space="preserve">Crit Care Med </w:t>
      </w:r>
      <w:r w:rsidR="005343D4" w:rsidRPr="00C96EAC">
        <w:rPr>
          <w:rFonts w:ascii="Arial" w:hAnsi="Arial" w:cs="Arial"/>
        </w:rPr>
        <w:t>2001; 29: 1370-1379.</w:t>
      </w:r>
    </w:p>
    <w:p w14:paraId="306F5621" w14:textId="0D56F8C5" w:rsidR="005343D4" w:rsidRPr="00C96EAC" w:rsidRDefault="00057A30" w:rsidP="00C96EAC">
      <w:pPr>
        <w:pStyle w:val="EndNoteBibliography"/>
        <w:spacing w:after="0"/>
        <w:ind w:left="720" w:hanging="720"/>
        <w:rPr>
          <w:rFonts w:ascii="Arial" w:hAnsi="Arial" w:cs="Arial"/>
        </w:rPr>
      </w:pPr>
      <w:r>
        <w:rPr>
          <w:rFonts w:ascii="Arial" w:hAnsi="Arial" w:cs="Arial"/>
        </w:rPr>
        <w:t>S</w:t>
      </w:r>
      <w:r w:rsidR="005343D4" w:rsidRPr="00C96EAC">
        <w:rPr>
          <w:rFonts w:ascii="Arial" w:hAnsi="Arial" w:cs="Arial"/>
        </w:rPr>
        <w:t xml:space="preserve">8. Ely EW, Truman B, Shintani A, Thomason JW, Wheeler AP, Gordon S, Francis J, Speroff T, Gautam S, Margolin R, Sessler CN, Dittus RS, Bernard GR. Monitoring sedation status over time in ICU patients: reliability and validity of the Richmond Agitation-Sedation Scale (RASS). </w:t>
      </w:r>
      <w:r w:rsidR="005343D4" w:rsidRPr="00C96EAC">
        <w:rPr>
          <w:rFonts w:ascii="Arial" w:hAnsi="Arial" w:cs="Arial"/>
          <w:i/>
        </w:rPr>
        <w:t xml:space="preserve">JAMA </w:t>
      </w:r>
      <w:r w:rsidR="005343D4" w:rsidRPr="00C96EAC">
        <w:rPr>
          <w:rFonts w:ascii="Arial" w:hAnsi="Arial" w:cs="Arial"/>
        </w:rPr>
        <w:t>2003; 289: 2983-2991.</w:t>
      </w:r>
    </w:p>
    <w:p w14:paraId="0D8BEA11" w14:textId="5C925F5A" w:rsidR="005343D4" w:rsidRPr="00C96EAC" w:rsidRDefault="00057A30" w:rsidP="00C96EAC">
      <w:pPr>
        <w:pStyle w:val="EndNoteBibliography"/>
        <w:ind w:left="720" w:hanging="720"/>
        <w:rPr>
          <w:rFonts w:ascii="Arial" w:hAnsi="Arial" w:cs="Arial"/>
        </w:rPr>
      </w:pPr>
      <w:r>
        <w:rPr>
          <w:rFonts w:ascii="Arial" w:hAnsi="Arial" w:cs="Arial"/>
        </w:rPr>
        <w:t>S</w:t>
      </w:r>
      <w:r w:rsidR="005343D4" w:rsidRPr="00C96EAC">
        <w:rPr>
          <w:rFonts w:ascii="Arial" w:hAnsi="Arial" w:cs="Arial"/>
        </w:rPr>
        <w:t xml:space="preserve">9. Sessler CN, Gosnell MS, Grap MJ, Brophy GM, O'Neal PV, Keane KA, Tesoro EP, Elswick RK. The Richmond Agitation-Sedation Scale: validity and reliability in adult intensive care unit patients. </w:t>
      </w:r>
      <w:r w:rsidR="005343D4" w:rsidRPr="00C96EAC">
        <w:rPr>
          <w:rFonts w:ascii="Arial" w:hAnsi="Arial" w:cs="Arial"/>
          <w:i/>
        </w:rPr>
        <w:t xml:space="preserve">Am J Respir Crit Care Med </w:t>
      </w:r>
      <w:r w:rsidR="005343D4" w:rsidRPr="00C96EAC">
        <w:rPr>
          <w:rFonts w:ascii="Arial" w:hAnsi="Arial" w:cs="Arial"/>
        </w:rPr>
        <w:t>2002; 166: 1338-1344.</w:t>
      </w:r>
    </w:p>
    <w:p w14:paraId="274E48E2" w14:textId="653054FD" w:rsidR="00A34A89" w:rsidRPr="00C96EAC" w:rsidRDefault="00F8648F" w:rsidP="00E07F82">
      <w:pPr>
        <w:spacing w:line="480" w:lineRule="auto"/>
        <w:ind w:left="720" w:hanging="720"/>
        <w:rPr>
          <w:rFonts w:ascii="Arial" w:hAnsi="Arial" w:cs="Arial"/>
        </w:rPr>
      </w:pPr>
      <w:r w:rsidRPr="00C96EAC">
        <w:rPr>
          <w:rFonts w:ascii="Arial" w:hAnsi="Arial" w:cs="Arial"/>
        </w:rPr>
        <w:fldChar w:fldCharType="end"/>
      </w:r>
      <w:r w:rsidR="0090771C" w:rsidRPr="00C96EAC">
        <w:rPr>
          <w:rFonts w:ascii="Arial" w:hAnsi="Arial" w:cs="Arial"/>
        </w:rPr>
        <w:fldChar w:fldCharType="begin"/>
      </w:r>
      <w:r w:rsidR="0090771C" w:rsidRPr="00C96EAC">
        <w:rPr>
          <w:rFonts w:ascii="Arial" w:hAnsi="Arial" w:cs="Arial"/>
        </w:rPr>
        <w:instrText xml:space="preserve"> ADDIN </w:instrText>
      </w:r>
      <w:r w:rsidR="0090771C" w:rsidRPr="00C96EAC">
        <w:rPr>
          <w:rFonts w:ascii="Arial" w:hAnsi="Arial" w:cs="Arial"/>
        </w:rPr>
        <w:fldChar w:fldCharType="end"/>
      </w:r>
    </w:p>
    <w:sectPr w:rsidR="00A34A89" w:rsidRPr="00C96EAC" w:rsidSect="00E07F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8E85" w14:textId="77777777" w:rsidR="00205309" w:rsidRDefault="00205309" w:rsidP="0090771C">
      <w:pPr>
        <w:spacing w:after="0" w:line="240" w:lineRule="auto"/>
      </w:pPr>
      <w:r>
        <w:separator/>
      </w:r>
    </w:p>
  </w:endnote>
  <w:endnote w:type="continuationSeparator" w:id="0">
    <w:p w14:paraId="7BFF0F08" w14:textId="77777777" w:rsidR="00205309" w:rsidRDefault="00205309" w:rsidP="0090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27F9" w14:textId="77777777" w:rsidR="002B404A" w:rsidRDefault="002B404A" w:rsidP="00646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12732" w14:textId="77777777" w:rsidR="002B404A" w:rsidRDefault="002B404A" w:rsidP="00683E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6B2D" w14:textId="2A50DCF1" w:rsidR="002B404A" w:rsidRPr="00683EF7" w:rsidRDefault="002B404A" w:rsidP="006465D0">
    <w:pPr>
      <w:pStyle w:val="Footer"/>
      <w:framePr w:wrap="around" w:vAnchor="text" w:hAnchor="margin" w:xAlign="right" w:y="1"/>
      <w:rPr>
        <w:rStyle w:val="PageNumber"/>
        <w:rFonts w:ascii="Arial" w:hAnsi="Arial" w:cs="Arial"/>
      </w:rPr>
    </w:pPr>
    <w:r w:rsidRPr="00683EF7">
      <w:rPr>
        <w:rStyle w:val="PageNumber"/>
        <w:rFonts w:ascii="Arial" w:hAnsi="Arial" w:cs="Arial"/>
      </w:rPr>
      <w:fldChar w:fldCharType="begin"/>
    </w:r>
    <w:r w:rsidRPr="00683EF7">
      <w:rPr>
        <w:rStyle w:val="PageNumber"/>
        <w:rFonts w:ascii="Arial" w:hAnsi="Arial" w:cs="Arial"/>
      </w:rPr>
      <w:instrText xml:space="preserve">PAGE  </w:instrText>
    </w:r>
    <w:r w:rsidRPr="00683EF7">
      <w:rPr>
        <w:rStyle w:val="PageNumber"/>
        <w:rFonts w:ascii="Arial" w:hAnsi="Arial" w:cs="Arial"/>
      </w:rPr>
      <w:fldChar w:fldCharType="separate"/>
    </w:r>
    <w:r w:rsidR="0074343E">
      <w:rPr>
        <w:rStyle w:val="PageNumber"/>
        <w:rFonts w:ascii="Arial" w:hAnsi="Arial" w:cs="Arial"/>
        <w:noProof/>
      </w:rPr>
      <w:t>18</w:t>
    </w:r>
    <w:r w:rsidRPr="00683EF7">
      <w:rPr>
        <w:rStyle w:val="PageNumber"/>
        <w:rFonts w:ascii="Arial" w:hAnsi="Arial" w:cs="Arial"/>
      </w:rPr>
      <w:fldChar w:fldCharType="end"/>
    </w:r>
  </w:p>
  <w:p w14:paraId="1DB5447D" w14:textId="77777777" w:rsidR="002B404A" w:rsidRDefault="002B404A" w:rsidP="00683E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19BED" w14:textId="77777777" w:rsidR="00205309" w:rsidRDefault="00205309" w:rsidP="0090771C">
      <w:pPr>
        <w:spacing w:after="0" w:line="240" w:lineRule="auto"/>
      </w:pPr>
      <w:r>
        <w:separator/>
      </w:r>
    </w:p>
  </w:footnote>
  <w:footnote w:type="continuationSeparator" w:id="0">
    <w:p w14:paraId="0EA1E371" w14:textId="77777777" w:rsidR="00205309" w:rsidRDefault="00205309" w:rsidP="0090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4335" w14:textId="6413ACF6" w:rsidR="002B404A" w:rsidRPr="00683EF7" w:rsidRDefault="002B404A" w:rsidP="00683EF7">
    <w:pPr>
      <w:pStyle w:val="Header"/>
      <w:tabs>
        <w:tab w:val="left" w:pos="2533"/>
      </w:tabs>
      <w:rPr>
        <w:rFonts w:ascii="Arial" w:hAnsi="Arial" w:cs="Arial"/>
      </w:rPr>
    </w:pPr>
    <w:r>
      <w:rPr>
        <w:rFonts w:ascii="Arial" w:hAnsi="Arial" w:cs="Arial"/>
        <w:b/>
        <w:sz w:val="24"/>
        <w:szCs w:val="24"/>
      </w:rPr>
      <w:t xml:space="preserve">Supplemental </w:t>
    </w:r>
    <w:r w:rsidR="0074343E">
      <w:rPr>
        <w:rFonts w:ascii="Arial" w:hAnsi="Arial" w:cs="Arial"/>
        <w:b/>
        <w:sz w:val="24"/>
        <w:szCs w:val="24"/>
      </w:rPr>
      <w:t>data</w:t>
    </w:r>
    <w:r>
      <w:rPr>
        <w:rFonts w:ascii="Arial" w:hAnsi="Arial" w:cs="Arial"/>
      </w:rPr>
      <w:t xml:space="preserve"> for </w:t>
    </w:r>
    <w:proofErr w:type="spellStart"/>
    <w:r>
      <w:rPr>
        <w:rFonts w:ascii="Arial" w:hAnsi="Arial" w:cs="Arial"/>
      </w:rPr>
      <w:t>Marra</w:t>
    </w:r>
    <w:proofErr w:type="spellEnd"/>
    <w:r>
      <w:rPr>
        <w:rFonts w:ascii="Arial" w:hAnsi="Arial" w:cs="Arial"/>
      </w:rP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481"/>
    <w:multiLevelType w:val="hybridMultilevel"/>
    <w:tmpl w:val="BBBE2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57328"/>
    <w:multiLevelType w:val="hybridMultilevel"/>
    <w:tmpl w:val="356CBD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EC2153"/>
    <w:multiLevelType w:val="hybridMultilevel"/>
    <w:tmpl w:val="ECE8097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726B1"/>
    <w:multiLevelType w:val="hybridMultilevel"/>
    <w:tmpl w:val="47B457F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141D4"/>
    <w:multiLevelType w:val="hybridMultilevel"/>
    <w:tmpl w:val="23B40642"/>
    <w:lvl w:ilvl="0" w:tplc="7B60A306">
      <w:start w:val="1"/>
      <w:numFmt w:val="decimal"/>
      <w:lvlText w:val="%1."/>
      <w:lvlJc w:val="left"/>
      <w:pPr>
        <w:ind w:left="990" w:hanging="360"/>
      </w:pPr>
      <w:rPr>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F0B725D"/>
    <w:multiLevelType w:val="hybridMultilevel"/>
    <w:tmpl w:val="207A5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35E50"/>
    <w:multiLevelType w:val="hybridMultilevel"/>
    <w:tmpl w:val="ECE8097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14E52"/>
    <w:multiLevelType w:val="hybridMultilevel"/>
    <w:tmpl w:val="66565C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D304B7"/>
    <w:multiLevelType w:val="hybridMultilevel"/>
    <w:tmpl w:val="2A30F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B5160"/>
    <w:multiLevelType w:val="hybridMultilevel"/>
    <w:tmpl w:val="ECE8097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C5D39"/>
    <w:multiLevelType w:val="hybridMultilevel"/>
    <w:tmpl w:val="493E42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640B53"/>
    <w:multiLevelType w:val="hybridMultilevel"/>
    <w:tmpl w:val="ECE8097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72254"/>
    <w:multiLevelType w:val="hybridMultilevel"/>
    <w:tmpl w:val="B920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B109B"/>
    <w:multiLevelType w:val="hybridMultilevel"/>
    <w:tmpl w:val="6F76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E50FE"/>
    <w:multiLevelType w:val="hybridMultilevel"/>
    <w:tmpl w:val="B44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A7C35"/>
    <w:multiLevelType w:val="hybridMultilevel"/>
    <w:tmpl w:val="C6D4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13"/>
  </w:num>
  <w:num w:numId="5">
    <w:abstractNumId w:val="6"/>
  </w:num>
  <w:num w:numId="6">
    <w:abstractNumId w:val="9"/>
  </w:num>
  <w:num w:numId="7">
    <w:abstractNumId w:val="3"/>
  </w:num>
  <w:num w:numId="8">
    <w:abstractNumId w:val="5"/>
  </w:num>
  <w:num w:numId="9">
    <w:abstractNumId w:val="0"/>
  </w:num>
  <w:num w:numId="10">
    <w:abstractNumId w:val="10"/>
  </w:num>
  <w:num w:numId="11">
    <w:abstractNumId w:val="7"/>
  </w:num>
  <w:num w:numId="12">
    <w:abstractNumId w:val="1"/>
  </w:num>
  <w:num w:numId="13">
    <w:abstractNumId w:val="2"/>
  </w:num>
  <w:num w:numId="14">
    <w:abstractNumId w:val="1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Resp Crit Care Med&lt;/Style&gt;&lt;LeftDelim&gt;{&lt;/LeftDelim&gt;&lt;RightDelim&gt;}&lt;/RightDelim&gt;&lt;FontName&gt;Calibri&lt;/FontName&gt;&lt;FontSize&gt;11&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vppp9sj2we0re25zs5pavhp9xzrfwvtwf5&quot;&gt;NEB EndNote Library&lt;record-ids&gt;&lt;item&gt;574&lt;/item&gt;&lt;item&gt;1337&lt;/item&gt;&lt;item&gt;2266&lt;/item&gt;&lt;item&gt;2457&lt;/item&gt;&lt;item&gt;6639&lt;/item&gt;&lt;item&gt;8893&lt;/item&gt;&lt;item&gt;8895&lt;/item&gt;&lt;item&gt;9909&lt;/item&gt;&lt;item&gt;11193&lt;/item&gt;&lt;/record-ids&gt;&lt;/item&gt;&lt;/Libraries&gt;"/>
  </w:docVars>
  <w:rsids>
    <w:rsidRoot w:val="00F8648F"/>
    <w:rsid w:val="00006DFB"/>
    <w:rsid w:val="00013959"/>
    <w:rsid w:val="00025F3C"/>
    <w:rsid w:val="00026335"/>
    <w:rsid w:val="00053FF0"/>
    <w:rsid w:val="00057A30"/>
    <w:rsid w:val="00065F61"/>
    <w:rsid w:val="00070277"/>
    <w:rsid w:val="000B0AE6"/>
    <w:rsid w:val="000D5806"/>
    <w:rsid w:val="000E26E0"/>
    <w:rsid w:val="000E2D95"/>
    <w:rsid w:val="000F0194"/>
    <w:rsid w:val="00113F65"/>
    <w:rsid w:val="00121E18"/>
    <w:rsid w:val="001675DC"/>
    <w:rsid w:val="00196BB9"/>
    <w:rsid w:val="001D396E"/>
    <w:rsid w:val="001E6E98"/>
    <w:rsid w:val="001F0E23"/>
    <w:rsid w:val="00205309"/>
    <w:rsid w:val="00225FB3"/>
    <w:rsid w:val="00245A66"/>
    <w:rsid w:val="0025479D"/>
    <w:rsid w:val="00282CDF"/>
    <w:rsid w:val="00295A52"/>
    <w:rsid w:val="002B404A"/>
    <w:rsid w:val="002C3C77"/>
    <w:rsid w:val="002C6BB4"/>
    <w:rsid w:val="002D77C1"/>
    <w:rsid w:val="002F7E1B"/>
    <w:rsid w:val="00312271"/>
    <w:rsid w:val="00371879"/>
    <w:rsid w:val="003817A9"/>
    <w:rsid w:val="00381FFD"/>
    <w:rsid w:val="003956DA"/>
    <w:rsid w:val="003C4275"/>
    <w:rsid w:val="003C6AEB"/>
    <w:rsid w:val="003D01AB"/>
    <w:rsid w:val="003E5DA0"/>
    <w:rsid w:val="003F64F4"/>
    <w:rsid w:val="004005C7"/>
    <w:rsid w:val="00400A3F"/>
    <w:rsid w:val="004637E5"/>
    <w:rsid w:val="00485304"/>
    <w:rsid w:val="0052714F"/>
    <w:rsid w:val="005277A3"/>
    <w:rsid w:val="005343D4"/>
    <w:rsid w:val="00573B56"/>
    <w:rsid w:val="005B0082"/>
    <w:rsid w:val="005C1E87"/>
    <w:rsid w:val="00614794"/>
    <w:rsid w:val="006465D0"/>
    <w:rsid w:val="00651118"/>
    <w:rsid w:val="0065449C"/>
    <w:rsid w:val="00671F01"/>
    <w:rsid w:val="00683EF7"/>
    <w:rsid w:val="00695471"/>
    <w:rsid w:val="006A6A7B"/>
    <w:rsid w:val="006B25FA"/>
    <w:rsid w:val="006B2CFD"/>
    <w:rsid w:val="006B5EDF"/>
    <w:rsid w:val="006C483A"/>
    <w:rsid w:val="006C7B02"/>
    <w:rsid w:val="006D569B"/>
    <w:rsid w:val="006D7457"/>
    <w:rsid w:val="006E2837"/>
    <w:rsid w:val="006F1675"/>
    <w:rsid w:val="006F5DB5"/>
    <w:rsid w:val="0074343E"/>
    <w:rsid w:val="00752EFE"/>
    <w:rsid w:val="00770D6E"/>
    <w:rsid w:val="007821DF"/>
    <w:rsid w:val="007955A5"/>
    <w:rsid w:val="007B2C9C"/>
    <w:rsid w:val="007D1F52"/>
    <w:rsid w:val="007D5BAB"/>
    <w:rsid w:val="007F5204"/>
    <w:rsid w:val="00804934"/>
    <w:rsid w:val="008370B6"/>
    <w:rsid w:val="008372D9"/>
    <w:rsid w:val="008563B7"/>
    <w:rsid w:val="00863451"/>
    <w:rsid w:val="00874FDC"/>
    <w:rsid w:val="008D69D0"/>
    <w:rsid w:val="008F2804"/>
    <w:rsid w:val="008F7189"/>
    <w:rsid w:val="00903460"/>
    <w:rsid w:val="0090771C"/>
    <w:rsid w:val="009255C5"/>
    <w:rsid w:val="00927312"/>
    <w:rsid w:val="00997295"/>
    <w:rsid w:val="009A49E7"/>
    <w:rsid w:val="009A6ED6"/>
    <w:rsid w:val="009B6EB9"/>
    <w:rsid w:val="009D61AB"/>
    <w:rsid w:val="009E1EA4"/>
    <w:rsid w:val="009E3861"/>
    <w:rsid w:val="009E794B"/>
    <w:rsid w:val="009F31D4"/>
    <w:rsid w:val="00A02784"/>
    <w:rsid w:val="00A34A89"/>
    <w:rsid w:val="00A47434"/>
    <w:rsid w:val="00A560E3"/>
    <w:rsid w:val="00A6471B"/>
    <w:rsid w:val="00A92212"/>
    <w:rsid w:val="00AD1D9D"/>
    <w:rsid w:val="00AD4A88"/>
    <w:rsid w:val="00AE7028"/>
    <w:rsid w:val="00B13EB2"/>
    <w:rsid w:val="00B14FBC"/>
    <w:rsid w:val="00B2137F"/>
    <w:rsid w:val="00B25639"/>
    <w:rsid w:val="00B95F45"/>
    <w:rsid w:val="00BB5009"/>
    <w:rsid w:val="00BC3C0E"/>
    <w:rsid w:val="00BF5B8D"/>
    <w:rsid w:val="00BF6983"/>
    <w:rsid w:val="00BF6A8D"/>
    <w:rsid w:val="00C837E4"/>
    <w:rsid w:val="00C8794F"/>
    <w:rsid w:val="00C919A1"/>
    <w:rsid w:val="00C96EAC"/>
    <w:rsid w:val="00CC191D"/>
    <w:rsid w:val="00CE5DAA"/>
    <w:rsid w:val="00CE7FD9"/>
    <w:rsid w:val="00D10554"/>
    <w:rsid w:val="00D10D5F"/>
    <w:rsid w:val="00D50A39"/>
    <w:rsid w:val="00D6456E"/>
    <w:rsid w:val="00D64750"/>
    <w:rsid w:val="00D80D88"/>
    <w:rsid w:val="00DA6C5B"/>
    <w:rsid w:val="00DB5882"/>
    <w:rsid w:val="00E07F82"/>
    <w:rsid w:val="00E4590E"/>
    <w:rsid w:val="00E47E2E"/>
    <w:rsid w:val="00EA64AE"/>
    <w:rsid w:val="00EC74A3"/>
    <w:rsid w:val="00ED4676"/>
    <w:rsid w:val="00EE072B"/>
    <w:rsid w:val="00EE31A0"/>
    <w:rsid w:val="00EF6379"/>
    <w:rsid w:val="00F1031A"/>
    <w:rsid w:val="00F2409B"/>
    <w:rsid w:val="00F31E35"/>
    <w:rsid w:val="00F7260C"/>
    <w:rsid w:val="00F859AE"/>
    <w:rsid w:val="00F85D62"/>
    <w:rsid w:val="00F8648F"/>
    <w:rsid w:val="00F87B46"/>
    <w:rsid w:val="00FD7D38"/>
    <w:rsid w:val="00FE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D76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8648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8648F"/>
    <w:rPr>
      <w:rFonts w:ascii="Calibri" w:hAnsi="Calibri"/>
      <w:noProof/>
    </w:rPr>
  </w:style>
  <w:style w:type="paragraph" w:customStyle="1" w:styleId="EndNoteBibliography">
    <w:name w:val="EndNote Bibliography"/>
    <w:basedOn w:val="Normal"/>
    <w:link w:val="EndNoteBibliographyChar"/>
    <w:rsid w:val="00F8648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8648F"/>
    <w:rPr>
      <w:rFonts w:ascii="Calibri" w:hAnsi="Calibri"/>
      <w:noProof/>
    </w:rPr>
  </w:style>
  <w:style w:type="paragraph" w:styleId="ListParagraph">
    <w:name w:val="List Paragraph"/>
    <w:basedOn w:val="Normal"/>
    <w:uiPriority w:val="34"/>
    <w:qFormat/>
    <w:rsid w:val="00F8648F"/>
    <w:pPr>
      <w:ind w:left="720"/>
      <w:contextualSpacing/>
    </w:pPr>
  </w:style>
  <w:style w:type="paragraph" w:styleId="Header">
    <w:name w:val="header"/>
    <w:basedOn w:val="Normal"/>
    <w:link w:val="HeaderChar"/>
    <w:uiPriority w:val="99"/>
    <w:unhideWhenUsed/>
    <w:rsid w:val="0090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1C"/>
  </w:style>
  <w:style w:type="paragraph" w:styleId="Footer">
    <w:name w:val="footer"/>
    <w:basedOn w:val="Normal"/>
    <w:link w:val="FooterChar"/>
    <w:uiPriority w:val="99"/>
    <w:unhideWhenUsed/>
    <w:rsid w:val="0090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1C"/>
  </w:style>
  <w:style w:type="paragraph" w:styleId="BalloonText">
    <w:name w:val="Balloon Text"/>
    <w:basedOn w:val="Normal"/>
    <w:link w:val="BalloonTextChar"/>
    <w:uiPriority w:val="99"/>
    <w:semiHidden/>
    <w:unhideWhenUsed/>
    <w:rsid w:val="0090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1C"/>
    <w:rPr>
      <w:rFonts w:ascii="Tahoma" w:hAnsi="Tahoma" w:cs="Tahoma"/>
      <w:sz w:val="16"/>
      <w:szCs w:val="16"/>
    </w:rPr>
  </w:style>
  <w:style w:type="character" w:styleId="CommentReference">
    <w:name w:val="annotation reference"/>
    <w:basedOn w:val="DefaultParagraphFont"/>
    <w:uiPriority w:val="99"/>
    <w:semiHidden/>
    <w:unhideWhenUsed/>
    <w:rsid w:val="00DA6C5B"/>
    <w:rPr>
      <w:sz w:val="18"/>
      <w:szCs w:val="18"/>
    </w:rPr>
  </w:style>
  <w:style w:type="paragraph" w:styleId="CommentText">
    <w:name w:val="annotation text"/>
    <w:basedOn w:val="Normal"/>
    <w:link w:val="CommentTextChar"/>
    <w:uiPriority w:val="99"/>
    <w:semiHidden/>
    <w:unhideWhenUsed/>
    <w:rsid w:val="00DA6C5B"/>
    <w:pPr>
      <w:spacing w:line="240" w:lineRule="auto"/>
    </w:pPr>
    <w:rPr>
      <w:sz w:val="24"/>
      <w:szCs w:val="24"/>
    </w:rPr>
  </w:style>
  <w:style w:type="character" w:customStyle="1" w:styleId="CommentTextChar">
    <w:name w:val="Comment Text Char"/>
    <w:basedOn w:val="DefaultParagraphFont"/>
    <w:link w:val="CommentText"/>
    <w:uiPriority w:val="99"/>
    <w:semiHidden/>
    <w:rsid w:val="00DA6C5B"/>
    <w:rPr>
      <w:sz w:val="24"/>
      <w:szCs w:val="24"/>
    </w:rPr>
  </w:style>
  <w:style w:type="paragraph" w:styleId="CommentSubject">
    <w:name w:val="annotation subject"/>
    <w:basedOn w:val="CommentText"/>
    <w:next w:val="CommentText"/>
    <w:link w:val="CommentSubjectChar"/>
    <w:uiPriority w:val="99"/>
    <w:semiHidden/>
    <w:unhideWhenUsed/>
    <w:rsid w:val="00DA6C5B"/>
    <w:rPr>
      <w:b/>
      <w:bCs/>
      <w:sz w:val="20"/>
      <w:szCs w:val="20"/>
    </w:rPr>
  </w:style>
  <w:style w:type="character" w:customStyle="1" w:styleId="CommentSubjectChar">
    <w:name w:val="Comment Subject Char"/>
    <w:basedOn w:val="CommentTextChar"/>
    <w:link w:val="CommentSubject"/>
    <w:uiPriority w:val="99"/>
    <w:semiHidden/>
    <w:rsid w:val="00DA6C5B"/>
    <w:rPr>
      <w:b/>
      <w:bCs/>
      <w:sz w:val="20"/>
      <w:szCs w:val="20"/>
    </w:rPr>
  </w:style>
  <w:style w:type="table" w:styleId="TableGrid">
    <w:name w:val="Table Grid"/>
    <w:basedOn w:val="TableNormal"/>
    <w:uiPriority w:val="59"/>
    <w:rsid w:val="001F0E23"/>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1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F0194"/>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0F0194"/>
    <w:rPr>
      <w:rFonts w:ascii="Times New Roman" w:eastAsia="Times New Roman" w:hAnsi="Times New Roman" w:cs="Times New Roman"/>
      <w:b/>
      <w:sz w:val="20"/>
      <w:szCs w:val="20"/>
    </w:rPr>
  </w:style>
  <w:style w:type="paragraph" w:styleId="Revision">
    <w:name w:val="Revision"/>
    <w:hidden/>
    <w:uiPriority w:val="99"/>
    <w:semiHidden/>
    <w:rsid w:val="00BC3C0E"/>
    <w:pPr>
      <w:spacing w:after="0" w:line="240" w:lineRule="auto"/>
    </w:pPr>
  </w:style>
  <w:style w:type="character" w:styleId="PageNumber">
    <w:name w:val="page number"/>
    <w:basedOn w:val="DefaultParagraphFont"/>
    <w:uiPriority w:val="99"/>
    <w:semiHidden/>
    <w:unhideWhenUsed/>
    <w:rsid w:val="00683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848715">
      <w:bodyDiv w:val="1"/>
      <w:marLeft w:val="0"/>
      <w:marRight w:val="0"/>
      <w:marTop w:val="0"/>
      <w:marBottom w:val="0"/>
      <w:divBdr>
        <w:top w:val="none" w:sz="0" w:space="0" w:color="auto"/>
        <w:left w:val="none" w:sz="0" w:space="0" w:color="auto"/>
        <w:bottom w:val="none" w:sz="0" w:space="0" w:color="auto"/>
        <w:right w:val="none" w:sz="0" w:space="0" w:color="auto"/>
      </w:divBdr>
    </w:div>
    <w:div w:id="818771572">
      <w:bodyDiv w:val="1"/>
      <w:marLeft w:val="0"/>
      <w:marRight w:val="0"/>
      <w:marTop w:val="0"/>
      <w:marBottom w:val="0"/>
      <w:divBdr>
        <w:top w:val="none" w:sz="0" w:space="0" w:color="auto"/>
        <w:left w:val="none" w:sz="0" w:space="0" w:color="auto"/>
        <w:bottom w:val="none" w:sz="0" w:space="0" w:color="auto"/>
        <w:right w:val="none" w:sz="0" w:space="0" w:color="auto"/>
      </w:divBdr>
      <w:divsChild>
        <w:div w:id="1330793555">
          <w:marLeft w:val="0"/>
          <w:marRight w:val="0"/>
          <w:marTop w:val="0"/>
          <w:marBottom w:val="0"/>
          <w:divBdr>
            <w:top w:val="none" w:sz="0" w:space="0" w:color="auto"/>
            <w:left w:val="none" w:sz="0" w:space="0" w:color="auto"/>
            <w:bottom w:val="none" w:sz="0" w:space="0" w:color="auto"/>
            <w:right w:val="none" w:sz="0" w:space="0" w:color="auto"/>
          </w:divBdr>
        </w:div>
        <w:div w:id="595404703">
          <w:marLeft w:val="0"/>
          <w:marRight w:val="0"/>
          <w:marTop w:val="0"/>
          <w:marBottom w:val="0"/>
          <w:divBdr>
            <w:top w:val="none" w:sz="0" w:space="0" w:color="auto"/>
            <w:left w:val="none" w:sz="0" w:space="0" w:color="auto"/>
            <w:bottom w:val="none" w:sz="0" w:space="0" w:color="auto"/>
            <w:right w:val="none" w:sz="0" w:space="0" w:color="auto"/>
          </w:divBdr>
        </w:div>
        <w:div w:id="1955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4BDE-8D65-46CC-B2F9-2E8EB788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4572</Words>
  <Characters>26065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Marra, Annachiara</dc:creator>
  <cp:lastModifiedBy>Baeuerlein, Christopher</cp:lastModifiedBy>
  <cp:revision>4</cp:revision>
  <dcterms:created xsi:type="dcterms:W3CDTF">2018-02-20T10:11:00Z</dcterms:created>
  <dcterms:modified xsi:type="dcterms:W3CDTF">2018-04-19T12:17:00Z</dcterms:modified>
</cp:coreProperties>
</file>