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AB" w:rsidRPr="00CC0136" w:rsidRDefault="00CC0136" w:rsidP="00CC0136">
      <w:pPr>
        <w:rPr>
          <w:rFonts w:ascii="Bookman Old Style" w:hAnsi="Bookman Old Style"/>
          <w:lang w:val="en-US"/>
        </w:rPr>
      </w:pPr>
      <w:r w:rsidRPr="00CC0136">
        <w:rPr>
          <w:rFonts w:ascii="Bookman Old Style" w:hAnsi="Bookman Old Style"/>
          <w:b/>
          <w:lang w:val="en-US"/>
        </w:rPr>
        <w:t>Table S1.</w:t>
      </w:r>
      <w:r w:rsidRPr="00CC0136">
        <w:rPr>
          <w:rFonts w:ascii="Bookman Old Style" w:hAnsi="Bookman Old Style"/>
          <w:b/>
          <w:lang w:val="en-US"/>
        </w:rPr>
        <w:tab/>
      </w:r>
      <w:r w:rsidRPr="00CC0136">
        <w:rPr>
          <w:rFonts w:ascii="Bookman Old Style" w:hAnsi="Bookman Old Style"/>
          <w:lang w:val="en-US"/>
        </w:rPr>
        <w:t>Further definitions applied in the study.</w:t>
      </w:r>
    </w:p>
    <w:p w:rsidR="00CC0136" w:rsidRDefault="00CC0136" w:rsidP="00CC0136">
      <w:pPr>
        <w:rPr>
          <w:rFonts w:ascii="Bookman Old Style" w:hAnsi="Bookman Old Sty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C0136" w:rsidTr="00CC0136">
        <w:tc>
          <w:tcPr>
            <w:tcW w:w="2689" w:type="dxa"/>
          </w:tcPr>
          <w:p w:rsidR="00CC0136" w:rsidRPr="00CC0136" w:rsidRDefault="00CC0136" w:rsidP="00CC0136">
            <w:pPr>
              <w:rPr>
                <w:rFonts w:ascii="Bookman Old Style" w:hAnsi="Bookman Old Style"/>
                <w:b/>
                <w:lang w:val="en-US"/>
              </w:rPr>
            </w:pPr>
            <w:r w:rsidRPr="00CC0136">
              <w:rPr>
                <w:rFonts w:ascii="Bookman Old Style" w:hAnsi="Bookman Old Style"/>
                <w:b/>
                <w:lang w:val="en-US"/>
              </w:rPr>
              <w:t>Severe malnutrition</w:t>
            </w:r>
          </w:p>
        </w:tc>
        <w:tc>
          <w:tcPr>
            <w:tcW w:w="6373" w:type="dxa"/>
          </w:tcPr>
          <w:p w:rsidR="00CC0136" w:rsidRDefault="00CC0136" w:rsidP="00CC0136">
            <w:pPr>
              <w:rPr>
                <w:rFonts w:ascii="Bookman Old Style" w:hAnsi="Bookman Old Style"/>
                <w:lang w:val="en-US"/>
              </w:rPr>
            </w:pPr>
            <w:r w:rsidRPr="00CC0136">
              <w:rPr>
                <w:rFonts w:ascii="Bookman Old Style" w:hAnsi="Bookman Old Style"/>
                <w:lang w:val="en-US"/>
              </w:rPr>
              <w:t>According to the definition of the WHO [</w:t>
            </w:r>
            <w:r>
              <w:rPr>
                <w:rFonts w:ascii="Bookman Old Style" w:hAnsi="Bookman Old Style"/>
                <w:lang w:val="en-US"/>
              </w:rPr>
              <w:t>Ref</w:t>
            </w:r>
            <w:r w:rsidRPr="00CC0136">
              <w:rPr>
                <w:rFonts w:ascii="Bookman Old Style" w:hAnsi="Bookman Old Style"/>
                <w:lang w:val="en-US"/>
              </w:rPr>
              <w:t>], severe acute malnutrition is defined by a very low weight for height (below -3z scores of the median WHO growth standards), by visible severe wasting, or by the presence of nutritional edema.</w:t>
            </w:r>
          </w:p>
        </w:tc>
      </w:tr>
      <w:tr w:rsidR="00CC0136" w:rsidTr="00CC0136">
        <w:trPr>
          <w:trHeight w:val="1788"/>
        </w:trPr>
        <w:tc>
          <w:tcPr>
            <w:tcW w:w="2689" w:type="dxa"/>
          </w:tcPr>
          <w:p w:rsidR="00CC0136" w:rsidRPr="00CC0136" w:rsidRDefault="00CC0136" w:rsidP="00CC0136">
            <w:pPr>
              <w:rPr>
                <w:rFonts w:ascii="Bookman Old Style" w:hAnsi="Bookman Old Style"/>
                <w:b/>
                <w:lang w:val="en-US"/>
              </w:rPr>
            </w:pPr>
            <w:r w:rsidRPr="00CC0136">
              <w:rPr>
                <w:rFonts w:ascii="Bookman Old Style" w:hAnsi="Bookman Old Style"/>
                <w:b/>
                <w:lang w:val="en-US"/>
              </w:rPr>
              <w:t>Respiratory distress</w:t>
            </w:r>
          </w:p>
        </w:tc>
        <w:tc>
          <w:tcPr>
            <w:tcW w:w="6373" w:type="dxa"/>
          </w:tcPr>
          <w:p w:rsidR="00CC0136" w:rsidRDefault="00CC0136" w:rsidP="00CC0136">
            <w:pPr>
              <w:spacing w:after="160" w:line="259" w:lineRule="auto"/>
              <w:rPr>
                <w:rFonts w:ascii="Bookman Old Style" w:hAnsi="Bookman Old Style"/>
                <w:lang w:val="en-US"/>
              </w:rPr>
            </w:pPr>
            <w:r w:rsidRPr="00CC0136">
              <w:rPr>
                <w:rFonts w:ascii="Bookman Old Style" w:hAnsi="Bookman Old Style"/>
                <w:lang w:val="en-US"/>
              </w:rPr>
              <w:t>Respiratory distress is defined as the presence of two or more of the following symptoms: respiratory rate &gt;20 bpm, subjective dyspnea, SpO</w:t>
            </w:r>
            <w:r w:rsidRPr="00CC0136">
              <w:rPr>
                <w:rFonts w:ascii="Bookman Old Style" w:hAnsi="Bookman Old Style"/>
                <w:vertAlign w:val="subscript"/>
                <w:lang w:val="en-US"/>
              </w:rPr>
              <w:t>2</w:t>
            </w:r>
            <w:r w:rsidRPr="00CC0136">
              <w:rPr>
                <w:rFonts w:ascii="Bookman Old Style" w:hAnsi="Bookman Old Style"/>
                <w:lang w:val="en-US"/>
              </w:rPr>
              <w:t xml:space="preserve"> &lt;90% or central cyanosis, nasal flaring, grunting respirations, use of acce</w:t>
            </w:r>
            <w:bookmarkStart w:id="0" w:name="_GoBack"/>
            <w:bookmarkEnd w:id="0"/>
            <w:r w:rsidRPr="00CC0136">
              <w:rPr>
                <w:rFonts w:ascii="Bookman Old Style" w:hAnsi="Bookman Old Style"/>
                <w:lang w:val="en-US"/>
              </w:rPr>
              <w:t>ssory muscles, subcostal/intercostal retractions, paradoxical breathing</w:t>
            </w:r>
            <w:r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CC0136" w:rsidTr="00CC0136">
        <w:tc>
          <w:tcPr>
            <w:tcW w:w="2689" w:type="dxa"/>
          </w:tcPr>
          <w:p w:rsidR="00CC0136" w:rsidRPr="00CC0136" w:rsidRDefault="00CC0136" w:rsidP="00CC0136">
            <w:pPr>
              <w:rPr>
                <w:rFonts w:ascii="Bookman Old Style" w:hAnsi="Bookman Old Style"/>
                <w:b/>
                <w:lang w:val="en-US"/>
              </w:rPr>
            </w:pPr>
            <w:r w:rsidRPr="00CC0136">
              <w:rPr>
                <w:rFonts w:ascii="Bookman Old Style" w:hAnsi="Bookman Old Style"/>
                <w:b/>
                <w:lang w:val="en-US"/>
              </w:rPr>
              <w:t>Acute renal failure</w:t>
            </w:r>
          </w:p>
        </w:tc>
        <w:tc>
          <w:tcPr>
            <w:tcW w:w="6373" w:type="dxa"/>
          </w:tcPr>
          <w:p w:rsidR="00CC0136" w:rsidRDefault="00CC0136" w:rsidP="00CC0136">
            <w:pPr>
              <w:rPr>
                <w:rFonts w:ascii="Bookman Old Style" w:hAnsi="Bookman Old Style"/>
                <w:lang w:val="en-US"/>
              </w:rPr>
            </w:pPr>
            <w:r w:rsidRPr="00CC0136">
              <w:rPr>
                <w:rFonts w:ascii="Bookman Old Style" w:hAnsi="Bookman Old Style"/>
                <w:lang w:val="en-US"/>
              </w:rPr>
              <w:t xml:space="preserve">Acute renal failure is defined as the presence of &lt;200 ml urine output in 24 hours (in adults) and &lt;3 ml/kg urine output in 24 hours (in </w:t>
            </w:r>
            <w:r>
              <w:rPr>
                <w:rFonts w:ascii="Bookman Old Style" w:hAnsi="Bookman Old Style"/>
                <w:lang w:val="en-US"/>
              </w:rPr>
              <w:t>children</w:t>
            </w:r>
            <w:r w:rsidRPr="00CC0136">
              <w:rPr>
                <w:rFonts w:ascii="Bookman Old Style" w:hAnsi="Bookman Old Style"/>
                <w:lang w:val="en-US"/>
              </w:rPr>
              <w:t>).</w:t>
            </w:r>
          </w:p>
        </w:tc>
      </w:tr>
    </w:tbl>
    <w:p w:rsidR="00CC0136" w:rsidRPr="00CC0136" w:rsidRDefault="00CC0136" w:rsidP="00CC0136">
      <w:pPr>
        <w:rPr>
          <w:rFonts w:ascii="Bookman Old Style" w:hAnsi="Bookman Old Style"/>
          <w:lang w:val="en-US"/>
        </w:rPr>
      </w:pPr>
    </w:p>
    <w:p w:rsidR="00CC0136" w:rsidRPr="00CC0136" w:rsidRDefault="00CC0136" w:rsidP="00CC0136">
      <w:pPr>
        <w:rPr>
          <w:rFonts w:ascii="Bookman Old Style" w:hAnsi="Bookman Old Style"/>
          <w:u w:val="single"/>
          <w:lang w:val="en-US"/>
        </w:rPr>
      </w:pPr>
    </w:p>
    <w:sectPr w:rsidR="00CC0136" w:rsidRPr="00CC013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2C" w:rsidRDefault="001A062C" w:rsidP="00A75161">
      <w:pPr>
        <w:spacing w:after="0" w:line="240" w:lineRule="auto"/>
      </w:pPr>
      <w:r>
        <w:separator/>
      </w:r>
    </w:p>
  </w:endnote>
  <w:endnote w:type="continuationSeparator" w:id="0">
    <w:p w:rsidR="001A062C" w:rsidRDefault="001A062C" w:rsidP="00A7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401526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24"/>
        <w:szCs w:val="24"/>
      </w:rPr>
    </w:sdtEndPr>
    <w:sdtContent>
      <w:p w:rsidR="00A75161" w:rsidRPr="00A75161" w:rsidRDefault="00A75161">
        <w:pPr>
          <w:pStyle w:val="Fuzeile"/>
          <w:jc w:val="right"/>
          <w:rPr>
            <w:rFonts w:ascii="Bookman Old Style" w:hAnsi="Bookman Old Style"/>
            <w:b/>
            <w:sz w:val="24"/>
            <w:szCs w:val="24"/>
          </w:rPr>
        </w:pPr>
        <w:r w:rsidRPr="00A75161">
          <w:rPr>
            <w:rFonts w:ascii="Bookman Old Style" w:hAnsi="Bookman Old Style"/>
            <w:b/>
            <w:sz w:val="24"/>
            <w:szCs w:val="24"/>
          </w:rPr>
          <w:fldChar w:fldCharType="begin"/>
        </w:r>
        <w:r w:rsidRPr="00A75161">
          <w:rPr>
            <w:rFonts w:ascii="Bookman Old Style" w:hAnsi="Bookman Old Style"/>
            <w:b/>
            <w:sz w:val="24"/>
            <w:szCs w:val="24"/>
          </w:rPr>
          <w:instrText>PAGE   \* MERGEFORMAT</w:instrText>
        </w:r>
        <w:r w:rsidRPr="00A75161">
          <w:rPr>
            <w:rFonts w:ascii="Bookman Old Style" w:hAnsi="Bookman Old Style"/>
            <w:b/>
            <w:sz w:val="24"/>
            <w:szCs w:val="24"/>
          </w:rPr>
          <w:fldChar w:fldCharType="separate"/>
        </w:r>
        <w:r w:rsidR="00CC0136" w:rsidRPr="00CC0136">
          <w:rPr>
            <w:rFonts w:ascii="Bookman Old Style" w:hAnsi="Bookman Old Style"/>
            <w:b/>
            <w:noProof/>
            <w:sz w:val="24"/>
            <w:szCs w:val="24"/>
            <w:lang w:val="de-DE"/>
          </w:rPr>
          <w:t>1</w:t>
        </w:r>
        <w:r w:rsidRPr="00A75161">
          <w:rPr>
            <w:rFonts w:ascii="Bookman Old Style" w:hAnsi="Bookman Old Style"/>
            <w:b/>
            <w:sz w:val="24"/>
            <w:szCs w:val="24"/>
          </w:rPr>
          <w:fldChar w:fldCharType="end"/>
        </w:r>
      </w:p>
    </w:sdtContent>
  </w:sdt>
  <w:p w:rsidR="00A75161" w:rsidRDefault="00A751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2C" w:rsidRDefault="001A062C" w:rsidP="00A75161">
      <w:pPr>
        <w:spacing w:after="0" w:line="240" w:lineRule="auto"/>
      </w:pPr>
      <w:r>
        <w:separator/>
      </w:r>
    </w:p>
  </w:footnote>
  <w:footnote w:type="continuationSeparator" w:id="0">
    <w:p w:rsidR="001A062C" w:rsidRDefault="001A062C" w:rsidP="00A7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0863"/>
    <w:multiLevelType w:val="hybridMultilevel"/>
    <w:tmpl w:val="E27AE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B5"/>
    <w:rsid w:val="00021ACB"/>
    <w:rsid w:val="00060C64"/>
    <w:rsid w:val="000721CD"/>
    <w:rsid w:val="000811FC"/>
    <w:rsid w:val="000A05C7"/>
    <w:rsid w:val="000E5922"/>
    <w:rsid w:val="0013397B"/>
    <w:rsid w:val="0014010B"/>
    <w:rsid w:val="00143129"/>
    <w:rsid w:val="00175F92"/>
    <w:rsid w:val="001A062C"/>
    <w:rsid w:val="001B314C"/>
    <w:rsid w:val="001D26F8"/>
    <w:rsid w:val="001E5BE5"/>
    <w:rsid w:val="001E7643"/>
    <w:rsid w:val="002075B3"/>
    <w:rsid w:val="002512ED"/>
    <w:rsid w:val="002656EB"/>
    <w:rsid w:val="00273E3E"/>
    <w:rsid w:val="002B1311"/>
    <w:rsid w:val="002D3E18"/>
    <w:rsid w:val="00303B1B"/>
    <w:rsid w:val="003155F7"/>
    <w:rsid w:val="0033014E"/>
    <w:rsid w:val="0033026F"/>
    <w:rsid w:val="00332B9D"/>
    <w:rsid w:val="00367AE2"/>
    <w:rsid w:val="00396B41"/>
    <w:rsid w:val="00396D7D"/>
    <w:rsid w:val="003A669E"/>
    <w:rsid w:val="003C772B"/>
    <w:rsid w:val="003D45E7"/>
    <w:rsid w:val="003E1746"/>
    <w:rsid w:val="003E27A0"/>
    <w:rsid w:val="003E3E68"/>
    <w:rsid w:val="00415EE6"/>
    <w:rsid w:val="004335E8"/>
    <w:rsid w:val="00472D57"/>
    <w:rsid w:val="004852AE"/>
    <w:rsid w:val="0048711B"/>
    <w:rsid w:val="004B5580"/>
    <w:rsid w:val="004B653C"/>
    <w:rsid w:val="004D3537"/>
    <w:rsid w:val="004F0D0A"/>
    <w:rsid w:val="005043CC"/>
    <w:rsid w:val="0052779A"/>
    <w:rsid w:val="0054090C"/>
    <w:rsid w:val="005416BF"/>
    <w:rsid w:val="005440D8"/>
    <w:rsid w:val="00552810"/>
    <w:rsid w:val="00566BA6"/>
    <w:rsid w:val="005B05E7"/>
    <w:rsid w:val="005B2193"/>
    <w:rsid w:val="005B4BA3"/>
    <w:rsid w:val="005B7702"/>
    <w:rsid w:val="005D2BD8"/>
    <w:rsid w:val="005E4A37"/>
    <w:rsid w:val="005F2658"/>
    <w:rsid w:val="005F693C"/>
    <w:rsid w:val="00603FED"/>
    <w:rsid w:val="0062207C"/>
    <w:rsid w:val="00666762"/>
    <w:rsid w:val="006B23A5"/>
    <w:rsid w:val="006C7A5F"/>
    <w:rsid w:val="006D6008"/>
    <w:rsid w:val="006E7A79"/>
    <w:rsid w:val="006F435A"/>
    <w:rsid w:val="006F4DE0"/>
    <w:rsid w:val="00704716"/>
    <w:rsid w:val="007456D2"/>
    <w:rsid w:val="00745A0D"/>
    <w:rsid w:val="0078158F"/>
    <w:rsid w:val="00794C5D"/>
    <w:rsid w:val="00796946"/>
    <w:rsid w:val="007A081D"/>
    <w:rsid w:val="007B0511"/>
    <w:rsid w:val="007B3032"/>
    <w:rsid w:val="007D25DC"/>
    <w:rsid w:val="007D2B80"/>
    <w:rsid w:val="0082351E"/>
    <w:rsid w:val="00827CAC"/>
    <w:rsid w:val="008406AC"/>
    <w:rsid w:val="00841854"/>
    <w:rsid w:val="0084448B"/>
    <w:rsid w:val="008702AA"/>
    <w:rsid w:val="008819A5"/>
    <w:rsid w:val="008A3DB5"/>
    <w:rsid w:val="008C6D75"/>
    <w:rsid w:val="008D0CAF"/>
    <w:rsid w:val="008F795F"/>
    <w:rsid w:val="00905EAC"/>
    <w:rsid w:val="0091169B"/>
    <w:rsid w:val="00936072"/>
    <w:rsid w:val="00944237"/>
    <w:rsid w:val="009605F4"/>
    <w:rsid w:val="00965AC0"/>
    <w:rsid w:val="009B1569"/>
    <w:rsid w:val="009D27EB"/>
    <w:rsid w:val="009E4723"/>
    <w:rsid w:val="009E63F1"/>
    <w:rsid w:val="009F3215"/>
    <w:rsid w:val="009F6130"/>
    <w:rsid w:val="00A01512"/>
    <w:rsid w:val="00A1192A"/>
    <w:rsid w:val="00A15AA6"/>
    <w:rsid w:val="00A25C08"/>
    <w:rsid w:val="00A27565"/>
    <w:rsid w:val="00A30C09"/>
    <w:rsid w:val="00A30DE6"/>
    <w:rsid w:val="00A360CF"/>
    <w:rsid w:val="00A64401"/>
    <w:rsid w:val="00A72003"/>
    <w:rsid w:val="00A75161"/>
    <w:rsid w:val="00AA16AC"/>
    <w:rsid w:val="00AA3F9D"/>
    <w:rsid w:val="00AB4117"/>
    <w:rsid w:val="00AB6E63"/>
    <w:rsid w:val="00AB76AC"/>
    <w:rsid w:val="00AC6C5D"/>
    <w:rsid w:val="00AD386A"/>
    <w:rsid w:val="00AE15CE"/>
    <w:rsid w:val="00AE750F"/>
    <w:rsid w:val="00AF01E2"/>
    <w:rsid w:val="00AF412B"/>
    <w:rsid w:val="00B0210D"/>
    <w:rsid w:val="00B10AA6"/>
    <w:rsid w:val="00B24E70"/>
    <w:rsid w:val="00B35998"/>
    <w:rsid w:val="00B44A75"/>
    <w:rsid w:val="00B9750E"/>
    <w:rsid w:val="00BC0159"/>
    <w:rsid w:val="00BF7C25"/>
    <w:rsid w:val="00C1389E"/>
    <w:rsid w:val="00C26139"/>
    <w:rsid w:val="00C266DB"/>
    <w:rsid w:val="00C37DF4"/>
    <w:rsid w:val="00C83A5B"/>
    <w:rsid w:val="00C851B4"/>
    <w:rsid w:val="00C87F3B"/>
    <w:rsid w:val="00C91C7A"/>
    <w:rsid w:val="00CB45B7"/>
    <w:rsid w:val="00CB4ACF"/>
    <w:rsid w:val="00CC0136"/>
    <w:rsid w:val="00CC4B0E"/>
    <w:rsid w:val="00CE2D1B"/>
    <w:rsid w:val="00CF5ACC"/>
    <w:rsid w:val="00D35AD1"/>
    <w:rsid w:val="00D4407E"/>
    <w:rsid w:val="00D55EF9"/>
    <w:rsid w:val="00D95537"/>
    <w:rsid w:val="00DA0575"/>
    <w:rsid w:val="00DB4BC9"/>
    <w:rsid w:val="00DD10CC"/>
    <w:rsid w:val="00DD2A1E"/>
    <w:rsid w:val="00DE4EDA"/>
    <w:rsid w:val="00E04F97"/>
    <w:rsid w:val="00E10DBD"/>
    <w:rsid w:val="00E135A9"/>
    <w:rsid w:val="00E13807"/>
    <w:rsid w:val="00E23945"/>
    <w:rsid w:val="00E26322"/>
    <w:rsid w:val="00E7001D"/>
    <w:rsid w:val="00E94DCD"/>
    <w:rsid w:val="00EC5C9D"/>
    <w:rsid w:val="00EC6D40"/>
    <w:rsid w:val="00ED7BAC"/>
    <w:rsid w:val="00F0070D"/>
    <w:rsid w:val="00F02C35"/>
    <w:rsid w:val="00F10C50"/>
    <w:rsid w:val="00F11860"/>
    <w:rsid w:val="00F2217D"/>
    <w:rsid w:val="00F41328"/>
    <w:rsid w:val="00F42A14"/>
    <w:rsid w:val="00F54F21"/>
    <w:rsid w:val="00F57DC1"/>
    <w:rsid w:val="00FA07E8"/>
    <w:rsid w:val="00FB34C4"/>
    <w:rsid w:val="00FC1354"/>
    <w:rsid w:val="00FC64AB"/>
    <w:rsid w:val="00FE08B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0AAC-5D14-4EE3-B4CB-47F574C6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4A3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16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7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161"/>
    <w:rPr>
      <w:lang w:val="en-GB"/>
    </w:rPr>
  </w:style>
  <w:style w:type="table" w:styleId="Tabellenraster">
    <w:name w:val="Table Grid"/>
    <w:basedOn w:val="NormaleTabelle"/>
    <w:uiPriority w:val="39"/>
    <w:rsid w:val="00FC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6777-7630-4A84-AE6C-CFC19E8F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2017-09-28T13:09:00Z</dcterms:created>
  <dcterms:modified xsi:type="dcterms:W3CDTF">2017-09-28T13:13:00Z</dcterms:modified>
</cp:coreProperties>
</file>