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7FF8" w14:textId="5778B6B1" w:rsidR="002D0AA2" w:rsidRPr="002A4CD1" w:rsidRDefault="00B02B8D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Table 2</w:t>
      </w:r>
      <w:r w:rsidR="002D0AA2" w:rsidRPr="002A4CD1">
        <w:rPr>
          <w:rFonts w:ascii="Arial" w:hAnsi="Arial" w:cs="Arial"/>
          <w:b/>
          <w:sz w:val="22"/>
          <w:szCs w:val="22"/>
        </w:rPr>
        <w:t>. Study Characteristics</w:t>
      </w:r>
    </w:p>
    <w:tbl>
      <w:tblPr>
        <w:tblW w:w="10689" w:type="dxa"/>
        <w:tblInd w:w="-660" w:type="dxa"/>
        <w:tblLook w:val="04A0" w:firstRow="1" w:lastRow="0" w:firstColumn="1" w:lastColumn="0" w:noHBand="0" w:noVBand="1"/>
      </w:tblPr>
      <w:tblGrid>
        <w:gridCol w:w="1513"/>
        <w:gridCol w:w="1464"/>
        <w:gridCol w:w="1562"/>
        <w:gridCol w:w="1562"/>
        <w:gridCol w:w="1562"/>
        <w:gridCol w:w="1562"/>
        <w:gridCol w:w="1464"/>
      </w:tblGrid>
      <w:tr w:rsidR="002D0AA2" w:rsidRPr="002A4CD1" w14:paraId="7745E5B4" w14:textId="77777777" w:rsidTr="002D0AA2">
        <w:trPr>
          <w:trHeight w:val="20"/>
        </w:trPr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035F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Author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4368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Leung et al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BB58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Jeong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0AF0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Yildizeli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759F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Koster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40C7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Gupta et al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6EE4A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Todd et al</w:t>
            </w:r>
          </w:p>
        </w:tc>
      </w:tr>
      <w:tr w:rsidR="002D0AA2" w:rsidRPr="002A4CD1" w14:paraId="72DFA738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F8A15D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F749EDC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7FF623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B68DC5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0D993B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605212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DD5EC8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2017</w:t>
            </w:r>
          </w:p>
        </w:tc>
      </w:tr>
      <w:tr w:rsidR="002D0AA2" w:rsidRPr="002A4CD1" w14:paraId="0E043B47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07A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6D4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U.S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6F05" w14:textId="77777777" w:rsidR="002D0AA2" w:rsidRPr="00C8320C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3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D7D4" w14:textId="77777777" w:rsidR="002D0AA2" w:rsidRPr="00C8320C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3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9EA8" w14:textId="77777777" w:rsidR="002D0AA2" w:rsidRPr="00C8320C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3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672E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U.S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028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Germany</w:t>
            </w:r>
          </w:p>
        </w:tc>
      </w:tr>
      <w:tr w:rsidR="002D0AA2" w:rsidRPr="002A4CD1" w14:paraId="1D5132D6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362C48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Study Design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F1AF9B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8EAA69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D04CE4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C6A968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01E2C0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Retrospective (case control)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08C316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</w:tr>
      <w:tr w:rsidR="002D0AA2" w:rsidRPr="002A4CD1" w14:paraId="0E801140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087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Sample Size (N)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C8E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592E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2A2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F2D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EA9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629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</w:t>
            </w:r>
          </w:p>
        </w:tc>
      </w:tr>
      <w:tr w:rsidR="002D0AA2" w:rsidRPr="002A4CD1" w14:paraId="6ED167C3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222884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Delirium (Cases)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1D32FA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DD849B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D921F0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BDD02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1E8067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D4D054E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2D0AA2" w:rsidRPr="002A4CD1" w14:paraId="2C674562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894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Mean /Median age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D9F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08D5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E31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5C6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5846" w14:textId="77777777" w:rsidR="002D0AA2" w:rsidRPr="00C8320C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372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2D0AA2" w:rsidRPr="002A4CD1" w14:paraId="1B0CD04A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0DD8A4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 of Sleep Disorder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E0DCEA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Obstructive sleep apnea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2BDE43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E8DC0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Sleep deprivation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54D2440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B7477D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Obstructive sleep apnea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E25CBE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</w:tr>
      <w:tr w:rsidR="002D0AA2" w:rsidRPr="002A4CD1" w14:paraId="45EA2C2F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592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Timing of Sleep Disorder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4F2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Preoperative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CCD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Preoperative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DC2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Postoperative (before delirium)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A1E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Postoperative (after delirium)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FDAC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Preoperative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98C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Preoperative</w:t>
            </w:r>
          </w:p>
        </w:tc>
      </w:tr>
      <w:tr w:rsidR="002D0AA2" w:rsidRPr="002A4CD1" w14:paraId="68D6EB60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3ADDB8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Seep Quality Assessment Tool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FCB4BF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PSQI, GSDS, sleep diary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52F1E79" w14:textId="66830A43" w:rsidR="002D0AA2" w:rsidRPr="002A4CD1" w:rsidRDefault="00B02B8D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BB0E1A5" w14:textId="0B5E8EEB" w:rsidR="002D0AA2" w:rsidRPr="002A4CD1" w:rsidRDefault="00B02B8D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BCD6109" w14:textId="474ACC28" w:rsidR="002D0AA2" w:rsidRPr="002A4CD1" w:rsidRDefault="00B02B8D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1109E44" w14:textId="259E5810" w:rsidR="002D0AA2" w:rsidRPr="002A4CD1" w:rsidRDefault="00B02B8D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bookmarkStart w:id="0" w:name="_GoBack"/>
            <w:bookmarkEnd w:id="0"/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594644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PSQI, WASO</w:t>
            </w:r>
          </w:p>
        </w:tc>
      </w:tr>
      <w:tr w:rsidR="002D0AA2" w:rsidRPr="002A4CD1" w14:paraId="02D5D295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0B2F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Delirium Assessment Tool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A50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24A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5D0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DSM-IV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DC7C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DSM-IV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D866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Stated by Caregivers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9D00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</w:t>
            </w:r>
          </w:p>
        </w:tc>
      </w:tr>
      <w:tr w:rsidR="002D0AA2" w:rsidRPr="002A4CD1" w14:paraId="4CD7F686" w14:textId="77777777" w:rsidTr="002D0AA2">
        <w:trPr>
          <w:trHeight w:val="20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5FFC5FD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 of Surgery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6FF5A06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 cardiac </w:t>
            </w:r>
            <w:proofErr w:type="spellStart"/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3D17BCCD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Thoracic surgery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52B2EA99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Thoracic surgery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34DEDF8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surgery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6531FFC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Orthopedic surgery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4A2D746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Orthopedic surgery </w:t>
            </w:r>
          </w:p>
        </w:tc>
      </w:tr>
      <w:tr w:rsidR="002D0AA2" w:rsidRPr="002A4CD1" w14:paraId="2CC6D764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61B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CAM: Confusion Assessment Method</w:t>
            </w:r>
          </w:p>
        </w:tc>
      </w:tr>
      <w:tr w:rsidR="002D0AA2" w:rsidRPr="002A4CD1" w14:paraId="716F4B94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E15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DSM-IV: Diagnosis and Statistical Manual of Mental Disorders </w:t>
            </w:r>
          </w:p>
        </w:tc>
      </w:tr>
      <w:tr w:rsidR="002D0AA2" w:rsidRPr="002A4CD1" w14:paraId="5D6B6ECE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FB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DRS-R-98: Delirium Rating Scale-Revised-98</w:t>
            </w:r>
          </w:p>
        </w:tc>
      </w:tr>
      <w:tr w:rsidR="002D0AA2" w:rsidRPr="002A4CD1" w14:paraId="35017C56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BCA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PSQI: Pittsburgh Sleep Quality Index</w:t>
            </w:r>
          </w:p>
        </w:tc>
      </w:tr>
      <w:tr w:rsidR="002D0AA2" w:rsidRPr="002A4CD1" w14:paraId="7F9E42C3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C55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GSDS: General Sleep Disturbance Scale </w:t>
            </w:r>
          </w:p>
        </w:tc>
      </w:tr>
      <w:tr w:rsidR="002D0AA2" w:rsidRPr="002A4CD1" w14:paraId="07E7E6F3" w14:textId="77777777" w:rsidTr="002D0AA2">
        <w:trPr>
          <w:trHeight w:val="20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D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AHI: Apnea - Hypopnea Index</w:t>
            </w:r>
          </w:p>
        </w:tc>
      </w:tr>
    </w:tbl>
    <w:p w14:paraId="6693BB56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4C86C1E3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8C8EDAA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F52888B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C4D2B05" w14:textId="77777777" w:rsidR="002D0AA2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7780F4B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3EF9E18" w14:textId="47C69D2C" w:rsidR="002D0AA2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9888DEF" w14:textId="77777777" w:rsidR="002D0AA2" w:rsidRPr="002A4CD1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A90BD23" w14:textId="19850EE2" w:rsidR="002D0AA2" w:rsidRPr="002A4CD1" w:rsidRDefault="00B02B8D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Supplemental Table 2</w:t>
      </w:r>
      <w:r w:rsidRPr="002A4CD1">
        <w:rPr>
          <w:rFonts w:ascii="Arial" w:hAnsi="Arial" w:cs="Arial"/>
          <w:b/>
          <w:sz w:val="22"/>
          <w:szCs w:val="22"/>
        </w:rPr>
        <w:t xml:space="preserve">. </w:t>
      </w:r>
      <w:r w:rsidR="002D0AA2" w:rsidRPr="002A4CD1">
        <w:rPr>
          <w:rFonts w:ascii="Arial" w:hAnsi="Arial" w:cs="Arial"/>
          <w:b/>
          <w:sz w:val="22"/>
          <w:szCs w:val="22"/>
        </w:rPr>
        <w:t>Study Characteristics (Continued)</w:t>
      </w:r>
    </w:p>
    <w:tbl>
      <w:tblPr>
        <w:tblW w:w="11189" w:type="dxa"/>
        <w:tblInd w:w="-908" w:type="dxa"/>
        <w:tblLook w:val="04A0" w:firstRow="1" w:lastRow="0" w:firstColumn="1" w:lastColumn="0" w:noHBand="0" w:noVBand="1"/>
      </w:tblPr>
      <w:tblGrid>
        <w:gridCol w:w="1513"/>
        <w:gridCol w:w="1977"/>
        <w:gridCol w:w="1549"/>
        <w:gridCol w:w="1562"/>
        <w:gridCol w:w="1562"/>
        <w:gridCol w:w="1562"/>
        <w:gridCol w:w="1464"/>
      </w:tblGrid>
      <w:tr w:rsidR="002D0AA2" w:rsidRPr="002A4CD1" w14:paraId="58285742" w14:textId="77777777" w:rsidTr="002D0AA2">
        <w:trPr>
          <w:trHeight w:val="585"/>
        </w:trPr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4A6F4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Author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5C42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Flink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3844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Roggenbach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59B4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Wang et al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2378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Zhang et al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8F5E1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Bosmak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 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DAFA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Cheraghi</w:t>
            </w:r>
            <w:proofErr w:type="spellEnd"/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et al </w:t>
            </w:r>
          </w:p>
        </w:tc>
      </w:tr>
      <w:tr w:rsidR="002D0AA2" w:rsidRPr="002A4CD1" w14:paraId="749B194A" w14:textId="77777777" w:rsidTr="002D0AA2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EA864A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D2A472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F8F0B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E36BFB7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565D4A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E9AF5C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D3FCE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2016</w:t>
            </w:r>
          </w:p>
        </w:tc>
      </w:tr>
      <w:tr w:rsidR="002D0AA2" w:rsidRPr="002A4CD1" w14:paraId="413177CE" w14:textId="77777777" w:rsidTr="002D0AA2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1C1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D55C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U. 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0D40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407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FF5C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413E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B2AE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Iran</w:t>
            </w:r>
          </w:p>
        </w:tc>
      </w:tr>
      <w:tr w:rsidR="002D0AA2" w:rsidRPr="002A4CD1" w14:paraId="33814147" w14:textId="77777777" w:rsidTr="002D0AA2">
        <w:trPr>
          <w:trHeight w:val="6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1CDF553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Study Design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54942AC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68FB24E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1B80A84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C783BED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B9FC200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Retrospective cohort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AE237BD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Prospective cohort</w:t>
            </w:r>
          </w:p>
        </w:tc>
      </w:tr>
      <w:tr w:rsidR="002D0AA2" w:rsidRPr="002A4CD1" w14:paraId="3A0E1DE9" w14:textId="77777777" w:rsidTr="002D0AA2">
        <w:trPr>
          <w:trHeight w:val="9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FEB0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Sample Size (N)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5AC3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C6D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809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3A8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6226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377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2D0AA2" w:rsidRPr="002A4CD1" w14:paraId="6767AD56" w14:textId="77777777" w:rsidTr="002D0AA2">
        <w:trPr>
          <w:trHeight w:val="6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A9E3E46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Delirium (Cases)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3C7D9F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501F76E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77E05DD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8B3AD08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001B2C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C34FA01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D0AA2" w:rsidRPr="002A4CD1" w14:paraId="1D3C3299" w14:textId="77777777" w:rsidTr="002D0AA2">
        <w:trPr>
          <w:trHeight w:val="9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A63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Mean /Median age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7980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D2D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ED9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292D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8355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2182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59.19</w:t>
            </w:r>
          </w:p>
        </w:tc>
      </w:tr>
      <w:tr w:rsidR="002D0AA2" w:rsidRPr="002A4CD1" w14:paraId="54B8B607" w14:textId="77777777" w:rsidTr="002D0AA2">
        <w:trPr>
          <w:trHeight w:val="9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96DDE2B" w14:textId="77777777" w:rsidR="002D0AA2" w:rsidRPr="002A4CD1" w:rsidRDefault="002D0AA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 of Sleep Disorder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6F0CF24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Obstructive sleep apnea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F4788C6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Obstructive sleep apnea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656CE9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B40A60B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A2E9B0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8FE7418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 specified</w:t>
            </w:r>
          </w:p>
        </w:tc>
      </w:tr>
      <w:tr w:rsidR="002D0AA2" w:rsidRPr="002A4CD1" w14:paraId="4FA03642" w14:textId="77777777" w:rsidTr="002D0AA2">
        <w:trPr>
          <w:trHeight w:val="9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0761" w14:textId="77777777" w:rsidR="002D0AA2" w:rsidRPr="002A4CD1" w:rsidRDefault="002D0AA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Timing of Sleep Disorder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F01A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Preoperative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E372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Preoperative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8699F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Postoperative (before delirium)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F777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Postoperative (before delirium)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7010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Preoperative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FBDE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Preoperative </w:t>
            </w:r>
          </w:p>
        </w:tc>
      </w:tr>
      <w:tr w:rsidR="002D0AA2" w:rsidRPr="002A4CD1" w14:paraId="63756172" w14:textId="77777777" w:rsidTr="002D0AA2">
        <w:trPr>
          <w:trHeight w:val="171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04E6E2C" w14:textId="77777777" w:rsidR="002D0AA2" w:rsidRPr="002A4CD1" w:rsidRDefault="002D0AA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Seep Quality Assessment Tool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BE572E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Polysomnography or use of continuous positive airway pressure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C76482F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AHI using nocturnal </w:t>
            </w:r>
            <w:proofErr w:type="spellStart"/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polygraphic</w:t>
            </w:r>
            <w:proofErr w:type="spellEnd"/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readings from portable polygraphs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0BC1083" w14:textId="1B420BDD" w:rsidR="002D0AA2" w:rsidRPr="002A4CD1" w:rsidRDefault="00B02B8D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9D2387A" w14:textId="26C8AF43" w:rsidR="002D0AA2" w:rsidRPr="002A4CD1" w:rsidRDefault="00B02B8D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0CD4D5A" w14:textId="03F2E90E" w:rsidR="002D0AA2" w:rsidRPr="002A4CD1" w:rsidRDefault="00B02B8D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2D0AA2"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F1D55E7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PSQI</w:t>
            </w:r>
          </w:p>
        </w:tc>
      </w:tr>
      <w:tr w:rsidR="002D0AA2" w:rsidRPr="002A4CD1" w14:paraId="61457DFB" w14:textId="77777777" w:rsidTr="002D0AA2">
        <w:trPr>
          <w:trHeight w:val="142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4D26" w14:textId="77777777" w:rsidR="002D0AA2" w:rsidRPr="002A4CD1" w:rsidRDefault="002D0AA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Delirium Assessment      Tool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7284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CAM, DRS-R-98, DSM IV, patient chart documentation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DEE9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 for ICU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69E3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E9C2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651C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Patient Chart records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AE67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 for ICU</w:t>
            </w:r>
          </w:p>
        </w:tc>
      </w:tr>
      <w:tr w:rsidR="002D0AA2" w:rsidRPr="002A4CD1" w14:paraId="628711BC" w14:textId="77777777" w:rsidTr="002D0AA2">
        <w:trPr>
          <w:trHeight w:val="615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41FEFAD9" w14:textId="77777777" w:rsidR="002D0AA2" w:rsidRPr="002A4CD1" w:rsidRDefault="002D0AA2" w:rsidP="008709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 of Surgery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6DEA298D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Orthopedic surgery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4B48F471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surgery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48D67462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Orthopedic surgery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663BAB91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surgery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1A31BCF5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Orthopedic surgery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DEBF7" w:fill="DDEBF7"/>
            <w:vAlign w:val="center"/>
            <w:hideMark/>
          </w:tcPr>
          <w:p w14:paraId="012AD056" w14:textId="77777777" w:rsidR="002D0AA2" w:rsidRPr="002A4CD1" w:rsidRDefault="002D0AA2" w:rsidP="008709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surgery</w:t>
            </w:r>
          </w:p>
        </w:tc>
      </w:tr>
      <w:tr w:rsidR="002D0AA2" w:rsidRPr="002A4CD1" w14:paraId="57CC056B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56BA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CAM: Confusion Assessment Method</w:t>
            </w:r>
          </w:p>
        </w:tc>
      </w:tr>
      <w:tr w:rsidR="002D0AA2" w:rsidRPr="002A4CD1" w14:paraId="0C6E6C9D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D0C8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DSM-IV: Diagnosis and Statistical Manual of Mental Disorders </w:t>
            </w:r>
          </w:p>
        </w:tc>
      </w:tr>
      <w:tr w:rsidR="002D0AA2" w:rsidRPr="002A4CD1" w14:paraId="361A7CD4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825B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DRS-R-98: Delirium Rating Scale-Revised-98</w:t>
            </w:r>
          </w:p>
        </w:tc>
      </w:tr>
      <w:tr w:rsidR="002D0AA2" w:rsidRPr="002A4CD1" w14:paraId="26457B33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AB75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PSQI: Pittsburgh Sleep Quality Index</w:t>
            </w:r>
          </w:p>
        </w:tc>
      </w:tr>
      <w:tr w:rsidR="002D0AA2" w:rsidRPr="002A4CD1" w14:paraId="18FF27F0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293F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GSDS: General Sleep Disturbance Scale </w:t>
            </w:r>
          </w:p>
        </w:tc>
      </w:tr>
      <w:tr w:rsidR="002D0AA2" w:rsidRPr="002A4CD1" w14:paraId="4D985349" w14:textId="77777777" w:rsidTr="002D0AA2">
        <w:trPr>
          <w:trHeight w:val="300"/>
        </w:trPr>
        <w:tc>
          <w:tcPr>
            <w:tcW w:w="11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1B2" w14:textId="77777777" w:rsidR="002D0AA2" w:rsidRPr="002A4CD1" w:rsidRDefault="002D0AA2" w:rsidP="008709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A4C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AHI: Apnea - Hypopnea Index</w:t>
            </w:r>
          </w:p>
        </w:tc>
      </w:tr>
    </w:tbl>
    <w:p w14:paraId="67BFE525" w14:textId="77777777" w:rsidR="002D0AA2" w:rsidRDefault="002D0AA2" w:rsidP="002D0AA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CA15F6D" w14:textId="77777777" w:rsidR="002D0AA2" w:rsidRDefault="002D0AA2"/>
    <w:sectPr w:rsidR="002D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2"/>
    <w:rsid w:val="002D0AA2"/>
    <w:rsid w:val="00391CB9"/>
    <w:rsid w:val="00B02B8D"/>
    <w:rsid w:val="00D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90FA"/>
  <w15:chartTrackingRefBased/>
  <w15:docId w15:val="{394C2268-3296-4330-AEB4-01A6AA6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Akinwunmi, Babatunde</dc:creator>
  <cp:keywords/>
  <dc:description/>
  <cp:lastModifiedBy>Ayotunde Fadayomi</cp:lastModifiedBy>
  <cp:revision>2</cp:revision>
  <dcterms:created xsi:type="dcterms:W3CDTF">2018-03-03T05:31:00Z</dcterms:created>
  <dcterms:modified xsi:type="dcterms:W3CDTF">2018-03-03T05:31:00Z</dcterms:modified>
</cp:coreProperties>
</file>