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87C82" w14:textId="0396B1BF" w:rsidR="00CC7914" w:rsidRPr="009D7599" w:rsidRDefault="009E6437" w:rsidP="00264308">
      <w:pPr>
        <w:jc w:val="center"/>
        <w:outlineLvl w:val="0"/>
        <w:rPr>
          <w:rFonts w:ascii="Arial" w:hAnsi="Arial" w:cs="Arial"/>
          <w:b/>
          <w:sz w:val="22"/>
          <w:szCs w:val="22"/>
        </w:rPr>
      </w:pPr>
      <w:r w:rsidRPr="009D7599">
        <w:rPr>
          <w:rFonts w:ascii="Arial" w:hAnsi="Arial" w:cs="Arial"/>
          <w:b/>
          <w:sz w:val="22"/>
          <w:szCs w:val="22"/>
        </w:rPr>
        <w:t>Supplemental Digital Content</w:t>
      </w:r>
    </w:p>
    <w:p w14:paraId="1A39F3EE" w14:textId="77777777" w:rsidR="00EF05FB" w:rsidRPr="009D7599" w:rsidRDefault="00EF05FB" w:rsidP="00243F4B">
      <w:pPr>
        <w:rPr>
          <w:rFonts w:ascii="Arial" w:hAnsi="Arial" w:cs="Arial"/>
          <w:sz w:val="22"/>
          <w:szCs w:val="22"/>
        </w:rPr>
      </w:pPr>
    </w:p>
    <w:p w14:paraId="2EFEC2B3" w14:textId="241D583B" w:rsidR="00EF05FB" w:rsidRPr="009D7599" w:rsidRDefault="00EF05FB" w:rsidP="00243F4B">
      <w:pPr>
        <w:rPr>
          <w:rFonts w:ascii="Arial" w:hAnsi="Arial" w:cs="Arial"/>
          <w:sz w:val="22"/>
          <w:szCs w:val="22"/>
        </w:rPr>
      </w:pPr>
      <w:r w:rsidRPr="009D7599">
        <w:rPr>
          <w:rFonts w:ascii="Arial" w:hAnsi="Arial" w:cs="Arial"/>
          <w:sz w:val="22"/>
          <w:szCs w:val="22"/>
        </w:rPr>
        <w:t xml:space="preserve">Outline of Content: </w:t>
      </w:r>
    </w:p>
    <w:p w14:paraId="14CE969E" w14:textId="77777777" w:rsidR="00EF05FB" w:rsidRPr="009D7599" w:rsidRDefault="00EF05FB" w:rsidP="00243F4B">
      <w:pPr>
        <w:rPr>
          <w:rFonts w:ascii="Arial" w:hAnsi="Arial" w:cs="Arial"/>
          <w:sz w:val="22"/>
          <w:szCs w:val="22"/>
        </w:rPr>
      </w:pPr>
    </w:p>
    <w:p w14:paraId="23980B6E" w14:textId="0216CD27" w:rsidR="00BD3FF1" w:rsidRPr="009D7599" w:rsidRDefault="00BD3FF1" w:rsidP="00EF05FB">
      <w:pPr>
        <w:pStyle w:val="ListParagraph"/>
        <w:numPr>
          <w:ilvl w:val="0"/>
          <w:numId w:val="3"/>
        </w:numPr>
        <w:spacing w:after="0" w:line="240" w:lineRule="auto"/>
        <w:rPr>
          <w:rFonts w:ascii="Arial" w:hAnsi="Arial" w:cs="Arial"/>
        </w:rPr>
      </w:pPr>
      <w:r w:rsidRPr="009D7599">
        <w:rPr>
          <w:rFonts w:ascii="Arial" w:hAnsi="Arial" w:cs="Arial"/>
        </w:rPr>
        <w:t>ABCDEF Bundle – Brief History and Development</w:t>
      </w:r>
    </w:p>
    <w:p w14:paraId="396118E3" w14:textId="60F22D71" w:rsidR="00A844EA" w:rsidRPr="009D7599" w:rsidRDefault="009E6437" w:rsidP="00EF05FB">
      <w:pPr>
        <w:pStyle w:val="ListParagraph"/>
        <w:numPr>
          <w:ilvl w:val="0"/>
          <w:numId w:val="3"/>
        </w:numPr>
        <w:spacing w:after="0" w:line="240" w:lineRule="auto"/>
        <w:rPr>
          <w:rFonts w:ascii="Arial" w:hAnsi="Arial" w:cs="Arial"/>
        </w:rPr>
      </w:pPr>
      <w:r w:rsidRPr="009D7599">
        <w:rPr>
          <w:rFonts w:ascii="Arial" w:hAnsi="Arial" w:cs="Arial"/>
        </w:rPr>
        <w:t xml:space="preserve">SDC </w:t>
      </w:r>
      <w:r w:rsidR="00A844EA" w:rsidRPr="009D7599">
        <w:rPr>
          <w:rFonts w:ascii="Arial" w:hAnsi="Arial" w:cs="Arial"/>
        </w:rPr>
        <w:t>Methods</w:t>
      </w:r>
      <w:r w:rsidR="0036109B" w:rsidRPr="009D7599">
        <w:rPr>
          <w:rFonts w:ascii="Arial" w:hAnsi="Arial" w:cs="Arial"/>
        </w:rPr>
        <w:t xml:space="preserve"> 1</w:t>
      </w:r>
      <w:r w:rsidR="00264308" w:rsidRPr="009D7599">
        <w:rPr>
          <w:rFonts w:ascii="Arial" w:hAnsi="Arial" w:cs="Arial"/>
        </w:rPr>
        <w:t>: ICU Collaborative Description</w:t>
      </w:r>
    </w:p>
    <w:p w14:paraId="26670C36" w14:textId="1582F353" w:rsidR="00E012AB" w:rsidRPr="009D7599" w:rsidRDefault="009E6437" w:rsidP="00EF05FB">
      <w:pPr>
        <w:pStyle w:val="ListParagraph"/>
        <w:numPr>
          <w:ilvl w:val="0"/>
          <w:numId w:val="3"/>
        </w:numPr>
        <w:spacing w:after="0" w:line="240" w:lineRule="auto"/>
        <w:rPr>
          <w:rFonts w:ascii="Arial" w:hAnsi="Arial" w:cs="Arial"/>
        </w:rPr>
      </w:pPr>
      <w:r w:rsidRPr="009D7599">
        <w:rPr>
          <w:rFonts w:ascii="Arial" w:hAnsi="Arial" w:cs="Arial"/>
        </w:rPr>
        <w:t xml:space="preserve">SDC </w:t>
      </w:r>
      <w:r w:rsidR="00E012AB" w:rsidRPr="009D7599">
        <w:rPr>
          <w:rFonts w:ascii="Arial" w:hAnsi="Arial" w:cs="Arial"/>
        </w:rPr>
        <w:t xml:space="preserve">Table </w:t>
      </w:r>
      <w:r w:rsidRPr="009D7599">
        <w:rPr>
          <w:rFonts w:ascii="Arial" w:hAnsi="Arial" w:cs="Arial"/>
        </w:rPr>
        <w:t>1</w:t>
      </w:r>
      <w:r w:rsidR="00E012AB" w:rsidRPr="009D7599">
        <w:rPr>
          <w:rFonts w:ascii="Arial" w:hAnsi="Arial" w:cs="Arial"/>
        </w:rPr>
        <w:t>. Operational Definitions of ABCDEF Bundle Performance</w:t>
      </w:r>
    </w:p>
    <w:p w14:paraId="192F8BE7" w14:textId="65C18BA1" w:rsidR="00264308" w:rsidRPr="009D7599" w:rsidRDefault="009E6437" w:rsidP="00264308">
      <w:pPr>
        <w:pStyle w:val="ListParagraph"/>
        <w:numPr>
          <w:ilvl w:val="0"/>
          <w:numId w:val="3"/>
        </w:numPr>
        <w:spacing w:after="0" w:line="240" w:lineRule="auto"/>
        <w:rPr>
          <w:rFonts w:ascii="Arial" w:hAnsi="Arial" w:cs="Arial"/>
        </w:rPr>
      </w:pPr>
      <w:r w:rsidRPr="009D7599">
        <w:rPr>
          <w:rFonts w:ascii="Arial" w:hAnsi="Arial" w:cs="Arial"/>
        </w:rPr>
        <w:t xml:space="preserve">SDC </w:t>
      </w:r>
      <w:r w:rsidR="00264308" w:rsidRPr="009D7599">
        <w:rPr>
          <w:rFonts w:ascii="Arial" w:hAnsi="Arial" w:cs="Arial"/>
        </w:rPr>
        <w:t>Methods 2:</w:t>
      </w:r>
      <w:r w:rsidR="00802856" w:rsidRPr="009D7599">
        <w:rPr>
          <w:rFonts w:ascii="Arial" w:hAnsi="Arial" w:cs="Arial"/>
        </w:rPr>
        <w:t xml:space="preserve"> </w:t>
      </w:r>
      <w:r w:rsidR="00264308" w:rsidRPr="009D7599">
        <w:rPr>
          <w:rFonts w:ascii="Arial" w:hAnsi="Arial" w:cs="Arial"/>
        </w:rPr>
        <w:t xml:space="preserve">Tipping Point Sensitivity Analysis </w:t>
      </w:r>
    </w:p>
    <w:p w14:paraId="5016DD5B" w14:textId="445505FB" w:rsidR="00264308" w:rsidRPr="009D7599" w:rsidRDefault="009E6437" w:rsidP="00264308">
      <w:pPr>
        <w:pStyle w:val="ListParagraph"/>
        <w:numPr>
          <w:ilvl w:val="0"/>
          <w:numId w:val="3"/>
        </w:numPr>
        <w:spacing w:after="0" w:line="240" w:lineRule="auto"/>
        <w:rPr>
          <w:rFonts w:ascii="Arial" w:hAnsi="Arial" w:cs="Arial"/>
        </w:rPr>
      </w:pPr>
      <w:r w:rsidRPr="009D7599">
        <w:rPr>
          <w:rFonts w:ascii="Arial" w:hAnsi="Arial" w:cs="Arial"/>
        </w:rPr>
        <w:t xml:space="preserve">SDC </w:t>
      </w:r>
      <w:r w:rsidR="00264308" w:rsidRPr="009D7599">
        <w:rPr>
          <w:rFonts w:ascii="Arial" w:hAnsi="Arial" w:cs="Arial"/>
        </w:rPr>
        <w:t xml:space="preserve">Table </w:t>
      </w:r>
      <w:r w:rsidRPr="009D7599">
        <w:rPr>
          <w:rFonts w:ascii="Arial" w:hAnsi="Arial" w:cs="Arial"/>
        </w:rPr>
        <w:t>2</w:t>
      </w:r>
      <w:r w:rsidR="00264308" w:rsidRPr="009D7599">
        <w:rPr>
          <w:rFonts w:ascii="Arial" w:hAnsi="Arial" w:cs="Arial"/>
        </w:rPr>
        <w:t>: Tipping Point Sensitivity Analysis Results</w:t>
      </w:r>
    </w:p>
    <w:p w14:paraId="220C7B98" w14:textId="5A23CF17" w:rsidR="00802856" w:rsidRPr="009D7599" w:rsidRDefault="00802856" w:rsidP="00802856">
      <w:pPr>
        <w:pStyle w:val="ListParagraph"/>
        <w:numPr>
          <w:ilvl w:val="0"/>
          <w:numId w:val="3"/>
        </w:numPr>
        <w:spacing w:after="0" w:line="240" w:lineRule="auto"/>
        <w:rPr>
          <w:rFonts w:ascii="Arial" w:hAnsi="Arial" w:cs="Arial"/>
        </w:rPr>
      </w:pPr>
      <w:r w:rsidRPr="009D7599">
        <w:rPr>
          <w:rFonts w:ascii="Arial" w:hAnsi="Arial" w:cs="Arial"/>
        </w:rPr>
        <w:t xml:space="preserve">SDC Methods 3: Severity of Illness Sensitivity Analysis </w:t>
      </w:r>
    </w:p>
    <w:p w14:paraId="1331C431" w14:textId="7BDA3239" w:rsidR="00802856" w:rsidRPr="009D7599" w:rsidRDefault="00802856" w:rsidP="00802856">
      <w:pPr>
        <w:pStyle w:val="ListParagraph"/>
        <w:numPr>
          <w:ilvl w:val="0"/>
          <w:numId w:val="3"/>
        </w:numPr>
        <w:spacing w:after="0" w:line="240" w:lineRule="auto"/>
        <w:rPr>
          <w:rFonts w:ascii="Arial" w:hAnsi="Arial" w:cs="Arial"/>
        </w:rPr>
      </w:pPr>
      <w:r w:rsidRPr="009D7599">
        <w:rPr>
          <w:rFonts w:ascii="Arial" w:hAnsi="Arial" w:cs="Arial"/>
        </w:rPr>
        <w:t>SDC Table 3: Severity of Illness Sensitivity Analysis Results</w:t>
      </w:r>
    </w:p>
    <w:p w14:paraId="00DE83C6" w14:textId="456CF1E8" w:rsidR="00A844EA" w:rsidRPr="009D7599" w:rsidRDefault="009E6437" w:rsidP="00EF05FB">
      <w:pPr>
        <w:pStyle w:val="ListParagraph"/>
        <w:numPr>
          <w:ilvl w:val="0"/>
          <w:numId w:val="3"/>
        </w:numPr>
        <w:spacing w:after="0" w:line="240" w:lineRule="auto"/>
        <w:rPr>
          <w:rFonts w:ascii="Arial" w:eastAsia="Calibri" w:hAnsi="Arial" w:cs="Arial"/>
        </w:rPr>
      </w:pPr>
      <w:r w:rsidRPr="009D7599">
        <w:rPr>
          <w:rFonts w:ascii="Arial" w:hAnsi="Arial" w:cs="Arial"/>
        </w:rPr>
        <w:t xml:space="preserve">SDC </w:t>
      </w:r>
      <w:r w:rsidR="00A844EA" w:rsidRPr="009D7599">
        <w:rPr>
          <w:rFonts w:ascii="Arial" w:hAnsi="Arial" w:cs="Arial"/>
        </w:rPr>
        <w:t xml:space="preserve">Table </w:t>
      </w:r>
      <w:r w:rsidR="00802856" w:rsidRPr="009D7599">
        <w:rPr>
          <w:rFonts w:ascii="Arial" w:hAnsi="Arial" w:cs="Arial"/>
        </w:rPr>
        <w:t>4</w:t>
      </w:r>
      <w:r w:rsidR="00A844EA" w:rsidRPr="009D7599">
        <w:rPr>
          <w:rFonts w:ascii="Arial" w:hAnsi="Arial" w:cs="Arial"/>
        </w:rPr>
        <w:t xml:space="preserve">. </w:t>
      </w:r>
      <w:r w:rsidR="00A844EA" w:rsidRPr="009D7599">
        <w:rPr>
          <w:rFonts w:ascii="Arial" w:eastAsia="Calibri" w:hAnsi="Arial" w:cs="Arial"/>
        </w:rPr>
        <w:t>Data on ICU Days and ABCDEF Bundle Performance</w:t>
      </w:r>
    </w:p>
    <w:p w14:paraId="5EB0A2C4" w14:textId="2A4032E7" w:rsidR="00A844EA" w:rsidRPr="009D7599" w:rsidRDefault="009E6437" w:rsidP="00EF05FB">
      <w:pPr>
        <w:pStyle w:val="ListParagraph"/>
        <w:numPr>
          <w:ilvl w:val="0"/>
          <w:numId w:val="3"/>
        </w:numPr>
        <w:spacing w:after="0" w:line="240" w:lineRule="auto"/>
        <w:rPr>
          <w:rFonts w:ascii="Arial" w:hAnsi="Arial" w:cs="Arial"/>
        </w:rPr>
      </w:pPr>
      <w:r w:rsidRPr="009D7599">
        <w:rPr>
          <w:rFonts w:ascii="Arial" w:hAnsi="Arial" w:cs="Arial"/>
        </w:rPr>
        <w:t xml:space="preserve">SDC </w:t>
      </w:r>
      <w:r w:rsidR="00A844EA" w:rsidRPr="009D7599">
        <w:rPr>
          <w:rFonts w:ascii="Arial" w:hAnsi="Arial" w:cs="Arial"/>
        </w:rPr>
        <w:t>Figure 1. Missingness: Proportion of Patient Days with Missing Values in ICU Outcomes and Covariates</w:t>
      </w:r>
    </w:p>
    <w:p w14:paraId="13C4E2FC" w14:textId="6CC12ED4" w:rsidR="00A844EA" w:rsidRPr="009D7599" w:rsidRDefault="009E6437" w:rsidP="00EF05FB">
      <w:pPr>
        <w:pStyle w:val="ListParagraph"/>
        <w:numPr>
          <w:ilvl w:val="0"/>
          <w:numId w:val="3"/>
        </w:numPr>
        <w:spacing w:after="0" w:line="240" w:lineRule="auto"/>
        <w:rPr>
          <w:rFonts w:ascii="Arial" w:hAnsi="Arial" w:cs="Arial"/>
        </w:rPr>
      </w:pPr>
      <w:r w:rsidRPr="009D7599">
        <w:rPr>
          <w:rFonts w:ascii="Arial" w:hAnsi="Arial" w:cs="Arial"/>
        </w:rPr>
        <w:t xml:space="preserve">SDC </w:t>
      </w:r>
      <w:r w:rsidR="00A844EA" w:rsidRPr="009D7599">
        <w:rPr>
          <w:rFonts w:ascii="Arial" w:hAnsi="Arial" w:cs="Arial"/>
        </w:rPr>
        <w:t>References</w:t>
      </w:r>
    </w:p>
    <w:p w14:paraId="1E9CFE33" w14:textId="77777777" w:rsidR="00EF05FB" w:rsidRPr="009D7599" w:rsidRDefault="00EF05FB" w:rsidP="00EF05FB">
      <w:pPr>
        <w:rPr>
          <w:rFonts w:ascii="Arial" w:hAnsi="Arial" w:cs="Arial"/>
          <w:sz w:val="22"/>
          <w:szCs w:val="22"/>
        </w:rPr>
      </w:pPr>
    </w:p>
    <w:p w14:paraId="0950E651" w14:textId="77777777" w:rsidR="00BD3FF1" w:rsidRPr="009D7599" w:rsidRDefault="00EF05FB" w:rsidP="00264308">
      <w:pPr>
        <w:outlineLvl w:val="0"/>
        <w:rPr>
          <w:rFonts w:ascii="Arial" w:hAnsi="Arial" w:cs="Arial"/>
          <w:sz w:val="22"/>
          <w:szCs w:val="22"/>
        </w:rPr>
      </w:pPr>
      <w:r w:rsidRPr="009D7599">
        <w:rPr>
          <w:rFonts w:ascii="Arial" w:hAnsi="Arial" w:cs="Arial"/>
          <w:sz w:val="22"/>
          <w:szCs w:val="22"/>
        </w:rPr>
        <w:br w:type="page"/>
      </w:r>
    </w:p>
    <w:p w14:paraId="5F4E7B25" w14:textId="77777777" w:rsidR="00BD3FF1" w:rsidRPr="009D7599" w:rsidRDefault="00BD3FF1" w:rsidP="00BD3FF1">
      <w:pPr>
        <w:outlineLvl w:val="0"/>
        <w:rPr>
          <w:rFonts w:ascii="Arial" w:hAnsi="Arial" w:cs="Arial"/>
          <w:b/>
          <w:sz w:val="22"/>
          <w:szCs w:val="22"/>
        </w:rPr>
      </w:pPr>
      <w:r w:rsidRPr="009D7599">
        <w:rPr>
          <w:rFonts w:ascii="Arial" w:hAnsi="Arial" w:cs="Arial"/>
          <w:b/>
          <w:sz w:val="22"/>
          <w:szCs w:val="22"/>
        </w:rPr>
        <w:lastRenderedPageBreak/>
        <w:t>ABCDEF Bundle – Brief History and Development</w:t>
      </w:r>
    </w:p>
    <w:p w14:paraId="0F9C85E8" w14:textId="77777777" w:rsidR="00BD3FF1" w:rsidRPr="009D7599" w:rsidRDefault="00BD3FF1" w:rsidP="00BD3FF1">
      <w:pPr>
        <w:rPr>
          <w:rFonts w:ascii="Arial" w:hAnsi="Arial" w:cs="Arial"/>
          <w:sz w:val="22"/>
          <w:szCs w:val="22"/>
        </w:rPr>
      </w:pPr>
    </w:p>
    <w:p w14:paraId="1602E4C1" w14:textId="37B01FC7" w:rsidR="00BD3FF1" w:rsidRPr="009D7599" w:rsidRDefault="00BD3FF1" w:rsidP="00BD3FF1">
      <w:pPr>
        <w:pStyle w:val="PlainText"/>
        <w:ind w:firstLine="720"/>
        <w:rPr>
          <w:rFonts w:ascii="Arial" w:hAnsi="Arial" w:cs="Arial"/>
          <w:szCs w:val="22"/>
        </w:rPr>
      </w:pPr>
      <w:r w:rsidRPr="009D7599">
        <w:rPr>
          <w:rFonts w:ascii="Arial" w:hAnsi="Arial" w:cs="Arial"/>
          <w:szCs w:val="22"/>
        </w:rPr>
        <w:t>The ABCDEF bundle was</w:t>
      </w:r>
      <w:r w:rsidR="0083667B" w:rsidRPr="009D7599">
        <w:rPr>
          <w:rFonts w:ascii="Arial" w:hAnsi="Arial" w:cs="Arial"/>
          <w:szCs w:val="22"/>
        </w:rPr>
        <w:t xml:space="preserve"> developed from hundreds of peer-reviewed publications, and the details of its history are previously published.</w:t>
      </w:r>
      <w:r w:rsidR="0083667B" w:rsidRPr="009D7599">
        <w:rPr>
          <w:rFonts w:ascii="Arial" w:hAnsi="Arial" w:cs="Arial"/>
          <w:szCs w:val="22"/>
        </w:rPr>
        <w:fldChar w:fldCharType="begin"/>
      </w:r>
      <w:r w:rsidR="0083667B" w:rsidRPr="009D7599">
        <w:rPr>
          <w:rFonts w:ascii="Arial" w:hAnsi="Arial" w:cs="Arial"/>
          <w:szCs w:val="22"/>
        </w:rPr>
        <w:instrText xml:space="preserve"> ADDIN EN.CITE &lt;EndNote&gt;&lt;Cite&gt;&lt;Author&gt;Ely&lt;/Author&gt;&lt;Year&gt;2017&lt;/Year&gt;&lt;RecNum&gt;1312&lt;/RecNum&gt;&lt;DisplayText&gt;(1)&lt;/DisplayText&gt;&lt;record&gt;&lt;rec-number&gt;1312&lt;/rec-number&gt;&lt;foreign-keys&gt;&lt;key app="EN" db-id="x2p2xtat1e5557erfv0x2weofdasttvpvves" timestamp="1519670013"&gt;1312&lt;/key&gt;&lt;/foreign-keys&gt;&lt;ref-type name="Journal Article"&gt;17&lt;/ref-type&gt;&lt;contributors&gt;&lt;authors&gt;&lt;author&gt;Ely, E. W.&lt;/author&gt;&lt;/authors&gt;&lt;/contributors&gt;&lt;auth-address&gt;Department of Medicine, Tennessee Valley Veteran&amp;apos;s Affairs Geriatric Research Education Clinical Center (GRECC), Center for Health Services Research, Vanderbilt University Medical Center, Nashville, TN.&lt;/auth-address&gt;&lt;titles&gt;&lt;title&gt;The ABCDEF Bundle: Science and Philosophy of How ICU Liberation Serves Patients and Families&lt;/title&gt;&lt;secondary-title&gt;Crit Care Med&lt;/secondary-title&gt;&lt;/titles&gt;&lt;periodical&gt;&lt;full-title&gt;Critical Care Medicine&lt;/full-title&gt;&lt;abbr-1&gt;Crit. Care Med.&lt;/abbr-1&gt;&lt;abbr-2&gt;Crit Care Med&lt;/abbr-2&gt;&lt;/periodical&gt;&lt;pages&gt;321-330&lt;/pages&gt;&lt;volume&gt;45&lt;/volume&gt;&lt;number&gt;2&lt;/number&gt;&lt;keywords&gt;&lt;keyword&gt;Critical Care/methods/standards&lt;/keyword&gt;&lt;keyword&gt;Humans&lt;/keyword&gt;&lt;keyword&gt;*Intensive Care Units/standards&lt;/keyword&gt;&lt;keyword&gt;*Patient Care Bundles/methods&lt;/keyword&gt;&lt;keyword&gt;Personhood&lt;/keyword&gt;&lt;keyword&gt;Philosophy, Medical&lt;/keyword&gt;&lt;/keywords&gt;&lt;dates&gt;&lt;year&gt;2017&lt;/year&gt;&lt;pub-dates&gt;&lt;date&gt;Feb&lt;/date&gt;&lt;/pub-dates&gt;&lt;/dates&gt;&lt;isbn&gt;1530-0293 (Electronic)&amp;#xD;0090-3493 (Linking)&lt;/isbn&gt;&lt;accession-num&gt;28098628&lt;/accession-num&gt;&lt;urls&gt;&lt;related-urls&gt;&lt;url&gt;https://www.ncbi.nlm.nih.gov/pubmed/28098628&lt;/url&gt;&lt;/related-urls&gt;&lt;/urls&gt;&lt;electronic-resource-num&gt;10.1097/CCM.0000000000002175&lt;/electronic-resource-num&gt;&lt;/record&gt;&lt;/Cite&gt;&lt;/EndNote&gt;</w:instrText>
      </w:r>
      <w:r w:rsidR="0083667B" w:rsidRPr="009D7599">
        <w:rPr>
          <w:rFonts w:ascii="Arial" w:hAnsi="Arial" w:cs="Arial"/>
          <w:szCs w:val="22"/>
        </w:rPr>
        <w:fldChar w:fldCharType="separate"/>
      </w:r>
      <w:r w:rsidR="0083667B" w:rsidRPr="009D7599">
        <w:rPr>
          <w:rFonts w:ascii="Arial" w:hAnsi="Arial" w:cs="Arial"/>
          <w:noProof/>
          <w:szCs w:val="22"/>
        </w:rPr>
        <w:t>(1)</w:t>
      </w:r>
      <w:r w:rsidR="0083667B" w:rsidRPr="009D7599">
        <w:rPr>
          <w:rFonts w:ascii="Arial" w:hAnsi="Arial" w:cs="Arial"/>
          <w:szCs w:val="22"/>
        </w:rPr>
        <w:fldChar w:fldCharType="end"/>
      </w:r>
      <w:r w:rsidRPr="009D7599">
        <w:rPr>
          <w:rFonts w:ascii="Arial" w:hAnsi="Arial" w:cs="Arial"/>
          <w:szCs w:val="22"/>
        </w:rPr>
        <w:t xml:space="preserve"> </w:t>
      </w:r>
      <w:r w:rsidR="0083667B" w:rsidRPr="009D7599">
        <w:rPr>
          <w:rFonts w:ascii="Arial" w:hAnsi="Arial" w:cs="Arial"/>
          <w:szCs w:val="22"/>
        </w:rPr>
        <w:t xml:space="preserve">The bundle was sequentially </w:t>
      </w:r>
      <w:r w:rsidRPr="009D7599">
        <w:rPr>
          <w:rFonts w:ascii="Arial" w:hAnsi="Arial" w:cs="Arial"/>
          <w:szCs w:val="22"/>
        </w:rPr>
        <w:t>tested through numerous collaboratives sponsored by the Institute for Healthcare Improvement,</w:t>
      </w:r>
      <w:r w:rsidRPr="009D7599">
        <w:rPr>
          <w:rFonts w:ascii="Arial" w:hAnsi="Arial" w:cs="Arial"/>
          <w:szCs w:val="22"/>
        </w:rPr>
        <w:fldChar w:fldCharType="begin">
          <w:fldData xml:space="preserve">PEVuZE5vdGU+PENpdGU+PEF1dGhvcj5CYXNzZXR0PC9BdXRob3I+PFllYXI+MjAxNTwvWWVhcj48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</w:fldData>
        </w:fldChar>
      </w:r>
      <w:r w:rsidR="0083667B" w:rsidRPr="009D7599">
        <w:rPr>
          <w:rFonts w:ascii="Arial" w:hAnsi="Arial" w:cs="Arial"/>
          <w:szCs w:val="22"/>
        </w:rPr>
        <w:instrText xml:space="preserve"> ADDIN EN.CITE </w:instrText>
      </w:r>
      <w:r w:rsidR="0083667B" w:rsidRPr="009D7599">
        <w:rPr>
          <w:rFonts w:ascii="Arial" w:hAnsi="Arial" w:cs="Arial"/>
          <w:szCs w:val="22"/>
        </w:rPr>
        <w:fldChar w:fldCharType="begin">
          <w:fldData xml:space="preserve">PEVuZE5vdGU+PENpdGU+PEF1dGhvcj5CYXNzZXR0PC9BdXRob3I+PFllYXI+MjAxNTwvWWVhcj48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</w:fldData>
        </w:fldChar>
      </w:r>
      <w:r w:rsidR="0083667B" w:rsidRPr="009D7599">
        <w:rPr>
          <w:rFonts w:ascii="Arial" w:hAnsi="Arial" w:cs="Arial"/>
          <w:szCs w:val="22"/>
        </w:rPr>
        <w:instrText xml:space="preserve"> ADDIN EN.CITE.DATA </w:instrText>
      </w:r>
      <w:r w:rsidR="0083667B" w:rsidRPr="009D7599">
        <w:rPr>
          <w:rFonts w:ascii="Arial" w:hAnsi="Arial" w:cs="Arial"/>
          <w:szCs w:val="22"/>
        </w:rPr>
      </w:r>
      <w:r w:rsidR="0083667B" w:rsidRPr="009D7599">
        <w:rPr>
          <w:rFonts w:ascii="Arial" w:hAnsi="Arial" w:cs="Arial"/>
          <w:szCs w:val="22"/>
        </w:rPr>
        <w:fldChar w:fldCharType="end"/>
      </w:r>
      <w:r w:rsidRPr="009D7599">
        <w:rPr>
          <w:rFonts w:ascii="Arial" w:hAnsi="Arial" w:cs="Arial"/>
          <w:szCs w:val="22"/>
        </w:rPr>
      </w:r>
      <w:r w:rsidRPr="009D7599">
        <w:rPr>
          <w:rFonts w:ascii="Arial" w:hAnsi="Arial" w:cs="Arial"/>
          <w:szCs w:val="22"/>
        </w:rPr>
        <w:fldChar w:fldCharType="separate"/>
      </w:r>
      <w:r w:rsidR="0083667B" w:rsidRPr="009D7599">
        <w:rPr>
          <w:rFonts w:ascii="Arial" w:hAnsi="Arial" w:cs="Arial"/>
          <w:noProof/>
          <w:szCs w:val="22"/>
        </w:rPr>
        <w:t>(2)</w:t>
      </w:r>
      <w:r w:rsidRPr="009D7599">
        <w:rPr>
          <w:rFonts w:ascii="Arial" w:hAnsi="Arial" w:cs="Arial"/>
          <w:szCs w:val="22"/>
        </w:rPr>
        <w:fldChar w:fldCharType="end"/>
      </w:r>
      <w:r w:rsidRPr="009D7599">
        <w:rPr>
          <w:rFonts w:ascii="Arial" w:hAnsi="Arial" w:cs="Arial"/>
          <w:szCs w:val="22"/>
        </w:rPr>
        <w:t xml:space="preserve"> at a single center in Nebraska,</w:t>
      </w:r>
      <w:r w:rsidRPr="009D7599">
        <w:rPr>
          <w:rFonts w:ascii="Arial" w:hAnsi="Arial" w:cs="Arial"/>
          <w:szCs w:val="22"/>
        </w:rPr>
        <w:fldChar w:fldCharType="begin">
          <w:fldData xml:space="preserve">PEVuZE5vdGU+PENpdGU+PEF1dGhvcj5CYWxhczwvQXV0aG9yPjxZZWFyPjIwMTQ8L1llYXI+PFJl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</w:fldData>
        </w:fldChar>
      </w:r>
      <w:r w:rsidR="0083667B" w:rsidRPr="009D7599">
        <w:rPr>
          <w:rFonts w:ascii="Arial" w:hAnsi="Arial" w:cs="Arial"/>
          <w:szCs w:val="22"/>
        </w:rPr>
        <w:instrText xml:space="preserve"> ADDIN EN.CITE </w:instrText>
      </w:r>
      <w:r w:rsidR="0083667B" w:rsidRPr="009D7599">
        <w:rPr>
          <w:rFonts w:ascii="Arial" w:hAnsi="Arial" w:cs="Arial"/>
          <w:szCs w:val="22"/>
        </w:rPr>
        <w:fldChar w:fldCharType="begin">
          <w:fldData xml:space="preserve">PEVuZE5vdGU+PENpdGU+PEF1dGhvcj5CYWxhczwvQXV0aG9yPjxZZWFyPjIwMTQ8L1llYXI+PFJl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</w:fldData>
        </w:fldChar>
      </w:r>
      <w:r w:rsidR="0083667B" w:rsidRPr="009D7599">
        <w:rPr>
          <w:rFonts w:ascii="Arial" w:hAnsi="Arial" w:cs="Arial"/>
          <w:szCs w:val="22"/>
        </w:rPr>
        <w:instrText xml:space="preserve"> ADDIN EN.CITE.DATA </w:instrText>
      </w:r>
      <w:r w:rsidR="0083667B" w:rsidRPr="009D7599">
        <w:rPr>
          <w:rFonts w:ascii="Arial" w:hAnsi="Arial" w:cs="Arial"/>
          <w:szCs w:val="22"/>
        </w:rPr>
      </w:r>
      <w:r w:rsidR="0083667B" w:rsidRPr="009D7599">
        <w:rPr>
          <w:rFonts w:ascii="Arial" w:hAnsi="Arial" w:cs="Arial"/>
          <w:szCs w:val="22"/>
        </w:rPr>
        <w:fldChar w:fldCharType="end"/>
      </w:r>
      <w:r w:rsidRPr="009D7599">
        <w:rPr>
          <w:rFonts w:ascii="Arial" w:hAnsi="Arial" w:cs="Arial"/>
          <w:szCs w:val="22"/>
        </w:rPr>
      </w:r>
      <w:r w:rsidRPr="009D7599">
        <w:rPr>
          <w:rFonts w:ascii="Arial" w:hAnsi="Arial" w:cs="Arial"/>
          <w:szCs w:val="22"/>
        </w:rPr>
        <w:fldChar w:fldCharType="separate"/>
      </w:r>
      <w:r w:rsidR="0083667B" w:rsidRPr="009D7599">
        <w:rPr>
          <w:rFonts w:ascii="Arial" w:hAnsi="Arial" w:cs="Arial"/>
          <w:noProof/>
          <w:szCs w:val="22"/>
        </w:rPr>
        <w:t>(3)</w:t>
      </w:r>
      <w:r w:rsidRPr="009D7599">
        <w:rPr>
          <w:rFonts w:ascii="Arial" w:hAnsi="Arial" w:cs="Arial"/>
          <w:szCs w:val="22"/>
        </w:rPr>
        <w:fldChar w:fldCharType="end"/>
      </w:r>
      <w:r w:rsidRPr="009D7599">
        <w:rPr>
          <w:rFonts w:ascii="Arial" w:hAnsi="Arial" w:cs="Arial"/>
          <w:szCs w:val="22"/>
        </w:rPr>
        <w:t xml:space="preserve"> and in a healthcare system in California.</w:t>
      </w:r>
      <w:r w:rsidRPr="009D7599">
        <w:rPr>
          <w:rFonts w:ascii="Arial" w:hAnsi="Arial" w:cs="Arial"/>
          <w:szCs w:val="22"/>
        </w:rPr>
        <w:fldChar w:fldCharType="begin"/>
      </w:r>
      <w:r w:rsidR="0083667B" w:rsidRPr="009D7599">
        <w:rPr>
          <w:rFonts w:ascii="Arial" w:hAnsi="Arial" w:cs="Arial"/>
          <w:szCs w:val="22"/>
        </w:rPr>
        <w:instrText xml:space="preserve"> ADDIN EN.CITE &lt;EndNote&gt;&lt;Cite&gt;&lt;Author&gt;Barnes-Daly&lt;/Author&gt;&lt;Year&gt;2017&lt;/Year&gt;&lt;RecNum&gt;9715&lt;/RecNum&gt;&lt;DisplayText&gt;(4)&lt;/DisplayText&gt;&lt;record&gt;&lt;rec-number&gt;9715&lt;/rec-number&gt;&lt;foreign-keys&gt;&lt;key app="EN" db-id="x2p2xtat1e5557erfv0x2weofdasttvpvves" timestamp="1519670059"&gt;9715&lt;/key&gt;&lt;/foreign-keys&gt;&lt;ref-type name="Journal Article"&gt;17&lt;/ref-type&gt;&lt;contributors&gt;&lt;authors&gt;&lt;author&gt;Barnes-Daly, M. A.&lt;/author&gt;&lt;author&gt;Phillips, G.&lt;/author&gt;&lt;author&gt;Ely, E. W.&lt;/author&gt;&lt;/authors&gt;&lt;/contributors&gt;&lt;auth-address&gt;1Office of Patient Experience, Sutter Health Systems, Sacramento, CA. 2Center for Biostatistics, Department of Biomedical Informatics, The Ohio State University, Columbus, OH. 3Department of Medicine, Pulmonary and Critical Care and Health Services Research Center, Vanderbilt University School of Medicine, Nashville, TN. 4The Tennessee Valley Veteran&amp;apos;s Affairs Geriatric Research Education Clinical Center (GRECC), Nashville, TN.&lt;/auth-address&gt;&lt;titles&gt;&lt;title&gt;Improving Hospital Survival and Reducing Brain Dysfunction at Seven California Community Hospitals: Implementing PAD Guidelines Via the ABCDEF Bundle in 6,064 Patients&lt;/title&gt;&lt;secondary-title&gt;Crit Care Med&lt;/secondary-title&gt;&lt;alt-title&gt;Critical care medicine&lt;/alt-title&gt;&lt;/titles&gt;&lt;periodical&gt;&lt;full-title&gt;Critical Care Medicine&lt;/full-title&gt;&lt;abbr-1&gt;Crit. Care Med.&lt;/abbr-1&gt;&lt;abbr-2&gt;Crit Care Med&lt;/abbr-2&gt;&lt;/periodical&gt;&lt;alt-periodical&gt;&lt;full-title&gt;Critical Care Medicine&lt;/full-title&gt;&lt;abbr-1&gt;Crit. Care Med.&lt;/abbr-1&gt;&lt;abbr-2&gt;Crit Care Med&lt;/abbr-2&gt;&lt;/alt-periodical&gt;&lt;pages&gt;171-178&lt;/pages&gt;&lt;volume&gt;45&lt;/volume&gt;&lt;number&gt;2&lt;/number&gt;&lt;edition&gt;2016/11/20&lt;/edition&gt;&lt;dates&gt;&lt;year&gt;2017&lt;/year&gt;&lt;pub-dates&gt;&lt;date&gt;Feb&lt;/date&gt;&lt;/pub-dates&gt;&lt;/dates&gt;&lt;isbn&gt;0090-3493&lt;/isbn&gt;&lt;accession-num&gt;27861180&lt;/accession-num&gt;&lt;urls&gt;&lt;/urls&gt;&lt;electronic-resource-num&gt;10.1097/ccm.0000000000002149&lt;/electronic-resource-num&gt;&lt;remote-database-provider&gt;NLM&lt;/remote-database-provider&gt;&lt;language&gt;eng&lt;/language&gt;&lt;/record&gt;&lt;/Cite&gt;&lt;/EndNote&gt;</w:instrText>
      </w:r>
      <w:r w:rsidRPr="009D7599">
        <w:rPr>
          <w:rFonts w:ascii="Arial" w:hAnsi="Arial" w:cs="Arial"/>
          <w:szCs w:val="22"/>
        </w:rPr>
        <w:fldChar w:fldCharType="separate"/>
      </w:r>
      <w:r w:rsidR="0083667B" w:rsidRPr="009D7599">
        <w:rPr>
          <w:rFonts w:ascii="Arial" w:hAnsi="Arial" w:cs="Arial"/>
          <w:noProof/>
          <w:szCs w:val="22"/>
        </w:rPr>
        <w:t>(4)</w:t>
      </w:r>
      <w:r w:rsidRPr="009D7599">
        <w:rPr>
          <w:rFonts w:ascii="Arial" w:hAnsi="Arial" w:cs="Arial"/>
          <w:szCs w:val="22"/>
        </w:rPr>
        <w:fldChar w:fldCharType="end"/>
      </w:r>
      <w:r w:rsidRPr="009D7599">
        <w:rPr>
          <w:rFonts w:ascii="Arial" w:hAnsi="Arial" w:cs="Arial"/>
          <w:szCs w:val="22"/>
        </w:rPr>
        <w:t xml:space="preserve"> </w:t>
      </w:r>
      <w:r w:rsidR="008923D8" w:rsidRPr="009D7599">
        <w:rPr>
          <w:rFonts w:ascii="Arial" w:hAnsi="Arial" w:cs="Arial"/>
          <w:szCs w:val="22"/>
        </w:rPr>
        <w:t>While supported by guideline recommendations (</w:t>
      </w:r>
      <w:r w:rsidR="00E03D1B" w:rsidRPr="009D7599">
        <w:rPr>
          <w:rFonts w:ascii="Arial" w:hAnsi="Arial" w:cs="Arial"/>
          <w:szCs w:val="22"/>
        </w:rPr>
        <w:t>5,6)</w:t>
      </w:r>
      <w:r w:rsidR="008923D8" w:rsidRPr="009D7599">
        <w:rPr>
          <w:rFonts w:ascii="Arial" w:hAnsi="Arial" w:cs="Arial"/>
          <w:szCs w:val="22"/>
        </w:rPr>
        <w:t>, b</w:t>
      </w:r>
      <w:r w:rsidR="00C94C65" w:rsidRPr="009D7599">
        <w:rPr>
          <w:rFonts w:ascii="Arial" w:hAnsi="Arial" w:cs="Arial"/>
          <w:szCs w:val="22"/>
        </w:rPr>
        <w:t>undle adoption varies widely, primarily because it requires significant transformation of ICU culture.</w:t>
      </w:r>
      <w:r w:rsidR="00E03D1B" w:rsidRPr="009D7599">
        <w:rPr>
          <w:rFonts w:ascii="Arial" w:hAnsi="Arial" w:cs="Arial"/>
          <w:szCs w:val="22"/>
        </w:rPr>
        <w:t>(7,8)</w:t>
      </w:r>
      <w:r w:rsidR="00C94C65" w:rsidRPr="009D7599">
        <w:rPr>
          <w:rFonts w:ascii="Arial" w:hAnsi="Arial" w:cs="Arial"/>
          <w:szCs w:val="22"/>
        </w:rPr>
        <w:t xml:space="preserve"> </w:t>
      </w:r>
      <w:r w:rsidRPr="009D7599">
        <w:rPr>
          <w:rFonts w:ascii="Arial" w:hAnsi="Arial" w:cs="Arial"/>
          <w:szCs w:val="22"/>
        </w:rPr>
        <w:t>The Gordon and Betty Moore Foundation worked with the Society of Critical Care Medicine (SCCM) to establish the ICU Liberation collaborative, at which time a the large interprofessional group of academicians, clinicians, and ICU teams was assembled by the SCCM (</w:t>
      </w:r>
      <w:hyperlink r:id="rId8" w:history="1">
        <w:r w:rsidRPr="009D7599">
          <w:rPr>
            <w:rStyle w:val="Hyperlink"/>
            <w:rFonts w:ascii="Arial" w:hAnsi="Arial" w:cs="Arial"/>
            <w:color w:val="auto"/>
            <w:szCs w:val="22"/>
          </w:rPr>
          <w:t>www.iculiberation.org</w:t>
        </w:r>
      </w:hyperlink>
      <w:r w:rsidRPr="009D7599">
        <w:rPr>
          <w:rStyle w:val="Hyperlink"/>
          <w:rFonts w:ascii="Arial" w:hAnsi="Arial" w:cs="Arial"/>
          <w:color w:val="auto"/>
          <w:szCs w:val="22"/>
          <w:u w:val="none"/>
        </w:rPr>
        <w:t>)</w:t>
      </w:r>
      <w:r w:rsidRPr="009D7599">
        <w:rPr>
          <w:rFonts w:ascii="Arial" w:hAnsi="Arial" w:cs="Arial"/>
          <w:szCs w:val="22"/>
        </w:rPr>
        <w:t xml:space="preserve">. </w:t>
      </w:r>
      <w:r w:rsidR="00C94C65" w:rsidRPr="009D7599">
        <w:rPr>
          <w:rFonts w:ascii="Arial" w:hAnsi="Arial" w:cs="Arial"/>
          <w:szCs w:val="22"/>
        </w:rPr>
        <w:t xml:space="preserve">The collaborative sought to equip participating sites with tools and skills to foster the culture change needed to implement the ABCDEF bundle into their systems and adopt it as standard practice. More about the </w:t>
      </w:r>
      <w:proofErr w:type="gramStart"/>
      <w:r w:rsidR="00C94C65" w:rsidRPr="009D7599">
        <w:rPr>
          <w:rFonts w:ascii="Arial" w:hAnsi="Arial" w:cs="Arial"/>
          <w:szCs w:val="22"/>
        </w:rPr>
        <w:t>p</w:t>
      </w:r>
      <w:r w:rsidRPr="009D7599">
        <w:rPr>
          <w:rFonts w:ascii="Arial" w:hAnsi="Arial" w:cs="Arial"/>
          <w:szCs w:val="22"/>
        </w:rPr>
        <w:t>articular elements</w:t>
      </w:r>
      <w:proofErr w:type="gramEnd"/>
      <w:r w:rsidRPr="009D7599">
        <w:rPr>
          <w:rFonts w:ascii="Arial" w:hAnsi="Arial" w:cs="Arial"/>
          <w:szCs w:val="22"/>
        </w:rPr>
        <w:t xml:space="preserve"> </w:t>
      </w:r>
      <w:r w:rsidR="00C94C65" w:rsidRPr="009D7599">
        <w:rPr>
          <w:rFonts w:ascii="Arial" w:hAnsi="Arial" w:cs="Arial"/>
          <w:szCs w:val="22"/>
        </w:rPr>
        <w:t xml:space="preserve">used including </w:t>
      </w:r>
      <w:r w:rsidRPr="009D7599">
        <w:rPr>
          <w:rFonts w:ascii="Arial" w:hAnsi="Arial" w:cs="Arial"/>
          <w:szCs w:val="22"/>
        </w:rPr>
        <w:t>team building</w:t>
      </w:r>
      <w:r w:rsidR="00C94C65" w:rsidRPr="009D7599">
        <w:rPr>
          <w:rFonts w:ascii="Arial" w:hAnsi="Arial" w:cs="Arial"/>
          <w:szCs w:val="22"/>
        </w:rPr>
        <w:t xml:space="preserve"> training</w:t>
      </w:r>
      <w:r w:rsidRPr="009D7599">
        <w:rPr>
          <w:rFonts w:ascii="Arial" w:hAnsi="Arial" w:cs="Arial"/>
          <w:szCs w:val="22"/>
        </w:rPr>
        <w:t>, implementation steps, and pitfalls to avoid during the process are outlined by Barnes-Daly.</w:t>
      </w:r>
      <w:r w:rsidRPr="009D7599">
        <w:rPr>
          <w:rFonts w:ascii="Arial" w:hAnsi="Arial" w:cs="Arial"/>
          <w:szCs w:val="22"/>
        </w:rPr>
        <w:fldChar w:fldCharType="begin">
          <w:fldData xml:space="preserve">PEVuZE5vdGU+PENpdGU+PEF1dGhvcj5CYXJuZXMtRGFseTwvQXV0aG9yPjxZZWFyPjIwMTg8L1ll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</w:fldData>
        </w:fldChar>
      </w:r>
      <w:r w:rsidR="0083667B" w:rsidRPr="009D7599">
        <w:rPr>
          <w:rFonts w:ascii="Arial" w:hAnsi="Arial" w:cs="Arial"/>
          <w:szCs w:val="22"/>
        </w:rPr>
        <w:instrText xml:space="preserve"> ADDIN EN.CITE </w:instrText>
      </w:r>
      <w:r w:rsidR="0083667B" w:rsidRPr="009D7599">
        <w:rPr>
          <w:rFonts w:ascii="Arial" w:hAnsi="Arial" w:cs="Arial"/>
          <w:szCs w:val="22"/>
        </w:rPr>
        <w:fldChar w:fldCharType="begin">
          <w:fldData xml:space="preserve">PEVuZE5vdGU+PENpdGU+PEF1dGhvcj5CYXJuZXMtRGFseTwvQXV0aG9yPjxZZWFyPjIwMTg8L1ll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</w:fldData>
        </w:fldChar>
      </w:r>
      <w:r w:rsidR="0083667B" w:rsidRPr="009D7599">
        <w:rPr>
          <w:rFonts w:ascii="Arial" w:hAnsi="Arial" w:cs="Arial"/>
          <w:szCs w:val="22"/>
        </w:rPr>
        <w:instrText xml:space="preserve"> ADDIN EN.CITE.DATA </w:instrText>
      </w:r>
      <w:r w:rsidR="0083667B" w:rsidRPr="009D7599">
        <w:rPr>
          <w:rFonts w:ascii="Arial" w:hAnsi="Arial" w:cs="Arial"/>
          <w:szCs w:val="22"/>
        </w:rPr>
      </w:r>
      <w:r w:rsidR="0083667B" w:rsidRPr="009D7599">
        <w:rPr>
          <w:rFonts w:ascii="Arial" w:hAnsi="Arial" w:cs="Arial"/>
          <w:szCs w:val="22"/>
        </w:rPr>
        <w:fldChar w:fldCharType="end"/>
      </w:r>
      <w:r w:rsidRPr="009D7599">
        <w:rPr>
          <w:rFonts w:ascii="Arial" w:hAnsi="Arial" w:cs="Arial"/>
          <w:szCs w:val="22"/>
        </w:rPr>
      </w:r>
      <w:r w:rsidRPr="009D7599">
        <w:rPr>
          <w:rFonts w:ascii="Arial" w:hAnsi="Arial" w:cs="Arial"/>
          <w:szCs w:val="22"/>
        </w:rPr>
        <w:fldChar w:fldCharType="separate"/>
      </w:r>
      <w:r w:rsidR="0083667B" w:rsidRPr="009D7599">
        <w:rPr>
          <w:rFonts w:ascii="Arial" w:hAnsi="Arial" w:cs="Arial"/>
          <w:noProof/>
          <w:szCs w:val="22"/>
        </w:rPr>
        <w:t>(</w:t>
      </w:r>
      <w:r w:rsidR="00E03D1B" w:rsidRPr="009D7599">
        <w:rPr>
          <w:rFonts w:ascii="Arial" w:hAnsi="Arial" w:cs="Arial"/>
          <w:noProof/>
          <w:szCs w:val="22"/>
        </w:rPr>
        <w:t>9</w:t>
      </w:r>
      <w:r w:rsidR="0083667B" w:rsidRPr="009D7599">
        <w:rPr>
          <w:rFonts w:ascii="Arial" w:hAnsi="Arial" w:cs="Arial"/>
          <w:noProof/>
          <w:szCs w:val="22"/>
        </w:rPr>
        <w:t>)</w:t>
      </w:r>
      <w:r w:rsidRPr="009D7599">
        <w:rPr>
          <w:rFonts w:ascii="Arial" w:hAnsi="Arial" w:cs="Arial"/>
          <w:szCs w:val="22"/>
        </w:rPr>
        <w:fldChar w:fldCharType="end"/>
      </w:r>
      <w:r w:rsidRPr="009D7599">
        <w:rPr>
          <w:rFonts w:ascii="Arial" w:hAnsi="Arial" w:cs="Arial"/>
          <w:szCs w:val="22"/>
        </w:rPr>
        <w:t xml:space="preserve">  </w:t>
      </w:r>
    </w:p>
    <w:p w14:paraId="26331413" w14:textId="77777777" w:rsidR="00BD3FF1" w:rsidRPr="009D7599" w:rsidRDefault="00BD3FF1" w:rsidP="00BD3FF1">
      <w:pPr>
        <w:rPr>
          <w:rFonts w:ascii="Arial" w:hAnsi="Arial" w:cs="Arial"/>
          <w:sz w:val="22"/>
          <w:szCs w:val="22"/>
        </w:rPr>
      </w:pPr>
    </w:p>
    <w:p w14:paraId="161A1AF1" w14:textId="73C0F221" w:rsidR="00A844EA" w:rsidRPr="009D7599" w:rsidRDefault="00802856" w:rsidP="00264308">
      <w:pPr>
        <w:outlineLvl w:val="0"/>
        <w:rPr>
          <w:rFonts w:ascii="Arial" w:hAnsi="Arial" w:cs="Arial"/>
          <w:b/>
          <w:sz w:val="22"/>
          <w:szCs w:val="22"/>
        </w:rPr>
      </w:pPr>
      <w:r w:rsidRPr="009D7599">
        <w:rPr>
          <w:rFonts w:ascii="Arial" w:hAnsi="Arial" w:cs="Arial"/>
          <w:b/>
        </w:rPr>
        <w:t>SDC Methods 1</w:t>
      </w:r>
      <w:r w:rsidR="00264308" w:rsidRPr="009D7599">
        <w:rPr>
          <w:rFonts w:ascii="Arial" w:hAnsi="Arial" w:cs="Arial"/>
          <w:b/>
          <w:sz w:val="22"/>
          <w:szCs w:val="22"/>
        </w:rPr>
        <w:t>: ICU Collaborative Description</w:t>
      </w:r>
    </w:p>
    <w:p w14:paraId="5615D1A7" w14:textId="77777777" w:rsidR="00010352" w:rsidRPr="009D7599" w:rsidRDefault="00010352" w:rsidP="00264308">
      <w:pPr>
        <w:outlineLvl w:val="0"/>
        <w:rPr>
          <w:rFonts w:ascii="Arial" w:hAnsi="Arial" w:cs="Arial"/>
          <w:b/>
          <w:sz w:val="22"/>
          <w:szCs w:val="22"/>
        </w:rPr>
      </w:pPr>
    </w:p>
    <w:p w14:paraId="53905F90" w14:textId="7B83B39E" w:rsidR="00010352" w:rsidRPr="009D7599" w:rsidRDefault="00010352" w:rsidP="00E012AB">
      <w:pPr>
        <w:rPr>
          <w:rFonts w:ascii="Arial" w:eastAsiaTheme="minorHAnsi" w:hAnsi="Arial" w:cs="Arial"/>
          <w:sz w:val="22"/>
          <w:szCs w:val="22"/>
        </w:rPr>
      </w:pPr>
      <w:r w:rsidRPr="009D7599">
        <w:rPr>
          <w:rFonts w:ascii="Arial" w:hAnsi="Arial" w:cs="Arial"/>
          <w:sz w:val="22"/>
          <w:szCs w:val="22"/>
        </w:rPr>
        <w:t xml:space="preserve">While a more in depth description of the </w:t>
      </w:r>
      <w:r w:rsidRPr="009D7599">
        <w:rPr>
          <w:rFonts w:ascii="Arial" w:eastAsiaTheme="minorHAnsi" w:hAnsi="Arial" w:cs="Arial"/>
          <w:sz w:val="22"/>
          <w:szCs w:val="22"/>
        </w:rPr>
        <w:t>history of the Collaborative, the evidence-based implementation strategies used to foster change and teamwork, and the performance and outcome metrics used to monitor progress</w:t>
      </w:r>
      <w:r w:rsidRPr="009D7599">
        <w:rPr>
          <w:rFonts w:ascii="Arial" w:hAnsi="Arial" w:cs="Arial"/>
          <w:sz w:val="22"/>
          <w:szCs w:val="22"/>
        </w:rPr>
        <w:t xml:space="preserve"> is recorded by B</w:t>
      </w:r>
      <w:r w:rsidR="00E7115F" w:rsidRPr="009D7599">
        <w:rPr>
          <w:rFonts w:ascii="Arial" w:hAnsi="Arial" w:cs="Arial"/>
          <w:sz w:val="22"/>
          <w:szCs w:val="22"/>
        </w:rPr>
        <w:t>arnes-Daly</w:t>
      </w:r>
      <w:r w:rsidRPr="009D7599">
        <w:rPr>
          <w:rFonts w:ascii="Arial" w:hAnsi="Arial" w:cs="Arial"/>
          <w:sz w:val="22"/>
          <w:szCs w:val="22"/>
        </w:rPr>
        <w:t>,</w:t>
      </w:r>
      <w:r w:rsidR="00E7115F" w:rsidRPr="009D7599">
        <w:rPr>
          <w:rFonts w:ascii="Arial" w:hAnsi="Arial" w:cs="Arial"/>
          <w:sz w:val="22"/>
          <w:szCs w:val="22"/>
        </w:rPr>
        <w:fldChar w:fldCharType="begin">
          <w:fldData xml:space="preserve">PEVuZE5vdGU+PENpdGU+PEF1dGhvcj5CYXJuZXMtRGFseTwvQXV0aG9yPjxZZWFyPjIwMTg8L1ll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</w:fldData>
        </w:fldChar>
      </w:r>
      <w:r w:rsidR="00E7115F" w:rsidRPr="009D7599">
        <w:rPr>
          <w:rFonts w:ascii="Arial" w:hAnsi="Arial" w:cs="Arial"/>
          <w:sz w:val="22"/>
          <w:szCs w:val="22"/>
        </w:rPr>
        <w:instrText xml:space="preserve"> ADDIN EN.CITE </w:instrText>
      </w:r>
      <w:r w:rsidR="00E7115F" w:rsidRPr="009D7599">
        <w:rPr>
          <w:rFonts w:ascii="Arial" w:hAnsi="Arial" w:cs="Arial"/>
          <w:sz w:val="22"/>
          <w:szCs w:val="22"/>
        </w:rPr>
        <w:fldChar w:fldCharType="begin">
          <w:fldData xml:space="preserve">PEVuZE5vdGU+PENpdGU+PEF1dGhvcj5CYXJuZXMtRGFseTwvQXV0aG9yPjxZZWFyPjIwMTg8L1ll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</w:fldData>
        </w:fldChar>
      </w:r>
      <w:r w:rsidR="00E7115F" w:rsidRPr="009D7599">
        <w:rPr>
          <w:rFonts w:ascii="Arial" w:hAnsi="Arial" w:cs="Arial"/>
          <w:sz w:val="22"/>
          <w:szCs w:val="22"/>
        </w:rPr>
        <w:instrText xml:space="preserve"> ADDIN EN.CITE.DATA </w:instrText>
      </w:r>
      <w:r w:rsidR="00E7115F" w:rsidRPr="009D7599">
        <w:rPr>
          <w:rFonts w:ascii="Arial" w:hAnsi="Arial" w:cs="Arial"/>
          <w:sz w:val="22"/>
          <w:szCs w:val="22"/>
        </w:rPr>
      </w:r>
      <w:r w:rsidR="00E7115F" w:rsidRPr="009D7599">
        <w:rPr>
          <w:rFonts w:ascii="Arial" w:hAnsi="Arial" w:cs="Arial"/>
          <w:sz w:val="22"/>
          <w:szCs w:val="22"/>
        </w:rPr>
        <w:fldChar w:fldCharType="end"/>
      </w:r>
      <w:r w:rsidR="00E7115F" w:rsidRPr="009D7599">
        <w:rPr>
          <w:rFonts w:ascii="Arial" w:hAnsi="Arial" w:cs="Arial"/>
          <w:sz w:val="22"/>
          <w:szCs w:val="22"/>
        </w:rPr>
      </w:r>
      <w:r w:rsidR="00E7115F" w:rsidRPr="009D7599">
        <w:rPr>
          <w:rFonts w:ascii="Arial" w:hAnsi="Arial" w:cs="Arial"/>
          <w:sz w:val="22"/>
          <w:szCs w:val="22"/>
        </w:rPr>
        <w:fldChar w:fldCharType="separate"/>
      </w:r>
      <w:r w:rsidR="00E7115F" w:rsidRPr="009D7599">
        <w:rPr>
          <w:rFonts w:ascii="Arial" w:hAnsi="Arial" w:cs="Arial"/>
          <w:noProof/>
          <w:sz w:val="22"/>
          <w:szCs w:val="22"/>
        </w:rPr>
        <w:t>(</w:t>
      </w:r>
      <w:r w:rsidR="00E03D1B" w:rsidRPr="009D7599">
        <w:rPr>
          <w:rFonts w:ascii="Arial" w:hAnsi="Arial" w:cs="Arial"/>
          <w:noProof/>
          <w:sz w:val="22"/>
          <w:szCs w:val="22"/>
        </w:rPr>
        <w:t>9</w:t>
      </w:r>
      <w:r w:rsidR="00E7115F" w:rsidRPr="009D7599">
        <w:rPr>
          <w:rFonts w:ascii="Arial" w:hAnsi="Arial" w:cs="Arial"/>
          <w:noProof/>
          <w:sz w:val="22"/>
          <w:szCs w:val="22"/>
        </w:rPr>
        <w:t>)</w:t>
      </w:r>
      <w:r w:rsidR="00E7115F" w:rsidRPr="009D7599">
        <w:rPr>
          <w:rFonts w:ascii="Arial" w:hAnsi="Arial" w:cs="Arial"/>
          <w:sz w:val="22"/>
          <w:szCs w:val="22"/>
        </w:rPr>
        <w:fldChar w:fldCharType="end"/>
      </w:r>
      <w:r w:rsidRPr="009D7599">
        <w:rPr>
          <w:rFonts w:ascii="Arial" w:hAnsi="Arial" w:cs="Arial"/>
          <w:sz w:val="22"/>
          <w:szCs w:val="22"/>
        </w:rPr>
        <w:t xml:space="preserve"> a brief description of the important components of the QI project is outlined here</w:t>
      </w:r>
      <w:r w:rsidRPr="009D7599">
        <w:rPr>
          <w:rFonts w:ascii="Arial" w:eastAsiaTheme="minorHAnsi" w:hAnsi="Arial" w:cs="Arial"/>
          <w:sz w:val="22"/>
          <w:szCs w:val="22"/>
        </w:rPr>
        <w:t xml:space="preserve">. </w:t>
      </w:r>
    </w:p>
    <w:p w14:paraId="1E18C8CA" w14:textId="37DBAE0C" w:rsidR="00010352" w:rsidRPr="009D7599" w:rsidRDefault="00010352" w:rsidP="00264308">
      <w:pPr>
        <w:outlineLvl w:val="0"/>
        <w:rPr>
          <w:rFonts w:ascii="Arial" w:hAnsi="Arial" w:cs="Arial"/>
          <w:b/>
          <w:sz w:val="22"/>
          <w:szCs w:val="22"/>
        </w:rPr>
      </w:pPr>
    </w:p>
    <w:p w14:paraId="02885636" w14:textId="78D9C7EA" w:rsidR="00A844EA" w:rsidRPr="009D7599" w:rsidRDefault="00A844EA" w:rsidP="00264308">
      <w:pPr>
        <w:outlineLvl w:val="0"/>
        <w:rPr>
          <w:rFonts w:ascii="Arial" w:hAnsi="Arial" w:cs="Arial"/>
          <w:b/>
          <w:sz w:val="22"/>
          <w:szCs w:val="22"/>
        </w:rPr>
      </w:pPr>
      <w:r w:rsidRPr="009D7599">
        <w:rPr>
          <w:rFonts w:ascii="Arial" w:hAnsi="Arial" w:cs="Arial"/>
          <w:b/>
          <w:sz w:val="22"/>
          <w:szCs w:val="22"/>
        </w:rPr>
        <w:t>Application</w:t>
      </w:r>
      <w:r w:rsidR="00EF05FB" w:rsidRPr="009D7599">
        <w:rPr>
          <w:rFonts w:ascii="Arial" w:hAnsi="Arial" w:cs="Arial"/>
          <w:b/>
          <w:sz w:val="22"/>
          <w:szCs w:val="22"/>
        </w:rPr>
        <w:t xml:space="preserve"> for Participation in the ICU Liberation Collaborative</w:t>
      </w:r>
      <w:r w:rsidRPr="009D7599">
        <w:rPr>
          <w:rFonts w:ascii="Arial" w:hAnsi="Arial" w:cs="Arial"/>
          <w:b/>
          <w:sz w:val="22"/>
          <w:szCs w:val="22"/>
        </w:rPr>
        <w:t xml:space="preserve"> and Choice of Sites: </w:t>
      </w:r>
    </w:p>
    <w:p w14:paraId="6D16A332" w14:textId="068EAB77" w:rsidR="00B2312C" w:rsidRPr="009D7599" w:rsidRDefault="00A844EA" w:rsidP="00B2312C">
      <w:pPr>
        <w:rPr>
          <w:rFonts w:ascii="Arial" w:hAnsi="Arial" w:cs="Arial"/>
          <w:sz w:val="22"/>
          <w:szCs w:val="22"/>
        </w:rPr>
      </w:pPr>
      <w:r w:rsidRPr="009D7599">
        <w:rPr>
          <w:rFonts w:ascii="Arial" w:hAnsi="Arial" w:cs="Arial"/>
          <w:sz w:val="22"/>
          <w:szCs w:val="22"/>
        </w:rPr>
        <w:tab/>
        <w:t>When the Gordon and Betty Moore Foundation decided to fund a program for improving overall ICU Care, they emphasized that the chosen</w:t>
      </w:r>
      <w:r w:rsidR="00B2312C" w:rsidRPr="009D7599">
        <w:rPr>
          <w:rFonts w:ascii="Arial" w:hAnsi="Arial" w:cs="Arial"/>
          <w:sz w:val="22"/>
          <w:szCs w:val="22"/>
        </w:rPr>
        <w:t xml:space="preserve"> strategy</w:t>
      </w:r>
      <w:r w:rsidRPr="009D7599">
        <w:rPr>
          <w:rFonts w:ascii="Arial" w:hAnsi="Arial" w:cs="Arial"/>
          <w:sz w:val="22"/>
          <w:szCs w:val="22"/>
        </w:rPr>
        <w:t xml:space="preserve"> should go beyond a specific disease state and towards a </w:t>
      </w:r>
      <w:r w:rsidR="00B2312C" w:rsidRPr="009D7599">
        <w:rPr>
          <w:rFonts w:ascii="Arial" w:hAnsi="Arial" w:cs="Arial"/>
          <w:sz w:val="22"/>
          <w:szCs w:val="22"/>
        </w:rPr>
        <w:t xml:space="preserve">more </w:t>
      </w:r>
      <w:r w:rsidRPr="009D7599">
        <w:rPr>
          <w:rFonts w:ascii="Arial" w:hAnsi="Arial" w:cs="Arial"/>
          <w:sz w:val="22"/>
          <w:szCs w:val="22"/>
        </w:rPr>
        <w:t xml:space="preserve">holistic </w:t>
      </w:r>
      <w:r w:rsidR="00B2312C" w:rsidRPr="009D7599">
        <w:rPr>
          <w:rFonts w:ascii="Arial" w:hAnsi="Arial" w:cs="Arial"/>
          <w:sz w:val="22"/>
          <w:szCs w:val="22"/>
        </w:rPr>
        <w:t xml:space="preserve">and patient-centered approach. </w:t>
      </w:r>
      <w:r w:rsidRPr="009D7599">
        <w:rPr>
          <w:rFonts w:ascii="Arial" w:hAnsi="Arial" w:cs="Arial"/>
          <w:sz w:val="22"/>
          <w:szCs w:val="22"/>
        </w:rPr>
        <w:t>We had been developing the ABCDE Bundle from the emerging literature for over a decade at the time. The Moore Foundation emphasized that this program should</w:t>
      </w:r>
      <w:r w:rsidR="00B2312C" w:rsidRPr="009D7599">
        <w:rPr>
          <w:rFonts w:ascii="Arial" w:hAnsi="Arial" w:cs="Arial"/>
          <w:sz w:val="22"/>
          <w:szCs w:val="22"/>
        </w:rPr>
        <w:t xml:space="preserve"> also</w:t>
      </w:r>
      <w:r w:rsidRPr="009D7599">
        <w:rPr>
          <w:rFonts w:ascii="Arial" w:hAnsi="Arial" w:cs="Arial"/>
          <w:sz w:val="22"/>
          <w:szCs w:val="22"/>
        </w:rPr>
        <w:t xml:space="preserve"> include</w:t>
      </w:r>
      <w:r w:rsidR="00B2312C" w:rsidRPr="009D7599">
        <w:rPr>
          <w:rFonts w:ascii="Arial" w:hAnsi="Arial" w:cs="Arial"/>
          <w:sz w:val="22"/>
          <w:szCs w:val="22"/>
        </w:rPr>
        <w:t xml:space="preserve"> critically ill patients</w:t>
      </w:r>
      <w:r w:rsidRPr="009D7599">
        <w:rPr>
          <w:rFonts w:ascii="Arial" w:hAnsi="Arial" w:cs="Arial"/>
          <w:sz w:val="22"/>
          <w:szCs w:val="22"/>
        </w:rPr>
        <w:t xml:space="preserve"> family</w:t>
      </w:r>
      <w:r w:rsidR="00B2312C" w:rsidRPr="009D7599">
        <w:rPr>
          <w:rFonts w:ascii="Arial" w:hAnsi="Arial" w:cs="Arial"/>
          <w:sz w:val="22"/>
          <w:szCs w:val="22"/>
        </w:rPr>
        <w:t xml:space="preserve"> members</w:t>
      </w:r>
      <w:r w:rsidRPr="009D7599">
        <w:rPr>
          <w:rFonts w:ascii="Arial" w:hAnsi="Arial" w:cs="Arial"/>
          <w:sz w:val="22"/>
          <w:szCs w:val="22"/>
        </w:rPr>
        <w:t>, and given that there were robust data on the importance of family in the ICU,</w:t>
      </w:r>
      <w:r w:rsidRPr="009D7599">
        <w:rPr>
          <w:rFonts w:ascii="Arial" w:hAnsi="Arial" w:cs="Arial"/>
          <w:sz w:val="22"/>
          <w:szCs w:val="22"/>
        </w:rPr>
        <w:fldChar w:fldCharType="begin">
          <w:fldData xml:space="preserve">PEVuZE5vdGU+PENpdGU+PEF1dGhvcj5EYXZpZHNvbjwvQXV0aG9yPjxZZWFyPjIwMDc8L1llYXI+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ZDwvYWJici0yPjwvcGVyaW9kaWNhbD48cGFnZXM+NDY5LTc4PC9wYWdlcz48dm9sdW1lPjM1Njwv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cGFnZXM+MTgzMS00MTwvcGFnZXM+PHZvbHVtZT4zNzQ8L3ZvbHVtZT48bnVtYmVyPjE5PC9udW1i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</w:fldData>
        </w:fldChar>
      </w:r>
      <w:r w:rsidR="0083667B" w:rsidRPr="009D7599">
        <w:rPr>
          <w:rFonts w:ascii="Arial" w:hAnsi="Arial" w:cs="Arial"/>
          <w:sz w:val="22"/>
          <w:szCs w:val="22"/>
        </w:rPr>
        <w:instrText xml:space="preserve"> ADDIN EN.CITE </w:instrText>
      </w:r>
      <w:r w:rsidR="0083667B" w:rsidRPr="009D7599">
        <w:rPr>
          <w:rFonts w:ascii="Arial" w:hAnsi="Arial" w:cs="Arial"/>
          <w:sz w:val="22"/>
          <w:szCs w:val="22"/>
        </w:rPr>
        <w:fldChar w:fldCharType="begin">
          <w:fldData xml:space="preserve">PEVuZE5vdGU+PENpdGU+PEF1dGhvcj5EYXZpZHNvbjwvQXV0aG9yPjxZZWFyPjIwMDc8L1llYXI+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cGFnZXM+MTgzMS00MTwvcGFnZXM+PHZvbHVtZT4zNzQ8L3ZvbHVtZT48bnVtYmVyPjE5PC9udW1i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</w:fldData>
        </w:fldChar>
      </w:r>
      <w:r w:rsidR="0083667B" w:rsidRPr="009D7599">
        <w:rPr>
          <w:rFonts w:ascii="Arial" w:hAnsi="Arial" w:cs="Arial"/>
          <w:sz w:val="22"/>
          <w:szCs w:val="22"/>
        </w:rPr>
        <w:instrText xml:space="preserve"> ADDIN EN.CITE.DATA </w:instrText>
      </w:r>
      <w:r w:rsidR="0083667B" w:rsidRPr="009D7599">
        <w:rPr>
          <w:rFonts w:ascii="Arial" w:hAnsi="Arial" w:cs="Arial"/>
          <w:sz w:val="22"/>
          <w:szCs w:val="22"/>
        </w:rPr>
      </w:r>
      <w:r w:rsidR="0083667B"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0083667B" w:rsidRPr="009D7599">
        <w:rPr>
          <w:rFonts w:ascii="Arial" w:hAnsi="Arial" w:cs="Arial"/>
          <w:noProof/>
          <w:sz w:val="22"/>
          <w:szCs w:val="22"/>
        </w:rPr>
        <w:t>(1</w:t>
      </w:r>
      <w:r w:rsidR="00E03D1B" w:rsidRPr="009D7599">
        <w:rPr>
          <w:rFonts w:ascii="Arial" w:hAnsi="Arial" w:cs="Arial"/>
          <w:noProof/>
          <w:sz w:val="22"/>
          <w:szCs w:val="22"/>
        </w:rPr>
        <w:t>0</w:t>
      </w:r>
      <w:r w:rsidR="0083667B" w:rsidRPr="009D7599">
        <w:rPr>
          <w:rFonts w:ascii="Arial" w:hAnsi="Arial" w:cs="Arial"/>
          <w:noProof/>
          <w:sz w:val="22"/>
          <w:szCs w:val="22"/>
        </w:rPr>
        <w:t>-15)</w:t>
      </w:r>
      <w:r w:rsidRPr="009D7599">
        <w:rPr>
          <w:rFonts w:ascii="Arial" w:hAnsi="Arial" w:cs="Arial"/>
          <w:sz w:val="22"/>
          <w:szCs w:val="22"/>
        </w:rPr>
        <w:fldChar w:fldCharType="end"/>
      </w:r>
      <w:r w:rsidRPr="009D7599">
        <w:rPr>
          <w:rFonts w:ascii="Arial" w:hAnsi="Arial" w:cs="Arial"/>
          <w:sz w:val="22"/>
          <w:szCs w:val="22"/>
        </w:rPr>
        <w:t xml:space="preserve"> we added an “F” to the bundle. After an iterative process and voting, the title of the Quality Improvement (QI) </w:t>
      </w:r>
      <w:r w:rsidR="005B31AD" w:rsidRPr="009D7599">
        <w:rPr>
          <w:rFonts w:ascii="Arial" w:hAnsi="Arial" w:cs="Arial"/>
          <w:sz w:val="22"/>
          <w:szCs w:val="22"/>
        </w:rPr>
        <w:t>initiative</w:t>
      </w:r>
      <w:r w:rsidRPr="009D7599">
        <w:rPr>
          <w:rFonts w:ascii="Arial" w:hAnsi="Arial" w:cs="Arial"/>
          <w:sz w:val="22"/>
          <w:szCs w:val="22"/>
        </w:rPr>
        <w:t xml:space="preserve"> was determined to be </w:t>
      </w:r>
      <w:r w:rsidR="00B2312C" w:rsidRPr="009D7599">
        <w:rPr>
          <w:rFonts w:ascii="Arial" w:hAnsi="Arial" w:cs="Arial"/>
          <w:sz w:val="22"/>
          <w:szCs w:val="22"/>
        </w:rPr>
        <w:t>“</w:t>
      </w:r>
      <w:r w:rsidRPr="009D7599">
        <w:rPr>
          <w:rFonts w:ascii="Arial" w:hAnsi="Arial" w:cs="Arial"/>
          <w:sz w:val="22"/>
          <w:szCs w:val="22"/>
        </w:rPr>
        <w:t>ICU Liberation</w:t>
      </w:r>
      <w:r w:rsidR="00B2312C" w:rsidRPr="009D7599">
        <w:rPr>
          <w:rFonts w:ascii="Arial" w:hAnsi="Arial" w:cs="Arial"/>
          <w:sz w:val="22"/>
          <w:szCs w:val="22"/>
        </w:rPr>
        <w:t>”</w:t>
      </w:r>
      <w:r w:rsidRPr="009D7599">
        <w:rPr>
          <w:rFonts w:ascii="Arial" w:hAnsi="Arial" w:cs="Arial"/>
          <w:sz w:val="22"/>
          <w:szCs w:val="22"/>
        </w:rPr>
        <w:t>, indicating that this program would be “liberating” to patients</w:t>
      </w:r>
      <w:r w:rsidR="00B2312C" w:rsidRPr="009D7599">
        <w:rPr>
          <w:rFonts w:ascii="Arial" w:hAnsi="Arial" w:cs="Arial"/>
          <w:sz w:val="22"/>
          <w:szCs w:val="22"/>
        </w:rPr>
        <w:t>, families, and the entire ICU team</w:t>
      </w:r>
      <w:r w:rsidRPr="009D7599">
        <w:rPr>
          <w:rFonts w:ascii="Arial" w:hAnsi="Arial" w:cs="Arial"/>
          <w:sz w:val="22"/>
          <w:szCs w:val="22"/>
        </w:rPr>
        <w:t xml:space="preserve">. </w:t>
      </w:r>
    </w:p>
    <w:p w14:paraId="69B3BDEB" w14:textId="7ABFED7B" w:rsidR="00765A4D" w:rsidRPr="009D7599" w:rsidRDefault="00B2312C" w:rsidP="00765A4D">
      <w:pPr>
        <w:ind w:firstLine="720"/>
        <w:rPr>
          <w:rFonts w:ascii="Arial" w:hAnsi="Arial" w:cs="Arial"/>
          <w:sz w:val="22"/>
          <w:szCs w:val="22"/>
        </w:rPr>
      </w:pPr>
      <w:r w:rsidRPr="009D7599">
        <w:rPr>
          <w:rFonts w:ascii="Arial" w:hAnsi="Arial" w:cs="Arial"/>
          <w:sz w:val="22"/>
          <w:szCs w:val="22"/>
        </w:rPr>
        <w:t>The ICU Liberation Collaborative was started in August 2015 and initially included 69 adult academic, community, and Veterans Health Administration (VA) hospitals from 29 states and Puerto Rico. Two of the original hospitals ceased participation and an additional ICU was added prior to the first in-person meeting and data collection. Sixty-eight discrete adult ICUs therefore contributed to the database until the collaborative officially completed in April 2017.</w:t>
      </w:r>
      <w:r w:rsidR="00765A4D" w:rsidRPr="009D7599">
        <w:rPr>
          <w:rFonts w:ascii="Arial" w:hAnsi="Arial" w:cs="Arial"/>
          <w:b/>
          <w:bCs/>
          <w:i/>
          <w:iCs/>
          <w:sz w:val="22"/>
          <w:szCs w:val="22"/>
        </w:rPr>
        <w:t xml:space="preserve"> To qualify for participation</w:t>
      </w:r>
      <w:r w:rsidR="00765A4D" w:rsidRPr="009D7599">
        <w:rPr>
          <w:rFonts w:ascii="Arial" w:hAnsi="Arial" w:cs="Arial"/>
          <w:sz w:val="22"/>
          <w:szCs w:val="22"/>
        </w:rPr>
        <w:t xml:space="preserve">, each site </w:t>
      </w:r>
      <w:r w:rsidR="00081FC0" w:rsidRPr="009D7599">
        <w:rPr>
          <w:rFonts w:ascii="Arial" w:hAnsi="Arial" w:cs="Arial"/>
          <w:sz w:val="22"/>
          <w:szCs w:val="22"/>
        </w:rPr>
        <w:t xml:space="preserve">was required to </w:t>
      </w:r>
      <w:r w:rsidR="00765A4D" w:rsidRPr="009D7599">
        <w:rPr>
          <w:rFonts w:ascii="Arial" w:hAnsi="Arial" w:cs="Arial"/>
          <w:sz w:val="22"/>
          <w:szCs w:val="22"/>
        </w:rPr>
        <w:t>have a core interprofessional implementation team comprised of the following: at least one physician and one registered nurse who practiced in their ICU, plus one or two additional team members (physical therapist, occupational therapist, respiratory therapist, or pharmacist), plus formal buy-in from their administration officials that the team would be provided time and personnel needed to collect performance and outcome data. Core team members participated in in-person regional meetings, monthly co-learning calls, database training sessions, and the e-Community listserv. They also assumed responsibility for overseeing their institutions’ educational, implementation, and data collection efforts.</w:t>
      </w:r>
    </w:p>
    <w:p w14:paraId="57F03C62" w14:textId="77777777" w:rsidR="00A844EA" w:rsidRPr="009D7599" w:rsidRDefault="00A844EA" w:rsidP="00A844EA">
      <w:pPr>
        <w:rPr>
          <w:rFonts w:ascii="Arial" w:hAnsi="Arial" w:cs="Arial"/>
          <w:sz w:val="22"/>
          <w:szCs w:val="22"/>
        </w:rPr>
      </w:pPr>
    </w:p>
    <w:p w14:paraId="36494DA6" w14:textId="77777777" w:rsidR="00A844EA" w:rsidRPr="009D7599" w:rsidRDefault="00A844EA" w:rsidP="00264308">
      <w:pPr>
        <w:outlineLvl w:val="0"/>
        <w:rPr>
          <w:rFonts w:ascii="Arial" w:hAnsi="Arial" w:cs="Arial"/>
          <w:b/>
          <w:sz w:val="22"/>
          <w:szCs w:val="22"/>
        </w:rPr>
      </w:pPr>
      <w:r w:rsidRPr="009D7599">
        <w:rPr>
          <w:rFonts w:ascii="Arial" w:hAnsi="Arial" w:cs="Arial"/>
          <w:b/>
          <w:sz w:val="22"/>
          <w:szCs w:val="22"/>
        </w:rPr>
        <w:t>Collaborative Timeline and Key Activities:</w:t>
      </w:r>
    </w:p>
    <w:p w14:paraId="3534AF2C" w14:textId="2CD913D4" w:rsidR="00A844EA" w:rsidRPr="009D7599" w:rsidRDefault="00A844EA" w:rsidP="00A844EA">
      <w:pPr>
        <w:ind w:firstLine="720"/>
        <w:rPr>
          <w:rFonts w:ascii="Arial" w:hAnsi="Arial" w:cs="Arial"/>
          <w:sz w:val="22"/>
          <w:szCs w:val="22"/>
        </w:rPr>
      </w:pPr>
      <w:r w:rsidRPr="009D7599">
        <w:rPr>
          <w:rFonts w:ascii="Arial" w:hAnsi="Arial" w:cs="Arial"/>
          <w:sz w:val="22"/>
          <w:szCs w:val="22"/>
        </w:rPr>
        <w:t xml:space="preserve">Given the interprofessional nature of the ABCDEF Bundle, the Collaborative’s Steering Committee believed participating teams would need to utilize a variety of multifaceted and </w:t>
      </w:r>
      <w:r w:rsidRPr="009D7599">
        <w:rPr>
          <w:rFonts w:ascii="Arial" w:hAnsi="Arial" w:cs="Arial"/>
          <w:sz w:val="22"/>
          <w:szCs w:val="22"/>
        </w:rPr>
        <w:lastRenderedPageBreak/>
        <w:t>multilevel implementation strategies.</w:t>
      </w:r>
      <w:r w:rsidRPr="009D7599">
        <w:rPr>
          <w:rFonts w:ascii="Arial" w:hAnsi="Arial" w:cs="Arial"/>
          <w:sz w:val="22"/>
          <w:szCs w:val="22"/>
        </w:rPr>
        <w:fldChar w:fldCharType="begin">
          <w:fldData xml:space="preserve">PEVuZE5vdGU+PENpdGU+PEF1dGhvcj5Qb3dlbGw8L0F1dGhvcj48WWVhcj4yMDE1PC9ZZWFyPjxS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</w:fldData>
        </w:fldChar>
      </w:r>
      <w:r w:rsidR="0083667B" w:rsidRPr="009D7599">
        <w:rPr>
          <w:rFonts w:ascii="Arial" w:hAnsi="Arial" w:cs="Arial"/>
          <w:sz w:val="22"/>
          <w:szCs w:val="22"/>
        </w:rPr>
        <w:instrText xml:space="preserve"> ADDIN EN.CITE </w:instrText>
      </w:r>
      <w:r w:rsidR="0083667B" w:rsidRPr="009D7599">
        <w:rPr>
          <w:rFonts w:ascii="Arial" w:hAnsi="Arial" w:cs="Arial"/>
          <w:sz w:val="22"/>
          <w:szCs w:val="22"/>
        </w:rPr>
        <w:fldChar w:fldCharType="begin">
          <w:fldData xml:space="preserve">PEVuZE5vdGU+PENpdGU+PEF1dGhvcj5Qb3dlbGw8L0F1dGhvcj48WWVhcj4yMDE1PC9ZZWFyPjxS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</w:fldData>
        </w:fldChar>
      </w:r>
      <w:r w:rsidR="0083667B" w:rsidRPr="009D7599">
        <w:rPr>
          <w:rFonts w:ascii="Arial" w:hAnsi="Arial" w:cs="Arial"/>
          <w:sz w:val="22"/>
          <w:szCs w:val="22"/>
        </w:rPr>
        <w:instrText xml:space="preserve"> ADDIN EN.CITE.DATA </w:instrText>
      </w:r>
      <w:r w:rsidR="0083667B" w:rsidRPr="009D7599">
        <w:rPr>
          <w:rFonts w:ascii="Arial" w:hAnsi="Arial" w:cs="Arial"/>
          <w:sz w:val="22"/>
          <w:szCs w:val="22"/>
        </w:rPr>
      </w:r>
      <w:r w:rsidR="0083667B"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0083667B" w:rsidRPr="009D7599">
        <w:rPr>
          <w:rFonts w:ascii="Arial" w:hAnsi="Arial" w:cs="Arial"/>
          <w:noProof/>
          <w:sz w:val="22"/>
          <w:szCs w:val="22"/>
        </w:rPr>
        <w:t>(16, 17)</w:t>
      </w:r>
      <w:r w:rsidRPr="009D7599">
        <w:rPr>
          <w:rFonts w:ascii="Arial" w:hAnsi="Arial" w:cs="Arial"/>
          <w:sz w:val="22"/>
          <w:szCs w:val="22"/>
        </w:rPr>
        <w:fldChar w:fldCharType="end"/>
      </w:r>
      <w:r w:rsidRPr="009D7599">
        <w:rPr>
          <w:rFonts w:ascii="Arial" w:hAnsi="Arial" w:cs="Arial"/>
          <w:sz w:val="22"/>
          <w:szCs w:val="22"/>
        </w:rPr>
        <w:t xml:space="preserve"> Collaborative leaders decided early on that equipping teams with the knowledge and skills necessary to </w:t>
      </w:r>
      <w:r w:rsidR="005B31AD" w:rsidRPr="009D7599">
        <w:rPr>
          <w:rFonts w:ascii="Arial" w:hAnsi="Arial" w:cs="Arial"/>
          <w:sz w:val="22"/>
          <w:szCs w:val="22"/>
        </w:rPr>
        <w:t xml:space="preserve">deploy </w:t>
      </w:r>
      <w:r w:rsidRPr="009D7599">
        <w:rPr>
          <w:rFonts w:ascii="Arial" w:hAnsi="Arial" w:cs="Arial"/>
          <w:sz w:val="22"/>
          <w:szCs w:val="22"/>
        </w:rPr>
        <w:t xml:space="preserve">evidence-based implementation strategies and improve provider communication skills was as important as providing ABCDEF Bundle specific education. For these reasons, </w:t>
      </w:r>
      <w:proofErr w:type="gramStart"/>
      <w:r w:rsidRPr="009D7599">
        <w:rPr>
          <w:rFonts w:ascii="Arial" w:hAnsi="Arial" w:cs="Arial"/>
          <w:sz w:val="22"/>
          <w:szCs w:val="22"/>
        </w:rPr>
        <w:t>all of</w:t>
      </w:r>
      <w:proofErr w:type="gramEnd"/>
      <w:r w:rsidRPr="009D7599">
        <w:rPr>
          <w:rFonts w:ascii="Arial" w:hAnsi="Arial" w:cs="Arial"/>
          <w:sz w:val="22"/>
          <w:szCs w:val="22"/>
        </w:rPr>
        <w:t xml:space="preserve"> the Collaborative’s data collection tools, regional in-person meetings, monthly co-learning calls, and e-Community discussions were designed to capture and share both ABCDEF Bundle implementation and clinical effectiveness information. </w:t>
      </w:r>
    </w:p>
    <w:p w14:paraId="41310AF8" w14:textId="4AD2E7B5" w:rsidR="00A844EA" w:rsidRPr="009D7599" w:rsidRDefault="00A844EA" w:rsidP="00A844EA">
      <w:pPr>
        <w:ind w:firstLine="720"/>
        <w:rPr>
          <w:rFonts w:ascii="Arial" w:hAnsi="Arial" w:cs="Arial"/>
          <w:sz w:val="22"/>
          <w:szCs w:val="22"/>
        </w:rPr>
      </w:pPr>
      <w:r w:rsidRPr="009D7599">
        <w:rPr>
          <w:rFonts w:ascii="Arial" w:hAnsi="Arial" w:cs="Arial"/>
          <w:sz w:val="22"/>
          <w:szCs w:val="22"/>
        </w:rPr>
        <w:t xml:space="preserve">At the first regional in-person meeting (Fall 2015), teams were introduced to the purpose and specific goals of the Improvement Collaborative, the science and history behind the latest ABCDEF bundle, importance, prevalence, and etiology of Post Intensive Care Syndrome, and the operational definitions and tools used for the individual ABCDEF Bundle elements. Teams were also presented with a description of the </w:t>
      </w:r>
      <w:r w:rsidRPr="009D7599">
        <w:rPr>
          <w:rFonts w:ascii="Arial" w:hAnsi="Arial" w:cs="Arial"/>
          <w:i/>
          <w:sz w:val="22"/>
          <w:szCs w:val="22"/>
        </w:rPr>
        <w:t>ICU Care Survey</w:t>
      </w:r>
      <w:r w:rsidRPr="009D7599">
        <w:rPr>
          <w:rFonts w:ascii="Arial" w:hAnsi="Arial" w:cs="Arial"/>
          <w:sz w:val="22"/>
          <w:szCs w:val="22"/>
        </w:rPr>
        <w:t xml:space="preserve"> that was designed to assess: 1) institutional readiness for change, 2) perceived barriers and facilitators to ABCDEF bundle adoption, 3) </w:t>
      </w:r>
      <w:r w:rsidR="0007413F" w:rsidRPr="009D7599">
        <w:rPr>
          <w:rFonts w:ascii="Arial" w:hAnsi="Arial" w:cs="Arial"/>
          <w:sz w:val="22"/>
          <w:szCs w:val="22"/>
        </w:rPr>
        <w:t xml:space="preserve">degree of </w:t>
      </w:r>
      <w:r w:rsidRPr="009D7599">
        <w:rPr>
          <w:rFonts w:ascii="Arial" w:hAnsi="Arial" w:cs="Arial"/>
          <w:sz w:val="22"/>
          <w:szCs w:val="22"/>
        </w:rPr>
        <w:t>interprofessional team collaboration,</w:t>
      </w:r>
      <w:r w:rsidRPr="009D7599">
        <w:rPr>
          <w:rFonts w:ascii="Arial" w:hAnsi="Arial" w:cs="Arial"/>
          <w:sz w:val="22"/>
          <w:szCs w:val="22"/>
        </w:rPr>
        <w:fldChar w:fldCharType="begin">
          <w:fldData xml:space="preserve">PEVuZE5vdGU+PENpdGU+PEF1dGhvcj5PcmNoYXJkPC9BdXRob3I+PFllYXI+MjAxMjwvWWVhcj48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==
</w:fldData>
        </w:fldChar>
      </w:r>
      <w:r w:rsidR="0083667B" w:rsidRPr="009D7599">
        <w:rPr>
          <w:rFonts w:ascii="Arial" w:hAnsi="Arial" w:cs="Arial"/>
          <w:sz w:val="22"/>
          <w:szCs w:val="22"/>
        </w:rPr>
        <w:instrText xml:space="preserve"> ADDIN EN.CITE </w:instrText>
      </w:r>
      <w:r w:rsidR="0083667B" w:rsidRPr="009D7599">
        <w:rPr>
          <w:rFonts w:ascii="Arial" w:hAnsi="Arial" w:cs="Arial"/>
          <w:sz w:val="22"/>
          <w:szCs w:val="22"/>
        </w:rPr>
        <w:fldChar w:fldCharType="begin">
          <w:fldData xml:space="preserve">PEVuZE5vdGU+PENpdGU+PEF1dGhvcj5PcmNoYXJkPC9BdXRob3I+PFllYXI+MjAxMjwvWWVhcj48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==
</w:fldData>
        </w:fldChar>
      </w:r>
      <w:r w:rsidR="0083667B" w:rsidRPr="009D7599">
        <w:rPr>
          <w:rFonts w:ascii="Arial" w:hAnsi="Arial" w:cs="Arial"/>
          <w:sz w:val="22"/>
          <w:szCs w:val="22"/>
        </w:rPr>
        <w:instrText xml:space="preserve"> ADDIN EN.CITE.DATA </w:instrText>
      </w:r>
      <w:r w:rsidR="0083667B" w:rsidRPr="009D7599">
        <w:rPr>
          <w:rFonts w:ascii="Arial" w:hAnsi="Arial" w:cs="Arial"/>
          <w:sz w:val="22"/>
          <w:szCs w:val="22"/>
        </w:rPr>
      </w:r>
      <w:r w:rsidR="0083667B"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0083667B" w:rsidRPr="009D7599">
        <w:rPr>
          <w:rFonts w:ascii="Arial" w:hAnsi="Arial" w:cs="Arial"/>
          <w:noProof/>
          <w:sz w:val="22"/>
          <w:szCs w:val="22"/>
        </w:rPr>
        <w:t>(18)</w:t>
      </w:r>
      <w:r w:rsidRPr="009D7599">
        <w:rPr>
          <w:rFonts w:ascii="Arial" w:hAnsi="Arial" w:cs="Arial"/>
          <w:sz w:val="22"/>
          <w:szCs w:val="22"/>
        </w:rPr>
        <w:fldChar w:fldCharType="end"/>
      </w:r>
      <w:r w:rsidRPr="009D7599">
        <w:rPr>
          <w:rFonts w:ascii="Arial" w:hAnsi="Arial" w:cs="Arial"/>
          <w:sz w:val="22"/>
          <w:szCs w:val="22"/>
        </w:rPr>
        <w:t xml:space="preserve"> and 4) the six </w:t>
      </w:r>
      <w:r w:rsidRPr="009D7599">
        <w:rPr>
          <w:rFonts w:ascii="Arial" w:hAnsi="Arial" w:cs="Arial"/>
          <w:i/>
          <w:sz w:val="22"/>
          <w:szCs w:val="22"/>
        </w:rPr>
        <w:t>American Association of Critical Care Nurses</w:t>
      </w:r>
      <w:r w:rsidRPr="009D7599">
        <w:rPr>
          <w:rFonts w:ascii="Arial" w:hAnsi="Arial" w:cs="Arial"/>
          <w:sz w:val="22"/>
          <w:szCs w:val="22"/>
        </w:rPr>
        <w:t xml:space="preserve"> standards for establishing and sustaining a healthy work environment.</w:t>
      </w:r>
      <w:r w:rsidRPr="009D7599">
        <w:rPr>
          <w:rFonts w:ascii="Arial" w:hAnsi="Arial" w:cs="Arial"/>
          <w:sz w:val="22"/>
          <w:szCs w:val="22"/>
        </w:rPr>
        <w:fldChar w:fldCharType="begin"/>
      </w:r>
      <w:r w:rsidR="0083667B" w:rsidRPr="009D7599">
        <w:rPr>
          <w:rFonts w:ascii="Arial" w:hAnsi="Arial" w:cs="Arial"/>
          <w:sz w:val="22"/>
          <w:szCs w:val="22"/>
        </w:rPr>
        <w:instrText xml:space="preserve"> ADDIN EN.CITE &lt;EndNote&gt;&lt;Cite&gt;&lt;Year&gt;2005&lt;/Year&gt;&lt;RecNum&gt;20924&lt;/RecNum&gt;&lt;DisplayText&gt;(19)&lt;/DisplayText&gt;&lt;record&gt;&lt;rec-number&gt;20924&lt;/rec-number&gt;&lt;foreign-keys&gt;&lt;key app="EN" db-id="x2p2xtat1e5557erfv0x2weofdasttvpvves" timestamp="1520351125"&gt;20924&lt;/key&gt;&lt;/foreign-keys&gt;&lt;ref-type name="Web Page"&gt;12&lt;/ref-type&gt;&lt;contributors&gt;&lt;/contributors&gt;&lt;titles&gt;&lt;title&gt;AACN Standards for Establishing and Sustaining Healthy Work Environments: A Journey to Excellence&lt;/title&gt;&lt;/titles&gt;&lt;number&gt;3/2018)&lt;/number&gt;&lt;dates&gt;&lt;year&gt;2005&lt;/year&gt;&lt;/dates&gt;&lt;urls&gt;&lt;related-urls&gt;&lt;url&gt;http://www.aacn.org/wd/hwe/docs/execsum.pdf&lt;/url&gt;&lt;/related-urls&gt;&lt;/urls&gt;&lt;/record&gt;&lt;/Cite&gt;&lt;/EndNote&gt;</w:instrText>
      </w:r>
      <w:r w:rsidRPr="009D7599">
        <w:rPr>
          <w:rFonts w:ascii="Arial" w:hAnsi="Arial" w:cs="Arial"/>
          <w:sz w:val="22"/>
          <w:szCs w:val="22"/>
        </w:rPr>
        <w:fldChar w:fldCharType="separate"/>
      </w:r>
      <w:r w:rsidR="0083667B" w:rsidRPr="009D7599">
        <w:rPr>
          <w:rFonts w:ascii="Arial" w:hAnsi="Arial" w:cs="Arial"/>
          <w:noProof/>
          <w:sz w:val="22"/>
          <w:szCs w:val="22"/>
        </w:rPr>
        <w:t>(19)</w:t>
      </w:r>
      <w:r w:rsidRPr="009D7599">
        <w:rPr>
          <w:rFonts w:ascii="Arial" w:hAnsi="Arial" w:cs="Arial"/>
          <w:sz w:val="22"/>
          <w:szCs w:val="22"/>
        </w:rPr>
        <w:fldChar w:fldCharType="end"/>
      </w:r>
      <w:r w:rsidRPr="009D7599">
        <w:rPr>
          <w:rFonts w:ascii="Arial" w:hAnsi="Arial" w:cs="Arial"/>
          <w:sz w:val="22"/>
          <w:szCs w:val="22"/>
        </w:rPr>
        <w:t xml:space="preserve"> We instructed participants that these on-line surveys were to be administered to all of their ICU team members twice (i.e., prior to beginning their unit level implementation work and at the end of the Collaborative). We discussed a number of specific implementation strategies during the initial in-person meeting including the importance of providing audit and feedback, conducting cyclical small tests of change, and providing ongoing multimodal educational offerings. Sites were further encouraged to engage staff in local consensus discussion, develop a formal implementation and quality-monitoring plan, and identify and involve ABCDEF Bundle champions, early adopters, local opinion leaders, and former ICU patients/families in the implementation process. Breakout sessions at this initial meeting helped to reinforce and provide beneficial strategies for facilitating effective ICU communication, collaboration, and cooperation. We provided each team with copies of all of the power point slides used during the meeting so they could use them for their own implementation efforts and provider training. </w:t>
      </w:r>
    </w:p>
    <w:p w14:paraId="117E99B9" w14:textId="6E9C4078" w:rsidR="00A844EA" w:rsidRPr="009D7599" w:rsidRDefault="00A844EA" w:rsidP="00A844EA">
      <w:pPr>
        <w:rPr>
          <w:rFonts w:ascii="Arial" w:hAnsi="Arial" w:cs="Arial"/>
          <w:sz w:val="22"/>
          <w:szCs w:val="22"/>
        </w:rPr>
      </w:pPr>
      <w:r w:rsidRPr="009D7599">
        <w:rPr>
          <w:rFonts w:ascii="Arial" w:hAnsi="Arial" w:cs="Arial"/>
          <w:sz w:val="22"/>
          <w:szCs w:val="22"/>
        </w:rPr>
        <w:tab/>
        <w:t xml:space="preserve">Between the first and second in-person meeting, teams submitted their baseline ABCDEF Bundle performance and outcome data and their initial </w:t>
      </w:r>
      <w:r w:rsidRPr="009D7599">
        <w:rPr>
          <w:rFonts w:ascii="Arial" w:hAnsi="Arial" w:cs="Arial"/>
          <w:i/>
          <w:sz w:val="22"/>
          <w:szCs w:val="22"/>
        </w:rPr>
        <w:t>ICU Care Surveys.</w:t>
      </w:r>
      <w:r w:rsidRPr="009D7599">
        <w:rPr>
          <w:rFonts w:ascii="Arial" w:hAnsi="Arial" w:cs="Arial"/>
          <w:sz w:val="22"/>
          <w:szCs w:val="22"/>
        </w:rPr>
        <w:t xml:space="preserve"> Prospective performance and outcome data collection formally began on January 1, 2016. Monthly co-learning calls in this early implementation period focused mainly on ABCDEF Bundle specific topics </w:t>
      </w:r>
      <w:r w:rsidR="00E03D1B" w:rsidRPr="009D7599">
        <w:rPr>
          <w:rFonts w:ascii="Arial" w:hAnsi="Arial" w:cs="Arial"/>
          <w:sz w:val="22"/>
          <w:szCs w:val="22"/>
        </w:rPr>
        <w:t>(</w:t>
      </w:r>
      <w:r w:rsidRPr="009D7599">
        <w:rPr>
          <w:rFonts w:ascii="Arial" w:hAnsi="Arial" w:cs="Arial"/>
          <w:sz w:val="22"/>
          <w:szCs w:val="22"/>
        </w:rPr>
        <w:t>e.g., how best to assess, prevent, and manage pain, agitation, delirium; the importance of safety-screen guided SATs and SBTs, evidence-based analgesic/sedative medication selection, how to perform early exercise/mobility with a variety of high-risk ICU patients, and strategies to engage and empower ICU patients and families</w:t>
      </w:r>
      <w:r w:rsidR="00E03D1B" w:rsidRPr="009D7599">
        <w:rPr>
          <w:rFonts w:ascii="Arial" w:hAnsi="Arial" w:cs="Arial"/>
          <w:sz w:val="22"/>
          <w:szCs w:val="22"/>
        </w:rPr>
        <w:t>)</w:t>
      </w:r>
      <w:r w:rsidRPr="009D7599">
        <w:rPr>
          <w:rFonts w:ascii="Arial" w:hAnsi="Arial" w:cs="Arial"/>
          <w:sz w:val="22"/>
          <w:szCs w:val="22"/>
        </w:rPr>
        <w:t xml:space="preserve">. We asked each team to have their key implementation leaders and any other staff interested in the topics attend the monthly meetings. The on-line e-Community was particularly active during this early time period with various questions related to IRB and data collection challenges, the sharing of ABCDEF Bundle related policies and protocols, and how to use the Bundle with more challenging ICU populations (e.g., cardiac, neurosurgery). </w:t>
      </w:r>
    </w:p>
    <w:p w14:paraId="40DC0894" w14:textId="77777777" w:rsidR="00A844EA" w:rsidRPr="009D7599" w:rsidRDefault="00A844EA" w:rsidP="00A844EA">
      <w:pPr>
        <w:rPr>
          <w:rFonts w:ascii="Arial" w:hAnsi="Arial" w:cs="Arial"/>
          <w:sz w:val="22"/>
          <w:szCs w:val="22"/>
        </w:rPr>
      </w:pPr>
      <w:r w:rsidRPr="009D7599">
        <w:rPr>
          <w:rFonts w:ascii="Arial" w:hAnsi="Arial" w:cs="Arial"/>
          <w:sz w:val="22"/>
          <w:szCs w:val="22"/>
        </w:rPr>
        <w:tab/>
        <w:t xml:space="preserve">The second and third in-person regional meetings (April and November 2016) focused heavily on interactive interprofessional problem solving, shared learning, and support. This was also the time sites had the opportunity to review aggregate and site-specific ICU Care Surveys and performance, compliance, and outcome data. Each team received their site-specific data to share with others at their home institution. A review and discussion of the aggregate level data was also provided during the meetings so teams had the ability to compare their results to similar institutions (i.e., for benchmarking purposes). During the meetings, each team displayed a poster highlighting their implementation efforts to date and had 10 minutes to present and answer questions on any successes or challenges they were having with their ABCDEF Bundle implementation efforts. We then divided teams into discipline specific working groups for </w:t>
      </w:r>
      <w:r w:rsidRPr="009D7599">
        <w:rPr>
          <w:rFonts w:ascii="Arial" w:hAnsi="Arial" w:cs="Arial"/>
          <w:sz w:val="22"/>
          <w:szCs w:val="22"/>
        </w:rPr>
        <w:lastRenderedPageBreak/>
        <w:t xml:space="preserve">regional faculty facilitated discussions. Common themes that emerged from these roundtable discussions were then presented to the larger group to capture how various clinicians made something work in their setting and then share it with others. We also dedicated allotted time for individual teams to develop their own site-specific short- and long-term goals. </w:t>
      </w:r>
    </w:p>
    <w:p w14:paraId="5441DC59" w14:textId="77777777" w:rsidR="00A844EA" w:rsidRPr="009D7599" w:rsidRDefault="00A844EA" w:rsidP="00A844EA">
      <w:pPr>
        <w:rPr>
          <w:rFonts w:ascii="Arial" w:hAnsi="Arial" w:cs="Arial"/>
          <w:sz w:val="22"/>
          <w:szCs w:val="22"/>
        </w:rPr>
      </w:pPr>
      <w:r w:rsidRPr="009D7599">
        <w:rPr>
          <w:rFonts w:ascii="Arial" w:hAnsi="Arial" w:cs="Arial"/>
          <w:sz w:val="22"/>
          <w:szCs w:val="22"/>
        </w:rPr>
        <w:tab/>
        <w:t xml:space="preserve">Following these meetings, monthly co-learning calls focused heavily on developing and organizing systems and procedures that monitor and improve clinical processes and outcomes. Topics included how to use the Collaborative data for auditing and feedback purposes, strategies for effective interprofessional rounds and early mobilization efforts, interprofessional team coaching in the ICU, and designing ABCDEF Bundle documentation for use in electronic medical records. A variety of </w:t>
      </w:r>
      <w:proofErr w:type="spellStart"/>
      <w:r w:rsidRPr="009D7599">
        <w:rPr>
          <w:rFonts w:ascii="Arial" w:hAnsi="Arial" w:cs="Arial"/>
          <w:sz w:val="22"/>
          <w:szCs w:val="22"/>
        </w:rPr>
        <w:t>eCommunity</w:t>
      </w:r>
      <w:proofErr w:type="spellEnd"/>
      <w:r w:rsidRPr="009D7599">
        <w:rPr>
          <w:rFonts w:ascii="Arial" w:hAnsi="Arial" w:cs="Arial"/>
          <w:sz w:val="22"/>
          <w:szCs w:val="22"/>
        </w:rPr>
        <w:t xml:space="preserve"> discussion occurred, covering topics such as how to order pain medications when using a behavioral pain assessment tool, improving patient and family-centered care using open visitation and pet therapy, mobilizing patients with various catheters and tubes, sleep enhancing strategies, and the continued uncertainty regarding how to administer the suggested pain, agitation, and delirium assessment tools. Teams continued to share and receive feedback on their ABCDEF Bundle related protocols, policies, and educational toolkits/reminders. </w:t>
      </w:r>
    </w:p>
    <w:p w14:paraId="4273CEAC" w14:textId="34EA7292" w:rsidR="00A844EA" w:rsidRPr="009D7599" w:rsidRDefault="00A844EA" w:rsidP="00BB378C">
      <w:pPr>
        <w:ind w:firstLine="720"/>
        <w:rPr>
          <w:rFonts w:ascii="Arial" w:hAnsi="Arial" w:cs="Arial"/>
          <w:sz w:val="22"/>
          <w:szCs w:val="22"/>
        </w:rPr>
      </w:pPr>
      <w:r w:rsidRPr="009D7599">
        <w:rPr>
          <w:rFonts w:ascii="Arial" w:hAnsi="Arial" w:cs="Arial"/>
          <w:sz w:val="22"/>
          <w:szCs w:val="22"/>
        </w:rPr>
        <w:t xml:space="preserve">Prior to the final in-person meeting (April 2017), an advisor from the </w:t>
      </w:r>
      <w:r w:rsidRPr="009D7599">
        <w:rPr>
          <w:rFonts w:ascii="Arial" w:hAnsi="Arial" w:cs="Arial"/>
          <w:i/>
          <w:sz w:val="22"/>
          <w:szCs w:val="22"/>
        </w:rPr>
        <w:t>Institute for Healthcare Improvement</w:t>
      </w:r>
      <w:r w:rsidRPr="009D7599">
        <w:rPr>
          <w:rFonts w:ascii="Arial" w:hAnsi="Arial" w:cs="Arial"/>
          <w:sz w:val="22"/>
          <w:szCs w:val="22"/>
        </w:rPr>
        <w:t xml:space="preserve"> was hired to specifically address ways to move participating ICU teams forward in their implementation efforts and address ways to build reliability and promote sustainability. Teams also consistently identified a need for better buy-in and support from their local hospital administrators. For these reasons, we made the decision to have each team invite one of their administrators to attend the final in-person meeting. During this meeting, we presented teams and their administrative partner with the results of the final </w:t>
      </w:r>
      <w:r w:rsidRPr="009D7599">
        <w:rPr>
          <w:rFonts w:ascii="Arial" w:hAnsi="Arial" w:cs="Arial"/>
          <w:i/>
          <w:sz w:val="22"/>
          <w:szCs w:val="22"/>
        </w:rPr>
        <w:t>ICU Care Survey</w:t>
      </w:r>
      <w:r w:rsidRPr="009D7599">
        <w:rPr>
          <w:rFonts w:ascii="Arial" w:hAnsi="Arial" w:cs="Arial"/>
          <w:sz w:val="22"/>
          <w:szCs w:val="22"/>
        </w:rPr>
        <w:t xml:space="preserve"> and performance, compliance, and outcome data. Discipline specific affinity learning exercises occurred and the administrators participated in a separate discussion on ways to support improvement and sustainability efforts. Similar to the second and third meeting, storyboard rounding occurred and teams had dedicated </w:t>
      </w:r>
      <w:r w:rsidR="005B31AD" w:rsidRPr="009D7599">
        <w:rPr>
          <w:rFonts w:ascii="Arial" w:hAnsi="Arial" w:cs="Arial"/>
          <w:sz w:val="22"/>
          <w:szCs w:val="22"/>
        </w:rPr>
        <w:t>focus time</w:t>
      </w:r>
      <w:r w:rsidRPr="009D7599">
        <w:rPr>
          <w:rFonts w:ascii="Arial" w:hAnsi="Arial" w:cs="Arial"/>
          <w:sz w:val="22"/>
          <w:szCs w:val="22"/>
        </w:rPr>
        <w:t xml:space="preserve"> with their administrators to strategize the next steps for process improvement. Finally, all teams were encouraged to bring and share laminated copies of tools they found particularly effective in their efforts. </w:t>
      </w:r>
    </w:p>
    <w:p w14:paraId="23367CBB" w14:textId="77777777" w:rsidR="00BB378C" w:rsidRPr="009D7599" w:rsidRDefault="00BB378C" w:rsidP="00BB378C">
      <w:pPr>
        <w:ind w:firstLine="720"/>
        <w:rPr>
          <w:rFonts w:ascii="Arial" w:hAnsi="Arial" w:cs="Arial"/>
          <w:sz w:val="22"/>
          <w:szCs w:val="22"/>
        </w:rPr>
      </w:pPr>
    </w:p>
    <w:p w14:paraId="0A33BA87" w14:textId="77777777" w:rsidR="00BB378C" w:rsidRPr="009D7599" w:rsidRDefault="00BB378C" w:rsidP="00264308">
      <w:pPr>
        <w:pStyle w:val="Default"/>
        <w:outlineLvl w:val="0"/>
        <w:rPr>
          <w:rFonts w:ascii="Arial" w:hAnsi="Arial" w:cs="Arial"/>
          <w:b/>
          <w:bCs/>
          <w:color w:val="auto"/>
          <w:lang w:val="en"/>
        </w:rPr>
      </w:pPr>
      <w:r w:rsidRPr="009D7599">
        <w:rPr>
          <w:rFonts w:ascii="Arial" w:hAnsi="Arial" w:cs="Arial"/>
          <w:b/>
          <w:bCs/>
          <w:color w:val="auto"/>
        </w:rPr>
        <w:t>Data Collection</w:t>
      </w:r>
    </w:p>
    <w:p w14:paraId="204B790B" w14:textId="245D209D" w:rsidR="00414F43" w:rsidRPr="009D7599" w:rsidRDefault="00BB378C" w:rsidP="005F343F">
      <w:pPr>
        <w:autoSpaceDE w:val="0"/>
        <w:autoSpaceDN w:val="0"/>
        <w:ind w:firstLine="720"/>
        <w:rPr>
          <w:rFonts w:ascii="Arial" w:hAnsi="Arial" w:cs="Arial"/>
          <w:sz w:val="22"/>
          <w:szCs w:val="22"/>
        </w:rPr>
      </w:pPr>
      <w:r w:rsidRPr="009D7599">
        <w:rPr>
          <w:rFonts w:ascii="Arial" w:hAnsi="Arial" w:cs="Arial"/>
          <w:sz w:val="22"/>
          <w:szCs w:val="22"/>
        </w:rPr>
        <w:t xml:space="preserve">The Collaborative used </w:t>
      </w:r>
      <w:r w:rsidRPr="009D7599">
        <w:rPr>
          <w:rStyle w:val="Heading3Char"/>
          <w:rFonts w:ascii="Arial" w:hAnsi="Arial" w:cs="Arial"/>
          <w:color w:val="auto"/>
          <w:sz w:val="22"/>
          <w:szCs w:val="22"/>
        </w:rPr>
        <w:t xml:space="preserve">Research Electronic Data Capture (REDCap), </w:t>
      </w:r>
      <w:r w:rsidRPr="009D7599">
        <w:rPr>
          <w:rFonts w:ascii="Arial" w:hAnsi="Arial" w:cs="Arial"/>
          <w:sz w:val="22"/>
          <w:szCs w:val="22"/>
        </w:rPr>
        <w:t>a secure, web-based application for validated data entry, transmission and storage (</w:t>
      </w:r>
      <w:r w:rsidRPr="009D7599">
        <w:rPr>
          <w:rStyle w:val="Heading3Char"/>
          <w:rFonts w:ascii="Arial" w:hAnsi="Arial" w:cs="Arial"/>
          <w:color w:val="auto"/>
          <w:sz w:val="22"/>
          <w:szCs w:val="22"/>
        </w:rPr>
        <w:t>grant support UL1 TR000445 from NCATS/NIH)</w:t>
      </w:r>
      <w:r w:rsidRPr="009D7599">
        <w:rPr>
          <w:rFonts w:ascii="Arial" w:hAnsi="Arial" w:cs="Arial"/>
          <w:sz w:val="22"/>
          <w:szCs w:val="22"/>
        </w:rPr>
        <w:t xml:space="preserve">. Local staff, who attended a one-hour training webinar, entered de-identified data into the collaborative’s database at their individual hospitals. Sites collected data retrospectively during a 6-month </w:t>
      </w:r>
      <w:r w:rsidRPr="009D7599">
        <w:rPr>
          <w:rFonts w:ascii="Arial" w:hAnsi="Arial" w:cs="Arial"/>
          <w:b/>
          <w:bCs/>
          <w:sz w:val="22"/>
          <w:szCs w:val="22"/>
        </w:rPr>
        <w:t>baseline</w:t>
      </w:r>
      <w:r w:rsidRPr="009D7599">
        <w:rPr>
          <w:rFonts w:ascii="Arial" w:hAnsi="Arial" w:cs="Arial"/>
          <w:sz w:val="22"/>
          <w:szCs w:val="22"/>
        </w:rPr>
        <w:t xml:space="preserve"> period (January 2015-June 2015) and prospectively during a 14-month </w:t>
      </w:r>
      <w:r w:rsidRPr="009D7599">
        <w:rPr>
          <w:rFonts w:ascii="Arial" w:hAnsi="Arial" w:cs="Arial"/>
          <w:b/>
          <w:bCs/>
          <w:sz w:val="22"/>
          <w:szCs w:val="22"/>
        </w:rPr>
        <w:t>implementation</w:t>
      </w:r>
      <w:r w:rsidRPr="009D7599">
        <w:rPr>
          <w:rFonts w:ascii="Arial" w:hAnsi="Arial" w:cs="Arial"/>
          <w:sz w:val="22"/>
          <w:szCs w:val="22"/>
        </w:rPr>
        <w:t xml:space="preserve"> period (January 2016-Feburary 2017). During the baseline period (pre-collaborative involvement), each site entered data on the first five consecutively admitted patients each month (30 baseline patients per site). Throughout the implementation period, each site collected data on the first 15 consecutively admitted patients per month. In both periods, data were collected for a maximum of seven ICU days</w:t>
      </w:r>
      <w:r w:rsidR="006D1854" w:rsidRPr="009D7599">
        <w:rPr>
          <w:rFonts w:ascii="Arial" w:hAnsi="Arial" w:cs="Arial"/>
          <w:sz w:val="22"/>
          <w:szCs w:val="22"/>
        </w:rPr>
        <w:t xml:space="preserve"> or </w:t>
      </w:r>
      <w:r w:rsidRPr="009D7599">
        <w:rPr>
          <w:rFonts w:ascii="Arial" w:hAnsi="Arial" w:cs="Arial"/>
          <w:sz w:val="22"/>
          <w:szCs w:val="22"/>
        </w:rPr>
        <w:t>until the patient transferred out of the ICU</w:t>
      </w:r>
      <w:r w:rsidR="006D1854" w:rsidRPr="009D7599">
        <w:rPr>
          <w:rFonts w:ascii="Arial" w:hAnsi="Arial" w:cs="Arial"/>
          <w:sz w:val="22"/>
          <w:szCs w:val="22"/>
        </w:rPr>
        <w:t xml:space="preserve">, </w:t>
      </w:r>
      <w:r w:rsidRPr="009D7599">
        <w:rPr>
          <w:rFonts w:ascii="Arial" w:hAnsi="Arial" w:cs="Arial"/>
          <w:sz w:val="22"/>
          <w:szCs w:val="22"/>
        </w:rPr>
        <w:t>was placed off ICU status or died, whichever occurred first.</w:t>
      </w:r>
      <w:r w:rsidR="00414F43" w:rsidRPr="009D7599">
        <w:rPr>
          <w:rFonts w:ascii="Arial" w:hAnsi="Arial" w:cs="Arial"/>
          <w:b/>
          <w:sz w:val="22"/>
          <w:szCs w:val="22"/>
        </w:rPr>
        <w:br w:type="page"/>
      </w:r>
    </w:p>
    <w:p w14:paraId="2626865D" w14:textId="7B1B971B" w:rsidR="00FC4D0E" w:rsidRPr="009D7599" w:rsidRDefault="009E6437" w:rsidP="00FC4D0E">
      <w:pPr>
        <w:spacing w:line="480" w:lineRule="auto"/>
        <w:rPr>
          <w:rFonts w:ascii="Arial" w:hAnsi="Arial" w:cs="Arial"/>
          <w:b/>
          <w:sz w:val="22"/>
          <w:szCs w:val="22"/>
        </w:rPr>
      </w:pPr>
      <w:r w:rsidRPr="009D7599">
        <w:rPr>
          <w:rFonts w:ascii="Arial" w:hAnsi="Arial" w:cs="Arial"/>
          <w:b/>
          <w:sz w:val="22"/>
          <w:szCs w:val="22"/>
        </w:rPr>
        <w:lastRenderedPageBreak/>
        <w:t xml:space="preserve">SDC </w:t>
      </w:r>
      <w:r w:rsidR="00FC4D0E" w:rsidRPr="009D7599">
        <w:rPr>
          <w:rFonts w:ascii="Arial" w:hAnsi="Arial" w:cs="Arial"/>
          <w:b/>
          <w:sz w:val="22"/>
          <w:szCs w:val="22"/>
        </w:rPr>
        <w:t xml:space="preserve">Table </w:t>
      </w:r>
      <w:r w:rsidRPr="009D7599">
        <w:rPr>
          <w:rFonts w:ascii="Arial" w:hAnsi="Arial" w:cs="Arial"/>
          <w:b/>
          <w:sz w:val="22"/>
          <w:szCs w:val="22"/>
        </w:rPr>
        <w:t>1</w:t>
      </w:r>
      <w:r w:rsidR="00FC4D0E" w:rsidRPr="009D7599">
        <w:rPr>
          <w:rFonts w:ascii="Arial" w:hAnsi="Arial" w:cs="Arial"/>
          <w:b/>
          <w:sz w:val="22"/>
          <w:szCs w:val="22"/>
        </w:rPr>
        <w:t>. Operational Definitions of ABCDEF Bundle Performance*</w:t>
      </w:r>
    </w:p>
    <w:tbl>
      <w:tblPr>
        <w:tblW w:w="9576" w:type="dxa"/>
        <w:tblLook w:val="04A0" w:firstRow="1" w:lastRow="0" w:firstColumn="1" w:lastColumn="0" w:noHBand="0" w:noVBand="1"/>
      </w:tblPr>
      <w:tblGrid>
        <w:gridCol w:w="1072"/>
        <w:gridCol w:w="3789"/>
        <w:gridCol w:w="4715"/>
      </w:tblGrid>
      <w:tr w:rsidR="009D7599" w:rsidRPr="009D7599" w14:paraId="3EC132D8" w14:textId="77777777" w:rsidTr="004D18C6">
        <w:tc>
          <w:tcPr>
            <w:tcW w:w="1030" w:type="dxa"/>
            <w:tcBorders>
              <w:top w:val="single" w:sz="4" w:space="0" w:color="auto"/>
              <w:bottom w:val="single" w:sz="4" w:space="0" w:color="auto"/>
            </w:tcBorders>
          </w:tcPr>
          <w:p w14:paraId="2EFD6365" w14:textId="77777777" w:rsidR="00143E40" w:rsidRPr="009D7599" w:rsidRDefault="00143E40" w:rsidP="003E2B19">
            <w:pPr>
              <w:rPr>
                <w:rFonts w:ascii="Arial" w:hAnsi="Arial" w:cs="Arial"/>
                <w:b/>
                <w:sz w:val="22"/>
                <w:szCs w:val="22"/>
              </w:rPr>
            </w:pPr>
            <w:r w:rsidRPr="009D7599">
              <w:rPr>
                <w:rFonts w:ascii="Arial" w:hAnsi="Arial" w:cs="Arial"/>
                <w:b/>
                <w:sz w:val="22"/>
                <w:szCs w:val="22"/>
              </w:rPr>
              <w:t xml:space="preserve">Bundle </w:t>
            </w:r>
          </w:p>
          <w:p w14:paraId="49DAE9B7" w14:textId="77777777" w:rsidR="00143E40" w:rsidRPr="009D7599" w:rsidRDefault="00143E40" w:rsidP="003E2B19">
            <w:pPr>
              <w:rPr>
                <w:rFonts w:ascii="Arial" w:hAnsi="Arial" w:cs="Arial"/>
                <w:b/>
                <w:sz w:val="22"/>
                <w:szCs w:val="22"/>
              </w:rPr>
            </w:pPr>
            <w:r w:rsidRPr="009D7599">
              <w:rPr>
                <w:rFonts w:ascii="Arial" w:hAnsi="Arial" w:cs="Arial"/>
                <w:b/>
                <w:sz w:val="22"/>
                <w:szCs w:val="22"/>
              </w:rPr>
              <w:t>Element</w:t>
            </w:r>
          </w:p>
        </w:tc>
        <w:tc>
          <w:tcPr>
            <w:tcW w:w="3809" w:type="dxa"/>
            <w:tcBorders>
              <w:top w:val="single" w:sz="4" w:space="0" w:color="auto"/>
              <w:bottom w:val="single" w:sz="4" w:space="0" w:color="auto"/>
            </w:tcBorders>
          </w:tcPr>
          <w:p w14:paraId="05D2E1B3" w14:textId="77777777" w:rsidR="00143E40" w:rsidRPr="009D7599" w:rsidRDefault="00143E40" w:rsidP="00143E40">
            <w:pPr>
              <w:rPr>
                <w:rFonts w:ascii="Arial" w:hAnsi="Arial" w:cs="Arial"/>
                <w:b/>
                <w:sz w:val="22"/>
                <w:szCs w:val="22"/>
              </w:rPr>
            </w:pPr>
            <w:r w:rsidRPr="009D7599">
              <w:rPr>
                <w:rFonts w:ascii="Arial" w:hAnsi="Arial" w:cs="Arial"/>
                <w:b/>
                <w:sz w:val="22"/>
                <w:szCs w:val="22"/>
              </w:rPr>
              <w:t>Days eligible</w:t>
            </w:r>
          </w:p>
          <w:p w14:paraId="2E9E69BF" w14:textId="77777777" w:rsidR="00143E40" w:rsidRPr="009D7599" w:rsidRDefault="00143E40" w:rsidP="003E2B19">
            <w:pPr>
              <w:rPr>
                <w:rFonts w:ascii="Arial" w:hAnsi="Arial" w:cs="Arial"/>
                <w:b/>
                <w:sz w:val="22"/>
                <w:szCs w:val="22"/>
              </w:rPr>
            </w:pPr>
          </w:p>
        </w:tc>
        <w:tc>
          <w:tcPr>
            <w:tcW w:w="4737" w:type="dxa"/>
            <w:tcBorders>
              <w:top w:val="single" w:sz="4" w:space="0" w:color="auto"/>
              <w:bottom w:val="single" w:sz="4" w:space="0" w:color="auto"/>
            </w:tcBorders>
          </w:tcPr>
          <w:p w14:paraId="6E44EB04" w14:textId="5CC5E2E6" w:rsidR="00143E40" w:rsidRPr="009D7599" w:rsidRDefault="00143E40" w:rsidP="003E2B19">
            <w:pPr>
              <w:rPr>
                <w:rFonts w:ascii="Arial" w:hAnsi="Arial" w:cs="Arial"/>
                <w:b/>
                <w:sz w:val="22"/>
                <w:szCs w:val="22"/>
              </w:rPr>
            </w:pPr>
            <w:r w:rsidRPr="009D7599">
              <w:rPr>
                <w:rFonts w:ascii="Arial" w:hAnsi="Arial" w:cs="Arial"/>
                <w:b/>
                <w:sz w:val="22"/>
                <w:szCs w:val="22"/>
              </w:rPr>
              <w:t>Performance</w:t>
            </w:r>
          </w:p>
          <w:p w14:paraId="64F8FAFA" w14:textId="77777777" w:rsidR="00143E40" w:rsidRPr="009D7599" w:rsidRDefault="00143E40" w:rsidP="003E2B19">
            <w:pPr>
              <w:rPr>
                <w:rFonts w:ascii="Arial" w:hAnsi="Arial" w:cs="Arial"/>
                <w:b/>
                <w:sz w:val="22"/>
                <w:szCs w:val="22"/>
              </w:rPr>
            </w:pPr>
            <w:r w:rsidRPr="009D7599">
              <w:rPr>
                <w:rFonts w:ascii="Arial" w:hAnsi="Arial" w:cs="Arial"/>
                <w:b/>
                <w:sz w:val="22"/>
                <w:szCs w:val="22"/>
              </w:rPr>
              <w:t>In the last 24 hours it was documented that the patient received</w:t>
            </w:r>
            <w:r w:rsidRPr="009D7599">
              <w:rPr>
                <w:rFonts w:ascii="Arial" w:hAnsi="Arial" w:cs="Arial"/>
                <w:sz w:val="22"/>
                <w:szCs w:val="22"/>
              </w:rPr>
              <w:t>:</w:t>
            </w:r>
          </w:p>
        </w:tc>
      </w:tr>
      <w:tr w:rsidR="009D7599" w:rsidRPr="009D7599" w14:paraId="38B59CB3" w14:textId="77777777" w:rsidTr="004D18C6">
        <w:tc>
          <w:tcPr>
            <w:tcW w:w="1030" w:type="dxa"/>
            <w:tcBorders>
              <w:top w:val="single" w:sz="4" w:space="0" w:color="auto"/>
            </w:tcBorders>
          </w:tcPr>
          <w:p w14:paraId="14C86323" w14:textId="77777777" w:rsidR="00143E40" w:rsidRPr="009D7599" w:rsidRDefault="00143E40" w:rsidP="003E2B19">
            <w:pPr>
              <w:rPr>
                <w:rFonts w:ascii="Arial" w:hAnsi="Arial" w:cs="Arial"/>
                <w:b/>
                <w:sz w:val="22"/>
                <w:szCs w:val="22"/>
              </w:rPr>
            </w:pPr>
            <w:r w:rsidRPr="009D7599">
              <w:rPr>
                <w:rFonts w:ascii="Arial" w:hAnsi="Arial" w:cs="Arial"/>
                <w:b/>
                <w:sz w:val="22"/>
                <w:szCs w:val="22"/>
              </w:rPr>
              <w:t>A</w:t>
            </w:r>
          </w:p>
        </w:tc>
        <w:tc>
          <w:tcPr>
            <w:tcW w:w="3809" w:type="dxa"/>
            <w:tcBorders>
              <w:top w:val="single" w:sz="4" w:space="0" w:color="auto"/>
            </w:tcBorders>
          </w:tcPr>
          <w:p w14:paraId="04CE5695" w14:textId="7308FCDA" w:rsidR="00143E40" w:rsidRPr="009D7599" w:rsidRDefault="00143E40" w:rsidP="00CC4204">
            <w:pPr>
              <w:autoSpaceDE w:val="0"/>
              <w:autoSpaceDN w:val="0"/>
              <w:adjustRightInd w:val="0"/>
              <w:rPr>
                <w:rFonts w:ascii="Arial" w:hAnsi="Arial" w:cs="Arial"/>
                <w:sz w:val="22"/>
                <w:szCs w:val="22"/>
              </w:rPr>
            </w:pPr>
            <w:r w:rsidRPr="009D7599">
              <w:rPr>
                <w:rFonts w:ascii="Arial" w:hAnsi="Arial" w:cs="Arial"/>
                <w:sz w:val="22"/>
                <w:szCs w:val="22"/>
              </w:rPr>
              <w:t>All days</w:t>
            </w:r>
          </w:p>
        </w:tc>
        <w:tc>
          <w:tcPr>
            <w:tcW w:w="4737" w:type="dxa"/>
            <w:tcBorders>
              <w:top w:val="single" w:sz="4" w:space="0" w:color="auto"/>
            </w:tcBorders>
          </w:tcPr>
          <w:p w14:paraId="668FE0F2" w14:textId="0E4B9636" w:rsidR="00143E40" w:rsidRPr="009D7599" w:rsidRDefault="00143E40" w:rsidP="00CC4204">
            <w:pPr>
              <w:autoSpaceDE w:val="0"/>
              <w:autoSpaceDN w:val="0"/>
              <w:adjustRightInd w:val="0"/>
              <w:rPr>
                <w:rFonts w:ascii="Arial" w:hAnsi="Arial" w:cs="Arial"/>
                <w:sz w:val="22"/>
                <w:szCs w:val="22"/>
              </w:rPr>
            </w:pPr>
            <w:r w:rsidRPr="009D7599">
              <w:rPr>
                <w:rFonts w:ascii="Arial" w:hAnsi="Arial" w:cs="Arial"/>
                <w:sz w:val="22"/>
                <w:szCs w:val="22"/>
                <w:u w:val="single"/>
              </w:rPr>
              <w:t>&gt;</w:t>
            </w:r>
            <w:r w:rsidRPr="009D7599">
              <w:rPr>
                <w:rFonts w:ascii="Arial" w:hAnsi="Arial" w:cs="Arial"/>
                <w:sz w:val="22"/>
                <w:szCs w:val="22"/>
              </w:rPr>
              <w:t xml:space="preserve"> 6 pain assessments using a valid and reliable instrument (i.e., numeric rating scale, Behavioral Pain Scale,</w:t>
            </w:r>
            <w:r w:rsidRPr="009D7599">
              <w:rPr>
                <w:rFonts w:ascii="Arial" w:hAnsi="Arial" w:cs="Arial"/>
                <w:sz w:val="22"/>
                <w:szCs w:val="22"/>
              </w:rPr>
              <w:fldChar w:fldCharType="begin">
                <w:fldData xml:space="preserve">PEVuZE5vdGU+PENpdGU+PEF1dGhvcj5QYXllbjwvQXV0aG9yPjxZZWFyPjIwMDE8L1llYXI+PFJl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</w:fldData>
              </w:fldChar>
            </w:r>
            <w:r w:rsidRPr="009D7599">
              <w:rPr>
                <w:rFonts w:ascii="Arial" w:hAnsi="Arial" w:cs="Arial"/>
                <w:sz w:val="22"/>
                <w:szCs w:val="22"/>
              </w:rPr>
              <w:instrText xml:space="preserve"> ADDIN EN.CITE </w:instrText>
            </w:r>
            <w:r w:rsidRPr="009D7599">
              <w:rPr>
                <w:rFonts w:ascii="Arial" w:hAnsi="Arial" w:cs="Arial"/>
                <w:sz w:val="22"/>
                <w:szCs w:val="22"/>
              </w:rPr>
              <w:fldChar w:fldCharType="begin">
                <w:fldData xml:space="preserve">PEVuZE5vdGU+PENpdGU+PEF1dGhvcj5QYXllbjwvQXV0aG9yPjxZZWFyPjIwMDE8L1llYXI+PFJl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</w:fldData>
              </w:fldChar>
            </w:r>
            <w:r w:rsidRPr="009D7599">
              <w:rPr>
                <w:rFonts w:ascii="Arial" w:hAnsi="Arial" w:cs="Arial"/>
                <w:sz w:val="22"/>
                <w:szCs w:val="22"/>
              </w:rPr>
              <w:instrText xml:space="preserve"> ADDIN EN.CITE.DATA </w:instrText>
            </w:r>
            <w:r w:rsidRPr="009D7599">
              <w:rPr>
                <w:rFonts w:ascii="Arial" w:hAnsi="Arial" w:cs="Arial"/>
                <w:sz w:val="22"/>
                <w:szCs w:val="22"/>
              </w:rPr>
            </w:r>
            <w:r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Pr="009D7599">
              <w:rPr>
                <w:rFonts w:ascii="Arial" w:hAnsi="Arial" w:cs="Arial"/>
                <w:noProof/>
                <w:sz w:val="22"/>
                <w:szCs w:val="22"/>
              </w:rPr>
              <w:t>(20)</w:t>
            </w:r>
            <w:r w:rsidRPr="009D7599">
              <w:rPr>
                <w:rFonts w:ascii="Arial" w:hAnsi="Arial" w:cs="Arial"/>
                <w:sz w:val="22"/>
                <w:szCs w:val="22"/>
              </w:rPr>
              <w:fldChar w:fldCharType="end"/>
            </w:r>
            <w:r w:rsidRPr="009D7599">
              <w:rPr>
                <w:rFonts w:ascii="Arial" w:hAnsi="Arial" w:cs="Arial"/>
                <w:sz w:val="22"/>
                <w:szCs w:val="22"/>
              </w:rPr>
              <w:t xml:space="preserve"> or Critical Care Pain Observation Tool</w:t>
            </w:r>
            <w:r w:rsidRPr="009D7599">
              <w:rPr>
                <w:rFonts w:ascii="Arial" w:hAnsi="Arial" w:cs="Arial"/>
                <w:sz w:val="22"/>
                <w:szCs w:val="22"/>
              </w:rPr>
              <w:fldChar w:fldCharType="begin">
                <w:fldData xml:space="preserve">PEVuZE5vdGU+PENpdGU+PEF1dGhvcj5Hw6lsaW5hczwvQXV0aG9yPjxZZWFyPjIwMDY8L1llYXI+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==
</w:fldData>
              </w:fldChar>
            </w:r>
            <w:r w:rsidRPr="009D7599">
              <w:rPr>
                <w:rFonts w:ascii="Arial" w:hAnsi="Arial" w:cs="Arial"/>
                <w:sz w:val="22"/>
                <w:szCs w:val="22"/>
              </w:rPr>
              <w:instrText xml:space="preserve"> ADDIN EN.CITE </w:instrText>
            </w:r>
            <w:r w:rsidRPr="009D7599">
              <w:rPr>
                <w:rFonts w:ascii="Arial" w:hAnsi="Arial" w:cs="Arial"/>
                <w:sz w:val="22"/>
                <w:szCs w:val="22"/>
              </w:rPr>
              <w:fldChar w:fldCharType="begin">
                <w:fldData xml:space="preserve">PEVuZE5vdGU+PENpdGU+PEF1dGhvcj5Hw6lsaW5hczwvQXV0aG9yPjxZZWFyPjIwMDY8L1llYXI+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==
</w:fldData>
              </w:fldChar>
            </w:r>
            <w:r w:rsidRPr="009D7599">
              <w:rPr>
                <w:rFonts w:ascii="Arial" w:hAnsi="Arial" w:cs="Arial"/>
                <w:sz w:val="22"/>
                <w:szCs w:val="22"/>
              </w:rPr>
              <w:instrText xml:space="preserve"> ADDIN EN.CITE.DATA </w:instrText>
            </w:r>
            <w:r w:rsidRPr="009D7599">
              <w:rPr>
                <w:rFonts w:ascii="Arial" w:hAnsi="Arial" w:cs="Arial"/>
                <w:sz w:val="22"/>
                <w:szCs w:val="22"/>
              </w:rPr>
            </w:r>
            <w:r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Pr="009D7599">
              <w:rPr>
                <w:rFonts w:ascii="Arial" w:hAnsi="Arial" w:cs="Arial"/>
                <w:noProof/>
                <w:sz w:val="22"/>
                <w:szCs w:val="22"/>
              </w:rPr>
              <w:t>(21)</w:t>
            </w:r>
            <w:r w:rsidRPr="009D7599">
              <w:rPr>
                <w:rFonts w:ascii="Arial" w:hAnsi="Arial" w:cs="Arial"/>
                <w:sz w:val="22"/>
                <w:szCs w:val="22"/>
              </w:rPr>
              <w:fldChar w:fldCharType="end"/>
            </w:r>
            <w:r w:rsidRPr="009D7599">
              <w:rPr>
                <w:rFonts w:ascii="Arial" w:hAnsi="Arial" w:cs="Arial"/>
                <w:sz w:val="22"/>
                <w:szCs w:val="22"/>
              </w:rPr>
              <w:t>)</w:t>
            </w:r>
          </w:p>
        </w:tc>
      </w:tr>
      <w:tr w:rsidR="009D7599" w:rsidRPr="009D7599" w14:paraId="4027DC1D" w14:textId="77777777" w:rsidTr="00E012AB">
        <w:tc>
          <w:tcPr>
            <w:tcW w:w="1030" w:type="dxa"/>
          </w:tcPr>
          <w:p w14:paraId="2A495160" w14:textId="77777777" w:rsidR="00143E40" w:rsidRPr="009D7599" w:rsidRDefault="00143E40" w:rsidP="003E2B19">
            <w:pPr>
              <w:rPr>
                <w:rFonts w:ascii="Arial" w:hAnsi="Arial" w:cs="Arial"/>
                <w:b/>
                <w:sz w:val="22"/>
                <w:szCs w:val="22"/>
              </w:rPr>
            </w:pPr>
            <w:r w:rsidRPr="009D7599">
              <w:rPr>
                <w:rFonts w:ascii="Arial" w:hAnsi="Arial" w:cs="Arial"/>
                <w:b/>
                <w:sz w:val="22"/>
                <w:szCs w:val="22"/>
              </w:rPr>
              <w:t>B1</w:t>
            </w:r>
          </w:p>
        </w:tc>
        <w:tc>
          <w:tcPr>
            <w:tcW w:w="3809" w:type="dxa"/>
          </w:tcPr>
          <w:p w14:paraId="5A8F8C67" w14:textId="61DCE9FA" w:rsidR="00143E40" w:rsidRPr="009D7599" w:rsidRDefault="00143E40" w:rsidP="00E012AB">
            <w:pPr>
              <w:autoSpaceDE w:val="0"/>
              <w:autoSpaceDN w:val="0"/>
              <w:adjustRightInd w:val="0"/>
              <w:rPr>
                <w:rFonts w:ascii="Arial" w:hAnsi="Arial" w:cs="Arial"/>
                <w:sz w:val="22"/>
                <w:szCs w:val="22"/>
              </w:rPr>
            </w:pPr>
            <w:r w:rsidRPr="009D7599">
              <w:rPr>
                <w:rFonts w:ascii="Arial" w:hAnsi="Arial" w:cs="Arial"/>
                <w:sz w:val="22"/>
                <w:szCs w:val="22"/>
              </w:rPr>
              <w:t>Only days when patient received continuous or intermittent sedation</w:t>
            </w:r>
          </w:p>
          <w:p w14:paraId="722D1D09" w14:textId="77777777" w:rsidR="00143E40" w:rsidRPr="009D7599" w:rsidRDefault="00143E40" w:rsidP="00143E40">
            <w:pPr>
              <w:autoSpaceDE w:val="0"/>
              <w:autoSpaceDN w:val="0"/>
              <w:adjustRightInd w:val="0"/>
              <w:rPr>
                <w:rFonts w:ascii="Arial" w:hAnsi="Arial" w:cs="Arial"/>
                <w:sz w:val="22"/>
                <w:szCs w:val="22"/>
              </w:rPr>
            </w:pPr>
          </w:p>
        </w:tc>
        <w:tc>
          <w:tcPr>
            <w:tcW w:w="4737" w:type="dxa"/>
          </w:tcPr>
          <w:p w14:paraId="59C39B40" w14:textId="7ADC581C" w:rsidR="00143E40" w:rsidRPr="009D7599" w:rsidRDefault="00143E40" w:rsidP="003E2B19">
            <w:pPr>
              <w:autoSpaceDE w:val="0"/>
              <w:autoSpaceDN w:val="0"/>
              <w:adjustRightInd w:val="0"/>
              <w:rPr>
                <w:rFonts w:ascii="Arial" w:hAnsi="Arial" w:cs="Arial"/>
                <w:sz w:val="22"/>
                <w:szCs w:val="22"/>
              </w:rPr>
            </w:pPr>
            <w:r w:rsidRPr="009D7599">
              <w:rPr>
                <w:rFonts w:ascii="Arial" w:hAnsi="Arial" w:cs="Arial"/>
                <w:sz w:val="22"/>
                <w:szCs w:val="22"/>
              </w:rPr>
              <w:t>A spontaneous awakening trial (SAT) if receiving continuous or intermittent sedative infusions</w:t>
            </w:r>
          </w:p>
        </w:tc>
      </w:tr>
      <w:tr w:rsidR="009D7599" w:rsidRPr="009D7599" w14:paraId="5D781FE2" w14:textId="77777777" w:rsidTr="00E012AB">
        <w:tc>
          <w:tcPr>
            <w:tcW w:w="1030" w:type="dxa"/>
          </w:tcPr>
          <w:p w14:paraId="543413A9" w14:textId="77777777" w:rsidR="00143E40" w:rsidRPr="009D7599" w:rsidRDefault="00143E40" w:rsidP="003E2B19">
            <w:pPr>
              <w:rPr>
                <w:rFonts w:ascii="Arial" w:hAnsi="Arial" w:cs="Arial"/>
                <w:b/>
                <w:sz w:val="22"/>
                <w:szCs w:val="22"/>
              </w:rPr>
            </w:pPr>
            <w:r w:rsidRPr="009D7599">
              <w:rPr>
                <w:rFonts w:ascii="Arial" w:hAnsi="Arial" w:cs="Arial"/>
                <w:b/>
                <w:sz w:val="22"/>
                <w:szCs w:val="22"/>
              </w:rPr>
              <w:t>B2</w:t>
            </w:r>
          </w:p>
        </w:tc>
        <w:tc>
          <w:tcPr>
            <w:tcW w:w="3809" w:type="dxa"/>
          </w:tcPr>
          <w:p w14:paraId="3D6AF6F7" w14:textId="7607F23D" w:rsidR="00143E40" w:rsidRPr="009D7599" w:rsidRDefault="00143E40" w:rsidP="00E012AB">
            <w:pPr>
              <w:autoSpaceDE w:val="0"/>
              <w:autoSpaceDN w:val="0"/>
              <w:adjustRightInd w:val="0"/>
              <w:rPr>
                <w:rFonts w:ascii="Arial" w:hAnsi="Arial" w:cs="Arial"/>
                <w:sz w:val="22"/>
                <w:szCs w:val="22"/>
              </w:rPr>
            </w:pPr>
            <w:r w:rsidRPr="009D7599">
              <w:rPr>
                <w:rFonts w:ascii="Arial" w:hAnsi="Arial" w:cs="Arial"/>
                <w:sz w:val="22"/>
                <w:szCs w:val="22"/>
              </w:rPr>
              <w:t xml:space="preserve">Only days when patient was on </w:t>
            </w:r>
            <w:r w:rsidR="00E012AB" w:rsidRPr="009D7599">
              <w:rPr>
                <w:rFonts w:ascii="Arial" w:hAnsi="Arial" w:cs="Arial"/>
                <w:sz w:val="22"/>
                <w:szCs w:val="22"/>
              </w:rPr>
              <w:t>ventilatory support</w:t>
            </w:r>
          </w:p>
          <w:p w14:paraId="2440F1A9" w14:textId="77777777" w:rsidR="00143E40" w:rsidRPr="009D7599" w:rsidRDefault="00143E40" w:rsidP="00143E40">
            <w:pPr>
              <w:autoSpaceDE w:val="0"/>
              <w:autoSpaceDN w:val="0"/>
              <w:adjustRightInd w:val="0"/>
              <w:rPr>
                <w:rFonts w:ascii="Arial" w:hAnsi="Arial" w:cs="Arial"/>
                <w:sz w:val="22"/>
                <w:szCs w:val="22"/>
              </w:rPr>
            </w:pPr>
          </w:p>
        </w:tc>
        <w:tc>
          <w:tcPr>
            <w:tcW w:w="4737" w:type="dxa"/>
          </w:tcPr>
          <w:p w14:paraId="6CE30D0A" w14:textId="47BFCDA4" w:rsidR="00143E40" w:rsidRPr="009D7599" w:rsidRDefault="00143E40" w:rsidP="003E2B19">
            <w:pPr>
              <w:autoSpaceDE w:val="0"/>
              <w:autoSpaceDN w:val="0"/>
              <w:adjustRightInd w:val="0"/>
              <w:rPr>
                <w:rFonts w:ascii="Arial" w:hAnsi="Arial" w:cs="Arial"/>
                <w:sz w:val="22"/>
                <w:szCs w:val="22"/>
              </w:rPr>
            </w:pPr>
            <w:r w:rsidRPr="009D7599">
              <w:rPr>
                <w:rFonts w:ascii="Arial" w:hAnsi="Arial" w:cs="Arial"/>
                <w:sz w:val="22"/>
                <w:szCs w:val="22"/>
              </w:rPr>
              <w:t xml:space="preserve">A spontaneous breathing trial (SBT) if receiving mechanical ventilation </w:t>
            </w:r>
          </w:p>
        </w:tc>
      </w:tr>
      <w:tr w:rsidR="009D7599" w:rsidRPr="009D7599" w14:paraId="0898080B" w14:textId="77777777" w:rsidTr="00E012AB">
        <w:tc>
          <w:tcPr>
            <w:tcW w:w="1030" w:type="dxa"/>
          </w:tcPr>
          <w:p w14:paraId="646C06A1" w14:textId="77777777" w:rsidR="00143E40" w:rsidRPr="009D7599" w:rsidRDefault="00143E40" w:rsidP="003E2B19">
            <w:pPr>
              <w:rPr>
                <w:rFonts w:ascii="Arial" w:hAnsi="Arial" w:cs="Arial"/>
                <w:b/>
                <w:sz w:val="22"/>
                <w:szCs w:val="22"/>
              </w:rPr>
            </w:pPr>
            <w:r w:rsidRPr="009D7599">
              <w:rPr>
                <w:rFonts w:ascii="Arial" w:hAnsi="Arial" w:cs="Arial"/>
                <w:b/>
                <w:sz w:val="22"/>
                <w:szCs w:val="22"/>
              </w:rPr>
              <w:t>C</w:t>
            </w:r>
          </w:p>
        </w:tc>
        <w:tc>
          <w:tcPr>
            <w:tcW w:w="3809" w:type="dxa"/>
          </w:tcPr>
          <w:p w14:paraId="54FD817C" w14:textId="01983E8F" w:rsidR="00143E40" w:rsidRPr="009D7599" w:rsidRDefault="00143E40" w:rsidP="00CC4204">
            <w:pPr>
              <w:autoSpaceDE w:val="0"/>
              <w:autoSpaceDN w:val="0"/>
              <w:adjustRightInd w:val="0"/>
              <w:rPr>
                <w:rFonts w:ascii="Arial" w:hAnsi="Arial" w:cs="Arial"/>
                <w:sz w:val="22"/>
                <w:szCs w:val="22"/>
              </w:rPr>
            </w:pPr>
            <w:r w:rsidRPr="009D7599">
              <w:rPr>
                <w:rFonts w:ascii="Arial" w:hAnsi="Arial" w:cs="Arial"/>
                <w:sz w:val="22"/>
                <w:szCs w:val="22"/>
              </w:rPr>
              <w:t>All days</w:t>
            </w:r>
          </w:p>
        </w:tc>
        <w:tc>
          <w:tcPr>
            <w:tcW w:w="4737" w:type="dxa"/>
          </w:tcPr>
          <w:p w14:paraId="1F472D0D" w14:textId="6A839524" w:rsidR="00143E40" w:rsidRPr="009D7599" w:rsidRDefault="00143E40" w:rsidP="00CC4204">
            <w:pPr>
              <w:autoSpaceDE w:val="0"/>
              <w:autoSpaceDN w:val="0"/>
              <w:adjustRightInd w:val="0"/>
              <w:rPr>
                <w:rFonts w:ascii="Arial" w:hAnsi="Arial" w:cs="Arial"/>
                <w:sz w:val="22"/>
                <w:szCs w:val="22"/>
                <w:u w:val="single"/>
              </w:rPr>
            </w:pPr>
            <w:r w:rsidRPr="009D7599">
              <w:rPr>
                <w:rFonts w:ascii="Arial" w:hAnsi="Arial" w:cs="Arial"/>
                <w:sz w:val="22"/>
                <w:szCs w:val="22"/>
                <w:u w:val="single"/>
              </w:rPr>
              <w:t>&gt;</w:t>
            </w:r>
            <w:r w:rsidRPr="009D7599">
              <w:rPr>
                <w:rFonts w:ascii="Arial" w:hAnsi="Arial" w:cs="Arial"/>
                <w:sz w:val="22"/>
                <w:szCs w:val="22"/>
              </w:rPr>
              <w:t xml:space="preserve"> 6 agitation-sedation assessments using a valid and reliable instrument (i.e., Richmond Agitation-Sedation Scale</w:t>
            </w:r>
            <w:r w:rsidRPr="009D7599">
              <w:rPr>
                <w:rFonts w:ascii="Arial" w:hAnsi="Arial" w:cs="Arial"/>
                <w:sz w:val="22"/>
                <w:szCs w:val="22"/>
              </w:rPr>
              <w:fldChar w:fldCharType="begin">
                <w:fldData xml:space="preserve">PEVuZE5vdGU+PENpdGU+PEF1dGhvcj5TZXNzbGVyPC9BdXRob3I+PFllYXI+MjAwMjwvWWVhcj48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</w:fldData>
              </w:fldChar>
            </w:r>
            <w:r w:rsidRPr="009D7599">
              <w:rPr>
                <w:rFonts w:ascii="Arial" w:hAnsi="Arial" w:cs="Arial"/>
                <w:sz w:val="22"/>
                <w:szCs w:val="22"/>
              </w:rPr>
              <w:instrText xml:space="preserve"> ADDIN EN.CITE </w:instrText>
            </w:r>
            <w:r w:rsidRPr="009D7599">
              <w:rPr>
                <w:rFonts w:ascii="Arial" w:hAnsi="Arial" w:cs="Arial"/>
                <w:sz w:val="22"/>
                <w:szCs w:val="22"/>
              </w:rPr>
              <w:fldChar w:fldCharType="begin">
                <w:fldData xml:space="preserve">PEVuZE5vdGU+PENpdGU+PEF1dGhvcj5TZXNzbGVyPC9BdXRob3I+PFllYXI+MjAwMjwvWWVhcj48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</w:fldData>
              </w:fldChar>
            </w:r>
            <w:r w:rsidRPr="009D7599">
              <w:rPr>
                <w:rFonts w:ascii="Arial" w:hAnsi="Arial" w:cs="Arial"/>
                <w:sz w:val="22"/>
                <w:szCs w:val="22"/>
              </w:rPr>
              <w:instrText xml:space="preserve"> ADDIN EN.CITE.DATA </w:instrText>
            </w:r>
            <w:r w:rsidRPr="009D7599">
              <w:rPr>
                <w:rFonts w:ascii="Arial" w:hAnsi="Arial" w:cs="Arial"/>
                <w:sz w:val="22"/>
                <w:szCs w:val="22"/>
              </w:rPr>
            </w:r>
            <w:r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Pr="009D7599">
              <w:rPr>
                <w:rFonts w:ascii="Arial" w:hAnsi="Arial" w:cs="Arial"/>
                <w:noProof/>
                <w:sz w:val="22"/>
                <w:szCs w:val="22"/>
              </w:rPr>
              <w:t>(22)</w:t>
            </w:r>
            <w:r w:rsidRPr="009D7599">
              <w:rPr>
                <w:rFonts w:ascii="Arial" w:hAnsi="Arial" w:cs="Arial"/>
                <w:sz w:val="22"/>
                <w:szCs w:val="22"/>
              </w:rPr>
              <w:fldChar w:fldCharType="end"/>
            </w:r>
            <w:r w:rsidRPr="009D7599">
              <w:rPr>
                <w:rFonts w:ascii="Arial" w:hAnsi="Arial" w:cs="Arial"/>
                <w:sz w:val="22"/>
                <w:szCs w:val="22"/>
              </w:rPr>
              <w:t xml:space="preserve"> or Sedation-Agitation Scale</w:t>
            </w:r>
            <w:r w:rsidRPr="009D7599">
              <w:rPr>
                <w:rFonts w:ascii="Arial" w:hAnsi="Arial" w:cs="Arial"/>
                <w:sz w:val="22"/>
                <w:szCs w:val="22"/>
              </w:rPr>
              <w:fldChar w:fldCharType="begin"/>
            </w:r>
            <w:r w:rsidRPr="009D7599">
              <w:rPr>
                <w:rFonts w:ascii="Arial" w:hAnsi="Arial" w:cs="Arial"/>
                <w:sz w:val="22"/>
                <w:szCs w:val="22"/>
              </w:rPr>
              <w:instrText xml:space="preserve"> ADDIN EN.CITE &lt;EndNote&gt;&lt;Cite&gt;&lt;Author&gt;Riker&lt;/Author&gt;&lt;Year&gt;1999&lt;/Year&gt;&lt;RecNum&gt;0&lt;/RecNum&gt;&lt;IDText&gt;Prospective evaluation of the Sedation-Agitation Scale for adult critically ill patients&lt;/IDText&gt;&lt;DisplayText&gt;(23)&lt;/DisplayText&gt;&lt;record&gt;&lt;keywords&gt;&lt;keyword&gt;Intensive Care Units*&lt;/keyword&gt;&lt;keyword&gt;Hypnotics and Sedatives/*administration &amp;amp; dosage&lt;/keyword&gt;&lt;keyword&gt;Nursing Assessment/*methods&lt;/keyword&gt;&lt;keyword&gt;Psychometrics/*methods&lt;/keyword&gt;&lt;keyword&gt;Psychomotor Agitation/*diagnosis&lt;/keyword&gt;&lt;keyword&gt;Adult&lt;/keyword&gt;&lt;keyword&gt;Aged&lt;/keyword&gt;&lt;keyword&gt;Female&lt;/keyword&gt;&lt;keyword&gt;Humans&lt;/keyword&gt;&lt;keyword&gt;Intubation&lt;/keyword&gt;&lt;keyword&gt;Male&lt;/keyword&gt;&lt;keyword&gt;Middle Aged&lt;/keyword&gt;&lt;keyword&gt;Observer Variation&lt;/keyword&gt;&lt;keyword&gt;Prospective Studies&lt;/keyword&gt;&lt;keyword&gt;Reproducibility of Results&lt;/keyword&gt;&lt;/keywords&gt;&lt;urls&gt;&lt;related-urls&gt;&lt;url&gt;http://search.ebscohost.com/login.aspx?direct=true&amp;amp;db=cmedm&amp;amp;AN=10446827&amp;amp;login.asp&amp;amp;site=ehost-live&lt;/url&gt;&lt;/related-urls&gt;&lt;/urls&gt;&lt;isbn&gt;0090-3493&lt;/isbn&gt;&lt;titles&gt;&lt;title&gt;Prospective evaluation of the Sedation-Agitation Scale for adult critically ill patients&lt;/title&gt;&lt;secondary-title&gt;Critical Care Medicine&lt;/secondary-title&gt;&lt;/titles&gt;&lt;pages&gt;1325-1329&lt;/pages&gt;&lt;number&gt;7&lt;/number&gt;&lt;access-date&gt;07&lt;/access-date&gt;&lt;contributors&gt;&lt;authors&gt;&lt;author&gt;Riker, R. R.&lt;/author&gt;&lt;author&gt;Picard, J. T.&lt;/author&gt;&lt;author&gt;Fraser, G. L.&lt;/author&gt;&lt;/authors&gt;&lt;/contributors&gt;&lt;added-date format="utc"&gt;1384545290&lt;/added-date&gt;&lt;pub-location&gt;UNITED STATES&lt;/pub-location&gt;&lt;ref-type name="Journal Article"&gt;17&lt;/ref-type&gt;&lt;auth-address&gt;Department of Critical Care, Maine Medical Center, Portland 04102, USA.&lt;/auth-address&gt;&lt;dates&gt;&lt;year&gt;1999&lt;/year&gt;&lt;/dates&gt;&lt;rec-number&gt;318&lt;/rec-number&gt;&lt;last-updated-date format="utc"&gt;1384545290&lt;/last-updated-date&gt;&lt;accession-num&gt;10446827. . Date Revised: 20061115. Date Created: 19990830. Date Completed: 19990830. Update Code: 20101124. Publication Type: Journal Article&lt;/accession-num&gt;&lt;volume&gt;27&lt;/volume&gt;&lt;/record&gt;&lt;/Cite&gt;&lt;/EndNote&gt;</w:instrText>
            </w:r>
            <w:r w:rsidRPr="009D7599">
              <w:rPr>
                <w:rFonts w:ascii="Arial" w:hAnsi="Arial" w:cs="Arial"/>
                <w:sz w:val="22"/>
                <w:szCs w:val="22"/>
              </w:rPr>
              <w:fldChar w:fldCharType="separate"/>
            </w:r>
            <w:r w:rsidRPr="009D7599">
              <w:rPr>
                <w:rFonts w:ascii="Arial" w:hAnsi="Arial" w:cs="Arial"/>
                <w:noProof/>
                <w:sz w:val="22"/>
                <w:szCs w:val="22"/>
              </w:rPr>
              <w:t>(23)</w:t>
            </w:r>
            <w:r w:rsidRPr="009D7599">
              <w:rPr>
                <w:rFonts w:ascii="Arial" w:hAnsi="Arial" w:cs="Arial"/>
                <w:sz w:val="22"/>
                <w:szCs w:val="22"/>
              </w:rPr>
              <w:fldChar w:fldCharType="end"/>
            </w:r>
            <w:r w:rsidRPr="009D7599">
              <w:rPr>
                <w:rFonts w:ascii="Arial" w:hAnsi="Arial" w:cs="Arial"/>
                <w:sz w:val="22"/>
                <w:szCs w:val="22"/>
              </w:rPr>
              <w:t>)</w:t>
            </w:r>
          </w:p>
        </w:tc>
      </w:tr>
      <w:tr w:rsidR="009D7599" w:rsidRPr="009D7599" w14:paraId="00BB0787" w14:textId="77777777" w:rsidTr="00E012AB">
        <w:tc>
          <w:tcPr>
            <w:tcW w:w="1030" w:type="dxa"/>
          </w:tcPr>
          <w:p w14:paraId="4B7949F0" w14:textId="77777777" w:rsidR="00143E40" w:rsidRPr="009D7599" w:rsidRDefault="00143E40" w:rsidP="003E2B19">
            <w:pPr>
              <w:rPr>
                <w:rFonts w:ascii="Arial" w:hAnsi="Arial" w:cs="Arial"/>
                <w:b/>
                <w:sz w:val="22"/>
                <w:szCs w:val="22"/>
              </w:rPr>
            </w:pPr>
            <w:r w:rsidRPr="009D7599">
              <w:rPr>
                <w:rFonts w:ascii="Arial" w:hAnsi="Arial" w:cs="Arial"/>
                <w:b/>
                <w:sz w:val="22"/>
                <w:szCs w:val="22"/>
              </w:rPr>
              <w:t>D</w:t>
            </w:r>
          </w:p>
        </w:tc>
        <w:tc>
          <w:tcPr>
            <w:tcW w:w="3809" w:type="dxa"/>
          </w:tcPr>
          <w:p w14:paraId="4323AA67" w14:textId="48A4A10E" w:rsidR="00143E40" w:rsidRPr="009D7599" w:rsidRDefault="00143E40" w:rsidP="00CC4204">
            <w:pPr>
              <w:autoSpaceDE w:val="0"/>
              <w:autoSpaceDN w:val="0"/>
              <w:adjustRightInd w:val="0"/>
              <w:rPr>
                <w:rFonts w:ascii="Arial" w:hAnsi="Arial" w:cs="Arial"/>
                <w:sz w:val="22"/>
                <w:szCs w:val="22"/>
                <w:u w:val="single"/>
              </w:rPr>
            </w:pPr>
            <w:r w:rsidRPr="009D7599">
              <w:rPr>
                <w:rFonts w:ascii="Arial" w:hAnsi="Arial" w:cs="Arial"/>
                <w:sz w:val="22"/>
                <w:szCs w:val="22"/>
              </w:rPr>
              <w:t>All days</w:t>
            </w:r>
          </w:p>
        </w:tc>
        <w:tc>
          <w:tcPr>
            <w:tcW w:w="4737" w:type="dxa"/>
          </w:tcPr>
          <w:p w14:paraId="07166205" w14:textId="1C5D521C" w:rsidR="00143E40" w:rsidRPr="009D7599" w:rsidRDefault="00143E40" w:rsidP="00CC4204">
            <w:pPr>
              <w:autoSpaceDE w:val="0"/>
              <w:autoSpaceDN w:val="0"/>
              <w:adjustRightInd w:val="0"/>
              <w:rPr>
                <w:rFonts w:ascii="Arial" w:hAnsi="Arial" w:cs="Arial"/>
                <w:sz w:val="22"/>
                <w:szCs w:val="22"/>
                <w:u w:val="single"/>
              </w:rPr>
            </w:pPr>
            <w:r w:rsidRPr="009D7599">
              <w:rPr>
                <w:rFonts w:ascii="Arial" w:hAnsi="Arial" w:cs="Arial"/>
                <w:sz w:val="22"/>
                <w:szCs w:val="22"/>
                <w:u w:val="single"/>
              </w:rPr>
              <w:t>&gt;</w:t>
            </w:r>
            <w:r w:rsidRPr="009D7599">
              <w:rPr>
                <w:rFonts w:ascii="Arial" w:hAnsi="Arial" w:cs="Arial"/>
                <w:sz w:val="22"/>
                <w:szCs w:val="22"/>
              </w:rPr>
              <w:t xml:space="preserve"> 2 delirium assessments using a valid and reliable instrument (i.e., Confusion Assessment Method for the ICU</w:t>
            </w:r>
            <w:r w:rsidRPr="009D7599">
              <w:rPr>
                <w:rFonts w:ascii="Arial" w:hAnsi="Arial" w:cs="Arial"/>
                <w:sz w:val="22"/>
                <w:szCs w:val="22"/>
              </w:rPr>
              <w:fldChar w:fldCharType="begin">
                <w:fldData xml:space="preserve">PEVuZE5vdGU+PENpdGU+PEF1dGhvcj5FbHk8L0F1dGhvcj48WWVhcj4yMDAxPC9ZZWFyPjxSZWNO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</w:fldData>
              </w:fldChar>
            </w:r>
            <w:r w:rsidRPr="009D7599">
              <w:rPr>
                <w:rFonts w:ascii="Arial" w:hAnsi="Arial" w:cs="Arial"/>
                <w:sz w:val="22"/>
                <w:szCs w:val="22"/>
              </w:rPr>
              <w:instrText xml:space="preserve"> ADDIN EN.CITE </w:instrText>
            </w:r>
            <w:r w:rsidRPr="009D7599">
              <w:rPr>
                <w:rFonts w:ascii="Arial" w:hAnsi="Arial" w:cs="Arial"/>
                <w:sz w:val="22"/>
                <w:szCs w:val="22"/>
              </w:rPr>
              <w:fldChar w:fldCharType="begin">
                <w:fldData xml:space="preserve">PEVuZE5vdGU+PENpdGU+PEF1dGhvcj5FbHk8L0F1dGhvcj48WWVhcj4yMDAxPC9ZZWFyPjxSZWNO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</w:fldData>
              </w:fldChar>
            </w:r>
            <w:r w:rsidRPr="009D7599">
              <w:rPr>
                <w:rFonts w:ascii="Arial" w:hAnsi="Arial" w:cs="Arial"/>
                <w:sz w:val="22"/>
                <w:szCs w:val="22"/>
              </w:rPr>
              <w:instrText xml:space="preserve"> ADDIN EN.CITE.DATA </w:instrText>
            </w:r>
            <w:r w:rsidRPr="009D7599">
              <w:rPr>
                <w:rFonts w:ascii="Arial" w:hAnsi="Arial" w:cs="Arial"/>
                <w:sz w:val="22"/>
                <w:szCs w:val="22"/>
              </w:rPr>
            </w:r>
            <w:r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Pr="009D7599">
              <w:rPr>
                <w:rFonts w:ascii="Arial" w:hAnsi="Arial" w:cs="Arial"/>
                <w:noProof/>
                <w:sz w:val="22"/>
                <w:szCs w:val="22"/>
              </w:rPr>
              <w:t>(24)</w:t>
            </w:r>
            <w:r w:rsidRPr="009D7599">
              <w:rPr>
                <w:rFonts w:ascii="Arial" w:hAnsi="Arial" w:cs="Arial"/>
                <w:sz w:val="22"/>
                <w:szCs w:val="22"/>
              </w:rPr>
              <w:fldChar w:fldCharType="end"/>
            </w:r>
            <w:r w:rsidRPr="009D7599">
              <w:rPr>
                <w:rFonts w:ascii="Arial" w:hAnsi="Arial" w:cs="Arial"/>
                <w:sz w:val="22"/>
                <w:szCs w:val="22"/>
              </w:rPr>
              <w:t xml:space="preserve"> or Intensive Care Delirium Screening Checklist</w:t>
            </w:r>
            <w:r w:rsidRPr="009D7599">
              <w:rPr>
                <w:rFonts w:ascii="Arial" w:hAnsi="Arial" w:cs="Arial"/>
                <w:sz w:val="22"/>
                <w:szCs w:val="22"/>
              </w:rPr>
              <w:fldChar w:fldCharType="begin"/>
            </w:r>
            <w:r w:rsidRPr="009D7599">
              <w:rPr>
                <w:rFonts w:ascii="Arial" w:hAnsi="Arial" w:cs="Arial"/>
                <w:sz w:val="22"/>
                <w:szCs w:val="22"/>
              </w:rPr>
              <w:instrText xml:space="preserve"> ADDIN EN.CITE &lt;EndNote&gt;&lt;Cite&gt;&lt;Author&gt;Bergeron&lt;/Author&gt;&lt;Year&gt;2001&lt;/Year&gt;&lt;RecNum&gt;0&lt;/RecNum&gt;&lt;IDText&gt;Intensive Care Delirium Screening Checklist: evaluation of a new screening tool&lt;/IDText&gt;&lt;DisplayText&gt;(25)&lt;/DisplayText&gt;&lt;record&gt;&lt;keywords&gt;&lt;keyword&gt;Delirium/*diagnosis&lt;/keyword&gt;&lt;keyword&gt;APACHE&lt;/keyword&gt;&lt;keyword&gt;Adult&lt;/keyword&gt;&lt;keyword&gt;Aged&lt;/keyword&gt;&lt;keyword&gt;Aged, 80 and over&lt;/keyword&gt;&lt;keyword&gt;Critical Illness&lt;/keyword&gt;&lt;keyword&gt;Female&lt;/keyword&gt;&lt;keyword&gt;Humans&lt;/keyword&gt;&lt;keyword&gt;Intensive Care/methods&lt;/keyword&gt;&lt;keyword&gt;Male&lt;/keyword&gt;&lt;keyword&gt;Middle Aged&lt;/keyword&gt;&lt;keyword&gt;Prospective Studies&lt;/keyword&gt;&lt;keyword&gt;Questionnaires/standards&lt;/keyword&gt;&lt;keyword&gt;ROC Curve&lt;/keyword&gt;&lt;keyword&gt;Sensitivity and Specificity&lt;/keyword&gt;&lt;/keywords&gt;&lt;urls&gt;&lt;related-urls&gt;&lt;url&gt;http://search.ebscohost.com/login.aspx?direct=true&amp;amp;db=cmedm&amp;amp;AN=11430542&amp;amp;login.asp&amp;amp;site=ehost-live&lt;/url&gt;&lt;/related-urls&gt;&lt;/urls&gt;&lt;isbn&gt;0342-4642&lt;/isbn&gt;&lt;titles&gt;&lt;title&gt;Intensive Care Delirium Screening Checklist: evaluation of a new screening tool&lt;/title&gt;&lt;secondary-title&gt;Intensive care medicine&lt;/secondary-title&gt;&lt;/titles&gt;&lt;pages&gt;859-864&lt;/pages&gt;&lt;number&gt;5&lt;/number&gt;&lt;access-date&gt;05&lt;/access-date&gt;&lt;contributors&gt;&lt;authors&gt;&lt;author&gt;Bergeron, N.&lt;/author&gt;&lt;author&gt;Dubois, M. J.&lt;/author&gt;&lt;author&gt;Dumont, M.&lt;/author&gt;&lt;author&gt;Dial, S.&lt;/author&gt;&lt;author&gt;Skrobik, Y.&lt;/author&gt;&lt;/authors&gt;&lt;/contributors&gt;&lt;added-date format="utc"&gt;1384545286&lt;/added-date&gt;&lt;pub-location&gt;United States&lt;/pub-location&gt;&lt;ref-type name="Journal Article"&gt;17&lt;/ref-type&gt;&lt;auth-address&gt;Department of Psychiatry, UniversitÃ© de MontrÃ©al, HÄµpital Maisonneuve-Rosemont, QuÃ©bec, Canada.&lt;/auth-address&gt;&lt;dates&gt;&lt;year&gt;2001&lt;/year&gt;&lt;/dates&gt;&lt;rec-number&gt;37&lt;/rec-number&gt;&lt;last-updated-date format="utc"&gt;1384545286&lt;/last-updated-date&gt;&lt;accession-num&gt;11430542. . Date Revised: 20041117. Date Created: 20010629. Date Completed: 20011204. Update Code: 20101124. Publication Type: Evaluation Studies&lt;/accession-num&gt;&lt;volume&gt;27&lt;/volume&gt;&lt;/record&gt;&lt;/Cite&gt;&lt;/EndNote&gt;</w:instrText>
            </w:r>
            <w:r w:rsidRPr="009D7599">
              <w:rPr>
                <w:rFonts w:ascii="Arial" w:hAnsi="Arial" w:cs="Arial"/>
                <w:sz w:val="22"/>
                <w:szCs w:val="22"/>
              </w:rPr>
              <w:fldChar w:fldCharType="separate"/>
            </w:r>
            <w:r w:rsidRPr="009D7599">
              <w:rPr>
                <w:rFonts w:ascii="Arial" w:hAnsi="Arial" w:cs="Arial"/>
                <w:noProof/>
                <w:sz w:val="22"/>
                <w:szCs w:val="22"/>
              </w:rPr>
              <w:t>(25)</w:t>
            </w:r>
            <w:r w:rsidRPr="009D7599">
              <w:rPr>
                <w:rFonts w:ascii="Arial" w:hAnsi="Arial" w:cs="Arial"/>
                <w:sz w:val="22"/>
                <w:szCs w:val="22"/>
              </w:rPr>
              <w:fldChar w:fldCharType="end"/>
            </w:r>
            <w:r w:rsidRPr="009D7599">
              <w:rPr>
                <w:rFonts w:ascii="Arial" w:hAnsi="Arial" w:cs="Arial"/>
                <w:sz w:val="22"/>
                <w:szCs w:val="22"/>
              </w:rPr>
              <w:t>)</w:t>
            </w:r>
          </w:p>
        </w:tc>
      </w:tr>
      <w:tr w:rsidR="009D7599" w:rsidRPr="009D7599" w14:paraId="771401F3" w14:textId="77777777" w:rsidTr="004D18C6">
        <w:tc>
          <w:tcPr>
            <w:tcW w:w="1030" w:type="dxa"/>
          </w:tcPr>
          <w:p w14:paraId="221C71E1" w14:textId="77777777" w:rsidR="00143E40" w:rsidRPr="009D7599" w:rsidRDefault="00143E40" w:rsidP="003E2B19">
            <w:pPr>
              <w:rPr>
                <w:rFonts w:ascii="Arial" w:hAnsi="Arial" w:cs="Arial"/>
                <w:b/>
                <w:sz w:val="22"/>
                <w:szCs w:val="22"/>
              </w:rPr>
            </w:pPr>
            <w:r w:rsidRPr="009D7599">
              <w:rPr>
                <w:rFonts w:ascii="Arial" w:hAnsi="Arial" w:cs="Arial"/>
                <w:b/>
                <w:sz w:val="22"/>
                <w:szCs w:val="22"/>
              </w:rPr>
              <w:t>E</w:t>
            </w:r>
          </w:p>
        </w:tc>
        <w:tc>
          <w:tcPr>
            <w:tcW w:w="3809" w:type="dxa"/>
          </w:tcPr>
          <w:p w14:paraId="09200FDE" w14:textId="6EC37D43" w:rsidR="00143E40" w:rsidRPr="009D7599" w:rsidRDefault="00143E40" w:rsidP="003E2B19">
            <w:pPr>
              <w:autoSpaceDE w:val="0"/>
              <w:autoSpaceDN w:val="0"/>
              <w:adjustRightInd w:val="0"/>
              <w:rPr>
                <w:rFonts w:ascii="Arial" w:hAnsi="Arial" w:cs="Arial"/>
                <w:sz w:val="22"/>
                <w:szCs w:val="22"/>
              </w:rPr>
            </w:pPr>
            <w:r w:rsidRPr="009D7599">
              <w:rPr>
                <w:rFonts w:ascii="Arial" w:hAnsi="Arial" w:cs="Arial"/>
                <w:sz w:val="22"/>
                <w:szCs w:val="22"/>
              </w:rPr>
              <w:t>All days</w:t>
            </w:r>
          </w:p>
        </w:tc>
        <w:tc>
          <w:tcPr>
            <w:tcW w:w="4737" w:type="dxa"/>
          </w:tcPr>
          <w:p w14:paraId="3849822E" w14:textId="4A4D0E07" w:rsidR="00143E40" w:rsidRPr="009D7599" w:rsidRDefault="00143E40" w:rsidP="003E2B19">
            <w:pPr>
              <w:autoSpaceDE w:val="0"/>
              <w:autoSpaceDN w:val="0"/>
              <w:adjustRightInd w:val="0"/>
              <w:rPr>
                <w:rFonts w:ascii="Arial" w:hAnsi="Arial" w:cs="Arial"/>
                <w:sz w:val="22"/>
                <w:szCs w:val="22"/>
              </w:rPr>
            </w:pPr>
            <w:r w:rsidRPr="009D7599">
              <w:rPr>
                <w:rFonts w:ascii="Arial" w:hAnsi="Arial" w:cs="Arial"/>
                <w:sz w:val="22"/>
                <w:szCs w:val="22"/>
              </w:rPr>
              <w:t>Mobility activities that were higher than active range of motion (i.e., dangling at edge of bed, standing at side of bed, walking to bedside chair, marching in place, walking in room or hall)</w:t>
            </w:r>
          </w:p>
        </w:tc>
      </w:tr>
      <w:tr w:rsidR="00143E40" w:rsidRPr="009D7599" w14:paraId="5108847D" w14:textId="77777777" w:rsidTr="004D18C6">
        <w:tc>
          <w:tcPr>
            <w:tcW w:w="1030" w:type="dxa"/>
            <w:tcBorders>
              <w:bottom w:val="single" w:sz="4" w:space="0" w:color="auto"/>
            </w:tcBorders>
          </w:tcPr>
          <w:p w14:paraId="559BCAB3" w14:textId="77777777" w:rsidR="00143E40" w:rsidRPr="009D7599" w:rsidRDefault="00143E40" w:rsidP="003E2B19">
            <w:pPr>
              <w:rPr>
                <w:rFonts w:ascii="Arial" w:hAnsi="Arial" w:cs="Arial"/>
                <w:b/>
                <w:sz w:val="22"/>
                <w:szCs w:val="22"/>
              </w:rPr>
            </w:pPr>
            <w:r w:rsidRPr="009D7599">
              <w:rPr>
                <w:rFonts w:ascii="Arial" w:hAnsi="Arial" w:cs="Arial"/>
                <w:b/>
                <w:sz w:val="22"/>
                <w:szCs w:val="22"/>
              </w:rPr>
              <w:t>F</w:t>
            </w:r>
          </w:p>
        </w:tc>
        <w:tc>
          <w:tcPr>
            <w:tcW w:w="3809" w:type="dxa"/>
            <w:tcBorders>
              <w:bottom w:val="single" w:sz="4" w:space="0" w:color="auto"/>
            </w:tcBorders>
          </w:tcPr>
          <w:p w14:paraId="53E79B64" w14:textId="2A26F5F1" w:rsidR="00143E40" w:rsidRPr="009D7599" w:rsidRDefault="00143E40" w:rsidP="003E2B19">
            <w:pPr>
              <w:autoSpaceDE w:val="0"/>
              <w:autoSpaceDN w:val="0"/>
              <w:adjustRightInd w:val="0"/>
              <w:rPr>
                <w:rFonts w:ascii="Arial" w:hAnsi="Arial" w:cs="Arial"/>
                <w:sz w:val="22"/>
                <w:szCs w:val="22"/>
              </w:rPr>
            </w:pPr>
            <w:r w:rsidRPr="009D7599">
              <w:rPr>
                <w:rFonts w:ascii="Arial" w:hAnsi="Arial" w:cs="Arial"/>
                <w:sz w:val="22"/>
                <w:szCs w:val="22"/>
              </w:rPr>
              <w:t>Only days when family was present</w:t>
            </w:r>
          </w:p>
        </w:tc>
        <w:tc>
          <w:tcPr>
            <w:tcW w:w="4737" w:type="dxa"/>
            <w:tcBorders>
              <w:bottom w:val="single" w:sz="4" w:space="0" w:color="auto"/>
            </w:tcBorders>
          </w:tcPr>
          <w:p w14:paraId="54BC25F1" w14:textId="2E0D6BA6" w:rsidR="00143E40" w:rsidRPr="009D7599" w:rsidRDefault="00143E40" w:rsidP="003E2B19">
            <w:pPr>
              <w:autoSpaceDE w:val="0"/>
              <w:autoSpaceDN w:val="0"/>
              <w:adjustRightInd w:val="0"/>
              <w:rPr>
                <w:rFonts w:ascii="Arial" w:hAnsi="Arial" w:cs="Arial"/>
                <w:sz w:val="22"/>
                <w:szCs w:val="22"/>
              </w:rPr>
            </w:pPr>
            <w:r w:rsidRPr="009D7599">
              <w:rPr>
                <w:rFonts w:ascii="Arial" w:hAnsi="Arial" w:cs="Arial"/>
                <w:sz w:val="22"/>
                <w:szCs w:val="22"/>
              </w:rPr>
              <w:t>And a family member/significant other was educated on the ABCDEF bundle and/or participated in at least one of the following: rounds; conference; plan of care; or ABCDEF bundle related care.</w:t>
            </w:r>
          </w:p>
        </w:tc>
      </w:tr>
    </w:tbl>
    <w:p w14:paraId="4279F09A" w14:textId="77777777" w:rsidR="00FC4D0E" w:rsidRPr="009D7599" w:rsidRDefault="00FC4D0E" w:rsidP="00FC4D0E">
      <w:pPr>
        <w:rPr>
          <w:rFonts w:ascii="Arial" w:hAnsi="Arial" w:cs="Arial"/>
          <w:sz w:val="22"/>
          <w:szCs w:val="22"/>
        </w:rPr>
      </w:pPr>
    </w:p>
    <w:p w14:paraId="0C1AE198" w14:textId="7B62344D" w:rsidR="006934CA" w:rsidRPr="009D7599" w:rsidRDefault="00FC4D0E" w:rsidP="00243F4B">
      <w:pPr>
        <w:pStyle w:val="Default"/>
        <w:rPr>
          <w:rFonts w:ascii="Arial" w:hAnsi="Arial" w:cs="Arial"/>
          <w:color w:val="auto"/>
        </w:rPr>
      </w:pPr>
      <w:r w:rsidRPr="009D7599">
        <w:rPr>
          <w:rFonts w:ascii="Arial" w:hAnsi="Arial" w:cs="Arial"/>
          <w:color w:val="auto"/>
        </w:rPr>
        <w:t>*</w:t>
      </w:r>
      <w:r w:rsidR="005210C1" w:rsidRPr="009D7599">
        <w:rPr>
          <w:rFonts w:ascii="Arial" w:hAnsi="Arial" w:cs="Arial"/>
          <w:color w:val="auto"/>
        </w:rPr>
        <w:t xml:space="preserve">This table includes the </w:t>
      </w:r>
      <w:r w:rsidR="004772A1" w:rsidRPr="009D7599">
        <w:rPr>
          <w:rFonts w:ascii="Arial" w:hAnsi="Arial" w:cs="Arial"/>
          <w:color w:val="auto"/>
        </w:rPr>
        <w:t xml:space="preserve">operational </w:t>
      </w:r>
      <w:r w:rsidR="005210C1" w:rsidRPr="009D7599">
        <w:rPr>
          <w:rFonts w:ascii="Arial" w:hAnsi="Arial" w:cs="Arial"/>
          <w:color w:val="auto"/>
        </w:rPr>
        <w:t>definitions of performance</w:t>
      </w:r>
      <w:r w:rsidR="004772A1" w:rsidRPr="009D7599">
        <w:rPr>
          <w:rFonts w:ascii="Arial" w:hAnsi="Arial" w:cs="Arial"/>
          <w:color w:val="auto"/>
        </w:rPr>
        <w:t xml:space="preserve"> used by the ICU Liberation Collaborative</w:t>
      </w:r>
      <w:r w:rsidR="000E32BE" w:rsidRPr="009D7599">
        <w:rPr>
          <w:rFonts w:ascii="Arial" w:hAnsi="Arial" w:cs="Arial"/>
          <w:color w:val="auto"/>
        </w:rPr>
        <w:t xml:space="preserve">. </w:t>
      </w:r>
      <w:r w:rsidR="005210C1" w:rsidRPr="009D7599">
        <w:rPr>
          <w:rFonts w:ascii="Arial" w:hAnsi="Arial" w:cs="Arial"/>
          <w:color w:val="auto"/>
        </w:rPr>
        <w:t>Using these rules/definitions, we calculated the data tha</w:t>
      </w:r>
      <w:r w:rsidR="000E32BE" w:rsidRPr="009D7599">
        <w:rPr>
          <w:rFonts w:ascii="Arial" w:hAnsi="Arial" w:cs="Arial"/>
          <w:color w:val="auto"/>
        </w:rPr>
        <w:t xml:space="preserve">t are presented in </w:t>
      </w:r>
      <w:r w:rsidR="005B31AD" w:rsidRPr="009D7599">
        <w:rPr>
          <w:rFonts w:ascii="Arial" w:hAnsi="Arial" w:cs="Arial"/>
          <w:color w:val="auto"/>
        </w:rPr>
        <w:t>this paper</w:t>
      </w:r>
      <w:r w:rsidR="000E32BE" w:rsidRPr="009D7599">
        <w:rPr>
          <w:rFonts w:ascii="Arial" w:hAnsi="Arial" w:cs="Arial"/>
          <w:color w:val="auto"/>
        </w:rPr>
        <w:t>.</w:t>
      </w:r>
      <w:r w:rsidR="005210C1" w:rsidRPr="009D7599">
        <w:rPr>
          <w:rFonts w:ascii="Arial" w:hAnsi="Arial" w:cs="Arial"/>
          <w:color w:val="auto"/>
        </w:rPr>
        <w:t xml:space="preserve"> Note: </w:t>
      </w:r>
      <w:r w:rsidRPr="009D7599">
        <w:rPr>
          <w:rFonts w:ascii="Arial" w:hAnsi="Arial" w:cs="Arial"/>
          <w:color w:val="auto"/>
        </w:rPr>
        <w:t>The pain, agitation-sedation, and delirium assessment scales and frequencies were chosen based on the recommendations in the</w:t>
      </w:r>
      <w:r w:rsidR="00243F4B" w:rsidRPr="009D7599">
        <w:rPr>
          <w:rFonts w:ascii="Arial" w:hAnsi="Arial" w:cs="Arial"/>
          <w:color w:val="auto"/>
        </w:rPr>
        <w:t xml:space="preserve"> 2013 </w:t>
      </w:r>
      <w:r w:rsidR="00243F4B" w:rsidRPr="009D7599">
        <w:rPr>
          <w:rFonts w:ascii="Arial" w:hAnsi="Arial" w:cs="Arial"/>
          <w:bCs/>
          <w:color w:val="auto"/>
        </w:rPr>
        <w:t>Clinical Practice Guidelines for the Management of Pain, Agitation, and Delirium in Adult Patients in the Intensive Care Unit</w:t>
      </w:r>
      <w:r w:rsidR="000E32BE" w:rsidRPr="009D7599">
        <w:rPr>
          <w:rFonts w:ascii="Arial" w:hAnsi="Arial" w:cs="Arial"/>
          <w:bCs/>
          <w:color w:val="auto"/>
        </w:rPr>
        <w:t xml:space="preserve"> and faculty consensus.</w:t>
      </w:r>
      <w:r w:rsidR="009B3E47" w:rsidRPr="009D7599">
        <w:rPr>
          <w:rFonts w:ascii="Arial" w:hAnsi="Arial" w:cs="Arial"/>
          <w:bCs/>
          <w:color w:val="auto"/>
        </w:rPr>
        <w:t>(5)</w:t>
      </w:r>
      <w:r w:rsidR="000E32BE" w:rsidRPr="009D7599">
        <w:rPr>
          <w:rFonts w:ascii="Arial" w:hAnsi="Arial" w:cs="Arial"/>
          <w:bCs/>
          <w:color w:val="auto"/>
        </w:rPr>
        <w:t xml:space="preserve"> T</w:t>
      </w:r>
      <w:r w:rsidR="005E2EA6" w:rsidRPr="009D7599">
        <w:rPr>
          <w:rFonts w:ascii="Arial" w:hAnsi="Arial" w:cs="Arial"/>
          <w:color w:val="auto"/>
        </w:rPr>
        <w:t>he Family piece was built to conform to elements of the Family Guidelines that we knew were forthcoming and which have subsequently been published.</w:t>
      </w:r>
      <w:r w:rsidR="005E2EA6" w:rsidRPr="009D7599">
        <w:rPr>
          <w:rFonts w:ascii="Arial" w:hAnsi="Arial" w:cs="Arial"/>
          <w:color w:val="auto"/>
        </w:rPr>
        <w:fldChar w:fldCharType="begin">
          <w:fldData xml:space="preserve">PEVuZE5vdGU+PENpdGU+PEF1dGhvcj5EYXZpZHNvbjwvQXV0aG9yPjxZZWFyPjIwMTc8L1llYXI+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</w:fldData>
        </w:fldChar>
      </w:r>
      <w:r w:rsidR="0083667B" w:rsidRPr="009D7599">
        <w:rPr>
          <w:rFonts w:ascii="Arial" w:hAnsi="Arial" w:cs="Arial"/>
          <w:color w:val="auto"/>
        </w:rPr>
        <w:instrText xml:space="preserve"> ADDIN EN.CITE </w:instrText>
      </w:r>
      <w:r w:rsidR="0083667B" w:rsidRPr="009D7599">
        <w:rPr>
          <w:rFonts w:ascii="Arial" w:hAnsi="Arial" w:cs="Arial"/>
          <w:color w:val="auto"/>
        </w:rPr>
        <w:fldChar w:fldCharType="begin">
          <w:fldData xml:space="preserve">PEVuZE5vdGU+PENpdGU+PEF1dGhvcj5EYXZpZHNvbjwvQXV0aG9yPjxZZWFyPjIwMTc8L1llYXI+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</w:fldData>
        </w:fldChar>
      </w:r>
      <w:r w:rsidR="0083667B" w:rsidRPr="009D7599">
        <w:rPr>
          <w:rFonts w:ascii="Arial" w:hAnsi="Arial" w:cs="Arial"/>
          <w:color w:val="auto"/>
        </w:rPr>
        <w:instrText xml:space="preserve"> ADDIN EN.CITE.DATA </w:instrText>
      </w:r>
      <w:r w:rsidR="0083667B" w:rsidRPr="009D7599">
        <w:rPr>
          <w:rFonts w:ascii="Arial" w:hAnsi="Arial" w:cs="Arial"/>
          <w:color w:val="auto"/>
        </w:rPr>
      </w:r>
      <w:r w:rsidR="0083667B" w:rsidRPr="009D7599">
        <w:rPr>
          <w:rFonts w:ascii="Arial" w:hAnsi="Arial" w:cs="Arial"/>
          <w:color w:val="auto"/>
        </w:rPr>
        <w:fldChar w:fldCharType="end"/>
      </w:r>
      <w:r w:rsidR="005E2EA6" w:rsidRPr="009D7599">
        <w:rPr>
          <w:rFonts w:ascii="Arial" w:hAnsi="Arial" w:cs="Arial"/>
          <w:color w:val="auto"/>
        </w:rPr>
      </w:r>
      <w:r w:rsidR="005E2EA6" w:rsidRPr="009D7599">
        <w:rPr>
          <w:rFonts w:ascii="Arial" w:hAnsi="Arial" w:cs="Arial"/>
          <w:color w:val="auto"/>
        </w:rPr>
        <w:fldChar w:fldCharType="separate"/>
      </w:r>
      <w:r w:rsidR="0083667B" w:rsidRPr="009D7599">
        <w:rPr>
          <w:rFonts w:ascii="Arial" w:hAnsi="Arial" w:cs="Arial"/>
          <w:noProof/>
          <w:color w:val="auto"/>
        </w:rPr>
        <w:t>(6)</w:t>
      </w:r>
      <w:r w:rsidR="005E2EA6" w:rsidRPr="009D7599">
        <w:rPr>
          <w:rFonts w:ascii="Arial" w:hAnsi="Arial" w:cs="Arial"/>
          <w:color w:val="auto"/>
        </w:rPr>
        <w:fldChar w:fldCharType="end"/>
      </w:r>
      <w:r w:rsidRPr="009D7599">
        <w:rPr>
          <w:rFonts w:ascii="Arial" w:hAnsi="Arial" w:cs="Arial"/>
          <w:color w:val="auto"/>
        </w:rPr>
        <w:t xml:space="preserve"> </w:t>
      </w:r>
    </w:p>
    <w:p w14:paraId="1F544A75" w14:textId="77777777" w:rsidR="000E32BE" w:rsidRPr="009D7599" w:rsidRDefault="000E32BE" w:rsidP="00243F4B">
      <w:pPr>
        <w:pStyle w:val="Default"/>
        <w:rPr>
          <w:rFonts w:ascii="Arial" w:hAnsi="Arial" w:cs="Arial"/>
          <w:color w:val="auto"/>
        </w:rPr>
      </w:pPr>
    </w:p>
    <w:p w14:paraId="277E90EE" w14:textId="1BE4A28C" w:rsidR="00315EA1" w:rsidRPr="009D7599" w:rsidRDefault="00315EA1" w:rsidP="00315EA1">
      <w:pPr>
        <w:autoSpaceDE w:val="0"/>
        <w:autoSpaceDN w:val="0"/>
        <w:rPr>
          <w:rFonts w:ascii="Arial" w:hAnsi="Arial" w:cs="Arial"/>
          <w:b/>
          <w:bCs/>
          <w:sz w:val="22"/>
          <w:szCs w:val="22"/>
        </w:rPr>
      </w:pPr>
      <w:r w:rsidRPr="009D7599">
        <w:rPr>
          <w:rFonts w:ascii="Arial" w:hAnsi="Arial" w:cs="Arial"/>
          <w:sz w:val="22"/>
          <w:szCs w:val="22"/>
        </w:rPr>
        <w:t xml:space="preserve">The primary independent variable </w:t>
      </w:r>
      <w:r w:rsidR="000E32BE" w:rsidRPr="009D7599">
        <w:rPr>
          <w:rFonts w:ascii="Arial" w:hAnsi="Arial" w:cs="Arial"/>
          <w:sz w:val="22"/>
          <w:szCs w:val="22"/>
        </w:rPr>
        <w:t xml:space="preserve">used in our multivariable models was ABCDEF bundle performance. </w:t>
      </w:r>
      <w:r w:rsidRPr="009D7599">
        <w:rPr>
          <w:rFonts w:ascii="Arial" w:hAnsi="Arial" w:cs="Arial"/>
          <w:sz w:val="22"/>
          <w:szCs w:val="22"/>
        </w:rPr>
        <w:t xml:space="preserve">There are six main ABCDEF bundle elements, and we tracked element B as having two components (so a total of 7 components were possible). All ICU patients were eligible to receive four of the elements (ACDE) on a daily basis; patients with family or other support available were also eligible to receive element F. Element B was comprised of two parts, </w:t>
      </w:r>
      <w:r w:rsidRPr="009D7599">
        <w:rPr>
          <w:rFonts w:ascii="Arial" w:hAnsi="Arial" w:cs="Arial"/>
          <w:b/>
          <w:bCs/>
          <w:sz w:val="22"/>
          <w:szCs w:val="22"/>
          <w:u w:val="single"/>
        </w:rPr>
        <w:t>B</w:t>
      </w:r>
      <w:r w:rsidRPr="009D7599">
        <w:rPr>
          <w:rFonts w:ascii="Arial" w:hAnsi="Arial" w:cs="Arial"/>
          <w:sz w:val="22"/>
          <w:szCs w:val="22"/>
        </w:rPr>
        <w:t xml:space="preserve">oth SATs and SBTs: B1 was spontaneous awakening trials [SATs], which meant turning off sedation every day to allow qualifying patients to awaken spontaneously; B2: spontaneous breathing trials [SBTs], which meant turning off the ventilator every day for qualifying patients to </w:t>
      </w:r>
      <w:r w:rsidRPr="009D7599">
        <w:rPr>
          <w:rFonts w:ascii="Arial" w:hAnsi="Arial" w:cs="Arial"/>
          <w:sz w:val="22"/>
          <w:szCs w:val="22"/>
        </w:rPr>
        <w:lastRenderedPageBreak/>
        <w:t xml:space="preserve">allow them to breath spontaneously. All patients receiving continuously infused or intermittent sedatives were eligible for a daily SAT (B1), and all mechanically ventilated patients were eligible for a daily SBT (B2). </w:t>
      </w:r>
    </w:p>
    <w:p w14:paraId="0FEB9793" w14:textId="77777777" w:rsidR="00315EA1" w:rsidRPr="009D7599" w:rsidRDefault="00315EA1" w:rsidP="00315EA1">
      <w:pPr>
        <w:autoSpaceDE w:val="0"/>
        <w:autoSpaceDN w:val="0"/>
        <w:rPr>
          <w:rFonts w:ascii="Arial" w:hAnsi="Arial" w:cs="Arial"/>
          <w:b/>
          <w:bCs/>
          <w:sz w:val="22"/>
          <w:szCs w:val="22"/>
        </w:rPr>
      </w:pPr>
    </w:p>
    <w:p w14:paraId="6ECF2F23" w14:textId="3D8AC670" w:rsidR="00315EA1" w:rsidRPr="009D7599" w:rsidRDefault="00315EA1" w:rsidP="00315EA1">
      <w:pPr>
        <w:autoSpaceDE w:val="0"/>
        <w:autoSpaceDN w:val="0"/>
        <w:rPr>
          <w:rFonts w:ascii="Arial" w:hAnsi="Arial" w:cs="Arial"/>
          <w:sz w:val="22"/>
          <w:szCs w:val="22"/>
        </w:rPr>
      </w:pPr>
      <w:r w:rsidRPr="009D7599">
        <w:rPr>
          <w:rFonts w:ascii="Arial" w:hAnsi="Arial" w:cs="Arial"/>
          <w:sz w:val="22"/>
          <w:szCs w:val="22"/>
        </w:rPr>
        <w:t xml:space="preserve">We defined </w:t>
      </w:r>
      <w:r w:rsidRPr="009D7599">
        <w:rPr>
          <w:rFonts w:ascii="Arial" w:hAnsi="Arial" w:cs="Arial"/>
          <w:b/>
          <w:bCs/>
          <w:i/>
          <w:iCs/>
          <w:sz w:val="22"/>
          <w:szCs w:val="22"/>
        </w:rPr>
        <w:t>“complete performance”</w:t>
      </w:r>
      <w:r w:rsidRPr="009D7599">
        <w:rPr>
          <w:rFonts w:ascii="Arial" w:hAnsi="Arial" w:cs="Arial"/>
          <w:sz w:val="22"/>
          <w:szCs w:val="22"/>
        </w:rPr>
        <w:t xml:space="preserve"> as a patient-day in which every eligible element of the bundle was performed (i.e., 100% of the bundle versus anything less). We defined </w:t>
      </w:r>
      <w:r w:rsidRPr="009D7599">
        <w:rPr>
          <w:rFonts w:ascii="Arial" w:hAnsi="Arial" w:cs="Arial"/>
          <w:b/>
          <w:bCs/>
          <w:i/>
          <w:iCs/>
          <w:sz w:val="22"/>
          <w:szCs w:val="22"/>
        </w:rPr>
        <w:t>“proportional performance”</w:t>
      </w:r>
      <w:r w:rsidRPr="009D7599">
        <w:rPr>
          <w:rFonts w:ascii="Arial" w:hAnsi="Arial" w:cs="Arial"/>
          <w:sz w:val="22"/>
          <w:szCs w:val="22"/>
        </w:rPr>
        <w:t xml:space="preserve"> as the percentage of eligible elements a patient received on a given day (i.e., “bundle dose”). We measured complete and proportional bundle performance only if the patient was in the ICU for a full 24 hours. </w:t>
      </w:r>
    </w:p>
    <w:p w14:paraId="07BB5355" w14:textId="77777777" w:rsidR="00315EA1" w:rsidRPr="009D7599" w:rsidRDefault="00315EA1" w:rsidP="00FC4D0E">
      <w:pPr>
        <w:rPr>
          <w:rFonts w:ascii="Arial" w:hAnsi="Arial" w:cs="Arial"/>
          <w:sz w:val="22"/>
          <w:szCs w:val="22"/>
        </w:rPr>
      </w:pPr>
    </w:p>
    <w:p w14:paraId="6EC376C9" w14:textId="77777777" w:rsidR="006934CA" w:rsidRPr="009D7599" w:rsidRDefault="006934CA">
      <w:pPr>
        <w:rPr>
          <w:rFonts w:ascii="Arial" w:hAnsi="Arial" w:cs="Arial"/>
          <w:sz w:val="22"/>
          <w:szCs w:val="22"/>
        </w:rPr>
      </w:pPr>
      <w:r w:rsidRPr="009D7599">
        <w:rPr>
          <w:rFonts w:ascii="Arial" w:hAnsi="Arial" w:cs="Arial"/>
          <w:sz w:val="22"/>
          <w:szCs w:val="22"/>
        </w:rPr>
        <w:br w:type="page"/>
      </w:r>
    </w:p>
    <w:p w14:paraId="3AE2F1EB" w14:textId="3A58D45E" w:rsidR="00264308" w:rsidRPr="009D7599" w:rsidRDefault="009E6437" w:rsidP="00264308">
      <w:pPr>
        <w:pStyle w:val="NormalWeb"/>
        <w:shd w:val="clear" w:color="auto" w:fill="FFFFFF"/>
        <w:spacing w:before="0" w:beforeAutospacing="0" w:after="158" w:afterAutospacing="0"/>
        <w:rPr>
          <w:rFonts w:ascii="Arial" w:hAnsi="Arial" w:cs="Arial"/>
          <w:b/>
          <w:sz w:val="22"/>
          <w:szCs w:val="22"/>
        </w:rPr>
      </w:pPr>
      <w:r w:rsidRPr="009D7599">
        <w:rPr>
          <w:rFonts w:ascii="Arial" w:hAnsi="Arial" w:cs="Arial"/>
          <w:b/>
          <w:sz w:val="22"/>
          <w:szCs w:val="22"/>
        </w:rPr>
        <w:lastRenderedPageBreak/>
        <w:t xml:space="preserve">SDC </w:t>
      </w:r>
      <w:r w:rsidR="00264308" w:rsidRPr="009D7599">
        <w:rPr>
          <w:rFonts w:ascii="Arial" w:hAnsi="Arial" w:cs="Arial"/>
          <w:b/>
          <w:sz w:val="22"/>
          <w:szCs w:val="22"/>
        </w:rPr>
        <w:t>Methods</w:t>
      </w:r>
      <w:r w:rsidR="006E1A5E" w:rsidRPr="009D7599">
        <w:rPr>
          <w:rFonts w:ascii="Arial" w:hAnsi="Arial" w:cs="Arial"/>
          <w:b/>
          <w:sz w:val="22"/>
          <w:szCs w:val="22"/>
        </w:rPr>
        <w:t xml:space="preserve"> </w:t>
      </w:r>
      <w:r w:rsidR="00802856" w:rsidRPr="009D7599">
        <w:rPr>
          <w:rFonts w:ascii="Arial" w:hAnsi="Arial" w:cs="Arial"/>
          <w:b/>
          <w:sz w:val="22"/>
          <w:szCs w:val="22"/>
        </w:rPr>
        <w:t>2.</w:t>
      </w:r>
      <w:r w:rsidR="00264308" w:rsidRPr="009D7599">
        <w:rPr>
          <w:rFonts w:ascii="Arial" w:hAnsi="Arial" w:cs="Arial"/>
          <w:b/>
          <w:sz w:val="22"/>
          <w:szCs w:val="22"/>
        </w:rPr>
        <w:t xml:space="preserve"> Tipping Point Sensitivity Analysis</w:t>
      </w:r>
    </w:p>
    <w:p w14:paraId="2F67A8A1" w14:textId="6FC39958" w:rsidR="00264308" w:rsidRPr="009D7599" w:rsidRDefault="00264308" w:rsidP="008A4D12">
      <w:pPr>
        <w:pStyle w:val="NormalWeb"/>
        <w:shd w:val="clear" w:color="auto" w:fill="FFFFFF"/>
        <w:spacing w:before="0" w:beforeAutospacing="0" w:after="158" w:afterAutospacing="0"/>
        <w:ind w:firstLine="720"/>
        <w:rPr>
          <w:rFonts w:ascii="Arial" w:hAnsi="Arial" w:cs="Arial"/>
          <w:sz w:val="22"/>
          <w:szCs w:val="22"/>
        </w:rPr>
      </w:pPr>
      <w:r w:rsidRPr="009D7599">
        <w:rPr>
          <w:rFonts w:ascii="Arial" w:hAnsi="Arial" w:cs="Arial"/>
          <w:sz w:val="22"/>
          <w:szCs w:val="22"/>
        </w:rPr>
        <w:t>Due to the diversity of typical data collection across our 68 sites nationwide, we were unable to adjust for measures of severity of illness (SOI). Though every observational study has the potential limitation of unmeasured confounding, in this case the inability to adjust for SOI poses an important and particularly interesting limitation. A traditional sensitivity analysis</w:t>
      </w:r>
      <w:r w:rsidR="00AC52AA" w:rsidRPr="009D7599">
        <w:rPr>
          <w:rFonts w:ascii="Arial" w:hAnsi="Arial" w:cs="Arial"/>
          <w:sz w:val="22"/>
          <w:szCs w:val="22"/>
        </w:rPr>
        <w:t>, where we adjust for SOI for the few sites that collected a measure,</w:t>
      </w:r>
      <w:r w:rsidRPr="009D7599">
        <w:rPr>
          <w:rFonts w:ascii="Arial" w:hAnsi="Arial" w:cs="Arial"/>
          <w:sz w:val="22"/>
          <w:szCs w:val="22"/>
        </w:rPr>
        <w:t xml:space="preserve"> could actually produce a biased </w:t>
      </w:r>
      <w:r w:rsidR="00AC52AA" w:rsidRPr="009D7599">
        <w:rPr>
          <w:rFonts w:ascii="Arial" w:hAnsi="Arial" w:cs="Arial"/>
          <w:sz w:val="22"/>
          <w:szCs w:val="22"/>
        </w:rPr>
        <w:t xml:space="preserve">or misleading </w:t>
      </w:r>
      <w:r w:rsidRPr="009D7599">
        <w:rPr>
          <w:rFonts w:ascii="Arial" w:hAnsi="Arial" w:cs="Arial"/>
          <w:sz w:val="22"/>
          <w:szCs w:val="22"/>
        </w:rPr>
        <w:t>result</w:t>
      </w:r>
      <w:r w:rsidR="00044F57" w:rsidRPr="009D7599">
        <w:rPr>
          <w:rFonts w:ascii="Arial" w:hAnsi="Arial" w:cs="Arial"/>
          <w:sz w:val="22"/>
          <w:szCs w:val="22"/>
        </w:rPr>
        <w:t xml:space="preserve">: </w:t>
      </w:r>
      <w:r w:rsidRPr="009D7599">
        <w:rPr>
          <w:rFonts w:ascii="Arial" w:hAnsi="Arial" w:cs="Arial"/>
          <w:sz w:val="22"/>
          <w:szCs w:val="22"/>
        </w:rPr>
        <w:t>The most common SOI score among our participating sites (APACHE III) was only collected at six institutions, and there is a strong chance that those six sites had additional unmeasured differences from the other sites (for example, nearly all these scores were from teaching hospitals, but over 1/3 of our cohort was from community hospitals).</w:t>
      </w:r>
    </w:p>
    <w:p w14:paraId="36BCE8C7" w14:textId="6F86E246" w:rsidR="00264308" w:rsidRPr="009D7599" w:rsidRDefault="00264308" w:rsidP="008A4D12">
      <w:pPr>
        <w:pStyle w:val="NormalWeb"/>
        <w:shd w:val="clear" w:color="auto" w:fill="FFFFFF"/>
        <w:spacing w:before="0" w:beforeAutospacing="0" w:after="158" w:afterAutospacing="0"/>
        <w:ind w:firstLine="720"/>
        <w:rPr>
          <w:rFonts w:ascii="Arial" w:hAnsi="Arial" w:cs="Arial"/>
          <w:sz w:val="22"/>
          <w:szCs w:val="22"/>
        </w:rPr>
      </w:pPr>
      <w:r w:rsidRPr="009D7599">
        <w:rPr>
          <w:rFonts w:ascii="Arial" w:hAnsi="Arial" w:cs="Arial"/>
          <w:sz w:val="22"/>
          <w:szCs w:val="22"/>
        </w:rPr>
        <w:t>For this reason, we believe that a “tipping point” analysis is better able to account for this limitation.</w:t>
      </w:r>
      <w:r w:rsidRPr="009D7599">
        <w:rPr>
          <w:rFonts w:ascii="Arial" w:hAnsi="Arial" w:cs="Arial"/>
          <w:sz w:val="22"/>
          <w:szCs w:val="22"/>
        </w:rPr>
        <w:fldChar w:fldCharType="begin">
          <w:fldData xml:space="preserve">PEVuZE5vdGU+PENpdGU+PEF1dGhvcj5MaW48L0F1dGhvcj48WWVhcj4xOTk4PC9ZZWFyPjxSZWNO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</w:fldData>
        </w:fldChar>
      </w:r>
      <w:r w:rsidR="0083667B" w:rsidRPr="009D7599">
        <w:rPr>
          <w:rFonts w:ascii="Arial" w:hAnsi="Arial" w:cs="Arial"/>
          <w:sz w:val="22"/>
          <w:szCs w:val="22"/>
        </w:rPr>
        <w:instrText xml:space="preserve"> ADDIN EN.CITE </w:instrText>
      </w:r>
      <w:r w:rsidR="0083667B" w:rsidRPr="009D7599">
        <w:rPr>
          <w:rFonts w:ascii="Arial" w:hAnsi="Arial" w:cs="Arial"/>
          <w:sz w:val="22"/>
          <w:szCs w:val="22"/>
        </w:rPr>
        <w:fldChar w:fldCharType="begin">
          <w:fldData xml:space="preserve">PEVuZE5vdGU+PENpdGU+PEF1dGhvcj5MaW48L0F1dGhvcj48WWVhcj4xOTk4PC9ZZWFyPjxSZWNO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</w:fldData>
        </w:fldChar>
      </w:r>
      <w:r w:rsidR="0083667B" w:rsidRPr="009D7599">
        <w:rPr>
          <w:rFonts w:ascii="Arial" w:hAnsi="Arial" w:cs="Arial"/>
          <w:sz w:val="22"/>
          <w:szCs w:val="22"/>
        </w:rPr>
        <w:instrText xml:space="preserve"> ADDIN EN.CITE.DATA </w:instrText>
      </w:r>
      <w:r w:rsidR="0083667B" w:rsidRPr="009D7599">
        <w:rPr>
          <w:rFonts w:ascii="Arial" w:hAnsi="Arial" w:cs="Arial"/>
          <w:sz w:val="22"/>
          <w:szCs w:val="22"/>
        </w:rPr>
      </w:r>
      <w:r w:rsidR="0083667B" w:rsidRPr="009D7599">
        <w:rPr>
          <w:rFonts w:ascii="Arial" w:hAnsi="Arial" w:cs="Arial"/>
          <w:sz w:val="22"/>
          <w:szCs w:val="22"/>
        </w:rPr>
        <w:fldChar w:fldCharType="end"/>
      </w:r>
      <w:r w:rsidRPr="009D7599">
        <w:rPr>
          <w:rFonts w:ascii="Arial" w:hAnsi="Arial" w:cs="Arial"/>
          <w:sz w:val="22"/>
          <w:szCs w:val="22"/>
        </w:rPr>
      </w:r>
      <w:r w:rsidRPr="009D7599">
        <w:rPr>
          <w:rFonts w:ascii="Arial" w:hAnsi="Arial" w:cs="Arial"/>
          <w:sz w:val="22"/>
          <w:szCs w:val="22"/>
        </w:rPr>
        <w:fldChar w:fldCharType="separate"/>
      </w:r>
      <w:r w:rsidR="0083667B" w:rsidRPr="009D7599">
        <w:rPr>
          <w:rFonts w:ascii="Arial" w:hAnsi="Arial" w:cs="Arial"/>
          <w:noProof/>
          <w:sz w:val="22"/>
          <w:szCs w:val="22"/>
        </w:rPr>
        <w:t>(26, 27)</w:t>
      </w:r>
      <w:r w:rsidRPr="009D7599">
        <w:rPr>
          <w:rFonts w:ascii="Arial" w:hAnsi="Arial" w:cs="Arial"/>
          <w:sz w:val="22"/>
          <w:szCs w:val="22"/>
        </w:rPr>
        <w:fldChar w:fldCharType="end"/>
      </w:r>
      <w:r w:rsidRPr="009D7599">
        <w:rPr>
          <w:rFonts w:ascii="Arial" w:hAnsi="Arial" w:cs="Arial"/>
          <w:sz w:val="22"/>
          <w:szCs w:val="22"/>
        </w:rPr>
        <w:t xml:space="preserve"> This type of analysis allows us to quantify the amount of total unmeasured confounding</w:t>
      </w:r>
      <w:r w:rsidR="00A34F32" w:rsidRPr="009D7599">
        <w:rPr>
          <w:rFonts w:ascii="Arial" w:hAnsi="Arial" w:cs="Arial"/>
          <w:sz w:val="22"/>
          <w:szCs w:val="22"/>
        </w:rPr>
        <w:t xml:space="preserve"> from SOI</w:t>
      </w:r>
      <w:r w:rsidRPr="009D7599">
        <w:rPr>
          <w:rFonts w:ascii="Arial" w:hAnsi="Arial" w:cs="Arial"/>
          <w:sz w:val="22"/>
          <w:szCs w:val="22"/>
        </w:rPr>
        <w:t xml:space="preserve"> needed to render our analysis inconclusive (i.e., such that the confidence interval for an odds or hazard ratio would include 1). To do this</w:t>
      </w:r>
      <w:r w:rsidR="00044F57" w:rsidRPr="009D7599">
        <w:rPr>
          <w:rFonts w:ascii="Arial" w:hAnsi="Arial" w:cs="Arial"/>
          <w:sz w:val="22"/>
          <w:szCs w:val="22"/>
        </w:rPr>
        <w:t>,</w:t>
      </w:r>
      <w:r w:rsidRPr="009D7599">
        <w:rPr>
          <w:rFonts w:ascii="Arial" w:hAnsi="Arial" w:cs="Arial"/>
          <w:sz w:val="22"/>
          <w:szCs w:val="22"/>
        </w:rPr>
        <w:t xml:space="preserve"> we explore the hypothetical relationships between the exposure (e.g., bundle performance), the outcome (e.g., delirium, mechanical ventilation, or ICU discharge), and the unmeasured confounder (e.g., SOI). The tipping point analysis incorporates the relationship between the exposure and outcome observed in our original results (see Table 2 of the main manuscript); fixes the relationship between the unmeasured confounder and either the exposure or the outcome</w:t>
      </w:r>
      <w:r w:rsidR="00044F57" w:rsidRPr="009D7599">
        <w:rPr>
          <w:rFonts w:ascii="Arial" w:hAnsi="Arial" w:cs="Arial"/>
          <w:sz w:val="22"/>
          <w:szCs w:val="22"/>
        </w:rPr>
        <w:t>, using available data or prior knowledge</w:t>
      </w:r>
      <w:r w:rsidRPr="009D7599">
        <w:rPr>
          <w:rFonts w:ascii="Arial" w:hAnsi="Arial" w:cs="Arial"/>
          <w:sz w:val="22"/>
          <w:szCs w:val="22"/>
        </w:rPr>
        <w:t xml:space="preserve">; and uses those quantities to estimate the size of the remaining relationship needed to render the original results inconclusive. </w:t>
      </w:r>
      <w:r w:rsidR="00AC52AA" w:rsidRPr="009D7599">
        <w:rPr>
          <w:rFonts w:ascii="Arial" w:hAnsi="Arial" w:cs="Arial"/>
          <w:sz w:val="22"/>
          <w:szCs w:val="22"/>
        </w:rPr>
        <w:t xml:space="preserve">This </w:t>
      </w:r>
      <w:r w:rsidRPr="009D7599">
        <w:rPr>
          <w:rFonts w:ascii="Arial" w:hAnsi="Arial" w:cs="Arial"/>
          <w:sz w:val="22"/>
          <w:szCs w:val="22"/>
        </w:rPr>
        <w:t>is</w:t>
      </w:r>
      <w:r w:rsidR="00AC52AA" w:rsidRPr="009D7599">
        <w:rPr>
          <w:rFonts w:ascii="Arial" w:hAnsi="Arial" w:cs="Arial"/>
          <w:sz w:val="22"/>
          <w:szCs w:val="22"/>
        </w:rPr>
        <w:t xml:space="preserve"> in some ways a conservative analysis</w:t>
      </w:r>
      <w:r w:rsidR="00044F57" w:rsidRPr="009D7599">
        <w:rPr>
          <w:rFonts w:ascii="Arial" w:hAnsi="Arial" w:cs="Arial"/>
          <w:sz w:val="22"/>
          <w:szCs w:val="22"/>
        </w:rPr>
        <w:t xml:space="preserve">, because </w:t>
      </w:r>
      <w:r w:rsidRPr="009D7599">
        <w:rPr>
          <w:rFonts w:ascii="Arial" w:hAnsi="Arial" w:cs="Arial"/>
          <w:sz w:val="22"/>
          <w:szCs w:val="22"/>
        </w:rPr>
        <w:t xml:space="preserve">it assumes that the unmeasured confounder is not associated with any of the covariates we included in our models, which was almost certainly not the case (we would expect SOI to be related to mechanical ventilation and ICU discharge, for example). </w:t>
      </w:r>
    </w:p>
    <w:p w14:paraId="083AEE4B" w14:textId="68A0A6CB" w:rsidR="00264308" w:rsidRPr="009D7599" w:rsidRDefault="00264308" w:rsidP="008A4D12">
      <w:pPr>
        <w:pStyle w:val="NormalWeb"/>
        <w:shd w:val="clear" w:color="auto" w:fill="FFFFFF"/>
        <w:spacing w:before="0" w:beforeAutospacing="0" w:after="158" w:afterAutospacing="0"/>
        <w:ind w:firstLine="720"/>
        <w:rPr>
          <w:rFonts w:ascii="Arial" w:hAnsi="Arial" w:cs="Arial"/>
          <w:sz w:val="22"/>
          <w:szCs w:val="22"/>
        </w:rPr>
      </w:pPr>
      <w:r w:rsidRPr="009D7599">
        <w:rPr>
          <w:rFonts w:ascii="Arial" w:hAnsi="Arial" w:cs="Arial"/>
          <w:sz w:val="22"/>
          <w:szCs w:val="22"/>
        </w:rPr>
        <w:t xml:space="preserve">In this case, we fixed the relationship between SOI (unmeasured confounder) and ABCDEF </w:t>
      </w:r>
      <w:r w:rsidR="00044F57" w:rsidRPr="009D7599">
        <w:rPr>
          <w:rFonts w:ascii="Arial" w:hAnsi="Arial" w:cs="Arial"/>
          <w:sz w:val="22"/>
          <w:szCs w:val="22"/>
        </w:rPr>
        <w:t xml:space="preserve">bundle </w:t>
      </w:r>
      <w:r w:rsidRPr="009D7599">
        <w:rPr>
          <w:rFonts w:ascii="Arial" w:hAnsi="Arial" w:cs="Arial"/>
          <w:sz w:val="22"/>
          <w:szCs w:val="22"/>
        </w:rPr>
        <w:t>performance (exposure), estimating that relationship using the available 9</w:t>
      </w:r>
      <w:r w:rsidR="00382279" w:rsidRPr="009D7599">
        <w:rPr>
          <w:rFonts w:ascii="Arial" w:hAnsi="Arial" w:cs="Arial"/>
          <w:sz w:val="22"/>
          <w:szCs w:val="22"/>
        </w:rPr>
        <w:t>50</w:t>
      </w:r>
      <w:r w:rsidRPr="009D7599">
        <w:rPr>
          <w:rFonts w:ascii="Arial" w:hAnsi="Arial" w:cs="Arial"/>
          <w:sz w:val="22"/>
          <w:szCs w:val="22"/>
        </w:rPr>
        <w:t xml:space="preserve"> patients with APACHE III (our most common measure of SOI).  The Table shows this relationship as the “Difference in Means” (standardized, so that the scale of the variable has no effect on the results).</w:t>
      </w:r>
    </w:p>
    <w:p w14:paraId="57D4581C" w14:textId="5ACD4F5E" w:rsidR="00264308" w:rsidRPr="009D7599" w:rsidRDefault="00264308" w:rsidP="008A4D12">
      <w:pPr>
        <w:pStyle w:val="NormalWeb"/>
        <w:shd w:val="clear" w:color="auto" w:fill="FFFFFF"/>
        <w:spacing w:before="0" w:beforeAutospacing="0" w:after="158" w:afterAutospacing="0"/>
        <w:ind w:firstLine="720"/>
        <w:rPr>
          <w:rFonts w:ascii="Arial" w:hAnsi="Arial" w:cs="Arial"/>
          <w:sz w:val="22"/>
          <w:szCs w:val="22"/>
        </w:rPr>
      </w:pPr>
      <w:r w:rsidRPr="009D7599">
        <w:rPr>
          <w:rFonts w:ascii="Arial" w:hAnsi="Arial" w:cs="Arial"/>
          <w:sz w:val="22"/>
          <w:szCs w:val="22"/>
        </w:rPr>
        <w:t xml:space="preserve">We then determined the odds or hazard ratio that would have to be observed between </w:t>
      </w:r>
      <w:r w:rsidR="00AC52AA" w:rsidRPr="009D7599">
        <w:rPr>
          <w:rFonts w:ascii="Arial" w:hAnsi="Arial" w:cs="Arial"/>
          <w:sz w:val="22"/>
          <w:szCs w:val="22"/>
        </w:rPr>
        <w:t xml:space="preserve">the unmeasured confounder, e.g. </w:t>
      </w:r>
      <w:r w:rsidRPr="009D7599">
        <w:rPr>
          <w:rFonts w:ascii="Arial" w:hAnsi="Arial" w:cs="Arial"/>
          <w:sz w:val="22"/>
          <w:szCs w:val="22"/>
        </w:rPr>
        <w:t>SOI</w:t>
      </w:r>
      <w:r w:rsidR="00AC52AA" w:rsidRPr="009D7599">
        <w:rPr>
          <w:rFonts w:ascii="Arial" w:hAnsi="Arial" w:cs="Arial"/>
          <w:sz w:val="22"/>
          <w:szCs w:val="22"/>
        </w:rPr>
        <w:t>,</w:t>
      </w:r>
      <w:r w:rsidRPr="009D7599">
        <w:rPr>
          <w:rFonts w:ascii="Arial" w:hAnsi="Arial" w:cs="Arial"/>
          <w:sz w:val="22"/>
          <w:szCs w:val="22"/>
        </w:rPr>
        <w:t xml:space="preserve"> and each outcome </w:t>
      </w:r>
      <w:proofErr w:type="gramStart"/>
      <w:r w:rsidRPr="009D7599">
        <w:rPr>
          <w:rFonts w:ascii="Arial" w:hAnsi="Arial" w:cs="Arial"/>
          <w:sz w:val="22"/>
          <w:szCs w:val="22"/>
        </w:rPr>
        <w:t>in order to</w:t>
      </w:r>
      <w:proofErr w:type="gramEnd"/>
      <w:r w:rsidRPr="009D7599">
        <w:rPr>
          <w:rFonts w:ascii="Arial" w:hAnsi="Arial" w:cs="Arial"/>
          <w:sz w:val="22"/>
          <w:szCs w:val="22"/>
        </w:rPr>
        <w:t xml:space="preserve"> render our results inconclusive. We present these results in the “Observed” column in the Table, as they are based on the relationships </w:t>
      </w:r>
      <w:r w:rsidR="00AC52AA" w:rsidRPr="009D7599">
        <w:rPr>
          <w:rFonts w:ascii="Arial" w:hAnsi="Arial" w:cs="Arial"/>
          <w:sz w:val="22"/>
          <w:szCs w:val="22"/>
        </w:rPr>
        <w:t xml:space="preserve">between SOI and the exposure that </w:t>
      </w:r>
      <w:r w:rsidRPr="009D7599">
        <w:rPr>
          <w:rFonts w:ascii="Arial" w:hAnsi="Arial" w:cs="Arial"/>
          <w:sz w:val="22"/>
          <w:szCs w:val="22"/>
        </w:rPr>
        <w:t>we observed in our data. We also used a more conservative estimate, in which we assumed the difference in SOI between exposed and unexposed groups was 25% larger than what we observed</w:t>
      </w:r>
      <w:r w:rsidR="00044F57" w:rsidRPr="009D7599">
        <w:rPr>
          <w:rFonts w:ascii="Arial" w:hAnsi="Arial" w:cs="Arial"/>
          <w:sz w:val="22"/>
          <w:szCs w:val="22"/>
        </w:rPr>
        <w:t xml:space="preserve"> (</w:t>
      </w:r>
      <w:proofErr w:type="spellStart"/>
      <w:r w:rsidR="00044F57" w:rsidRPr="009D7599">
        <w:rPr>
          <w:rFonts w:ascii="Arial" w:hAnsi="Arial" w:cs="Arial"/>
          <w:sz w:val="22"/>
          <w:szCs w:val="22"/>
        </w:rPr>
        <w:t>ie</w:t>
      </w:r>
      <w:proofErr w:type="spellEnd"/>
      <w:r w:rsidR="00044F57" w:rsidRPr="009D7599">
        <w:rPr>
          <w:rFonts w:ascii="Arial" w:hAnsi="Arial" w:cs="Arial"/>
          <w:sz w:val="22"/>
          <w:szCs w:val="22"/>
        </w:rPr>
        <w:t>, more confounding was present)</w:t>
      </w:r>
      <w:r w:rsidRPr="009D7599">
        <w:rPr>
          <w:rFonts w:ascii="Arial" w:hAnsi="Arial" w:cs="Arial"/>
          <w:sz w:val="22"/>
          <w:szCs w:val="22"/>
        </w:rPr>
        <w:t>; we present this in the “Conservative” column.</w:t>
      </w:r>
    </w:p>
    <w:p w14:paraId="0845121A" w14:textId="77777777" w:rsidR="00264308" w:rsidRPr="009D7599" w:rsidRDefault="00264308" w:rsidP="008A4D12">
      <w:pPr>
        <w:pStyle w:val="NormalWeb"/>
        <w:shd w:val="clear" w:color="auto" w:fill="FFFFFF"/>
        <w:spacing w:before="0" w:beforeAutospacing="0" w:after="158" w:afterAutospacing="0"/>
        <w:ind w:firstLine="720"/>
        <w:rPr>
          <w:rFonts w:ascii="Arial" w:hAnsi="Arial" w:cs="Arial"/>
          <w:sz w:val="22"/>
          <w:szCs w:val="22"/>
        </w:rPr>
      </w:pPr>
      <w:r w:rsidRPr="009D7599">
        <w:rPr>
          <w:rFonts w:ascii="Arial" w:hAnsi="Arial" w:cs="Arial"/>
          <w:sz w:val="22"/>
          <w:szCs w:val="22"/>
        </w:rPr>
        <w:t xml:space="preserve">For the convenience of the reader, we also present the original odds or hazard ratio for ABCDEF Bundle performance (yes/no) and each outcome (which is adjusted for 18 potential confounders determined </w:t>
      </w:r>
      <w:r w:rsidRPr="009D7599">
        <w:rPr>
          <w:rFonts w:ascii="Arial" w:hAnsi="Arial" w:cs="Arial"/>
          <w:i/>
          <w:sz w:val="22"/>
          <w:szCs w:val="22"/>
        </w:rPr>
        <w:t>a priori</w:t>
      </w:r>
      <w:r w:rsidRPr="009D7599">
        <w:rPr>
          <w:rFonts w:ascii="Arial" w:hAnsi="Arial" w:cs="Arial"/>
          <w:sz w:val="22"/>
          <w:szCs w:val="22"/>
        </w:rPr>
        <w:t xml:space="preserve"> as listed in Methods, but is unadjusted for SOI).</w:t>
      </w:r>
    </w:p>
    <w:p w14:paraId="5CD42072" w14:textId="77777777" w:rsidR="00264308" w:rsidRPr="009D7599" w:rsidRDefault="00264308" w:rsidP="00264308">
      <w:pPr>
        <w:pStyle w:val="NormalWeb"/>
        <w:shd w:val="clear" w:color="auto" w:fill="FFFFFF"/>
        <w:spacing w:before="0" w:beforeAutospacing="0" w:after="158" w:afterAutospacing="0"/>
        <w:rPr>
          <w:rFonts w:ascii="Arial" w:hAnsi="Arial" w:cs="Arial"/>
          <w:sz w:val="22"/>
          <w:szCs w:val="22"/>
        </w:rPr>
      </w:pPr>
    </w:p>
    <w:p w14:paraId="50EDADAC" w14:textId="77777777" w:rsidR="00264308" w:rsidRPr="009D7599" w:rsidRDefault="00264308" w:rsidP="00264308">
      <w:pPr>
        <w:spacing w:after="160" w:line="259" w:lineRule="auto"/>
        <w:rPr>
          <w:rFonts w:ascii="Arial" w:hAnsi="Arial" w:cs="Arial"/>
          <w:b/>
          <w:sz w:val="22"/>
          <w:szCs w:val="22"/>
        </w:rPr>
      </w:pPr>
      <w:r w:rsidRPr="009D7599">
        <w:rPr>
          <w:rFonts w:ascii="Arial" w:hAnsi="Arial" w:cs="Arial"/>
          <w:b/>
          <w:sz w:val="22"/>
          <w:szCs w:val="22"/>
        </w:rPr>
        <w:br w:type="page"/>
      </w:r>
    </w:p>
    <w:p w14:paraId="492C8DC7" w14:textId="003FCA8C" w:rsidR="00264308" w:rsidRPr="009D7599" w:rsidRDefault="009E6437" w:rsidP="00264308">
      <w:pPr>
        <w:pStyle w:val="NormalWeb"/>
        <w:shd w:val="clear" w:color="auto" w:fill="FFFFFF"/>
        <w:spacing w:before="0" w:beforeAutospacing="0" w:after="158" w:afterAutospacing="0"/>
        <w:rPr>
          <w:rFonts w:ascii="Arial" w:hAnsi="Arial" w:cs="Arial"/>
          <w:b/>
          <w:sz w:val="22"/>
          <w:szCs w:val="22"/>
        </w:rPr>
      </w:pPr>
      <w:r w:rsidRPr="009D7599">
        <w:rPr>
          <w:rFonts w:ascii="Arial" w:hAnsi="Arial" w:cs="Arial"/>
          <w:b/>
          <w:sz w:val="22"/>
          <w:szCs w:val="22"/>
        </w:rPr>
        <w:lastRenderedPageBreak/>
        <w:t xml:space="preserve">SDC </w:t>
      </w:r>
      <w:r w:rsidR="00264308" w:rsidRPr="009D7599">
        <w:rPr>
          <w:rFonts w:ascii="Arial" w:hAnsi="Arial" w:cs="Arial"/>
          <w:b/>
          <w:sz w:val="22"/>
          <w:szCs w:val="22"/>
        </w:rPr>
        <w:t xml:space="preserve">Table </w:t>
      </w:r>
      <w:r w:rsidRPr="009D7599">
        <w:rPr>
          <w:rFonts w:ascii="Arial" w:hAnsi="Arial" w:cs="Arial"/>
          <w:b/>
          <w:sz w:val="22"/>
          <w:szCs w:val="22"/>
        </w:rPr>
        <w:t>2</w:t>
      </w:r>
      <w:r w:rsidR="00802856" w:rsidRPr="009D7599">
        <w:rPr>
          <w:rFonts w:ascii="Arial" w:hAnsi="Arial" w:cs="Arial"/>
          <w:b/>
          <w:sz w:val="22"/>
          <w:szCs w:val="22"/>
        </w:rPr>
        <w:t>.</w:t>
      </w:r>
      <w:r w:rsidR="00264308" w:rsidRPr="009D7599">
        <w:rPr>
          <w:rFonts w:ascii="Arial" w:hAnsi="Arial" w:cs="Arial"/>
          <w:b/>
          <w:sz w:val="22"/>
          <w:szCs w:val="22"/>
        </w:rPr>
        <w:t xml:space="preserve"> Tipping Point Sensitivity Analysis Results</w:t>
      </w:r>
    </w:p>
    <w:tbl>
      <w:tblPr>
        <w:tblW w:w="0" w:type="auto"/>
        <w:tblLook w:val="0420" w:firstRow="1" w:lastRow="0" w:firstColumn="0" w:lastColumn="0" w:noHBand="0" w:noVBand="1"/>
      </w:tblPr>
      <w:tblGrid>
        <w:gridCol w:w="1585"/>
        <w:gridCol w:w="1835"/>
        <w:gridCol w:w="2409"/>
        <w:gridCol w:w="1749"/>
        <w:gridCol w:w="1782"/>
      </w:tblGrid>
      <w:tr w:rsidR="009D7599" w:rsidRPr="009D7599" w14:paraId="64ECCC6D" w14:textId="77777777" w:rsidTr="00384D93">
        <w:tc>
          <w:tcPr>
            <w:tcW w:w="1585" w:type="dxa"/>
            <w:vMerge w:val="restart"/>
            <w:tcBorders>
              <w:top w:val="single" w:sz="4" w:space="0" w:color="auto"/>
            </w:tcBorders>
            <w:vAlign w:val="bottom"/>
          </w:tcPr>
          <w:p w14:paraId="316C3E00" w14:textId="79286756" w:rsidR="00802A07" w:rsidRPr="009D7599" w:rsidRDefault="00802A07" w:rsidP="003E2B19">
            <w:pPr>
              <w:jc w:val="center"/>
              <w:rPr>
                <w:rFonts w:ascii="Arial" w:hAnsi="Arial" w:cs="Arial"/>
                <w:b/>
                <w:bCs/>
                <w:sz w:val="22"/>
                <w:szCs w:val="22"/>
              </w:rPr>
            </w:pPr>
            <w:r w:rsidRPr="009D7599">
              <w:rPr>
                <w:rFonts w:ascii="Arial" w:hAnsi="Arial" w:cs="Arial"/>
                <w:b/>
                <w:bCs/>
                <w:sz w:val="22"/>
                <w:szCs w:val="22"/>
              </w:rPr>
              <w:t>Outcome</w:t>
            </w:r>
          </w:p>
        </w:tc>
        <w:tc>
          <w:tcPr>
            <w:tcW w:w="1835" w:type="dxa"/>
            <w:vMerge w:val="restart"/>
            <w:tcBorders>
              <w:top w:val="single" w:sz="4" w:space="0" w:color="auto"/>
            </w:tcBorders>
            <w:vAlign w:val="bottom"/>
          </w:tcPr>
          <w:p w14:paraId="3834D068" w14:textId="77777777" w:rsidR="00802A07" w:rsidRPr="009D7599" w:rsidRDefault="00802A07" w:rsidP="003E2B19">
            <w:pPr>
              <w:jc w:val="center"/>
              <w:rPr>
                <w:rFonts w:ascii="Arial" w:hAnsi="Arial" w:cs="Arial"/>
                <w:b/>
                <w:bCs/>
                <w:sz w:val="22"/>
                <w:szCs w:val="22"/>
              </w:rPr>
            </w:pPr>
            <w:r w:rsidRPr="009D7599">
              <w:rPr>
                <w:rFonts w:ascii="Arial" w:hAnsi="Arial" w:cs="Arial"/>
                <w:b/>
                <w:bCs/>
                <w:sz w:val="22"/>
                <w:szCs w:val="22"/>
              </w:rPr>
              <w:t>Complete Bundle Performance</w:t>
            </w:r>
          </w:p>
          <w:p w14:paraId="209350DB" w14:textId="3DCEB18C" w:rsidR="00802A07" w:rsidRPr="009D7599" w:rsidRDefault="00802A07" w:rsidP="003E2B19">
            <w:pPr>
              <w:jc w:val="center"/>
              <w:rPr>
                <w:rFonts w:ascii="Arial" w:hAnsi="Arial" w:cs="Arial"/>
                <w:bCs/>
                <w:sz w:val="22"/>
                <w:szCs w:val="22"/>
              </w:rPr>
            </w:pPr>
            <w:r w:rsidRPr="009D7599">
              <w:rPr>
                <w:rFonts w:ascii="Arial" w:hAnsi="Arial" w:cs="Arial"/>
                <w:bCs/>
                <w:sz w:val="22"/>
                <w:szCs w:val="22"/>
              </w:rPr>
              <w:t xml:space="preserve">(Odds and Hazard Ratios, adjusted but not for SOI) </w:t>
            </w:r>
            <w:r w:rsidRPr="009D7599">
              <w:rPr>
                <w:rFonts w:ascii="Arial" w:hAnsi="Arial" w:cs="Arial"/>
                <w:bCs/>
                <w:sz w:val="22"/>
                <w:szCs w:val="22"/>
                <w:vertAlign w:val="superscript"/>
              </w:rPr>
              <w:t>a</w:t>
            </w:r>
          </w:p>
        </w:tc>
        <w:tc>
          <w:tcPr>
            <w:tcW w:w="2409" w:type="dxa"/>
            <w:vMerge w:val="restart"/>
            <w:tcBorders>
              <w:top w:val="single" w:sz="4" w:space="0" w:color="auto"/>
            </w:tcBorders>
            <w:vAlign w:val="bottom"/>
          </w:tcPr>
          <w:p w14:paraId="4E91A6A4" w14:textId="014270BA" w:rsidR="00802A07" w:rsidRPr="009D7599" w:rsidRDefault="00AC52AA" w:rsidP="00802A07">
            <w:pPr>
              <w:jc w:val="center"/>
              <w:rPr>
                <w:rFonts w:ascii="Arial" w:hAnsi="Arial" w:cs="Arial"/>
                <w:b/>
                <w:bCs/>
                <w:sz w:val="22"/>
                <w:szCs w:val="22"/>
              </w:rPr>
            </w:pPr>
            <w:r w:rsidRPr="009D7599">
              <w:rPr>
                <w:rFonts w:ascii="Arial" w:hAnsi="Arial" w:cs="Arial"/>
                <w:b/>
                <w:bCs/>
                <w:sz w:val="22"/>
                <w:szCs w:val="22"/>
                <w:shd w:val="clear" w:color="auto" w:fill="FFFFFF"/>
              </w:rPr>
              <w:t>Difference in APACHE Means</w:t>
            </w:r>
            <w:r w:rsidR="00802A07" w:rsidRPr="009D7599">
              <w:rPr>
                <w:rFonts w:ascii="Arial" w:hAnsi="Arial" w:cs="Arial"/>
                <w:b/>
                <w:bCs/>
                <w:sz w:val="22"/>
                <w:szCs w:val="22"/>
                <w:shd w:val="clear" w:color="auto" w:fill="FFFFFF"/>
              </w:rPr>
              <w:t xml:space="preserve"> (Standardized)</w:t>
            </w:r>
            <w:r w:rsidR="00802A07" w:rsidRPr="009D7599">
              <w:rPr>
                <w:rFonts w:ascii="Arial" w:hAnsi="Arial" w:cs="Arial"/>
                <w:b/>
                <w:bCs/>
                <w:sz w:val="22"/>
                <w:szCs w:val="22"/>
                <w:shd w:val="clear" w:color="auto" w:fill="FFFFFF"/>
                <w:vertAlign w:val="superscript"/>
              </w:rPr>
              <w:t>b</w:t>
            </w:r>
          </w:p>
        </w:tc>
        <w:tc>
          <w:tcPr>
            <w:tcW w:w="3531" w:type="dxa"/>
            <w:gridSpan w:val="2"/>
            <w:tcBorders>
              <w:top w:val="single" w:sz="4" w:space="0" w:color="auto"/>
            </w:tcBorders>
            <w:vAlign w:val="bottom"/>
          </w:tcPr>
          <w:p w14:paraId="1A846A40" w14:textId="0E624D7F" w:rsidR="00802A07" w:rsidRPr="009D7599" w:rsidRDefault="00802A07" w:rsidP="003E2B19">
            <w:pPr>
              <w:jc w:val="center"/>
              <w:rPr>
                <w:rFonts w:ascii="Arial" w:hAnsi="Arial" w:cs="Arial"/>
                <w:b/>
                <w:bCs/>
                <w:sz w:val="22"/>
                <w:szCs w:val="22"/>
              </w:rPr>
            </w:pPr>
            <w:r w:rsidRPr="009D7599">
              <w:rPr>
                <w:rFonts w:ascii="Arial" w:hAnsi="Arial" w:cs="Arial"/>
                <w:b/>
                <w:bCs/>
                <w:sz w:val="22"/>
                <w:szCs w:val="22"/>
              </w:rPr>
              <w:t xml:space="preserve">Tipping Point </w:t>
            </w:r>
            <w:r w:rsidR="003E2B19" w:rsidRPr="009D7599">
              <w:rPr>
                <w:rFonts w:ascii="Arial" w:hAnsi="Arial" w:cs="Arial"/>
                <w:b/>
                <w:bCs/>
                <w:sz w:val="22"/>
                <w:szCs w:val="22"/>
              </w:rPr>
              <w:t>Analyses</w:t>
            </w:r>
            <w:r w:rsidR="003E2B19" w:rsidRPr="009D7599">
              <w:rPr>
                <w:rFonts w:ascii="Arial" w:hAnsi="Arial" w:cs="Arial"/>
                <w:b/>
                <w:bCs/>
                <w:sz w:val="22"/>
                <w:szCs w:val="22"/>
                <w:shd w:val="clear" w:color="auto" w:fill="FFFFFF"/>
                <w:vertAlign w:val="superscript"/>
              </w:rPr>
              <w:t xml:space="preserve"> c</w:t>
            </w:r>
          </w:p>
        </w:tc>
      </w:tr>
      <w:tr w:rsidR="009D7599" w:rsidRPr="009D7599" w14:paraId="60FE3B97" w14:textId="77777777" w:rsidTr="0031613F">
        <w:tc>
          <w:tcPr>
            <w:tcW w:w="1585" w:type="dxa"/>
            <w:vMerge/>
            <w:tcBorders>
              <w:bottom w:val="single" w:sz="4" w:space="0" w:color="auto"/>
            </w:tcBorders>
            <w:vAlign w:val="bottom"/>
          </w:tcPr>
          <w:p w14:paraId="4D47F385" w14:textId="7BD017A7" w:rsidR="00802A07" w:rsidRPr="009D7599" w:rsidRDefault="00802A07" w:rsidP="003E2B19">
            <w:pPr>
              <w:jc w:val="center"/>
              <w:rPr>
                <w:rFonts w:ascii="Arial" w:hAnsi="Arial" w:cs="Arial"/>
                <w:b/>
                <w:bCs/>
                <w:sz w:val="22"/>
                <w:szCs w:val="22"/>
              </w:rPr>
            </w:pPr>
          </w:p>
        </w:tc>
        <w:tc>
          <w:tcPr>
            <w:tcW w:w="1835" w:type="dxa"/>
            <w:vMerge/>
            <w:tcBorders>
              <w:bottom w:val="single" w:sz="4" w:space="0" w:color="auto"/>
            </w:tcBorders>
            <w:vAlign w:val="bottom"/>
          </w:tcPr>
          <w:p w14:paraId="5C560231" w14:textId="0D19F767" w:rsidR="00802A07" w:rsidRPr="009D7599" w:rsidRDefault="00802A07" w:rsidP="003E2B19">
            <w:pPr>
              <w:jc w:val="center"/>
              <w:rPr>
                <w:rFonts w:ascii="Arial" w:hAnsi="Arial" w:cs="Arial"/>
                <w:b/>
                <w:bCs/>
                <w:sz w:val="22"/>
                <w:szCs w:val="22"/>
              </w:rPr>
            </w:pPr>
          </w:p>
        </w:tc>
        <w:tc>
          <w:tcPr>
            <w:tcW w:w="2409" w:type="dxa"/>
            <w:vMerge/>
            <w:tcBorders>
              <w:bottom w:val="single" w:sz="4" w:space="0" w:color="auto"/>
            </w:tcBorders>
            <w:vAlign w:val="bottom"/>
          </w:tcPr>
          <w:p w14:paraId="6A9EF993" w14:textId="4B393B5F" w:rsidR="00802A07" w:rsidRPr="009D7599" w:rsidRDefault="00802A07">
            <w:pPr>
              <w:jc w:val="center"/>
              <w:rPr>
                <w:rFonts w:ascii="Arial" w:hAnsi="Arial" w:cs="Arial"/>
                <w:b/>
                <w:bCs/>
                <w:sz w:val="22"/>
                <w:szCs w:val="22"/>
              </w:rPr>
            </w:pPr>
          </w:p>
        </w:tc>
        <w:tc>
          <w:tcPr>
            <w:tcW w:w="1749" w:type="dxa"/>
            <w:tcBorders>
              <w:bottom w:val="single" w:sz="4" w:space="0" w:color="auto"/>
            </w:tcBorders>
            <w:vAlign w:val="bottom"/>
          </w:tcPr>
          <w:p w14:paraId="6FD96C31" w14:textId="189D535B" w:rsidR="00802A07" w:rsidRPr="009D7599" w:rsidRDefault="00802A07" w:rsidP="003E2B19">
            <w:pPr>
              <w:jc w:val="center"/>
              <w:rPr>
                <w:rFonts w:ascii="Arial" w:hAnsi="Arial" w:cs="Arial"/>
                <w:b/>
                <w:bCs/>
                <w:sz w:val="22"/>
                <w:szCs w:val="22"/>
              </w:rPr>
            </w:pPr>
            <w:r w:rsidRPr="009D7599">
              <w:rPr>
                <w:rFonts w:ascii="Arial" w:hAnsi="Arial" w:cs="Arial"/>
                <w:b/>
                <w:bCs/>
                <w:sz w:val="22"/>
                <w:szCs w:val="22"/>
              </w:rPr>
              <w:t xml:space="preserve">Observed Odds/Hazard </w:t>
            </w:r>
            <w:r w:rsidRPr="009D7599">
              <w:rPr>
                <w:rFonts w:ascii="Arial" w:hAnsi="Arial" w:cs="Arial"/>
                <w:b/>
                <w:bCs/>
                <w:sz w:val="22"/>
                <w:szCs w:val="22"/>
                <w:shd w:val="clear" w:color="auto" w:fill="FFFFFF"/>
              </w:rPr>
              <w:t>Ratios for APACHE III Needed to Tip</w:t>
            </w:r>
          </w:p>
        </w:tc>
        <w:tc>
          <w:tcPr>
            <w:tcW w:w="1782" w:type="dxa"/>
            <w:tcBorders>
              <w:bottom w:val="single" w:sz="4" w:space="0" w:color="auto"/>
            </w:tcBorders>
            <w:vAlign w:val="bottom"/>
          </w:tcPr>
          <w:p w14:paraId="0318944F" w14:textId="6693797C" w:rsidR="00802A07" w:rsidRPr="009D7599" w:rsidRDefault="00802A07" w:rsidP="003E2B19">
            <w:pPr>
              <w:jc w:val="center"/>
              <w:rPr>
                <w:rFonts w:ascii="Arial" w:hAnsi="Arial" w:cs="Arial"/>
                <w:b/>
                <w:bCs/>
                <w:sz w:val="22"/>
                <w:szCs w:val="22"/>
              </w:rPr>
            </w:pPr>
            <w:r w:rsidRPr="009D7599">
              <w:rPr>
                <w:rFonts w:ascii="Arial" w:hAnsi="Arial" w:cs="Arial"/>
                <w:b/>
                <w:bCs/>
                <w:sz w:val="22"/>
                <w:szCs w:val="22"/>
              </w:rPr>
              <w:t xml:space="preserve">Conservative Odds/Hazard </w:t>
            </w:r>
            <w:r w:rsidRPr="009D7599">
              <w:rPr>
                <w:rFonts w:ascii="Arial" w:hAnsi="Arial" w:cs="Arial"/>
                <w:b/>
                <w:bCs/>
                <w:sz w:val="22"/>
                <w:szCs w:val="22"/>
                <w:shd w:val="clear" w:color="auto" w:fill="FFFFFF"/>
              </w:rPr>
              <w:t xml:space="preserve">Ratios for APACHE III Needed to Tip </w:t>
            </w:r>
          </w:p>
        </w:tc>
      </w:tr>
      <w:tr w:rsidR="009D7599" w:rsidRPr="009D7599" w14:paraId="1D93A954" w14:textId="77777777" w:rsidTr="0031613F">
        <w:tc>
          <w:tcPr>
            <w:tcW w:w="9360" w:type="dxa"/>
            <w:gridSpan w:val="5"/>
            <w:tcBorders>
              <w:top w:val="single" w:sz="4" w:space="0" w:color="auto"/>
            </w:tcBorders>
          </w:tcPr>
          <w:p w14:paraId="14410619" w14:textId="77777777" w:rsidR="00264308" w:rsidRPr="009D7599" w:rsidRDefault="00264308" w:rsidP="003E2B19">
            <w:pPr>
              <w:spacing w:before="60" w:after="60"/>
              <w:jc w:val="center"/>
              <w:rPr>
                <w:rFonts w:ascii="Arial" w:hAnsi="Arial" w:cs="Arial"/>
                <w:b/>
                <w:bCs/>
                <w:sz w:val="22"/>
                <w:szCs w:val="22"/>
              </w:rPr>
            </w:pPr>
            <w:r w:rsidRPr="009D7599">
              <w:rPr>
                <w:rFonts w:ascii="Arial" w:hAnsi="Arial" w:cs="Arial"/>
                <w:b/>
                <w:bCs/>
                <w:sz w:val="22"/>
                <w:szCs w:val="22"/>
              </w:rPr>
              <w:t>Odds Ratios &lt; 1 = Beneficial</w:t>
            </w:r>
          </w:p>
        </w:tc>
      </w:tr>
      <w:tr w:rsidR="009D7599" w:rsidRPr="009D7599" w14:paraId="2078B85C" w14:textId="77777777" w:rsidTr="001D4248">
        <w:tc>
          <w:tcPr>
            <w:tcW w:w="1585" w:type="dxa"/>
          </w:tcPr>
          <w:p w14:paraId="0F902864" w14:textId="77777777" w:rsidR="00164886" w:rsidRPr="009D7599" w:rsidRDefault="00264308" w:rsidP="003E2B19">
            <w:pPr>
              <w:rPr>
                <w:rFonts w:ascii="Arial" w:hAnsi="Arial" w:cs="Arial"/>
                <w:sz w:val="22"/>
                <w:szCs w:val="22"/>
              </w:rPr>
            </w:pPr>
            <w:r w:rsidRPr="009D7599">
              <w:rPr>
                <w:rFonts w:ascii="Arial" w:hAnsi="Arial" w:cs="Arial"/>
                <w:sz w:val="22"/>
                <w:szCs w:val="22"/>
              </w:rPr>
              <w:t>M</w:t>
            </w:r>
            <w:r w:rsidR="00164886" w:rsidRPr="009D7599">
              <w:rPr>
                <w:rFonts w:ascii="Arial" w:hAnsi="Arial" w:cs="Arial"/>
                <w:sz w:val="22"/>
                <w:szCs w:val="22"/>
              </w:rPr>
              <w:t>echanical</w:t>
            </w:r>
          </w:p>
          <w:p w14:paraId="44D3B07D" w14:textId="2151AB7E" w:rsidR="00264308" w:rsidRPr="009D7599" w:rsidRDefault="00164886" w:rsidP="003E2B19">
            <w:pPr>
              <w:rPr>
                <w:rFonts w:ascii="Arial" w:hAnsi="Arial" w:cs="Arial"/>
                <w:sz w:val="22"/>
                <w:szCs w:val="22"/>
              </w:rPr>
            </w:pPr>
            <w:r w:rsidRPr="009D7599">
              <w:rPr>
                <w:rFonts w:ascii="Arial" w:hAnsi="Arial" w:cs="Arial"/>
                <w:sz w:val="22"/>
                <w:szCs w:val="22"/>
              </w:rPr>
              <w:t xml:space="preserve">  </w:t>
            </w:r>
            <w:r w:rsidR="00264308" w:rsidRPr="009D7599">
              <w:rPr>
                <w:rFonts w:ascii="Arial" w:hAnsi="Arial" w:cs="Arial"/>
                <w:sz w:val="22"/>
                <w:szCs w:val="22"/>
              </w:rPr>
              <w:t>V</w:t>
            </w:r>
            <w:r w:rsidRPr="009D7599">
              <w:rPr>
                <w:rFonts w:ascii="Arial" w:hAnsi="Arial" w:cs="Arial"/>
                <w:sz w:val="22"/>
                <w:szCs w:val="22"/>
              </w:rPr>
              <w:t>entilation</w:t>
            </w:r>
          </w:p>
        </w:tc>
        <w:tc>
          <w:tcPr>
            <w:tcW w:w="1835" w:type="dxa"/>
          </w:tcPr>
          <w:p w14:paraId="0826955D" w14:textId="77777777" w:rsidR="00264308" w:rsidRPr="009D7599" w:rsidRDefault="00264308" w:rsidP="003E2B19">
            <w:pPr>
              <w:jc w:val="right"/>
              <w:rPr>
                <w:rFonts w:ascii="Arial" w:hAnsi="Arial" w:cs="Arial"/>
                <w:sz w:val="22"/>
                <w:szCs w:val="22"/>
              </w:rPr>
            </w:pPr>
            <w:r w:rsidRPr="009D7599">
              <w:rPr>
                <w:rFonts w:ascii="Arial" w:hAnsi="Arial" w:cs="Arial"/>
                <w:sz w:val="22"/>
                <w:szCs w:val="22"/>
              </w:rPr>
              <w:t>0.28 (0.22, 0.36)</w:t>
            </w:r>
          </w:p>
        </w:tc>
        <w:tc>
          <w:tcPr>
            <w:tcW w:w="2409" w:type="dxa"/>
          </w:tcPr>
          <w:p w14:paraId="4B3CBE1E"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0.41</w:t>
            </w:r>
          </w:p>
        </w:tc>
        <w:tc>
          <w:tcPr>
            <w:tcW w:w="1749" w:type="dxa"/>
          </w:tcPr>
          <w:p w14:paraId="74565A9D"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0.08</w:t>
            </w:r>
          </w:p>
        </w:tc>
        <w:tc>
          <w:tcPr>
            <w:tcW w:w="1782" w:type="dxa"/>
          </w:tcPr>
          <w:p w14:paraId="2FDF3172"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0.13</w:t>
            </w:r>
          </w:p>
        </w:tc>
      </w:tr>
      <w:tr w:rsidR="009D7599" w:rsidRPr="009D7599" w14:paraId="0A203291" w14:textId="77777777" w:rsidTr="001D4248">
        <w:tc>
          <w:tcPr>
            <w:tcW w:w="1585" w:type="dxa"/>
          </w:tcPr>
          <w:p w14:paraId="52456202" w14:textId="77777777" w:rsidR="00264308" w:rsidRPr="009D7599" w:rsidRDefault="00264308" w:rsidP="003E2B19">
            <w:pPr>
              <w:rPr>
                <w:rFonts w:ascii="Arial" w:hAnsi="Arial" w:cs="Arial"/>
                <w:sz w:val="22"/>
                <w:szCs w:val="22"/>
              </w:rPr>
            </w:pPr>
            <w:r w:rsidRPr="009D7599">
              <w:rPr>
                <w:rFonts w:ascii="Arial" w:hAnsi="Arial" w:cs="Arial"/>
                <w:sz w:val="22"/>
                <w:szCs w:val="22"/>
              </w:rPr>
              <w:t>Coma</w:t>
            </w:r>
          </w:p>
        </w:tc>
        <w:tc>
          <w:tcPr>
            <w:tcW w:w="1835" w:type="dxa"/>
          </w:tcPr>
          <w:p w14:paraId="4ACDD698" w14:textId="77777777" w:rsidR="00264308" w:rsidRPr="009D7599" w:rsidRDefault="00264308" w:rsidP="003E2B19">
            <w:pPr>
              <w:jc w:val="right"/>
              <w:rPr>
                <w:rFonts w:ascii="Arial" w:hAnsi="Arial" w:cs="Arial"/>
                <w:sz w:val="22"/>
                <w:szCs w:val="22"/>
              </w:rPr>
            </w:pPr>
            <w:r w:rsidRPr="009D7599">
              <w:rPr>
                <w:rFonts w:ascii="Arial" w:hAnsi="Arial" w:cs="Arial"/>
                <w:sz w:val="22"/>
                <w:szCs w:val="22"/>
              </w:rPr>
              <w:t>0.35 (0.22, 0.56)</w:t>
            </w:r>
          </w:p>
        </w:tc>
        <w:tc>
          <w:tcPr>
            <w:tcW w:w="2409" w:type="dxa"/>
          </w:tcPr>
          <w:p w14:paraId="55AE6653"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0.40</w:t>
            </w:r>
          </w:p>
        </w:tc>
        <w:tc>
          <w:tcPr>
            <w:tcW w:w="1749" w:type="dxa"/>
          </w:tcPr>
          <w:p w14:paraId="1E986794"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0.23</w:t>
            </w:r>
          </w:p>
        </w:tc>
        <w:tc>
          <w:tcPr>
            <w:tcW w:w="1782" w:type="dxa"/>
          </w:tcPr>
          <w:p w14:paraId="57CA620B"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0.31</w:t>
            </w:r>
          </w:p>
        </w:tc>
      </w:tr>
      <w:tr w:rsidR="009D7599" w:rsidRPr="009D7599" w14:paraId="5AE1211D" w14:textId="77777777" w:rsidTr="001D4248">
        <w:tc>
          <w:tcPr>
            <w:tcW w:w="1585" w:type="dxa"/>
          </w:tcPr>
          <w:p w14:paraId="10408DBD" w14:textId="77777777" w:rsidR="00264308" w:rsidRPr="009D7599" w:rsidRDefault="00264308" w:rsidP="003E2B19">
            <w:pPr>
              <w:rPr>
                <w:rFonts w:ascii="Arial" w:hAnsi="Arial" w:cs="Arial"/>
                <w:sz w:val="22"/>
                <w:szCs w:val="22"/>
              </w:rPr>
            </w:pPr>
            <w:r w:rsidRPr="009D7599">
              <w:rPr>
                <w:rFonts w:ascii="Arial" w:hAnsi="Arial" w:cs="Arial"/>
                <w:sz w:val="22"/>
                <w:szCs w:val="22"/>
              </w:rPr>
              <w:t>Delirium</w:t>
            </w:r>
          </w:p>
        </w:tc>
        <w:tc>
          <w:tcPr>
            <w:tcW w:w="1835" w:type="dxa"/>
          </w:tcPr>
          <w:p w14:paraId="178A53D2" w14:textId="77777777" w:rsidR="00264308" w:rsidRPr="009D7599" w:rsidRDefault="00264308" w:rsidP="003E2B19">
            <w:pPr>
              <w:jc w:val="right"/>
              <w:rPr>
                <w:rFonts w:ascii="Arial" w:hAnsi="Arial" w:cs="Arial"/>
                <w:sz w:val="22"/>
                <w:szCs w:val="22"/>
              </w:rPr>
            </w:pPr>
            <w:r w:rsidRPr="009D7599">
              <w:rPr>
                <w:rFonts w:ascii="Arial" w:hAnsi="Arial" w:cs="Arial"/>
                <w:sz w:val="22"/>
                <w:szCs w:val="22"/>
              </w:rPr>
              <w:t>0.60 (0.49, 0.72)</w:t>
            </w:r>
          </w:p>
        </w:tc>
        <w:tc>
          <w:tcPr>
            <w:tcW w:w="2409" w:type="dxa"/>
          </w:tcPr>
          <w:p w14:paraId="30BE4FB2"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0.43</w:t>
            </w:r>
          </w:p>
        </w:tc>
        <w:tc>
          <w:tcPr>
            <w:tcW w:w="1749" w:type="dxa"/>
          </w:tcPr>
          <w:p w14:paraId="1004202E"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0.47</w:t>
            </w:r>
          </w:p>
        </w:tc>
        <w:tc>
          <w:tcPr>
            <w:tcW w:w="1782" w:type="dxa"/>
          </w:tcPr>
          <w:p w14:paraId="09534740"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0.55</w:t>
            </w:r>
          </w:p>
        </w:tc>
      </w:tr>
      <w:tr w:rsidR="009D7599" w:rsidRPr="009D7599" w14:paraId="03695EE4" w14:textId="77777777" w:rsidTr="001D4248">
        <w:tc>
          <w:tcPr>
            <w:tcW w:w="1585" w:type="dxa"/>
          </w:tcPr>
          <w:p w14:paraId="07827C9F" w14:textId="77777777" w:rsidR="001D4248" w:rsidRPr="009D7599" w:rsidRDefault="00264308" w:rsidP="003E2B19">
            <w:pPr>
              <w:rPr>
                <w:rFonts w:ascii="Arial" w:hAnsi="Arial" w:cs="Arial"/>
                <w:sz w:val="22"/>
                <w:szCs w:val="22"/>
              </w:rPr>
            </w:pPr>
            <w:r w:rsidRPr="009D7599">
              <w:rPr>
                <w:rFonts w:ascii="Arial" w:hAnsi="Arial" w:cs="Arial"/>
                <w:sz w:val="22"/>
                <w:szCs w:val="22"/>
              </w:rPr>
              <w:t xml:space="preserve">Physical </w:t>
            </w:r>
            <w:r w:rsidR="001D4248" w:rsidRPr="009D7599">
              <w:rPr>
                <w:rFonts w:ascii="Arial" w:hAnsi="Arial" w:cs="Arial"/>
                <w:sz w:val="22"/>
                <w:szCs w:val="22"/>
              </w:rPr>
              <w:t xml:space="preserve"> </w:t>
            </w:r>
          </w:p>
          <w:p w14:paraId="09C03E97" w14:textId="7353F535" w:rsidR="00264308" w:rsidRPr="009D7599" w:rsidRDefault="001D4248" w:rsidP="003E2B19">
            <w:pPr>
              <w:rPr>
                <w:rFonts w:ascii="Arial" w:hAnsi="Arial" w:cs="Arial"/>
                <w:sz w:val="22"/>
                <w:szCs w:val="22"/>
              </w:rPr>
            </w:pPr>
            <w:r w:rsidRPr="009D7599">
              <w:rPr>
                <w:rFonts w:ascii="Arial" w:hAnsi="Arial" w:cs="Arial"/>
                <w:sz w:val="22"/>
                <w:szCs w:val="22"/>
              </w:rPr>
              <w:t xml:space="preserve">  </w:t>
            </w:r>
            <w:r w:rsidR="00264308" w:rsidRPr="009D7599">
              <w:rPr>
                <w:rFonts w:ascii="Arial" w:hAnsi="Arial" w:cs="Arial"/>
                <w:sz w:val="22"/>
                <w:szCs w:val="22"/>
              </w:rPr>
              <w:t>Restraints</w:t>
            </w:r>
          </w:p>
        </w:tc>
        <w:tc>
          <w:tcPr>
            <w:tcW w:w="1835" w:type="dxa"/>
          </w:tcPr>
          <w:p w14:paraId="2F2DCD4C" w14:textId="77777777" w:rsidR="00264308" w:rsidRPr="009D7599" w:rsidRDefault="00264308" w:rsidP="003E2B19">
            <w:pPr>
              <w:jc w:val="right"/>
              <w:rPr>
                <w:rFonts w:ascii="Arial" w:hAnsi="Arial" w:cs="Arial"/>
                <w:sz w:val="22"/>
                <w:szCs w:val="22"/>
              </w:rPr>
            </w:pPr>
            <w:r w:rsidRPr="009D7599">
              <w:rPr>
                <w:rFonts w:ascii="Arial" w:hAnsi="Arial" w:cs="Arial"/>
                <w:sz w:val="22"/>
                <w:szCs w:val="22"/>
              </w:rPr>
              <w:t>0.37 (0.30, 0.46)</w:t>
            </w:r>
          </w:p>
        </w:tc>
        <w:tc>
          <w:tcPr>
            <w:tcW w:w="2409" w:type="dxa"/>
          </w:tcPr>
          <w:p w14:paraId="0B29970F"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0.41</w:t>
            </w:r>
          </w:p>
        </w:tc>
        <w:tc>
          <w:tcPr>
            <w:tcW w:w="1749" w:type="dxa"/>
          </w:tcPr>
          <w:p w14:paraId="5594C1A3"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0.15</w:t>
            </w:r>
          </w:p>
        </w:tc>
        <w:tc>
          <w:tcPr>
            <w:tcW w:w="1782" w:type="dxa"/>
          </w:tcPr>
          <w:p w14:paraId="46D563FB"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0.22</w:t>
            </w:r>
          </w:p>
        </w:tc>
      </w:tr>
      <w:tr w:rsidR="009D7599" w:rsidRPr="009D7599" w14:paraId="008E57EA" w14:textId="77777777" w:rsidTr="001D4248">
        <w:tc>
          <w:tcPr>
            <w:tcW w:w="1585" w:type="dxa"/>
          </w:tcPr>
          <w:p w14:paraId="7C6A07F9" w14:textId="77777777" w:rsidR="00264308" w:rsidRPr="009D7599" w:rsidRDefault="00264308" w:rsidP="003E2B19">
            <w:pPr>
              <w:rPr>
                <w:rFonts w:ascii="Arial" w:hAnsi="Arial" w:cs="Arial"/>
                <w:sz w:val="22"/>
                <w:szCs w:val="22"/>
              </w:rPr>
            </w:pPr>
            <w:r w:rsidRPr="009D7599">
              <w:rPr>
                <w:rFonts w:ascii="Arial" w:hAnsi="Arial" w:cs="Arial"/>
                <w:sz w:val="22"/>
                <w:szCs w:val="22"/>
              </w:rPr>
              <w:t>Death</w:t>
            </w:r>
          </w:p>
        </w:tc>
        <w:tc>
          <w:tcPr>
            <w:tcW w:w="1835" w:type="dxa"/>
          </w:tcPr>
          <w:p w14:paraId="0AC0CFAD" w14:textId="77777777" w:rsidR="00264308" w:rsidRPr="009D7599" w:rsidRDefault="00264308" w:rsidP="003E2B19">
            <w:pPr>
              <w:jc w:val="right"/>
              <w:rPr>
                <w:rFonts w:ascii="Arial" w:hAnsi="Arial" w:cs="Arial"/>
                <w:sz w:val="22"/>
                <w:szCs w:val="22"/>
              </w:rPr>
            </w:pPr>
            <w:r w:rsidRPr="009D7599">
              <w:rPr>
                <w:rFonts w:ascii="Arial" w:hAnsi="Arial" w:cs="Arial"/>
                <w:sz w:val="22"/>
                <w:szCs w:val="22"/>
              </w:rPr>
              <w:t>0.32 (0.17, 0.62)</w:t>
            </w:r>
          </w:p>
        </w:tc>
        <w:tc>
          <w:tcPr>
            <w:tcW w:w="2409" w:type="dxa"/>
          </w:tcPr>
          <w:p w14:paraId="21EBC8D6"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0.28</w:t>
            </w:r>
          </w:p>
        </w:tc>
        <w:tc>
          <w:tcPr>
            <w:tcW w:w="1749" w:type="dxa"/>
          </w:tcPr>
          <w:p w14:paraId="6D847AED"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0.17</w:t>
            </w:r>
          </w:p>
        </w:tc>
        <w:tc>
          <w:tcPr>
            <w:tcW w:w="1782" w:type="dxa"/>
          </w:tcPr>
          <w:p w14:paraId="0E6CD75A"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0.25</w:t>
            </w:r>
          </w:p>
        </w:tc>
      </w:tr>
      <w:tr w:rsidR="009D7599" w:rsidRPr="009D7599" w14:paraId="7FA35FD5" w14:textId="77777777" w:rsidTr="001D4248">
        <w:tc>
          <w:tcPr>
            <w:tcW w:w="9360" w:type="dxa"/>
            <w:gridSpan w:val="5"/>
          </w:tcPr>
          <w:p w14:paraId="6FCF52AB" w14:textId="77777777" w:rsidR="00264308" w:rsidRPr="009D7599" w:rsidRDefault="00264308" w:rsidP="003E2B19">
            <w:pPr>
              <w:spacing w:before="60" w:after="60"/>
              <w:jc w:val="center"/>
              <w:rPr>
                <w:rFonts w:ascii="Arial" w:hAnsi="Arial" w:cs="Arial"/>
                <w:b/>
                <w:bCs/>
                <w:sz w:val="22"/>
                <w:szCs w:val="22"/>
              </w:rPr>
            </w:pPr>
            <w:r w:rsidRPr="009D7599">
              <w:rPr>
                <w:rFonts w:ascii="Arial" w:hAnsi="Arial" w:cs="Arial"/>
                <w:b/>
                <w:bCs/>
                <w:sz w:val="22"/>
                <w:szCs w:val="22"/>
              </w:rPr>
              <w:t>Hazard Ratio &gt; 1 = Beneficial</w:t>
            </w:r>
          </w:p>
        </w:tc>
      </w:tr>
      <w:tr w:rsidR="009D7599" w:rsidRPr="009D7599" w14:paraId="577FFE77" w14:textId="77777777" w:rsidTr="00384D93">
        <w:tc>
          <w:tcPr>
            <w:tcW w:w="1585" w:type="dxa"/>
          </w:tcPr>
          <w:p w14:paraId="284AC1F9" w14:textId="77777777" w:rsidR="001D4248" w:rsidRPr="009D7599" w:rsidRDefault="00264308" w:rsidP="003E2B19">
            <w:pPr>
              <w:rPr>
                <w:rFonts w:ascii="Arial" w:hAnsi="Arial" w:cs="Arial"/>
                <w:sz w:val="22"/>
                <w:szCs w:val="22"/>
              </w:rPr>
            </w:pPr>
            <w:r w:rsidRPr="009D7599">
              <w:rPr>
                <w:rFonts w:ascii="Arial" w:hAnsi="Arial" w:cs="Arial"/>
                <w:sz w:val="22"/>
                <w:szCs w:val="22"/>
              </w:rPr>
              <w:t xml:space="preserve">ICU </w:t>
            </w:r>
          </w:p>
          <w:p w14:paraId="39A0618B" w14:textId="40BC0048" w:rsidR="001D4248" w:rsidRPr="009D7599" w:rsidRDefault="001D4248" w:rsidP="003E2B19">
            <w:pPr>
              <w:rPr>
                <w:rFonts w:ascii="Arial" w:hAnsi="Arial" w:cs="Arial"/>
                <w:sz w:val="22"/>
                <w:szCs w:val="22"/>
              </w:rPr>
            </w:pPr>
            <w:r w:rsidRPr="009D7599">
              <w:rPr>
                <w:rFonts w:ascii="Arial" w:hAnsi="Arial" w:cs="Arial"/>
                <w:sz w:val="22"/>
                <w:szCs w:val="22"/>
              </w:rPr>
              <w:t xml:space="preserve">  </w:t>
            </w:r>
            <w:r w:rsidR="00264308" w:rsidRPr="009D7599">
              <w:rPr>
                <w:rFonts w:ascii="Arial" w:hAnsi="Arial" w:cs="Arial"/>
                <w:sz w:val="22"/>
                <w:szCs w:val="22"/>
              </w:rPr>
              <w:t>Discharge</w:t>
            </w:r>
          </w:p>
        </w:tc>
        <w:tc>
          <w:tcPr>
            <w:tcW w:w="1835" w:type="dxa"/>
          </w:tcPr>
          <w:p w14:paraId="58CAF261" w14:textId="77777777" w:rsidR="00264308" w:rsidRPr="009D7599" w:rsidRDefault="00264308" w:rsidP="003E2B19">
            <w:pPr>
              <w:jc w:val="right"/>
              <w:rPr>
                <w:rFonts w:ascii="Arial" w:hAnsi="Arial" w:cs="Arial"/>
                <w:sz w:val="22"/>
                <w:szCs w:val="22"/>
              </w:rPr>
            </w:pPr>
            <w:r w:rsidRPr="009D7599">
              <w:rPr>
                <w:rFonts w:ascii="Arial" w:hAnsi="Arial" w:cs="Arial"/>
                <w:sz w:val="22"/>
                <w:szCs w:val="22"/>
              </w:rPr>
              <w:t>1.17 (1.05, 1.30)</w:t>
            </w:r>
          </w:p>
        </w:tc>
        <w:tc>
          <w:tcPr>
            <w:tcW w:w="2409" w:type="dxa"/>
          </w:tcPr>
          <w:p w14:paraId="7CC147C1"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0.28</w:t>
            </w:r>
          </w:p>
        </w:tc>
        <w:tc>
          <w:tcPr>
            <w:tcW w:w="1749" w:type="dxa"/>
          </w:tcPr>
          <w:p w14:paraId="1DEAB31F"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1.19</w:t>
            </w:r>
          </w:p>
        </w:tc>
        <w:tc>
          <w:tcPr>
            <w:tcW w:w="1782" w:type="dxa"/>
          </w:tcPr>
          <w:p w14:paraId="4FE6776A"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1.15</w:t>
            </w:r>
          </w:p>
        </w:tc>
      </w:tr>
      <w:tr w:rsidR="009D7599" w:rsidRPr="009D7599" w14:paraId="4A3ACEAF" w14:textId="77777777" w:rsidTr="00384D93">
        <w:tc>
          <w:tcPr>
            <w:tcW w:w="1585" w:type="dxa"/>
            <w:tcBorders>
              <w:bottom w:val="single" w:sz="4" w:space="0" w:color="auto"/>
            </w:tcBorders>
          </w:tcPr>
          <w:p w14:paraId="79AA76A4" w14:textId="77777777" w:rsidR="001D4248" w:rsidRPr="009D7599" w:rsidRDefault="00264308" w:rsidP="003E2B19">
            <w:pPr>
              <w:rPr>
                <w:rFonts w:ascii="Arial" w:hAnsi="Arial" w:cs="Arial"/>
                <w:sz w:val="22"/>
                <w:szCs w:val="22"/>
              </w:rPr>
            </w:pPr>
            <w:r w:rsidRPr="009D7599">
              <w:rPr>
                <w:rFonts w:ascii="Arial" w:hAnsi="Arial" w:cs="Arial"/>
                <w:sz w:val="22"/>
                <w:szCs w:val="22"/>
              </w:rPr>
              <w:t xml:space="preserve">Hospital </w:t>
            </w:r>
          </w:p>
          <w:p w14:paraId="6451F6B7" w14:textId="723F3DF0" w:rsidR="00264308" w:rsidRPr="009D7599" w:rsidRDefault="001D4248" w:rsidP="003E2B19">
            <w:pPr>
              <w:rPr>
                <w:rFonts w:ascii="Arial" w:hAnsi="Arial" w:cs="Arial"/>
                <w:sz w:val="22"/>
                <w:szCs w:val="22"/>
              </w:rPr>
            </w:pPr>
            <w:r w:rsidRPr="009D7599">
              <w:rPr>
                <w:rFonts w:ascii="Arial" w:hAnsi="Arial" w:cs="Arial"/>
                <w:sz w:val="22"/>
                <w:szCs w:val="22"/>
              </w:rPr>
              <w:t xml:space="preserve">  </w:t>
            </w:r>
            <w:r w:rsidR="00264308" w:rsidRPr="009D7599">
              <w:rPr>
                <w:rFonts w:ascii="Arial" w:hAnsi="Arial" w:cs="Arial"/>
                <w:sz w:val="22"/>
                <w:szCs w:val="22"/>
              </w:rPr>
              <w:t>Discharge</w:t>
            </w:r>
          </w:p>
        </w:tc>
        <w:tc>
          <w:tcPr>
            <w:tcW w:w="1835" w:type="dxa"/>
            <w:tcBorders>
              <w:bottom w:val="single" w:sz="4" w:space="0" w:color="auto"/>
            </w:tcBorders>
          </w:tcPr>
          <w:p w14:paraId="3772C25E" w14:textId="77777777" w:rsidR="00264308" w:rsidRPr="009D7599" w:rsidRDefault="00264308" w:rsidP="003E2B19">
            <w:pPr>
              <w:jc w:val="right"/>
              <w:rPr>
                <w:rFonts w:ascii="Arial" w:hAnsi="Arial" w:cs="Arial"/>
                <w:sz w:val="22"/>
                <w:szCs w:val="22"/>
              </w:rPr>
            </w:pPr>
            <w:r w:rsidRPr="009D7599">
              <w:rPr>
                <w:rFonts w:ascii="Arial" w:hAnsi="Arial" w:cs="Arial"/>
                <w:sz w:val="22"/>
                <w:szCs w:val="22"/>
              </w:rPr>
              <w:t>1.19 (1.01, 1.40)</w:t>
            </w:r>
          </w:p>
        </w:tc>
        <w:tc>
          <w:tcPr>
            <w:tcW w:w="2409" w:type="dxa"/>
            <w:tcBorders>
              <w:bottom w:val="single" w:sz="4" w:space="0" w:color="auto"/>
            </w:tcBorders>
          </w:tcPr>
          <w:p w14:paraId="48975B9A"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0.28</w:t>
            </w:r>
          </w:p>
        </w:tc>
        <w:tc>
          <w:tcPr>
            <w:tcW w:w="1749" w:type="dxa"/>
            <w:tcBorders>
              <w:bottom w:val="single" w:sz="4" w:space="0" w:color="auto"/>
            </w:tcBorders>
          </w:tcPr>
          <w:p w14:paraId="71A1F969"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1.05</w:t>
            </w:r>
          </w:p>
        </w:tc>
        <w:tc>
          <w:tcPr>
            <w:tcW w:w="1782" w:type="dxa"/>
            <w:tcBorders>
              <w:bottom w:val="single" w:sz="4" w:space="0" w:color="auto"/>
            </w:tcBorders>
          </w:tcPr>
          <w:p w14:paraId="6DEA2282" w14:textId="77777777" w:rsidR="00264308" w:rsidRPr="009D7599" w:rsidRDefault="00264308" w:rsidP="003C04E3">
            <w:pPr>
              <w:jc w:val="center"/>
              <w:rPr>
                <w:rFonts w:ascii="Arial" w:hAnsi="Arial" w:cs="Arial"/>
                <w:sz w:val="22"/>
                <w:szCs w:val="22"/>
              </w:rPr>
            </w:pPr>
            <w:r w:rsidRPr="009D7599">
              <w:rPr>
                <w:rFonts w:ascii="Arial" w:hAnsi="Arial" w:cs="Arial"/>
                <w:sz w:val="22"/>
                <w:szCs w:val="22"/>
              </w:rPr>
              <w:t>1.04</w:t>
            </w:r>
          </w:p>
        </w:tc>
      </w:tr>
    </w:tbl>
    <w:p w14:paraId="43BB08A5" w14:textId="2E680615" w:rsidR="00164886" w:rsidRPr="009D7599" w:rsidRDefault="00164886" w:rsidP="00164886">
      <w:pPr>
        <w:shd w:val="clear" w:color="auto" w:fill="FFFFFF" w:themeFill="background1"/>
        <w:spacing w:before="120"/>
        <w:rPr>
          <w:rFonts w:ascii="Arial" w:hAnsi="Arial" w:cs="Arial"/>
          <w:sz w:val="22"/>
          <w:szCs w:val="22"/>
        </w:rPr>
      </w:pPr>
      <w:r w:rsidRPr="009D7599">
        <w:rPr>
          <w:rFonts w:ascii="Arial" w:hAnsi="Arial" w:cs="Arial"/>
          <w:b/>
          <w:sz w:val="22"/>
          <w:szCs w:val="22"/>
        </w:rPr>
        <w:t>Abbreviations:</w:t>
      </w:r>
      <w:r w:rsidRPr="009D7599">
        <w:rPr>
          <w:rFonts w:ascii="Arial" w:hAnsi="Arial" w:cs="Arial"/>
          <w:sz w:val="22"/>
          <w:szCs w:val="22"/>
        </w:rPr>
        <w:t xml:space="preserve"> APACHE, Acute Physiologic Assessment and Chronic Health Evaluation; ICU, intensive care unit; SOI, severity of illness.</w:t>
      </w:r>
    </w:p>
    <w:p w14:paraId="7947769B" w14:textId="77777777" w:rsidR="00164886" w:rsidRPr="009D7599" w:rsidRDefault="00164886" w:rsidP="00164886">
      <w:pPr>
        <w:shd w:val="clear" w:color="auto" w:fill="FFFFFF" w:themeFill="background1"/>
        <w:rPr>
          <w:rFonts w:ascii="Arial" w:hAnsi="Arial" w:cs="Arial"/>
          <w:b/>
          <w:sz w:val="22"/>
          <w:szCs w:val="22"/>
        </w:rPr>
      </w:pPr>
    </w:p>
    <w:p w14:paraId="27BDEF67" w14:textId="3C96028F" w:rsidR="00164886" w:rsidRPr="009D7599" w:rsidRDefault="00164886" w:rsidP="005D3106">
      <w:pPr>
        <w:shd w:val="clear" w:color="auto" w:fill="FFFFFF" w:themeFill="background1"/>
        <w:rPr>
          <w:rFonts w:ascii="Arial" w:hAnsi="Arial" w:cs="Arial"/>
          <w:b/>
          <w:sz w:val="22"/>
          <w:szCs w:val="22"/>
        </w:rPr>
      </w:pPr>
      <w:r w:rsidRPr="009D7599">
        <w:rPr>
          <w:rFonts w:ascii="Arial" w:hAnsi="Arial" w:cs="Arial"/>
          <w:b/>
          <w:sz w:val="22"/>
          <w:szCs w:val="22"/>
        </w:rPr>
        <w:t>Table Footnotes:</w:t>
      </w:r>
    </w:p>
    <w:p w14:paraId="7363AB20" w14:textId="77777777" w:rsidR="005D3106" w:rsidRPr="009D7599" w:rsidRDefault="005D3106" w:rsidP="005D3106">
      <w:pPr>
        <w:shd w:val="clear" w:color="auto" w:fill="FFFFFF"/>
        <w:rPr>
          <w:rFonts w:ascii="Arial" w:hAnsi="Arial" w:cs="Arial"/>
          <w:sz w:val="22"/>
          <w:szCs w:val="22"/>
        </w:rPr>
      </w:pPr>
      <w:r w:rsidRPr="009D7599">
        <w:rPr>
          <w:rFonts w:ascii="Arial" w:hAnsi="Arial" w:cs="Arial"/>
          <w:sz w:val="22"/>
          <w:szCs w:val="22"/>
        </w:rPr>
        <w:t xml:space="preserve">a. </w:t>
      </w:r>
      <w:r w:rsidR="00264308" w:rsidRPr="009D7599">
        <w:rPr>
          <w:rFonts w:ascii="Arial" w:hAnsi="Arial" w:cs="Arial"/>
          <w:sz w:val="22"/>
          <w:szCs w:val="22"/>
        </w:rPr>
        <w:t xml:space="preserve">This column shows the </w:t>
      </w:r>
      <w:r w:rsidR="00AC52AA" w:rsidRPr="009D7599">
        <w:rPr>
          <w:rFonts w:ascii="Arial" w:hAnsi="Arial" w:cs="Arial"/>
          <w:sz w:val="22"/>
          <w:szCs w:val="22"/>
        </w:rPr>
        <w:t>o</w:t>
      </w:r>
      <w:r w:rsidR="00264308" w:rsidRPr="009D7599">
        <w:rPr>
          <w:rFonts w:ascii="Arial" w:hAnsi="Arial" w:cs="Arial"/>
          <w:sz w:val="22"/>
          <w:szCs w:val="22"/>
        </w:rPr>
        <w:t xml:space="preserve">dds and </w:t>
      </w:r>
      <w:r w:rsidR="00AC52AA" w:rsidRPr="009D7599">
        <w:rPr>
          <w:rFonts w:ascii="Arial" w:hAnsi="Arial" w:cs="Arial"/>
          <w:sz w:val="22"/>
          <w:szCs w:val="22"/>
        </w:rPr>
        <w:t xml:space="preserve">hazard </w:t>
      </w:r>
      <w:r w:rsidR="00044F57" w:rsidRPr="009D7599">
        <w:rPr>
          <w:rFonts w:ascii="Arial" w:hAnsi="Arial" w:cs="Arial"/>
          <w:sz w:val="22"/>
          <w:szCs w:val="22"/>
        </w:rPr>
        <w:t xml:space="preserve">ratios </w:t>
      </w:r>
      <w:r w:rsidR="00264308" w:rsidRPr="009D7599">
        <w:rPr>
          <w:rFonts w:ascii="Arial" w:hAnsi="Arial" w:cs="Arial"/>
          <w:sz w:val="22"/>
          <w:szCs w:val="22"/>
        </w:rPr>
        <w:t xml:space="preserve">presented in Table 2 in the main manuscript, which are being used to explore the potential confounder of </w:t>
      </w:r>
      <w:r w:rsidR="00044F57" w:rsidRPr="009D7599">
        <w:rPr>
          <w:rFonts w:ascii="Arial" w:hAnsi="Arial" w:cs="Arial"/>
          <w:sz w:val="22"/>
          <w:szCs w:val="22"/>
        </w:rPr>
        <w:t xml:space="preserve">severity </w:t>
      </w:r>
      <w:r w:rsidR="00264308" w:rsidRPr="009D7599">
        <w:rPr>
          <w:rFonts w:ascii="Arial" w:hAnsi="Arial" w:cs="Arial"/>
          <w:sz w:val="22"/>
          <w:szCs w:val="22"/>
        </w:rPr>
        <w:t xml:space="preserve">of </w:t>
      </w:r>
      <w:r w:rsidR="00044F57" w:rsidRPr="009D7599">
        <w:rPr>
          <w:rFonts w:ascii="Arial" w:hAnsi="Arial" w:cs="Arial"/>
          <w:sz w:val="22"/>
          <w:szCs w:val="22"/>
        </w:rPr>
        <w:t xml:space="preserve">illness </w:t>
      </w:r>
      <w:r w:rsidR="00264308" w:rsidRPr="009D7599">
        <w:rPr>
          <w:rFonts w:ascii="Arial" w:hAnsi="Arial" w:cs="Arial"/>
          <w:sz w:val="22"/>
          <w:szCs w:val="22"/>
        </w:rPr>
        <w:t>(SOI). Note that these are adjusted odds and hazard ratios (adjusted for the covariates listed in Methods, which did not include SOI).</w:t>
      </w:r>
    </w:p>
    <w:p w14:paraId="14668D13" w14:textId="006A9165" w:rsidR="00AC52AA" w:rsidRPr="009D7599" w:rsidRDefault="005D3106" w:rsidP="005D3106">
      <w:pPr>
        <w:shd w:val="clear" w:color="auto" w:fill="FFFFFF"/>
        <w:rPr>
          <w:rFonts w:ascii="Arial" w:hAnsi="Arial" w:cs="Arial"/>
          <w:sz w:val="22"/>
          <w:szCs w:val="22"/>
        </w:rPr>
      </w:pPr>
      <w:r w:rsidRPr="009D7599">
        <w:rPr>
          <w:rFonts w:ascii="Arial" w:hAnsi="Arial" w:cs="Arial"/>
          <w:sz w:val="22"/>
          <w:szCs w:val="22"/>
        </w:rPr>
        <w:t xml:space="preserve">b. </w:t>
      </w:r>
      <w:r w:rsidR="00AC52AA" w:rsidRPr="009D7599">
        <w:rPr>
          <w:rFonts w:ascii="Arial" w:hAnsi="Arial" w:cs="Arial"/>
          <w:sz w:val="22"/>
          <w:szCs w:val="22"/>
        </w:rPr>
        <w:t>“Difference</w:t>
      </w:r>
      <w:r w:rsidR="00AC52AA" w:rsidRPr="009D7599">
        <w:rPr>
          <w:rFonts w:ascii="Arial" w:hAnsi="Arial" w:cs="Arial"/>
          <w:sz w:val="22"/>
          <w:szCs w:val="22"/>
          <w:shd w:val="clear" w:color="auto" w:fill="FFFFFF"/>
        </w:rPr>
        <w:t xml:space="preserve"> in Means” describe</w:t>
      </w:r>
      <w:r w:rsidR="00044F57" w:rsidRPr="009D7599">
        <w:rPr>
          <w:rFonts w:ascii="Arial" w:hAnsi="Arial" w:cs="Arial"/>
          <w:sz w:val="22"/>
          <w:szCs w:val="22"/>
          <w:shd w:val="clear" w:color="auto" w:fill="FFFFFF"/>
        </w:rPr>
        <w:t>s</w:t>
      </w:r>
      <w:r w:rsidR="00AC52AA" w:rsidRPr="009D7599">
        <w:rPr>
          <w:rFonts w:ascii="Arial" w:hAnsi="Arial" w:cs="Arial"/>
          <w:sz w:val="22"/>
          <w:szCs w:val="22"/>
          <w:shd w:val="clear" w:color="auto" w:fill="FFFFFF"/>
        </w:rPr>
        <w:t xml:space="preserve"> the fixed relationship between SOI (the unmeasured confounder </w:t>
      </w:r>
      <w:r w:rsidR="00044F57" w:rsidRPr="009D7599">
        <w:rPr>
          <w:rFonts w:ascii="Arial" w:hAnsi="Arial" w:cs="Arial"/>
          <w:sz w:val="22"/>
          <w:szCs w:val="22"/>
          <w:shd w:val="clear" w:color="auto" w:fill="FFFFFF"/>
        </w:rPr>
        <w:t>represented</w:t>
      </w:r>
      <w:r w:rsidR="00AC52AA" w:rsidRPr="009D7599">
        <w:rPr>
          <w:rFonts w:ascii="Arial" w:hAnsi="Arial" w:cs="Arial"/>
          <w:sz w:val="22"/>
          <w:szCs w:val="22"/>
          <w:shd w:val="clear" w:color="auto" w:fill="FFFFFF"/>
        </w:rPr>
        <w:t xml:space="preserve"> in this tipping point analysis) and ABCDEF </w:t>
      </w:r>
      <w:r w:rsidR="00044F57" w:rsidRPr="009D7599">
        <w:rPr>
          <w:rFonts w:ascii="Arial" w:hAnsi="Arial" w:cs="Arial"/>
          <w:sz w:val="22"/>
          <w:szCs w:val="22"/>
          <w:shd w:val="clear" w:color="auto" w:fill="FFFFFF"/>
        </w:rPr>
        <w:t xml:space="preserve">bundle </w:t>
      </w:r>
      <w:r w:rsidR="00AC52AA" w:rsidRPr="009D7599">
        <w:rPr>
          <w:rFonts w:ascii="Arial" w:hAnsi="Arial" w:cs="Arial"/>
          <w:sz w:val="22"/>
          <w:szCs w:val="22"/>
          <w:shd w:val="clear" w:color="auto" w:fill="FFFFFF"/>
        </w:rPr>
        <w:t>performa</w:t>
      </w:r>
      <w:r w:rsidR="00272AC5" w:rsidRPr="009D7599">
        <w:rPr>
          <w:rFonts w:ascii="Arial" w:hAnsi="Arial" w:cs="Arial"/>
          <w:sz w:val="22"/>
          <w:szCs w:val="22"/>
          <w:shd w:val="clear" w:color="auto" w:fill="FFFFFF"/>
        </w:rPr>
        <w:t xml:space="preserve">nce (the exposure). It uses the </w:t>
      </w:r>
      <w:r w:rsidR="00AC52AA" w:rsidRPr="009D7599">
        <w:rPr>
          <w:rFonts w:ascii="Arial" w:hAnsi="Arial" w:cs="Arial"/>
          <w:sz w:val="22"/>
          <w:szCs w:val="22"/>
          <w:shd w:val="clear" w:color="auto" w:fill="FFFFFF"/>
        </w:rPr>
        <w:t xml:space="preserve">mean APACHE III scores between the performed &amp; not performed </w:t>
      </w:r>
      <w:proofErr w:type="gramStart"/>
      <w:r w:rsidR="00AC52AA" w:rsidRPr="009D7599">
        <w:rPr>
          <w:rFonts w:ascii="Arial" w:hAnsi="Arial" w:cs="Arial"/>
          <w:sz w:val="22"/>
          <w:szCs w:val="22"/>
          <w:shd w:val="clear" w:color="auto" w:fill="FFFFFF"/>
        </w:rPr>
        <w:t>groups</w:t>
      </w:r>
      <w:r w:rsidR="00044F57" w:rsidRPr="009D7599">
        <w:rPr>
          <w:rFonts w:ascii="Arial" w:hAnsi="Arial" w:cs="Arial"/>
          <w:sz w:val="22"/>
          <w:szCs w:val="22"/>
          <w:shd w:val="clear" w:color="auto" w:fill="FFFFFF"/>
        </w:rPr>
        <w:t>, and</w:t>
      </w:r>
      <w:proofErr w:type="gramEnd"/>
      <w:r w:rsidR="00AC52AA" w:rsidRPr="009D7599">
        <w:rPr>
          <w:rFonts w:ascii="Arial" w:hAnsi="Arial" w:cs="Arial"/>
          <w:sz w:val="22"/>
          <w:szCs w:val="22"/>
          <w:shd w:val="clear" w:color="auto" w:fill="FFFFFF"/>
        </w:rPr>
        <w:t xml:space="preserve"> is</w:t>
      </w:r>
      <w:r w:rsidR="00044F57" w:rsidRPr="009D7599">
        <w:rPr>
          <w:rFonts w:ascii="Arial" w:hAnsi="Arial" w:cs="Arial"/>
          <w:sz w:val="22"/>
          <w:szCs w:val="22"/>
          <w:shd w:val="clear" w:color="auto" w:fill="FFFFFF"/>
        </w:rPr>
        <w:t xml:space="preserve"> estimated by</w:t>
      </w:r>
      <w:r w:rsidR="00AC52AA" w:rsidRPr="009D7599">
        <w:rPr>
          <w:rFonts w:ascii="Arial" w:hAnsi="Arial" w:cs="Arial"/>
          <w:sz w:val="22"/>
          <w:szCs w:val="22"/>
          <w:shd w:val="clear" w:color="auto" w:fill="FFFFFF"/>
        </w:rPr>
        <w:t xml:space="preserve"> the available APACHE</w:t>
      </w:r>
      <w:r w:rsidR="00044F57" w:rsidRPr="009D7599">
        <w:rPr>
          <w:rFonts w:ascii="Arial" w:hAnsi="Arial" w:cs="Arial"/>
          <w:sz w:val="22"/>
          <w:szCs w:val="22"/>
          <w:shd w:val="clear" w:color="auto" w:fill="FFFFFF"/>
        </w:rPr>
        <w:t xml:space="preserve"> </w:t>
      </w:r>
      <w:r w:rsidR="00AC52AA" w:rsidRPr="009D7599">
        <w:rPr>
          <w:rFonts w:ascii="Arial" w:hAnsi="Arial" w:cs="Arial"/>
          <w:sz w:val="22"/>
          <w:szCs w:val="22"/>
          <w:shd w:val="clear" w:color="auto" w:fill="FFFFFF"/>
        </w:rPr>
        <w:t>III scores from 9</w:t>
      </w:r>
      <w:r w:rsidR="00382279" w:rsidRPr="009D7599">
        <w:rPr>
          <w:rFonts w:ascii="Arial" w:hAnsi="Arial" w:cs="Arial"/>
          <w:sz w:val="22"/>
          <w:szCs w:val="22"/>
          <w:shd w:val="clear" w:color="auto" w:fill="FFFFFF"/>
        </w:rPr>
        <w:t>50</w:t>
      </w:r>
      <w:r w:rsidR="00AC52AA" w:rsidRPr="009D7599">
        <w:rPr>
          <w:rFonts w:ascii="Arial" w:hAnsi="Arial" w:cs="Arial"/>
          <w:sz w:val="22"/>
          <w:szCs w:val="22"/>
          <w:shd w:val="clear" w:color="auto" w:fill="FFFFFF"/>
        </w:rPr>
        <w:t xml:space="preserve"> patients</w:t>
      </w:r>
      <w:r w:rsidR="00044F57" w:rsidRPr="009D7599">
        <w:rPr>
          <w:rFonts w:ascii="Arial" w:hAnsi="Arial" w:cs="Arial"/>
          <w:sz w:val="22"/>
          <w:szCs w:val="22"/>
          <w:shd w:val="clear" w:color="auto" w:fill="FFFFFF"/>
        </w:rPr>
        <w:t xml:space="preserve"> in our cohort</w:t>
      </w:r>
      <w:r w:rsidR="00AC52AA" w:rsidRPr="009D7599">
        <w:rPr>
          <w:rFonts w:ascii="Arial" w:hAnsi="Arial" w:cs="Arial"/>
          <w:sz w:val="22"/>
          <w:szCs w:val="22"/>
          <w:shd w:val="clear" w:color="auto" w:fill="FFFFFF"/>
        </w:rPr>
        <w:t>. It is standardized</w:t>
      </w:r>
      <w:r w:rsidR="00044F57" w:rsidRPr="009D7599">
        <w:rPr>
          <w:rFonts w:ascii="Arial" w:hAnsi="Arial" w:cs="Arial"/>
          <w:sz w:val="22"/>
          <w:szCs w:val="22"/>
          <w:shd w:val="clear" w:color="auto" w:fill="FFFFFF"/>
        </w:rPr>
        <w:t>,</w:t>
      </w:r>
      <w:r w:rsidR="00AC52AA" w:rsidRPr="009D7599">
        <w:rPr>
          <w:rFonts w:ascii="Arial" w:hAnsi="Arial" w:cs="Arial"/>
          <w:sz w:val="22"/>
          <w:szCs w:val="22"/>
          <w:shd w:val="clear" w:color="auto" w:fill="FFFFFF"/>
        </w:rPr>
        <w:t xml:space="preserve"> so that the scale of the variable has no effect on the results. </w:t>
      </w:r>
    </w:p>
    <w:p w14:paraId="2E2A92BA" w14:textId="436B144A" w:rsidR="00802A07" w:rsidRPr="009D7599" w:rsidRDefault="00264308" w:rsidP="005D3106">
      <w:pPr>
        <w:rPr>
          <w:rFonts w:ascii="Arial" w:hAnsi="Arial" w:cs="Arial"/>
          <w:sz w:val="22"/>
          <w:szCs w:val="22"/>
        </w:rPr>
      </w:pPr>
      <w:r w:rsidRPr="009D7599">
        <w:rPr>
          <w:rFonts w:ascii="Arial" w:hAnsi="Arial" w:cs="Arial"/>
          <w:sz w:val="22"/>
          <w:szCs w:val="22"/>
        </w:rPr>
        <w:t>c</w:t>
      </w:r>
      <w:r w:rsidR="005D3106" w:rsidRPr="009D7599">
        <w:rPr>
          <w:rFonts w:ascii="Arial" w:hAnsi="Arial" w:cs="Arial"/>
          <w:sz w:val="22"/>
          <w:szCs w:val="22"/>
        </w:rPr>
        <w:t>.</w:t>
      </w:r>
      <w:r w:rsidRPr="009D7599">
        <w:rPr>
          <w:rFonts w:ascii="Arial" w:hAnsi="Arial" w:cs="Arial"/>
          <w:sz w:val="22"/>
          <w:szCs w:val="22"/>
        </w:rPr>
        <w:t xml:space="preserve"> </w:t>
      </w:r>
      <w:r w:rsidR="00802A07" w:rsidRPr="009D7599">
        <w:rPr>
          <w:rFonts w:ascii="Arial" w:hAnsi="Arial" w:cs="Arial"/>
          <w:sz w:val="22"/>
          <w:szCs w:val="22"/>
        </w:rPr>
        <w:t xml:space="preserve">These </w:t>
      </w:r>
      <w:r w:rsidR="00044F57" w:rsidRPr="009D7599">
        <w:rPr>
          <w:rFonts w:ascii="Arial" w:hAnsi="Arial" w:cs="Arial"/>
          <w:sz w:val="22"/>
          <w:szCs w:val="22"/>
        </w:rPr>
        <w:t>tipping point a</w:t>
      </w:r>
      <w:r w:rsidR="003E2B19" w:rsidRPr="009D7599">
        <w:rPr>
          <w:rFonts w:ascii="Arial" w:hAnsi="Arial" w:cs="Arial"/>
          <w:sz w:val="22"/>
          <w:szCs w:val="22"/>
        </w:rPr>
        <w:t xml:space="preserve">nalyses </w:t>
      </w:r>
      <w:r w:rsidR="00802A07" w:rsidRPr="009D7599">
        <w:rPr>
          <w:rFonts w:ascii="Arial" w:hAnsi="Arial" w:cs="Arial"/>
          <w:sz w:val="22"/>
          <w:szCs w:val="22"/>
        </w:rPr>
        <w:t xml:space="preserve">calculations </w:t>
      </w:r>
      <w:r w:rsidR="00044F57" w:rsidRPr="009D7599">
        <w:rPr>
          <w:rFonts w:ascii="Arial" w:hAnsi="Arial" w:cs="Arial"/>
          <w:sz w:val="22"/>
          <w:szCs w:val="22"/>
        </w:rPr>
        <w:t xml:space="preserve">use </w:t>
      </w:r>
      <w:r w:rsidR="00802A07" w:rsidRPr="009D7599">
        <w:rPr>
          <w:rFonts w:ascii="Arial" w:hAnsi="Arial" w:cs="Arial"/>
          <w:sz w:val="22"/>
          <w:szCs w:val="22"/>
        </w:rPr>
        <w:t xml:space="preserve">the </w:t>
      </w:r>
      <w:r w:rsidR="00044F57" w:rsidRPr="009D7599">
        <w:rPr>
          <w:rFonts w:ascii="Arial" w:hAnsi="Arial" w:cs="Arial"/>
          <w:sz w:val="22"/>
          <w:szCs w:val="22"/>
        </w:rPr>
        <w:t xml:space="preserve">actual </w:t>
      </w:r>
      <w:r w:rsidR="00802A07" w:rsidRPr="009D7599">
        <w:rPr>
          <w:rFonts w:ascii="Arial" w:hAnsi="Arial" w:cs="Arial"/>
          <w:sz w:val="22"/>
          <w:szCs w:val="22"/>
        </w:rPr>
        <w:t>results from our main analysis (the first column here</w:t>
      </w:r>
      <w:r w:rsidR="003E2B19" w:rsidRPr="009D7599">
        <w:rPr>
          <w:rFonts w:ascii="Arial" w:hAnsi="Arial" w:cs="Arial"/>
          <w:b/>
          <w:sz w:val="22"/>
          <w:szCs w:val="22"/>
          <w:vertAlign w:val="superscript"/>
        </w:rPr>
        <w:t xml:space="preserve"> a</w:t>
      </w:r>
      <w:r w:rsidR="00802A07" w:rsidRPr="009D7599">
        <w:rPr>
          <w:rFonts w:ascii="Arial" w:hAnsi="Arial" w:cs="Arial"/>
          <w:sz w:val="22"/>
          <w:szCs w:val="22"/>
        </w:rPr>
        <w:t xml:space="preserve"> and Table </w:t>
      </w:r>
      <w:r w:rsidR="003E2B19" w:rsidRPr="009D7599">
        <w:rPr>
          <w:rFonts w:ascii="Arial" w:hAnsi="Arial" w:cs="Arial"/>
          <w:sz w:val="22"/>
          <w:szCs w:val="22"/>
        </w:rPr>
        <w:t>2</w:t>
      </w:r>
      <w:r w:rsidR="00802A07" w:rsidRPr="009D7599">
        <w:rPr>
          <w:rFonts w:ascii="Arial" w:hAnsi="Arial" w:cs="Arial"/>
          <w:sz w:val="22"/>
          <w:szCs w:val="22"/>
        </w:rPr>
        <w:t xml:space="preserve"> in main manuscript) and the </w:t>
      </w:r>
      <w:r w:rsidR="00044F57" w:rsidRPr="009D7599">
        <w:rPr>
          <w:rFonts w:ascii="Arial" w:hAnsi="Arial" w:cs="Arial"/>
          <w:sz w:val="22"/>
          <w:szCs w:val="22"/>
        </w:rPr>
        <w:t>estimates from our</w:t>
      </w:r>
      <w:r w:rsidR="00802A07" w:rsidRPr="009D7599">
        <w:rPr>
          <w:rFonts w:ascii="Arial" w:hAnsi="Arial" w:cs="Arial"/>
          <w:sz w:val="22"/>
          <w:szCs w:val="22"/>
        </w:rPr>
        <w:t xml:space="preserve"> available APACHE III data (second column) to calculate the odds/hazard ratios that would be needed in order to </w:t>
      </w:r>
      <w:r w:rsidR="00044F57" w:rsidRPr="009D7599">
        <w:rPr>
          <w:rFonts w:ascii="Arial" w:hAnsi="Arial" w:cs="Arial"/>
          <w:sz w:val="22"/>
          <w:szCs w:val="22"/>
        </w:rPr>
        <w:t>“</w:t>
      </w:r>
      <w:r w:rsidR="00802A07" w:rsidRPr="009D7599">
        <w:rPr>
          <w:rFonts w:ascii="Arial" w:hAnsi="Arial" w:cs="Arial"/>
          <w:sz w:val="22"/>
          <w:szCs w:val="22"/>
        </w:rPr>
        <w:t>tip</w:t>
      </w:r>
      <w:r w:rsidR="00044F57" w:rsidRPr="009D7599">
        <w:rPr>
          <w:rFonts w:ascii="Arial" w:hAnsi="Arial" w:cs="Arial"/>
          <w:sz w:val="22"/>
          <w:szCs w:val="22"/>
        </w:rPr>
        <w:t>”</w:t>
      </w:r>
      <w:r w:rsidR="00802A07" w:rsidRPr="009D7599">
        <w:rPr>
          <w:rFonts w:ascii="Arial" w:hAnsi="Arial" w:cs="Arial"/>
          <w:sz w:val="22"/>
          <w:szCs w:val="22"/>
        </w:rPr>
        <w:t xml:space="preserve"> the actual findings</w:t>
      </w:r>
      <w:r w:rsidR="00044F57" w:rsidRPr="009D7599">
        <w:rPr>
          <w:rFonts w:ascii="Arial" w:hAnsi="Arial" w:cs="Arial"/>
          <w:sz w:val="22"/>
          <w:szCs w:val="22"/>
        </w:rPr>
        <w:t xml:space="preserve"> to an inconclusive (null) result</w:t>
      </w:r>
      <w:r w:rsidR="00802A07" w:rsidRPr="009D7599">
        <w:rPr>
          <w:rFonts w:ascii="Arial" w:hAnsi="Arial" w:cs="Arial"/>
          <w:sz w:val="22"/>
          <w:szCs w:val="22"/>
        </w:rPr>
        <w:t xml:space="preserve">. </w:t>
      </w:r>
      <w:r w:rsidR="005409E4" w:rsidRPr="009D7599">
        <w:rPr>
          <w:rFonts w:ascii="Arial" w:hAnsi="Arial" w:cs="Arial"/>
          <w:sz w:val="22"/>
          <w:szCs w:val="22"/>
        </w:rPr>
        <w:t>The closer these ratios are to 1</w:t>
      </w:r>
      <w:r w:rsidR="00816A96" w:rsidRPr="009D7599">
        <w:rPr>
          <w:rFonts w:ascii="Arial" w:hAnsi="Arial" w:cs="Arial"/>
          <w:sz w:val="22"/>
          <w:szCs w:val="22"/>
        </w:rPr>
        <w:t xml:space="preserve">, </w:t>
      </w:r>
      <w:r w:rsidR="005409E4" w:rsidRPr="009D7599">
        <w:rPr>
          <w:rFonts w:ascii="Arial" w:hAnsi="Arial" w:cs="Arial"/>
          <w:sz w:val="22"/>
          <w:szCs w:val="22"/>
        </w:rPr>
        <w:t xml:space="preserve">the </w:t>
      </w:r>
      <w:r w:rsidR="00816A96" w:rsidRPr="009D7599">
        <w:rPr>
          <w:rFonts w:ascii="Arial" w:hAnsi="Arial" w:cs="Arial"/>
          <w:sz w:val="22"/>
          <w:szCs w:val="22"/>
        </w:rPr>
        <w:t>more likely the</w:t>
      </w:r>
      <w:r w:rsidR="00044F57" w:rsidRPr="009D7599">
        <w:rPr>
          <w:rFonts w:ascii="Arial" w:hAnsi="Arial" w:cs="Arial"/>
          <w:sz w:val="22"/>
          <w:szCs w:val="22"/>
        </w:rPr>
        <w:t xml:space="preserve"> unobserved</w:t>
      </w:r>
      <w:r w:rsidR="00816A96" w:rsidRPr="009D7599">
        <w:rPr>
          <w:rFonts w:ascii="Arial" w:hAnsi="Arial" w:cs="Arial"/>
          <w:sz w:val="22"/>
          <w:szCs w:val="22"/>
        </w:rPr>
        <w:t xml:space="preserve"> relationship of SOI </w:t>
      </w:r>
      <w:r w:rsidR="00044F57" w:rsidRPr="009D7599">
        <w:rPr>
          <w:rFonts w:ascii="Arial" w:hAnsi="Arial" w:cs="Arial"/>
          <w:sz w:val="22"/>
          <w:szCs w:val="22"/>
        </w:rPr>
        <w:t xml:space="preserve">with </w:t>
      </w:r>
      <w:r w:rsidR="00816A96" w:rsidRPr="009D7599">
        <w:rPr>
          <w:rFonts w:ascii="Arial" w:hAnsi="Arial" w:cs="Arial"/>
          <w:sz w:val="22"/>
          <w:szCs w:val="22"/>
        </w:rPr>
        <w:t xml:space="preserve">the bundle </w:t>
      </w:r>
      <w:r w:rsidR="00044F57" w:rsidRPr="009D7599">
        <w:rPr>
          <w:rFonts w:ascii="Arial" w:hAnsi="Arial" w:cs="Arial"/>
          <w:sz w:val="22"/>
          <w:szCs w:val="22"/>
        </w:rPr>
        <w:t xml:space="preserve">could be to </w:t>
      </w:r>
      <w:r w:rsidR="00816A96" w:rsidRPr="009D7599">
        <w:rPr>
          <w:rFonts w:ascii="Arial" w:hAnsi="Arial" w:cs="Arial"/>
          <w:sz w:val="22"/>
          <w:szCs w:val="22"/>
        </w:rPr>
        <w:t xml:space="preserve">tip our original results to </w:t>
      </w:r>
      <w:r w:rsidR="00044F57" w:rsidRPr="009D7599">
        <w:rPr>
          <w:rFonts w:ascii="Arial" w:hAnsi="Arial" w:cs="Arial"/>
          <w:sz w:val="22"/>
          <w:szCs w:val="22"/>
        </w:rPr>
        <w:t xml:space="preserve">inconclusivity </w:t>
      </w:r>
      <w:r w:rsidR="00816A96" w:rsidRPr="009D7599">
        <w:rPr>
          <w:rFonts w:ascii="Arial" w:hAnsi="Arial" w:cs="Arial"/>
          <w:sz w:val="22"/>
          <w:szCs w:val="22"/>
        </w:rPr>
        <w:t>(crossing the bounds of 1)</w:t>
      </w:r>
      <w:r w:rsidR="005409E4" w:rsidRPr="009D7599">
        <w:rPr>
          <w:rFonts w:ascii="Arial" w:hAnsi="Arial" w:cs="Arial"/>
          <w:sz w:val="22"/>
          <w:szCs w:val="22"/>
        </w:rPr>
        <w:t xml:space="preserve">. Two sets of odds/hazard ratios are presented. The “Observed” ratios are calculated based on </w:t>
      </w:r>
      <w:r w:rsidR="00044F57" w:rsidRPr="009D7599">
        <w:rPr>
          <w:rFonts w:ascii="Arial" w:hAnsi="Arial" w:cs="Arial"/>
          <w:sz w:val="22"/>
          <w:szCs w:val="22"/>
        </w:rPr>
        <w:t>our observed data</w:t>
      </w:r>
      <w:r w:rsidR="003E2B19" w:rsidRPr="009D7599">
        <w:rPr>
          <w:rFonts w:ascii="Arial" w:hAnsi="Arial" w:cs="Arial"/>
          <w:sz w:val="22"/>
          <w:szCs w:val="22"/>
        </w:rPr>
        <w:t xml:space="preserve">. </w:t>
      </w:r>
      <w:r w:rsidR="00044F57" w:rsidRPr="009D7599">
        <w:rPr>
          <w:rFonts w:ascii="Arial" w:hAnsi="Arial" w:cs="Arial"/>
          <w:sz w:val="22"/>
          <w:szCs w:val="22"/>
        </w:rPr>
        <w:t>B</w:t>
      </w:r>
      <w:r w:rsidR="003E2B19" w:rsidRPr="009D7599">
        <w:rPr>
          <w:rFonts w:ascii="Arial" w:hAnsi="Arial" w:cs="Arial"/>
          <w:sz w:val="22"/>
          <w:szCs w:val="22"/>
        </w:rPr>
        <w:t xml:space="preserve">ecause </w:t>
      </w:r>
      <w:r w:rsidR="00044F57" w:rsidRPr="009D7599">
        <w:rPr>
          <w:rFonts w:ascii="Arial" w:hAnsi="Arial" w:cs="Arial"/>
          <w:sz w:val="22"/>
          <w:szCs w:val="22"/>
        </w:rPr>
        <w:t>the 9</w:t>
      </w:r>
      <w:r w:rsidR="00382279" w:rsidRPr="009D7599">
        <w:rPr>
          <w:rFonts w:ascii="Arial" w:hAnsi="Arial" w:cs="Arial"/>
          <w:sz w:val="22"/>
          <w:szCs w:val="22"/>
        </w:rPr>
        <w:t>50</w:t>
      </w:r>
      <w:r w:rsidR="00044F57" w:rsidRPr="009D7599">
        <w:rPr>
          <w:rFonts w:ascii="Arial" w:hAnsi="Arial" w:cs="Arial"/>
          <w:sz w:val="22"/>
          <w:szCs w:val="22"/>
        </w:rPr>
        <w:t xml:space="preserve"> patients with APACHE III available </w:t>
      </w:r>
      <w:r w:rsidR="003E2B19" w:rsidRPr="009D7599">
        <w:rPr>
          <w:rFonts w:ascii="Arial" w:hAnsi="Arial" w:cs="Arial"/>
          <w:sz w:val="22"/>
          <w:szCs w:val="22"/>
        </w:rPr>
        <w:t xml:space="preserve">may or may not be </w:t>
      </w:r>
      <w:r w:rsidR="00802A07" w:rsidRPr="009D7599">
        <w:rPr>
          <w:rFonts w:ascii="Arial" w:hAnsi="Arial" w:cs="Arial"/>
          <w:sz w:val="22"/>
          <w:szCs w:val="22"/>
        </w:rPr>
        <w:t xml:space="preserve">an accurate representation of our population, </w:t>
      </w:r>
      <w:r w:rsidR="003E2B19" w:rsidRPr="009D7599">
        <w:rPr>
          <w:rFonts w:ascii="Arial" w:hAnsi="Arial" w:cs="Arial"/>
          <w:sz w:val="22"/>
          <w:szCs w:val="22"/>
        </w:rPr>
        <w:t>we</w:t>
      </w:r>
      <w:r w:rsidR="00802A07" w:rsidRPr="009D7599">
        <w:rPr>
          <w:rFonts w:ascii="Arial" w:hAnsi="Arial" w:cs="Arial"/>
          <w:sz w:val="22"/>
          <w:szCs w:val="22"/>
        </w:rPr>
        <w:t xml:space="preserve"> also did a more conservative version</w:t>
      </w:r>
      <w:r w:rsidR="00044F57" w:rsidRPr="009D7599">
        <w:rPr>
          <w:rFonts w:ascii="Arial" w:hAnsi="Arial" w:cs="Arial"/>
          <w:sz w:val="22"/>
          <w:szCs w:val="22"/>
        </w:rPr>
        <w:t>, in which we assumed more unmeasured confounding than is suggested by our available data</w:t>
      </w:r>
      <w:r w:rsidR="00802A07" w:rsidRPr="009D7599">
        <w:rPr>
          <w:rFonts w:ascii="Arial" w:hAnsi="Arial" w:cs="Arial"/>
          <w:sz w:val="22"/>
          <w:szCs w:val="22"/>
        </w:rPr>
        <w:t>.</w:t>
      </w:r>
    </w:p>
    <w:p w14:paraId="7A2534A2" w14:textId="77777777" w:rsidR="005D3106" w:rsidRPr="009D7599" w:rsidRDefault="005D3106" w:rsidP="005D3106">
      <w:pPr>
        <w:shd w:val="clear" w:color="auto" w:fill="FFFFFF"/>
        <w:rPr>
          <w:rFonts w:ascii="Arial" w:hAnsi="Arial" w:cs="Arial"/>
          <w:b/>
          <w:sz w:val="22"/>
          <w:szCs w:val="22"/>
        </w:rPr>
      </w:pPr>
    </w:p>
    <w:p w14:paraId="07F71CFF" w14:textId="77777777" w:rsidR="005D3106" w:rsidRPr="009D7599" w:rsidRDefault="00264308" w:rsidP="005D3106">
      <w:pPr>
        <w:shd w:val="clear" w:color="auto" w:fill="FFFFFF"/>
        <w:rPr>
          <w:rFonts w:ascii="Arial" w:hAnsi="Arial" w:cs="Arial"/>
          <w:sz w:val="22"/>
          <w:szCs w:val="22"/>
        </w:rPr>
      </w:pPr>
      <w:r w:rsidRPr="009D7599">
        <w:rPr>
          <w:rFonts w:ascii="Arial" w:hAnsi="Arial" w:cs="Arial"/>
          <w:b/>
          <w:sz w:val="22"/>
          <w:szCs w:val="22"/>
        </w:rPr>
        <w:t>E</w:t>
      </w:r>
      <w:r w:rsidR="00837DB2" w:rsidRPr="009D7599">
        <w:rPr>
          <w:rFonts w:ascii="Arial" w:hAnsi="Arial" w:cs="Arial"/>
          <w:b/>
          <w:sz w:val="22"/>
          <w:szCs w:val="22"/>
        </w:rPr>
        <w:t>xamples</w:t>
      </w:r>
      <w:r w:rsidRPr="009D7599">
        <w:rPr>
          <w:rFonts w:ascii="Arial" w:hAnsi="Arial" w:cs="Arial"/>
          <w:b/>
          <w:sz w:val="22"/>
          <w:szCs w:val="22"/>
        </w:rPr>
        <w:t>:</w:t>
      </w:r>
      <w:r w:rsidRPr="009D7599">
        <w:rPr>
          <w:rFonts w:ascii="Arial" w:hAnsi="Arial" w:cs="Arial"/>
          <w:sz w:val="22"/>
          <w:szCs w:val="22"/>
        </w:rPr>
        <w:t xml:space="preserve"> </w:t>
      </w:r>
    </w:p>
    <w:p w14:paraId="172D8E65" w14:textId="2E201E0E" w:rsidR="00264308" w:rsidRPr="009D7599" w:rsidRDefault="007B277F" w:rsidP="005D3106">
      <w:pPr>
        <w:shd w:val="clear" w:color="auto" w:fill="FFFFFF"/>
        <w:rPr>
          <w:rFonts w:ascii="Arial" w:hAnsi="Arial" w:cs="Arial"/>
          <w:sz w:val="22"/>
          <w:szCs w:val="22"/>
        </w:rPr>
      </w:pPr>
      <w:r w:rsidRPr="009D7599">
        <w:rPr>
          <w:rFonts w:ascii="Arial" w:hAnsi="Arial" w:cs="Arial"/>
          <w:sz w:val="22"/>
          <w:szCs w:val="22"/>
        </w:rPr>
        <w:t>F</w:t>
      </w:r>
      <w:r w:rsidR="00044F57" w:rsidRPr="009D7599">
        <w:rPr>
          <w:rFonts w:ascii="Arial" w:hAnsi="Arial" w:cs="Arial"/>
          <w:sz w:val="22"/>
          <w:szCs w:val="22"/>
        </w:rPr>
        <w:t xml:space="preserve">or mechanical </w:t>
      </w:r>
      <w:r w:rsidRPr="009D7599">
        <w:rPr>
          <w:rFonts w:ascii="Arial" w:hAnsi="Arial" w:cs="Arial"/>
          <w:sz w:val="22"/>
          <w:szCs w:val="22"/>
        </w:rPr>
        <w:t xml:space="preserve">ventilation </w:t>
      </w:r>
      <w:r w:rsidR="003E2B19" w:rsidRPr="009D7599">
        <w:rPr>
          <w:rFonts w:ascii="Arial" w:hAnsi="Arial" w:cs="Arial"/>
          <w:sz w:val="22"/>
          <w:szCs w:val="22"/>
        </w:rPr>
        <w:t xml:space="preserve">(MV) </w:t>
      </w:r>
      <w:r w:rsidR="00264308" w:rsidRPr="009D7599">
        <w:rPr>
          <w:rFonts w:ascii="Arial" w:hAnsi="Arial" w:cs="Arial"/>
          <w:sz w:val="22"/>
          <w:szCs w:val="22"/>
        </w:rPr>
        <w:t xml:space="preserve">the </w:t>
      </w:r>
      <w:r w:rsidRPr="009D7599">
        <w:rPr>
          <w:rFonts w:ascii="Arial" w:hAnsi="Arial" w:cs="Arial"/>
          <w:sz w:val="22"/>
          <w:szCs w:val="22"/>
        </w:rPr>
        <w:t xml:space="preserve">tipping point analysis indicate that </w:t>
      </w:r>
      <w:r w:rsidR="003E2B19" w:rsidRPr="009D7599">
        <w:rPr>
          <w:rFonts w:ascii="Arial" w:hAnsi="Arial" w:cs="Arial"/>
          <w:sz w:val="22"/>
          <w:szCs w:val="22"/>
        </w:rPr>
        <w:t>a</w:t>
      </w:r>
      <w:r w:rsidRPr="009D7599">
        <w:rPr>
          <w:rFonts w:ascii="Arial" w:hAnsi="Arial" w:cs="Arial"/>
          <w:sz w:val="22"/>
          <w:szCs w:val="22"/>
        </w:rPr>
        <w:t>n</w:t>
      </w:r>
      <w:r w:rsidR="003E2B19" w:rsidRPr="009D7599">
        <w:rPr>
          <w:rFonts w:ascii="Arial" w:hAnsi="Arial" w:cs="Arial"/>
          <w:sz w:val="22"/>
          <w:szCs w:val="22"/>
        </w:rPr>
        <w:t xml:space="preserve"> odds ratio of 0.08 </w:t>
      </w:r>
      <w:r w:rsidRPr="009D7599">
        <w:rPr>
          <w:rFonts w:ascii="Arial" w:hAnsi="Arial" w:cs="Arial"/>
          <w:sz w:val="22"/>
          <w:szCs w:val="22"/>
        </w:rPr>
        <w:t xml:space="preserve">between a one-unit change in SOI and MV would be </w:t>
      </w:r>
      <w:r w:rsidR="003E2B19" w:rsidRPr="009D7599">
        <w:rPr>
          <w:rFonts w:ascii="Arial" w:hAnsi="Arial" w:cs="Arial"/>
          <w:sz w:val="22"/>
          <w:szCs w:val="22"/>
        </w:rPr>
        <w:t xml:space="preserve">needed to tip our observed results </w:t>
      </w:r>
      <w:r w:rsidRPr="009D7599">
        <w:rPr>
          <w:rFonts w:ascii="Arial" w:hAnsi="Arial" w:cs="Arial"/>
          <w:sz w:val="22"/>
          <w:szCs w:val="22"/>
        </w:rPr>
        <w:t>to inconclusivity (a null result) – an extremely large and unrealistic effect size</w:t>
      </w:r>
      <w:r w:rsidR="003E2B19" w:rsidRPr="009D7599">
        <w:rPr>
          <w:rFonts w:ascii="Arial" w:hAnsi="Arial" w:cs="Arial"/>
          <w:sz w:val="22"/>
          <w:szCs w:val="22"/>
        </w:rPr>
        <w:t xml:space="preserve">. </w:t>
      </w:r>
      <w:r w:rsidR="00264308" w:rsidRPr="009D7599">
        <w:rPr>
          <w:rFonts w:ascii="Arial" w:hAnsi="Arial" w:cs="Arial"/>
          <w:sz w:val="22"/>
          <w:szCs w:val="22"/>
        </w:rPr>
        <w:t xml:space="preserve">Using a more </w:t>
      </w:r>
      <w:r w:rsidR="00264308" w:rsidRPr="009D7599">
        <w:rPr>
          <w:rFonts w:ascii="Arial" w:hAnsi="Arial" w:cs="Arial"/>
          <w:sz w:val="22"/>
          <w:szCs w:val="22"/>
        </w:rPr>
        <w:lastRenderedPageBreak/>
        <w:t xml:space="preserve">conservative approach, we would still need an unlikely strong odds ratio of 0.13 to move </w:t>
      </w:r>
      <w:r w:rsidR="00816A96" w:rsidRPr="009D7599">
        <w:rPr>
          <w:rFonts w:ascii="Arial" w:hAnsi="Arial" w:cs="Arial"/>
          <w:sz w:val="22"/>
          <w:szCs w:val="22"/>
        </w:rPr>
        <w:t xml:space="preserve">our original results to </w:t>
      </w:r>
      <w:r w:rsidRPr="009D7599">
        <w:rPr>
          <w:rFonts w:ascii="Arial" w:hAnsi="Arial" w:cs="Arial"/>
          <w:sz w:val="22"/>
          <w:szCs w:val="22"/>
        </w:rPr>
        <w:t xml:space="preserve">inconclusivity </w:t>
      </w:r>
      <w:r w:rsidR="00816A96" w:rsidRPr="009D7599">
        <w:rPr>
          <w:rFonts w:ascii="Arial" w:hAnsi="Arial" w:cs="Arial"/>
          <w:sz w:val="22"/>
          <w:szCs w:val="22"/>
        </w:rPr>
        <w:t>(closer to 1)</w:t>
      </w:r>
      <w:r w:rsidR="00264308" w:rsidRPr="009D7599">
        <w:rPr>
          <w:rFonts w:ascii="Arial" w:hAnsi="Arial" w:cs="Arial"/>
          <w:sz w:val="22"/>
          <w:szCs w:val="22"/>
        </w:rPr>
        <w:t xml:space="preserve">. </w:t>
      </w:r>
      <w:r w:rsidRPr="009D7599">
        <w:rPr>
          <w:rFonts w:ascii="Arial" w:hAnsi="Arial" w:cs="Arial"/>
          <w:sz w:val="22"/>
          <w:szCs w:val="22"/>
        </w:rPr>
        <w:t xml:space="preserve">Because these </w:t>
      </w:r>
      <w:r w:rsidR="00264308" w:rsidRPr="009D7599">
        <w:rPr>
          <w:rFonts w:ascii="Arial" w:hAnsi="Arial" w:cs="Arial"/>
          <w:sz w:val="22"/>
          <w:szCs w:val="22"/>
        </w:rPr>
        <w:t>are both extreme and unlikely values</w:t>
      </w:r>
      <w:r w:rsidRPr="009D7599">
        <w:rPr>
          <w:rFonts w:ascii="Arial" w:hAnsi="Arial" w:cs="Arial"/>
          <w:sz w:val="22"/>
          <w:szCs w:val="22"/>
        </w:rPr>
        <w:t>, we are more confident that, while the true effect of the ABCDEF bundle may not be as large as we observed, there is still likely to be a clinically relevant association</w:t>
      </w:r>
      <w:r w:rsidR="00264308" w:rsidRPr="009D7599">
        <w:rPr>
          <w:rFonts w:ascii="Arial" w:hAnsi="Arial" w:cs="Arial"/>
          <w:sz w:val="22"/>
          <w:szCs w:val="22"/>
        </w:rPr>
        <w:t>.</w:t>
      </w:r>
    </w:p>
    <w:p w14:paraId="05744296" w14:textId="77777777" w:rsidR="005D3106" w:rsidRPr="009D7599" w:rsidRDefault="005D3106" w:rsidP="005D3106">
      <w:pPr>
        <w:shd w:val="clear" w:color="auto" w:fill="FFFFFF"/>
        <w:rPr>
          <w:rFonts w:ascii="Arial" w:hAnsi="Arial" w:cs="Arial"/>
          <w:b/>
          <w:sz w:val="22"/>
          <w:szCs w:val="22"/>
        </w:rPr>
      </w:pPr>
    </w:p>
    <w:p w14:paraId="212DDA80" w14:textId="77777777" w:rsidR="005D3106" w:rsidRPr="009D7599" w:rsidRDefault="00264308" w:rsidP="005D3106">
      <w:pPr>
        <w:shd w:val="clear" w:color="auto" w:fill="FFFFFF"/>
        <w:rPr>
          <w:rFonts w:ascii="Arial" w:hAnsi="Arial" w:cs="Arial"/>
          <w:sz w:val="22"/>
          <w:szCs w:val="22"/>
        </w:rPr>
      </w:pPr>
      <w:r w:rsidRPr="009D7599">
        <w:rPr>
          <w:rFonts w:ascii="Arial" w:hAnsi="Arial" w:cs="Arial"/>
          <w:b/>
          <w:sz w:val="22"/>
          <w:szCs w:val="22"/>
        </w:rPr>
        <w:t>Interpretation:</w:t>
      </w:r>
      <w:r w:rsidRPr="009D7599">
        <w:rPr>
          <w:rFonts w:ascii="Arial" w:hAnsi="Arial" w:cs="Arial"/>
          <w:sz w:val="22"/>
          <w:szCs w:val="22"/>
        </w:rPr>
        <w:t xml:space="preserve"> </w:t>
      </w:r>
    </w:p>
    <w:p w14:paraId="49BC687F" w14:textId="77242B0D" w:rsidR="00264308" w:rsidRPr="009D7599" w:rsidRDefault="00264308" w:rsidP="005D3106">
      <w:pPr>
        <w:shd w:val="clear" w:color="auto" w:fill="FFFFFF"/>
        <w:rPr>
          <w:rFonts w:ascii="Arial" w:hAnsi="Arial" w:cs="Arial"/>
          <w:sz w:val="22"/>
          <w:szCs w:val="22"/>
        </w:rPr>
      </w:pPr>
      <w:r w:rsidRPr="009D7599">
        <w:rPr>
          <w:rFonts w:ascii="Arial" w:hAnsi="Arial" w:cs="Arial"/>
          <w:sz w:val="22"/>
          <w:szCs w:val="22"/>
        </w:rPr>
        <w:t>Based on these results for the outcomes of mechanical ventilation, coma, delirium, physical restraints, and death, we have more confidence that even if the true adjusted associations between Bundle performance and all 5 in-ICU outcomes were smaller than observed after adjusting for SOI, they would still be meaningful.</w:t>
      </w:r>
    </w:p>
    <w:p w14:paraId="5C01A5A1" w14:textId="3CD8CEA4" w:rsidR="00264308" w:rsidRPr="009D7599" w:rsidRDefault="00264308" w:rsidP="005D3106">
      <w:pPr>
        <w:shd w:val="clear" w:color="auto" w:fill="FFFFFF"/>
        <w:rPr>
          <w:rFonts w:ascii="Arial" w:hAnsi="Arial" w:cs="Arial"/>
          <w:sz w:val="22"/>
          <w:szCs w:val="22"/>
        </w:rPr>
      </w:pPr>
      <w:bookmarkStart w:id="0" w:name="_Hlk520375604"/>
      <w:r w:rsidRPr="009D7599">
        <w:rPr>
          <w:rFonts w:ascii="Arial" w:hAnsi="Arial" w:cs="Arial"/>
          <w:sz w:val="22"/>
          <w:szCs w:val="22"/>
        </w:rPr>
        <w:t xml:space="preserve">In contrast, it would take a </w:t>
      </w:r>
      <w:r w:rsidR="00A121B1" w:rsidRPr="009D7599">
        <w:rPr>
          <w:rFonts w:ascii="Arial" w:hAnsi="Arial" w:cs="Arial"/>
          <w:sz w:val="22"/>
          <w:szCs w:val="22"/>
        </w:rPr>
        <w:t xml:space="preserve">much smaller (and therefore more plausible) relationship </w:t>
      </w:r>
      <w:r w:rsidRPr="009D7599">
        <w:rPr>
          <w:rFonts w:ascii="Arial" w:hAnsi="Arial" w:cs="Arial"/>
          <w:sz w:val="22"/>
          <w:szCs w:val="22"/>
        </w:rPr>
        <w:t xml:space="preserve">between SOI and </w:t>
      </w:r>
      <w:r w:rsidR="007B277F" w:rsidRPr="009D7599">
        <w:rPr>
          <w:rFonts w:ascii="Arial" w:hAnsi="Arial" w:cs="Arial"/>
          <w:sz w:val="22"/>
          <w:szCs w:val="22"/>
        </w:rPr>
        <w:t>both ICU and hospital discharge</w:t>
      </w:r>
      <w:r w:rsidRPr="009D7599">
        <w:rPr>
          <w:rFonts w:ascii="Arial" w:hAnsi="Arial" w:cs="Arial"/>
          <w:sz w:val="22"/>
          <w:szCs w:val="22"/>
        </w:rPr>
        <w:t xml:space="preserve"> to change our conclusions</w:t>
      </w:r>
      <w:r w:rsidR="00816A96" w:rsidRPr="009D7599">
        <w:rPr>
          <w:rFonts w:ascii="Arial" w:hAnsi="Arial" w:cs="Arial"/>
          <w:sz w:val="22"/>
          <w:szCs w:val="22"/>
        </w:rPr>
        <w:t xml:space="preserve"> </w:t>
      </w:r>
      <w:r w:rsidR="007B277F" w:rsidRPr="009D7599">
        <w:rPr>
          <w:rFonts w:ascii="Arial" w:hAnsi="Arial" w:cs="Arial"/>
          <w:sz w:val="22"/>
          <w:szCs w:val="22"/>
        </w:rPr>
        <w:t xml:space="preserve">(i.e., </w:t>
      </w:r>
      <w:r w:rsidR="00816A96" w:rsidRPr="009D7599">
        <w:rPr>
          <w:rFonts w:ascii="Arial" w:hAnsi="Arial" w:cs="Arial"/>
          <w:sz w:val="22"/>
          <w:szCs w:val="22"/>
        </w:rPr>
        <w:t>the tipping point ratios are closer to 1</w:t>
      </w:r>
      <w:r w:rsidR="007B277F" w:rsidRPr="009D7599">
        <w:rPr>
          <w:rFonts w:ascii="Arial" w:hAnsi="Arial" w:cs="Arial"/>
          <w:sz w:val="22"/>
          <w:szCs w:val="22"/>
        </w:rPr>
        <w:t>)</w:t>
      </w:r>
      <w:r w:rsidR="00816A96" w:rsidRPr="009D7599">
        <w:rPr>
          <w:rFonts w:ascii="Arial" w:hAnsi="Arial" w:cs="Arial"/>
          <w:sz w:val="22"/>
          <w:szCs w:val="22"/>
        </w:rPr>
        <w:t>.</w:t>
      </w:r>
      <w:r w:rsidRPr="009D7599">
        <w:rPr>
          <w:rFonts w:ascii="Arial" w:hAnsi="Arial" w:cs="Arial"/>
          <w:sz w:val="22"/>
          <w:szCs w:val="22"/>
        </w:rPr>
        <w:t xml:space="preserve"> For example, </w:t>
      </w:r>
      <w:r w:rsidR="007B277F" w:rsidRPr="009D7599">
        <w:rPr>
          <w:rFonts w:ascii="Arial" w:hAnsi="Arial" w:cs="Arial"/>
          <w:sz w:val="22"/>
          <w:szCs w:val="22"/>
        </w:rPr>
        <w:t xml:space="preserve">using our observed data, </w:t>
      </w:r>
      <w:r w:rsidRPr="009D7599">
        <w:rPr>
          <w:rFonts w:ascii="Arial" w:hAnsi="Arial" w:cs="Arial"/>
          <w:sz w:val="22"/>
          <w:szCs w:val="22"/>
        </w:rPr>
        <w:t xml:space="preserve">a relationship of only 1.05 between SOI and </w:t>
      </w:r>
      <w:r w:rsidR="007B277F" w:rsidRPr="009D7599">
        <w:rPr>
          <w:rFonts w:ascii="Arial" w:hAnsi="Arial" w:cs="Arial"/>
          <w:sz w:val="22"/>
          <w:szCs w:val="22"/>
        </w:rPr>
        <w:t xml:space="preserve">ABCDEF bundle </w:t>
      </w:r>
      <w:r w:rsidRPr="009D7599">
        <w:rPr>
          <w:rFonts w:ascii="Arial" w:hAnsi="Arial" w:cs="Arial"/>
          <w:sz w:val="22"/>
          <w:szCs w:val="22"/>
        </w:rPr>
        <w:t xml:space="preserve">performance </w:t>
      </w:r>
      <w:r w:rsidR="007B277F" w:rsidRPr="009D7599">
        <w:rPr>
          <w:rFonts w:ascii="Arial" w:hAnsi="Arial" w:cs="Arial"/>
          <w:sz w:val="22"/>
          <w:szCs w:val="22"/>
        </w:rPr>
        <w:t xml:space="preserve">would be necessary </w:t>
      </w:r>
      <w:r w:rsidRPr="009D7599">
        <w:rPr>
          <w:rFonts w:ascii="Arial" w:hAnsi="Arial" w:cs="Arial"/>
          <w:sz w:val="22"/>
          <w:szCs w:val="22"/>
        </w:rPr>
        <w:t xml:space="preserve">to move </w:t>
      </w:r>
      <w:r w:rsidR="007B277F" w:rsidRPr="009D7599">
        <w:rPr>
          <w:rFonts w:ascii="Arial" w:hAnsi="Arial" w:cs="Arial"/>
          <w:sz w:val="22"/>
          <w:szCs w:val="22"/>
        </w:rPr>
        <w:t xml:space="preserve">the </w:t>
      </w:r>
      <w:r w:rsidRPr="009D7599">
        <w:rPr>
          <w:rFonts w:ascii="Arial" w:hAnsi="Arial" w:cs="Arial"/>
          <w:sz w:val="22"/>
          <w:szCs w:val="22"/>
        </w:rPr>
        <w:t xml:space="preserve">observed </w:t>
      </w:r>
      <w:r w:rsidR="007B277F" w:rsidRPr="009D7599">
        <w:rPr>
          <w:rFonts w:ascii="Arial" w:hAnsi="Arial" w:cs="Arial"/>
          <w:sz w:val="22"/>
          <w:szCs w:val="22"/>
        </w:rPr>
        <w:t xml:space="preserve">association with hospital discharge </w:t>
      </w:r>
      <w:r w:rsidRPr="009D7599">
        <w:rPr>
          <w:rFonts w:ascii="Arial" w:hAnsi="Arial" w:cs="Arial"/>
          <w:sz w:val="22"/>
          <w:szCs w:val="22"/>
        </w:rPr>
        <w:t xml:space="preserve">to inconclusivity (i.e., the lower bound of the CI to 1). For this reason, the findings of our </w:t>
      </w:r>
      <w:r w:rsidR="00AC52AA" w:rsidRPr="009D7599">
        <w:rPr>
          <w:rFonts w:ascii="Arial" w:hAnsi="Arial" w:cs="Arial"/>
          <w:sz w:val="22"/>
          <w:szCs w:val="22"/>
        </w:rPr>
        <w:t xml:space="preserve">tipping point </w:t>
      </w:r>
      <w:r w:rsidRPr="009D7599">
        <w:rPr>
          <w:rFonts w:ascii="Arial" w:hAnsi="Arial" w:cs="Arial"/>
          <w:sz w:val="22"/>
          <w:szCs w:val="22"/>
        </w:rPr>
        <w:t>analysis led us to de-emphasize our significant findings for these two outcomes (ICU and hospital outcome) in this manuscript.</w:t>
      </w:r>
    </w:p>
    <w:bookmarkEnd w:id="0"/>
    <w:p w14:paraId="463BF4FE" w14:textId="77777777" w:rsidR="00264308" w:rsidRPr="009D7599" w:rsidRDefault="00264308" w:rsidP="005D3106">
      <w:pPr>
        <w:shd w:val="clear" w:color="auto" w:fill="FFFFFF"/>
        <w:rPr>
          <w:rFonts w:ascii="Arial" w:hAnsi="Arial" w:cs="Arial"/>
          <w:sz w:val="22"/>
          <w:szCs w:val="22"/>
        </w:rPr>
      </w:pPr>
      <w:r w:rsidRPr="009D7599">
        <w:rPr>
          <w:rFonts w:ascii="Arial" w:hAnsi="Arial" w:cs="Arial"/>
          <w:b/>
          <w:sz w:val="22"/>
          <w:szCs w:val="22"/>
        </w:rPr>
        <w:br w:type="page"/>
      </w:r>
    </w:p>
    <w:p w14:paraId="07022D44" w14:textId="140FCE82" w:rsidR="00802856" w:rsidRPr="009D7599" w:rsidRDefault="00802856" w:rsidP="00802856">
      <w:pPr>
        <w:pStyle w:val="NormalWeb"/>
        <w:shd w:val="clear" w:color="auto" w:fill="FFFFFF"/>
        <w:spacing w:before="0" w:beforeAutospacing="0" w:after="158" w:afterAutospacing="0"/>
        <w:rPr>
          <w:rFonts w:ascii="Arial" w:hAnsi="Arial" w:cs="Arial"/>
          <w:b/>
          <w:sz w:val="22"/>
          <w:szCs w:val="22"/>
        </w:rPr>
      </w:pPr>
      <w:r w:rsidRPr="009D7599">
        <w:rPr>
          <w:rFonts w:ascii="Arial" w:hAnsi="Arial" w:cs="Arial"/>
          <w:b/>
          <w:sz w:val="22"/>
          <w:szCs w:val="22"/>
        </w:rPr>
        <w:lastRenderedPageBreak/>
        <w:t>SDC Methods 3. Severity of Illness Sensitivity Analysis</w:t>
      </w:r>
    </w:p>
    <w:p w14:paraId="798F37A2" w14:textId="7D19EEFB" w:rsidR="00802856" w:rsidRPr="009D7599" w:rsidRDefault="00802856" w:rsidP="00837DB2">
      <w:pPr>
        <w:pStyle w:val="NormalWeb"/>
        <w:shd w:val="clear" w:color="auto" w:fill="FFFFFF"/>
        <w:spacing w:before="120" w:beforeAutospacing="0" w:after="120" w:afterAutospacing="0"/>
        <w:ind w:firstLine="720"/>
        <w:rPr>
          <w:rFonts w:ascii="Arial" w:hAnsi="Arial" w:cs="Arial"/>
          <w:sz w:val="22"/>
          <w:szCs w:val="22"/>
        </w:rPr>
      </w:pPr>
      <w:r w:rsidRPr="009D7599">
        <w:rPr>
          <w:rFonts w:ascii="Arial" w:hAnsi="Arial" w:cs="Arial"/>
          <w:sz w:val="22"/>
          <w:szCs w:val="22"/>
        </w:rPr>
        <w:t xml:space="preserve">One acknowledged limitation of this project is the inability to adjust for potential confounding of severity of illness </w:t>
      </w:r>
      <w:r w:rsidR="00877A39" w:rsidRPr="009D7599">
        <w:rPr>
          <w:rFonts w:ascii="Arial" w:hAnsi="Arial" w:cs="Arial"/>
          <w:sz w:val="22"/>
          <w:szCs w:val="22"/>
        </w:rPr>
        <w:t xml:space="preserve">(SOI) </w:t>
      </w:r>
      <w:r w:rsidRPr="009D7599">
        <w:rPr>
          <w:rFonts w:ascii="Arial" w:hAnsi="Arial" w:cs="Arial"/>
          <w:sz w:val="22"/>
          <w:szCs w:val="22"/>
        </w:rPr>
        <w:t>in the relationship between ABCDEF Bundle performance and ICU outcomes</w:t>
      </w:r>
      <w:r w:rsidR="00877A39" w:rsidRPr="009D7599">
        <w:rPr>
          <w:rFonts w:ascii="Arial" w:hAnsi="Arial" w:cs="Arial"/>
          <w:sz w:val="22"/>
          <w:szCs w:val="22"/>
        </w:rPr>
        <w:t>, as study sites collected several different SOI scores if collected at all</w:t>
      </w:r>
      <w:r w:rsidRPr="009D7599">
        <w:rPr>
          <w:rFonts w:ascii="Arial" w:hAnsi="Arial" w:cs="Arial"/>
          <w:sz w:val="22"/>
          <w:szCs w:val="22"/>
        </w:rPr>
        <w:t xml:space="preserve">. We </w:t>
      </w:r>
      <w:r w:rsidR="004D18C6" w:rsidRPr="009D7599">
        <w:rPr>
          <w:rFonts w:ascii="Arial" w:hAnsi="Arial" w:cs="Arial"/>
          <w:sz w:val="22"/>
          <w:szCs w:val="22"/>
        </w:rPr>
        <w:t xml:space="preserve">therefore </w:t>
      </w:r>
      <w:r w:rsidRPr="009D7599">
        <w:rPr>
          <w:rFonts w:ascii="Arial" w:hAnsi="Arial" w:cs="Arial"/>
          <w:sz w:val="22"/>
          <w:szCs w:val="22"/>
        </w:rPr>
        <w:t xml:space="preserve">performed </w:t>
      </w:r>
      <w:r w:rsidR="00877A39" w:rsidRPr="009D7599">
        <w:rPr>
          <w:rFonts w:ascii="Arial" w:hAnsi="Arial" w:cs="Arial"/>
          <w:sz w:val="22"/>
          <w:szCs w:val="22"/>
        </w:rPr>
        <w:t>a</w:t>
      </w:r>
      <w:r w:rsidRPr="009D7599">
        <w:rPr>
          <w:rFonts w:ascii="Arial" w:hAnsi="Arial" w:cs="Arial"/>
          <w:sz w:val="22"/>
          <w:szCs w:val="22"/>
        </w:rPr>
        <w:t xml:space="preserve"> sensitivity analysis on the </w:t>
      </w:r>
      <w:r w:rsidR="00877A39" w:rsidRPr="009D7599">
        <w:rPr>
          <w:rFonts w:ascii="Arial" w:hAnsi="Arial" w:cs="Arial"/>
          <w:sz w:val="22"/>
          <w:szCs w:val="22"/>
        </w:rPr>
        <w:t xml:space="preserve">6% </w:t>
      </w:r>
      <w:r w:rsidRPr="009D7599">
        <w:rPr>
          <w:rFonts w:ascii="Arial" w:hAnsi="Arial" w:cs="Arial"/>
          <w:sz w:val="22"/>
          <w:szCs w:val="22"/>
        </w:rPr>
        <w:t>patients with the APACHE</w:t>
      </w:r>
      <w:r w:rsidR="00877A39" w:rsidRPr="009D7599">
        <w:rPr>
          <w:rFonts w:ascii="Arial" w:hAnsi="Arial" w:cs="Arial"/>
          <w:sz w:val="22"/>
          <w:szCs w:val="22"/>
        </w:rPr>
        <w:t xml:space="preserve"> </w:t>
      </w:r>
      <w:r w:rsidRPr="009D7599">
        <w:rPr>
          <w:rFonts w:ascii="Arial" w:hAnsi="Arial" w:cs="Arial"/>
          <w:sz w:val="22"/>
          <w:szCs w:val="22"/>
        </w:rPr>
        <w:t xml:space="preserve">III </w:t>
      </w:r>
      <w:r w:rsidR="00877A39" w:rsidRPr="009D7599">
        <w:rPr>
          <w:rFonts w:ascii="Arial" w:hAnsi="Arial" w:cs="Arial"/>
          <w:sz w:val="22"/>
          <w:szCs w:val="22"/>
        </w:rPr>
        <w:t>score, the most commonly available measure of SOI, available, adjusting for this score in addition to other covariates as specified in the Methods section</w:t>
      </w:r>
      <w:r w:rsidRPr="009D7599">
        <w:rPr>
          <w:rFonts w:ascii="Arial" w:hAnsi="Arial" w:cs="Arial"/>
          <w:sz w:val="22"/>
          <w:szCs w:val="22"/>
        </w:rPr>
        <w:t xml:space="preserve">.  </w:t>
      </w:r>
    </w:p>
    <w:p w14:paraId="065628F5" w14:textId="753179DA" w:rsidR="00802856" w:rsidRPr="009D7599" w:rsidRDefault="00802856" w:rsidP="00837DB2">
      <w:pPr>
        <w:pStyle w:val="NormalWeb"/>
        <w:shd w:val="clear" w:color="auto" w:fill="FFFFFF"/>
        <w:spacing w:before="120" w:beforeAutospacing="0" w:after="120" w:afterAutospacing="0"/>
        <w:ind w:firstLine="720"/>
        <w:rPr>
          <w:rFonts w:ascii="Arial" w:hAnsi="Arial" w:cs="Arial"/>
          <w:sz w:val="22"/>
          <w:szCs w:val="22"/>
        </w:rPr>
      </w:pPr>
      <w:r w:rsidRPr="009D7599">
        <w:rPr>
          <w:rFonts w:ascii="Arial" w:hAnsi="Arial" w:cs="Arial"/>
          <w:sz w:val="22"/>
          <w:szCs w:val="22"/>
        </w:rPr>
        <w:t>Patients with APACHE III available were nearly all from teaching hospitals (vs community) and in medical/surgical or cardiac/surgical/trauma units. APACHE III patients were more likely to experience mechanical ventilation during their ICU admission (</w:t>
      </w:r>
      <w:r w:rsidR="004D18C6" w:rsidRPr="009D7599">
        <w:rPr>
          <w:rFonts w:ascii="Arial" w:hAnsi="Arial" w:cs="Arial"/>
          <w:sz w:val="22"/>
          <w:szCs w:val="22"/>
        </w:rPr>
        <w:t>al</w:t>
      </w:r>
      <w:r w:rsidRPr="009D7599">
        <w:rPr>
          <w:rFonts w:ascii="Arial" w:hAnsi="Arial" w:cs="Arial"/>
          <w:sz w:val="22"/>
          <w:szCs w:val="22"/>
        </w:rPr>
        <w:t xml:space="preserve">though </w:t>
      </w:r>
      <w:r w:rsidR="004D18C6" w:rsidRPr="009D7599">
        <w:rPr>
          <w:rFonts w:ascii="Arial" w:hAnsi="Arial" w:cs="Arial"/>
          <w:sz w:val="22"/>
          <w:szCs w:val="22"/>
        </w:rPr>
        <w:t xml:space="preserve">they </w:t>
      </w:r>
      <w:r w:rsidRPr="009D7599">
        <w:rPr>
          <w:rFonts w:ascii="Arial" w:hAnsi="Arial" w:cs="Arial"/>
          <w:sz w:val="22"/>
          <w:szCs w:val="22"/>
        </w:rPr>
        <w:t>spen</w:t>
      </w:r>
      <w:r w:rsidR="004D18C6" w:rsidRPr="009D7599">
        <w:rPr>
          <w:rFonts w:ascii="Arial" w:hAnsi="Arial" w:cs="Arial"/>
          <w:sz w:val="22"/>
          <w:szCs w:val="22"/>
        </w:rPr>
        <w:t>t</w:t>
      </w:r>
      <w:r w:rsidRPr="009D7599">
        <w:rPr>
          <w:rFonts w:ascii="Arial" w:hAnsi="Arial" w:cs="Arial"/>
          <w:sz w:val="22"/>
          <w:szCs w:val="22"/>
        </w:rPr>
        <w:t xml:space="preserve"> less time on </w:t>
      </w:r>
      <w:r w:rsidR="004D18C6" w:rsidRPr="009D7599">
        <w:rPr>
          <w:rFonts w:ascii="Arial" w:hAnsi="Arial" w:cs="Arial"/>
          <w:sz w:val="22"/>
          <w:szCs w:val="22"/>
        </w:rPr>
        <w:t xml:space="preserve">mechanical ventilation </w:t>
      </w:r>
      <w:r w:rsidRPr="009D7599">
        <w:rPr>
          <w:rFonts w:ascii="Arial" w:hAnsi="Arial" w:cs="Arial"/>
          <w:sz w:val="22"/>
          <w:szCs w:val="22"/>
        </w:rPr>
        <w:t>than ventilated patients without APACHE III) and have slightly longer hospitalizations. APACHE III patients were also more often admitted for sepsis and respiratory problems</w:t>
      </w:r>
      <w:r w:rsidR="004D18C6" w:rsidRPr="009D7599">
        <w:rPr>
          <w:rFonts w:ascii="Arial" w:hAnsi="Arial" w:cs="Arial"/>
          <w:sz w:val="22"/>
          <w:szCs w:val="22"/>
        </w:rPr>
        <w:t>,</w:t>
      </w:r>
      <w:r w:rsidRPr="009D7599">
        <w:rPr>
          <w:rFonts w:ascii="Arial" w:hAnsi="Arial" w:cs="Arial"/>
          <w:sz w:val="22"/>
          <w:szCs w:val="22"/>
        </w:rPr>
        <w:t xml:space="preserve"> more likely to be white and non-Hispanic, and tended to be a bit younger than patients with no APACHE III available. </w:t>
      </w:r>
    </w:p>
    <w:p w14:paraId="326DF015" w14:textId="00206B18" w:rsidR="00802856" w:rsidRPr="009D7599" w:rsidRDefault="00802856" w:rsidP="00837DB2">
      <w:pPr>
        <w:pStyle w:val="NormalWeb"/>
        <w:shd w:val="clear" w:color="auto" w:fill="FFFFFF"/>
        <w:spacing w:before="120" w:beforeAutospacing="0" w:after="120" w:afterAutospacing="0"/>
        <w:ind w:firstLine="720"/>
        <w:rPr>
          <w:rFonts w:ascii="Arial" w:hAnsi="Arial" w:cs="Arial"/>
          <w:sz w:val="22"/>
          <w:szCs w:val="22"/>
        </w:rPr>
      </w:pPr>
      <w:r w:rsidRPr="009D7599">
        <w:rPr>
          <w:rFonts w:ascii="Arial" w:hAnsi="Arial" w:cs="Arial"/>
          <w:sz w:val="22"/>
          <w:szCs w:val="22"/>
        </w:rPr>
        <w:t xml:space="preserve">Despite some differences between patients with and without APACHE III scores available, </w:t>
      </w:r>
      <w:r w:rsidR="004D18C6" w:rsidRPr="009D7599">
        <w:rPr>
          <w:rFonts w:ascii="Arial" w:hAnsi="Arial" w:cs="Arial"/>
          <w:sz w:val="22"/>
          <w:szCs w:val="22"/>
        </w:rPr>
        <w:t xml:space="preserve">we considered these </w:t>
      </w:r>
      <w:r w:rsidRPr="009D7599">
        <w:rPr>
          <w:rFonts w:ascii="Arial" w:hAnsi="Arial" w:cs="Arial"/>
          <w:sz w:val="22"/>
          <w:szCs w:val="22"/>
        </w:rPr>
        <w:t xml:space="preserve">two groups clinically similar enough to perform a set of sensitivity analyses adjusting for this score valuable. </w:t>
      </w:r>
      <w:r w:rsidR="00877A39" w:rsidRPr="009D7599">
        <w:rPr>
          <w:rFonts w:ascii="Arial" w:hAnsi="Arial" w:cs="Arial"/>
          <w:sz w:val="22"/>
          <w:szCs w:val="22"/>
        </w:rPr>
        <w:t>We</w:t>
      </w:r>
      <w:r w:rsidRPr="009D7599">
        <w:rPr>
          <w:rFonts w:ascii="Arial" w:hAnsi="Arial" w:cs="Arial"/>
          <w:sz w:val="22"/>
          <w:szCs w:val="22"/>
        </w:rPr>
        <w:t xml:space="preserve"> ran the same models for ABCDEF performance (yes/no) which incorporated the same methodology (with minor exceptions explained below) and covariates as our original analyses, and additionally adjusted for APACHE III. Exceptions to the original methodology include:</w:t>
      </w:r>
    </w:p>
    <w:p w14:paraId="3EA02E7F" w14:textId="6E2EBD20" w:rsidR="00802856" w:rsidRPr="009D7599" w:rsidRDefault="00802856" w:rsidP="00802856">
      <w:pPr>
        <w:pStyle w:val="NormalWeb"/>
        <w:numPr>
          <w:ilvl w:val="0"/>
          <w:numId w:val="8"/>
        </w:numPr>
        <w:shd w:val="clear" w:color="auto" w:fill="FFFFFF"/>
        <w:spacing w:before="120" w:beforeAutospacing="0" w:after="120" w:afterAutospacing="0"/>
        <w:rPr>
          <w:rFonts w:ascii="Arial" w:hAnsi="Arial" w:cs="Arial"/>
          <w:sz w:val="22"/>
          <w:szCs w:val="22"/>
        </w:rPr>
      </w:pPr>
      <w:r w:rsidRPr="009D7599">
        <w:rPr>
          <w:rFonts w:ascii="Arial" w:hAnsi="Arial" w:cs="Arial"/>
          <w:sz w:val="22"/>
          <w:szCs w:val="22"/>
        </w:rPr>
        <w:t>In the original analyses, we used Huber-White sandwich estimation to account for differences between sites. Here, we have too few sites (n=6) and too much overlap between individual site and our covariate of ICU type, so we only adjust</w:t>
      </w:r>
      <w:r w:rsidR="004D18C6" w:rsidRPr="009D7599">
        <w:rPr>
          <w:rFonts w:ascii="Arial" w:hAnsi="Arial" w:cs="Arial"/>
          <w:sz w:val="22"/>
          <w:szCs w:val="22"/>
        </w:rPr>
        <w:t>ed</w:t>
      </w:r>
      <w:r w:rsidRPr="009D7599">
        <w:rPr>
          <w:rFonts w:ascii="Arial" w:hAnsi="Arial" w:cs="Arial"/>
          <w:sz w:val="22"/>
          <w:szCs w:val="22"/>
        </w:rPr>
        <w:t xml:space="preserve"> for ICU type and d</w:t>
      </w:r>
      <w:r w:rsidR="004D18C6" w:rsidRPr="009D7599">
        <w:rPr>
          <w:rFonts w:ascii="Arial" w:hAnsi="Arial" w:cs="Arial"/>
          <w:sz w:val="22"/>
          <w:szCs w:val="22"/>
        </w:rPr>
        <w:t>id</w:t>
      </w:r>
      <w:r w:rsidRPr="009D7599">
        <w:rPr>
          <w:rFonts w:ascii="Arial" w:hAnsi="Arial" w:cs="Arial"/>
          <w:sz w:val="22"/>
          <w:szCs w:val="22"/>
        </w:rPr>
        <w:t xml:space="preserve"> not cluster by site. In addition, the few cardiac/surgical patients with an APACHE III score </w:t>
      </w:r>
      <w:r w:rsidR="004D18C6" w:rsidRPr="009D7599">
        <w:rPr>
          <w:rFonts w:ascii="Arial" w:hAnsi="Arial" w:cs="Arial"/>
          <w:sz w:val="22"/>
          <w:szCs w:val="22"/>
        </w:rPr>
        <w:t xml:space="preserve">were </w:t>
      </w:r>
      <w:r w:rsidRPr="009D7599">
        <w:rPr>
          <w:rFonts w:ascii="Arial" w:hAnsi="Arial" w:cs="Arial"/>
          <w:sz w:val="22"/>
          <w:szCs w:val="22"/>
        </w:rPr>
        <w:t>combined with mixed medical/surgical patients.</w:t>
      </w:r>
    </w:p>
    <w:p w14:paraId="222481F3" w14:textId="121A628C" w:rsidR="00802856" w:rsidRPr="009D7599" w:rsidRDefault="00802856" w:rsidP="00802856">
      <w:pPr>
        <w:pStyle w:val="NormalWeb"/>
        <w:numPr>
          <w:ilvl w:val="0"/>
          <w:numId w:val="8"/>
        </w:numPr>
        <w:shd w:val="clear" w:color="auto" w:fill="FFFFFF"/>
        <w:spacing w:before="120" w:beforeAutospacing="0" w:after="120" w:afterAutospacing="0"/>
        <w:rPr>
          <w:rFonts w:ascii="Arial" w:hAnsi="Arial" w:cs="Arial"/>
          <w:sz w:val="22"/>
          <w:szCs w:val="22"/>
        </w:rPr>
      </w:pPr>
      <w:r w:rsidRPr="009D7599">
        <w:rPr>
          <w:rFonts w:ascii="Arial" w:hAnsi="Arial" w:cs="Arial"/>
          <w:sz w:val="22"/>
          <w:szCs w:val="22"/>
        </w:rPr>
        <w:t xml:space="preserve">In the original analyses, we adjusted for hospital type (community vs teaching). Because so few patients with APACHE III available were hospitalized at community hospitals, we </w:t>
      </w:r>
      <w:r w:rsidR="004D18C6" w:rsidRPr="009D7599">
        <w:rPr>
          <w:rFonts w:ascii="Arial" w:hAnsi="Arial" w:cs="Arial"/>
          <w:sz w:val="22"/>
          <w:szCs w:val="22"/>
        </w:rPr>
        <w:t xml:space="preserve">were </w:t>
      </w:r>
      <w:r w:rsidRPr="009D7599">
        <w:rPr>
          <w:rFonts w:ascii="Arial" w:hAnsi="Arial" w:cs="Arial"/>
          <w:sz w:val="22"/>
          <w:szCs w:val="22"/>
        </w:rPr>
        <w:t>unable to adjust for this in our sensitivity analysis.</w:t>
      </w:r>
    </w:p>
    <w:p w14:paraId="6D9A0983" w14:textId="7EDC28FD" w:rsidR="00802856" w:rsidRPr="009D7599" w:rsidRDefault="00802856" w:rsidP="00802856">
      <w:pPr>
        <w:pStyle w:val="NormalWeb"/>
        <w:numPr>
          <w:ilvl w:val="0"/>
          <w:numId w:val="8"/>
        </w:numPr>
        <w:shd w:val="clear" w:color="auto" w:fill="FFFFFF"/>
        <w:spacing w:before="120" w:beforeAutospacing="0" w:after="120" w:afterAutospacing="0"/>
        <w:rPr>
          <w:rFonts w:ascii="Arial" w:hAnsi="Arial" w:cs="Arial"/>
          <w:sz w:val="22"/>
          <w:szCs w:val="22"/>
        </w:rPr>
      </w:pPr>
      <w:r w:rsidRPr="009D7599">
        <w:rPr>
          <w:rFonts w:ascii="Arial" w:hAnsi="Arial" w:cs="Arial"/>
          <w:sz w:val="22"/>
          <w:szCs w:val="22"/>
        </w:rPr>
        <w:t>Some categorical covariates were collapsed from their original level of detail due to low counts in some categories. These include</w:t>
      </w:r>
      <w:r w:rsidR="004D18C6" w:rsidRPr="009D7599">
        <w:rPr>
          <w:rFonts w:ascii="Arial" w:hAnsi="Arial" w:cs="Arial"/>
          <w:sz w:val="22"/>
          <w:szCs w:val="22"/>
        </w:rPr>
        <w:t>d</w:t>
      </w:r>
      <w:r w:rsidRPr="009D7599">
        <w:rPr>
          <w:rFonts w:ascii="Arial" w:hAnsi="Arial" w:cs="Arial"/>
          <w:sz w:val="22"/>
          <w:szCs w:val="22"/>
        </w:rPr>
        <w:t xml:space="preserve"> age, race, primary admission reason, and ICU type.</w:t>
      </w:r>
    </w:p>
    <w:p w14:paraId="496BD64F" w14:textId="3667594E" w:rsidR="00802856" w:rsidRPr="009D7599" w:rsidRDefault="00802856" w:rsidP="00837DB2">
      <w:pPr>
        <w:pStyle w:val="NormalWeb"/>
        <w:shd w:val="clear" w:color="auto" w:fill="FFFFFF"/>
        <w:spacing w:before="120" w:beforeAutospacing="0" w:after="120" w:afterAutospacing="0"/>
        <w:ind w:firstLine="720"/>
        <w:rPr>
          <w:rFonts w:ascii="Arial" w:hAnsi="Arial" w:cs="Arial"/>
          <w:sz w:val="22"/>
          <w:szCs w:val="22"/>
        </w:rPr>
      </w:pPr>
      <w:r w:rsidRPr="009D7599">
        <w:rPr>
          <w:rFonts w:ascii="Arial" w:hAnsi="Arial" w:cs="Arial"/>
          <w:sz w:val="22"/>
          <w:szCs w:val="22"/>
        </w:rPr>
        <w:t>These analyses should be interpreted with caution, as they represent a very small subgroup of our entire cohort (</w:t>
      </w:r>
      <w:r w:rsidR="00877A39" w:rsidRPr="009D7599">
        <w:rPr>
          <w:rFonts w:ascii="Arial" w:hAnsi="Arial" w:cs="Arial"/>
          <w:sz w:val="22"/>
          <w:szCs w:val="22"/>
        </w:rPr>
        <w:t>&lt;</w:t>
      </w:r>
      <w:r w:rsidRPr="009D7599">
        <w:rPr>
          <w:rFonts w:ascii="Arial" w:hAnsi="Arial" w:cs="Arial"/>
          <w:sz w:val="22"/>
          <w:szCs w:val="22"/>
        </w:rPr>
        <w:t>6% for time-to-event outcomes, with even fewer included in daily outcome models, which required two consecutive ICU days). However, they may be helpful (alongside the tipping point analysis also included in this supplement) in determining how robust our original estimates are in the presence of confounding by severity of illness.</w:t>
      </w:r>
    </w:p>
    <w:p w14:paraId="490967F2" w14:textId="77777777" w:rsidR="00802856" w:rsidRPr="009D7599" w:rsidRDefault="00802856" w:rsidP="00802856">
      <w:pPr>
        <w:shd w:val="clear" w:color="auto" w:fill="FFFFFF" w:themeFill="background1"/>
        <w:outlineLvl w:val="0"/>
        <w:rPr>
          <w:rFonts w:ascii="Arial" w:hAnsi="Arial" w:cs="Arial"/>
          <w:b/>
          <w:sz w:val="22"/>
          <w:szCs w:val="22"/>
        </w:rPr>
      </w:pPr>
    </w:p>
    <w:p w14:paraId="08E58130" w14:textId="77777777" w:rsidR="00802856" w:rsidRPr="009D7599" w:rsidRDefault="00802856" w:rsidP="00802856">
      <w:pPr>
        <w:shd w:val="clear" w:color="auto" w:fill="FFFFFF" w:themeFill="background1"/>
        <w:outlineLvl w:val="0"/>
        <w:rPr>
          <w:rFonts w:ascii="Arial" w:hAnsi="Arial" w:cs="Arial"/>
          <w:b/>
          <w:sz w:val="22"/>
          <w:szCs w:val="22"/>
        </w:rPr>
      </w:pPr>
    </w:p>
    <w:p w14:paraId="6799D2D8" w14:textId="77777777" w:rsidR="00802856" w:rsidRPr="009D7599" w:rsidRDefault="00802856" w:rsidP="00802856">
      <w:pPr>
        <w:spacing w:after="160" w:line="259" w:lineRule="auto"/>
        <w:rPr>
          <w:rFonts w:ascii="Arial" w:hAnsi="Arial" w:cs="Arial"/>
          <w:b/>
          <w:sz w:val="22"/>
          <w:szCs w:val="22"/>
        </w:rPr>
      </w:pPr>
      <w:r w:rsidRPr="009D7599">
        <w:rPr>
          <w:rFonts w:ascii="Arial" w:hAnsi="Arial" w:cs="Arial"/>
          <w:b/>
          <w:sz w:val="22"/>
          <w:szCs w:val="22"/>
        </w:rPr>
        <w:br w:type="page"/>
      </w:r>
    </w:p>
    <w:p w14:paraId="133AA274" w14:textId="5CFF9E79" w:rsidR="00802856" w:rsidRPr="009D7599" w:rsidRDefault="00802856" w:rsidP="00802856">
      <w:pPr>
        <w:shd w:val="clear" w:color="auto" w:fill="FFFFFF" w:themeFill="background1"/>
        <w:outlineLvl w:val="0"/>
        <w:rPr>
          <w:rFonts w:ascii="Arial" w:hAnsi="Arial" w:cs="Arial"/>
          <w:b/>
          <w:sz w:val="22"/>
          <w:szCs w:val="22"/>
        </w:rPr>
      </w:pPr>
      <w:r w:rsidRPr="009D7599">
        <w:rPr>
          <w:rFonts w:ascii="Arial" w:hAnsi="Arial" w:cs="Arial"/>
          <w:b/>
          <w:sz w:val="22"/>
          <w:szCs w:val="22"/>
        </w:rPr>
        <w:lastRenderedPageBreak/>
        <w:t>SDC Table 3. Outcomes for Subset of Patients with APACHE III scores with Complete (Versus Incomplete) ABCDEF Bundle Performance: [data are adjusted hazard ratios (AHRs) and adjusted odds ratios (AORs)]</w:t>
      </w:r>
      <w:r w:rsidRPr="009D7599">
        <w:rPr>
          <w:rFonts w:ascii="Arial" w:hAnsi="Arial" w:cs="Arial"/>
          <w:vertAlign w:val="superscript"/>
        </w:rPr>
        <w:t xml:space="preserve"> a</w:t>
      </w:r>
    </w:p>
    <w:tbl>
      <w:tblPr>
        <w:tblStyle w:val="TableGrid1"/>
        <w:tblpPr w:leftFromText="180" w:rightFromText="180" w:vertAnchor="text" w:horzAnchor="margin" w:tblpXSpec="center" w:tblpY="168"/>
        <w:tblW w:w="9370"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4788"/>
        <w:gridCol w:w="3142"/>
        <w:gridCol w:w="8"/>
        <w:gridCol w:w="1432"/>
      </w:tblGrid>
      <w:tr w:rsidR="009D7599" w:rsidRPr="009D7599" w14:paraId="526F637E" w14:textId="77777777" w:rsidTr="00081FC0">
        <w:trPr>
          <w:trHeight w:val="386"/>
        </w:trPr>
        <w:tc>
          <w:tcPr>
            <w:tcW w:w="4788" w:type="dxa"/>
            <w:tcBorders>
              <w:top w:val="single" w:sz="4" w:space="0" w:color="auto"/>
              <w:bottom w:val="single" w:sz="4" w:space="0" w:color="BFBFBF" w:themeColor="background1" w:themeShade="BF"/>
            </w:tcBorders>
            <w:shd w:val="clear" w:color="auto" w:fill="FFFFFF" w:themeFill="background1"/>
            <w:vAlign w:val="bottom"/>
          </w:tcPr>
          <w:p w14:paraId="4B770AE4" w14:textId="77777777" w:rsidR="00802856" w:rsidRPr="009D7599" w:rsidRDefault="00802856" w:rsidP="00081FC0">
            <w:pPr>
              <w:shd w:val="clear" w:color="auto" w:fill="FFFFFF" w:themeFill="background1"/>
              <w:rPr>
                <w:rFonts w:ascii="Arial" w:hAnsi="Arial" w:cs="Arial"/>
                <w:b/>
                <w:sz w:val="22"/>
                <w:szCs w:val="22"/>
              </w:rPr>
            </w:pPr>
            <w:r w:rsidRPr="009D7599">
              <w:rPr>
                <w:rFonts w:ascii="Arial" w:hAnsi="Arial" w:cs="Arial"/>
                <w:b/>
                <w:sz w:val="22"/>
                <w:szCs w:val="22"/>
              </w:rPr>
              <w:t>Outcomes</w:t>
            </w:r>
          </w:p>
        </w:tc>
        <w:tc>
          <w:tcPr>
            <w:tcW w:w="3150" w:type="dxa"/>
            <w:gridSpan w:val="2"/>
            <w:tcBorders>
              <w:top w:val="single" w:sz="4" w:space="0" w:color="auto"/>
              <w:bottom w:val="single" w:sz="4" w:space="0" w:color="BFBFBF" w:themeColor="background1" w:themeShade="BF"/>
            </w:tcBorders>
            <w:shd w:val="clear" w:color="auto" w:fill="FFFFFF" w:themeFill="background1"/>
            <w:vAlign w:val="bottom"/>
          </w:tcPr>
          <w:p w14:paraId="30E9A2FF" w14:textId="77777777" w:rsidR="00802856" w:rsidRPr="009D7599" w:rsidRDefault="00802856" w:rsidP="00081FC0">
            <w:pPr>
              <w:shd w:val="clear" w:color="auto" w:fill="FFFFFF" w:themeFill="background1"/>
              <w:rPr>
                <w:rFonts w:ascii="Arial" w:hAnsi="Arial" w:cs="Arial"/>
                <w:b/>
                <w:sz w:val="22"/>
                <w:szCs w:val="22"/>
              </w:rPr>
            </w:pPr>
            <w:r w:rsidRPr="009D7599">
              <w:rPr>
                <w:rFonts w:ascii="Arial" w:hAnsi="Arial" w:cs="Arial"/>
                <w:b/>
                <w:sz w:val="22"/>
                <w:szCs w:val="22"/>
              </w:rPr>
              <w:t>Complete Bundle Performance</w:t>
            </w:r>
          </w:p>
        </w:tc>
        <w:tc>
          <w:tcPr>
            <w:tcW w:w="1432" w:type="dxa"/>
            <w:tcBorders>
              <w:top w:val="single" w:sz="4" w:space="0" w:color="auto"/>
              <w:bottom w:val="single" w:sz="4" w:space="0" w:color="BFBFBF" w:themeColor="background1" w:themeShade="BF"/>
            </w:tcBorders>
            <w:shd w:val="clear" w:color="auto" w:fill="FFFFFF" w:themeFill="background1"/>
            <w:vAlign w:val="bottom"/>
          </w:tcPr>
          <w:p w14:paraId="0E1EE622" w14:textId="77777777" w:rsidR="00802856" w:rsidRPr="009D7599" w:rsidRDefault="00802856" w:rsidP="00081FC0">
            <w:pPr>
              <w:shd w:val="clear" w:color="auto" w:fill="FFFFFF" w:themeFill="background1"/>
              <w:jc w:val="right"/>
              <w:rPr>
                <w:rFonts w:ascii="Arial" w:hAnsi="Arial" w:cs="Arial"/>
                <w:b/>
                <w:sz w:val="22"/>
                <w:szCs w:val="22"/>
              </w:rPr>
            </w:pPr>
            <w:r w:rsidRPr="009D7599">
              <w:rPr>
                <w:rFonts w:ascii="Arial" w:hAnsi="Arial" w:cs="Arial"/>
                <w:b/>
                <w:i/>
                <w:sz w:val="22"/>
                <w:szCs w:val="22"/>
              </w:rPr>
              <w:t xml:space="preserve">P </w:t>
            </w:r>
            <w:r w:rsidRPr="009D7599">
              <w:rPr>
                <w:rFonts w:ascii="Arial" w:hAnsi="Arial" w:cs="Arial"/>
                <w:b/>
                <w:sz w:val="22"/>
                <w:szCs w:val="22"/>
              </w:rPr>
              <w:t>Value</w:t>
            </w:r>
          </w:p>
        </w:tc>
      </w:tr>
      <w:tr w:rsidR="009D7599" w:rsidRPr="009D7599" w14:paraId="15ED7774" w14:textId="77777777" w:rsidTr="00081FC0">
        <w:tc>
          <w:tcPr>
            <w:tcW w:w="4788" w:type="dxa"/>
            <w:tcBorders>
              <w:top w:val="single" w:sz="4" w:space="0" w:color="auto"/>
              <w:bottom w:val="single" w:sz="4" w:space="0" w:color="BFBFBF" w:themeColor="background1" w:themeShade="BF"/>
            </w:tcBorders>
            <w:shd w:val="clear" w:color="auto" w:fill="FFFFFF" w:themeFill="background1"/>
          </w:tcPr>
          <w:p w14:paraId="1648BB02" w14:textId="77777777" w:rsidR="00802856" w:rsidRPr="009D7599" w:rsidRDefault="00802856" w:rsidP="00081FC0">
            <w:pPr>
              <w:shd w:val="clear" w:color="auto" w:fill="FFFFFF" w:themeFill="background1"/>
              <w:tabs>
                <w:tab w:val="left" w:pos="161"/>
              </w:tabs>
              <w:rPr>
                <w:rFonts w:ascii="Arial" w:hAnsi="Arial" w:cs="Arial"/>
                <w:b/>
                <w:sz w:val="22"/>
                <w:szCs w:val="22"/>
              </w:rPr>
            </w:pPr>
            <w:r w:rsidRPr="009D7599">
              <w:rPr>
                <w:rFonts w:ascii="Arial" w:hAnsi="Arial" w:cs="Arial"/>
                <w:b/>
                <w:sz w:val="22"/>
                <w:szCs w:val="22"/>
              </w:rPr>
              <w:t>Patient-Related Outcomes</w:t>
            </w:r>
          </w:p>
        </w:tc>
        <w:tc>
          <w:tcPr>
            <w:tcW w:w="3142" w:type="dxa"/>
            <w:tcBorders>
              <w:top w:val="single" w:sz="4" w:space="0" w:color="auto"/>
              <w:bottom w:val="single" w:sz="4" w:space="0" w:color="BFBFBF" w:themeColor="background1" w:themeShade="BF"/>
            </w:tcBorders>
            <w:shd w:val="clear" w:color="auto" w:fill="FFFFFF" w:themeFill="background1"/>
          </w:tcPr>
          <w:p w14:paraId="7F3AF438"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b/>
                <w:sz w:val="22"/>
                <w:szCs w:val="22"/>
              </w:rPr>
              <w:t>Adjusted HR (95% CI)</w:t>
            </w:r>
          </w:p>
        </w:tc>
        <w:tc>
          <w:tcPr>
            <w:tcW w:w="1440" w:type="dxa"/>
            <w:gridSpan w:val="2"/>
            <w:tcBorders>
              <w:top w:val="single" w:sz="4" w:space="0" w:color="auto"/>
              <w:bottom w:val="single" w:sz="4" w:space="0" w:color="BFBFBF" w:themeColor="background1" w:themeShade="BF"/>
            </w:tcBorders>
            <w:shd w:val="clear" w:color="auto" w:fill="FFFFFF" w:themeFill="background1"/>
          </w:tcPr>
          <w:p w14:paraId="13B806E7" w14:textId="77777777" w:rsidR="00802856" w:rsidRPr="009D7599" w:rsidRDefault="00802856" w:rsidP="00081FC0">
            <w:pPr>
              <w:shd w:val="clear" w:color="auto" w:fill="FFFFFF" w:themeFill="background1"/>
              <w:rPr>
                <w:rFonts w:ascii="Arial" w:hAnsi="Arial" w:cs="Arial"/>
                <w:sz w:val="22"/>
                <w:szCs w:val="22"/>
              </w:rPr>
            </w:pPr>
          </w:p>
        </w:tc>
      </w:tr>
      <w:tr w:rsidR="009D7599" w:rsidRPr="009D7599" w14:paraId="6E01C60A" w14:textId="77777777" w:rsidTr="00081FC0">
        <w:tc>
          <w:tcPr>
            <w:tcW w:w="4788" w:type="dxa"/>
            <w:tcBorders>
              <w:top w:val="single" w:sz="4" w:space="0" w:color="BFBFBF" w:themeColor="background1" w:themeShade="BF"/>
              <w:bottom w:val="single" w:sz="4" w:space="0" w:color="BFBFBF" w:themeColor="background1" w:themeShade="BF"/>
            </w:tcBorders>
            <w:shd w:val="clear" w:color="auto" w:fill="FFFFFF" w:themeFill="background1"/>
          </w:tcPr>
          <w:p w14:paraId="520C6512"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ICU discharge</w:t>
            </w:r>
          </w:p>
        </w:tc>
        <w:tc>
          <w:tcPr>
            <w:tcW w:w="3142" w:type="dxa"/>
            <w:tcBorders>
              <w:top w:val="single" w:sz="4" w:space="0" w:color="BFBFBF" w:themeColor="background1" w:themeShade="BF"/>
              <w:bottom w:val="single" w:sz="4" w:space="0" w:color="BFBFBF" w:themeColor="background1" w:themeShade="BF"/>
            </w:tcBorders>
            <w:shd w:val="clear" w:color="auto" w:fill="FFFFFF" w:themeFill="background1"/>
          </w:tcPr>
          <w:p w14:paraId="408E4BC4"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1.16 (0.90–1.49)</w:t>
            </w:r>
          </w:p>
        </w:tc>
        <w:tc>
          <w:tcPr>
            <w:tcW w:w="1440" w:type="dxa"/>
            <w:gridSpan w:val="2"/>
            <w:tcBorders>
              <w:top w:val="single" w:sz="4" w:space="0" w:color="BFBFBF" w:themeColor="background1" w:themeShade="BF"/>
              <w:bottom w:val="single" w:sz="4" w:space="0" w:color="BFBFBF" w:themeColor="background1" w:themeShade="BF"/>
            </w:tcBorders>
            <w:shd w:val="clear" w:color="auto" w:fill="FFFFFF" w:themeFill="background1"/>
          </w:tcPr>
          <w:p w14:paraId="2DFD6B15" w14:textId="77777777" w:rsidR="00802856" w:rsidRPr="009D7599" w:rsidRDefault="00802856" w:rsidP="00081FC0">
            <w:pPr>
              <w:shd w:val="clear" w:color="auto" w:fill="FFFFFF" w:themeFill="background1"/>
              <w:jc w:val="right"/>
              <w:rPr>
                <w:rFonts w:ascii="Arial" w:hAnsi="Arial" w:cs="Arial"/>
                <w:sz w:val="22"/>
                <w:szCs w:val="22"/>
              </w:rPr>
            </w:pPr>
            <w:r w:rsidRPr="009D7599">
              <w:rPr>
                <w:rFonts w:ascii="Arial" w:hAnsi="Arial" w:cs="Arial"/>
                <w:sz w:val="22"/>
                <w:szCs w:val="22"/>
              </w:rPr>
              <w:t>0.248</w:t>
            </w:r>
          </w:p>
        </w:tc>
      </w:tr>
      <w:tr w:rsidR="009D7599" w:rsidRPr="009D7599" w14:paraId="0A8AF487" w14:textId="77777777" w:rsidTr="00081FC0">
        <w:tc>
          <w:tcPr>
            <w:tcW w:w="4788" w:type="dxa"/>
            <w:tcBorders>
              <w:top w:val="single" w:sz="4" w:space="0" w:color="BFBFBF" w:themeColor="background1" w:themeShade="BF"/>
              <w:bottom w:val="single" w:sz="4" w:space="0" w:color="BFBFBF" w:themeColor="background1" w:themeShade="BF"/>
            </w:tcBorders>
            <w:shd w:val="clear" w:color="auto" w:fill="FFFFFF" w:themeFill="background1"/>
          </w:tcPr>
          <w:p w14:paraId="55175D6D"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Hospital discharge</w:t>
            </w:r>
          </w:p>
        </w:tc>
        <w:tc>
          <w:tcPr>
            <w:tcW w:w="3142" w:type="dxa"/>
            <w:tcBorders>
              <w:top w:val="single" w:sz="4" w:space="0" w:color="BFBFBF" w:themeColor="background1" w:themeShade="BF"/>
              <w:bottom w:val="single" w:sz="4" w:space="0" w:color="BFBFBF" w:themeColor="background1" w:themeShade="BF"/>
            </w:tcBorders>
            <w:shd w:val="clear" w:color="auto" w:fill="FFFFFF" w:themeFill="background1"/>
          </w:tcPr>
          <w:p w14:paraId="7C67F8BC"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0.79 (0.50–1.27)</w:t>
            </w:r>
          </w:p>
        </w:tc>
        <w:tc>
          <w:tcPr>
            <w:tcW w:w="1440" w:type="dxa"/>
            <w:gridSpan w:val="2"/>
            <w:tcBorders>
              <w:top w:val="single" w:sz="4" w:space="0" w:color="BFBFBF" w:themeColor="background1" w:themeShade="BF"/>
              <w:bottom w:val="single" w:sz="4" w:space="0" w:color="BFBFBF" w:themeColor="background1" w:themeShade="BF"/>
            </w:tcBorders>
            <w:shd w:val="clear" w:color="auto" w:fill="FFFFFF" w:themeFill="background1"/>
          </w:tcPr>
          <w:p w14:paraId="3BBE31D8" w14:textId="77777777" w:rsidR="00802856" w:rsidRPr="009D7599" w:rsidRDefault="00802856" w:rsidP="00081FC0">
            <w:pPr>
              <w:shd w:val="clear" w:color="auto" w:fill="FFFFFF" w:themeFill="background1"/>
              <w:jc w:val="right"/>
              <w:rPr>
                <w:rFonts w:ascii="Arial" w:hAnsi="Arial" w:cs="Arial"/>
                <w:sz w:val="22"/>
                <w:szCs w:val="22"/>
              </w:rPr>
            </w:pPr>
            <w:r w:rsidRPr="009D7599">
              <w:rPr>
                <w:rFonts w:ascii="Arial" w:hAnsi="Arial" w:cs="Arial"/>
                <w:sz w:val="22"/>
                <w:szCs w:val="22"/>
              </w:rPr>
              <w:t>0.336</w:t>
            </w:r>
          </w:p>
        </w:tc>
      </w:tr>
      <w:tr w:rsidR="009D7599" w:rsidRPr="009D7599" w14:paraId="1799FA8B" w14:textId="77777777" w:rsidTr="00081FC0">
        <w:tc>
          <w:tcPr>
            <w:tcW w:w="4788" w:type="dxa"/>
            <w:tcBorders>
              <w:top w:val="single" w:sz="4" w:space="0" w:color="BFBFBF" w:themeColor="background1" w:themeShade="BF"/>
              <w:bottom w:val="single" w:sz="4" w:space="0" w:color="auto"/>
            </w:tcBorders>
            <w:shd w:val="clear" w:color="auto" w:fill="FFFFFF" w:themeFill="background1"/>
          </w:tcPr>
          <w:p w14:paraId="0FD39658"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r>
            <w:proofErr w:type="spellStart"/>
            <w:r w:rsidRPr="009D7599">
              <w:rPr>
                <w:rFonts w:ascii="Arial" w:hAnsi="Arial" w:cs="Arial"/>
                <w:sz w:val="22"/>
                <w:szCs w:val="22"/>
              </w:rPr>
              <w:t>Death</w:t>
            </w:r>
            <w:r w:rsidRPr="009D7599">
              <w:rPr>
                <w:rFonts w:ascii="Arial" w:hAnsi="Arial" w:cs="Arial"/>
                <w:vertAlign w:val="superscript"/>
              </w:rPr>
              <w:t>b</w:t>
            </w:r>
            <w:proofErr w:type="spellEnd"/>
          </w:p>
        </w:tc>
        <w:tc>
          <w:tcPr>
            <w:tcW w:w="3142" w:type="dxa"/>
            <w:tcBorders>
              <w:top w:val="single" w:sz="4" w:space="0" w:color="BFBFBF" w:themeColor="background1" w:themeShade="BF"/>
              <w:bottom w:val="single" w:sz="4" w:space="0" w:color="auto"/>
            </w:tcBorders>
            <w:shd w:val="clear" w:color="auto" w:fill="FFFFFF" w:themeFill="background1"/>
          </w:tcPr>
          <w:p w14:paraId="433B6365"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rPr>
              <w:t xml:space="preserve">      *********</w:t>
            </w:r>
          </w:p>
        </w:tc>
        <w:tc>
          <w:tcPr>
            <w:tcW w:w="1440" w:type="dxa"/>
            <w:gridSpan w:val="2"/>
            <w:tcBorders>
              <w:top w:val="single" w:sz="4" w:space="0" w:color="BFBFBF" w:themeColor="background1" w:themeShade="BF"/>
              <w:bottom w:val="single" w:sz="4" w:space="0" w:color="auto"/>
            </w:tcBorders>
            <w:shd w:val="clear" w:color="auto" w:fill="FFFFFF" w:themeFill="background1"/>
          </w:tcPr>
          <w:p w14:paraId="5860E0B9" w14:textId="77777777" w:rsidR="00802856" w:rsidRPr="009D7599" w:rsidRDefault="00802856" w:rsidP="00081FC0">
            <w:pPr>
              <w:shd w:val="clear" w:color="auto" w:fill="FFFFFF" w:themeFill="background1"/>
              <w:jc w:val="right"/>
              <w:rPr>
                <w:rFonts w:ascii="Arial" w:hAnsi="Arial" w:cs="Arial"/>
                <w:sz w:val="22"/>
                <w:szCs w:val="22"/>
              </w:rPr>
            </w:pPr>
          </w:p>
        </w:tc>
      </w:tr>
      <w:tr w:rsidR="009D7599" w:rsidRPr="009D7599" w14:paraId="7421B064" w14:textId="77777777" w:rsidTr="00081FC0">
        <w:tc>
          <w:tcPr>
            <w:tcW w:w="4788" w:type="dxa"/>
            <w:tcBorders>
              <w:top w:val="single" w:sz="4" w:space="0" w:color="auto"/>
              <w:bottom w:val="single" w:sz="4" w:space="0" w:color="AEAAAA" w:themeColor="background2" w:themeShade="BF"/>
            </w:tcBorders>
            <w:shd w:val="clear" w:color="auto" w:fill="FFFFFF" w:themeFill="background1"/>
          </w:tcPr>
          <w:p w14:paraId="092D581A" w14:textId="77777777" w:rsidR="00802856" w:rsidRPr="009D7599" w:rsidRDefault="00802856" w:rsidP="00081FC0">
            <w:pPr>
              <w:shd w:val="clear" w:color="auto" w:fill="FFFFFF" w:themeFill="background1"/>
              <w:tabs>
                <w:tab w:val="left" w:pos="161"/>
              </w:tabs>
              <w:rPr>
                <w:rFonts w:ascii="Arial" w:hAnsi="Arial" w:cs="Arial"/>
                <w:b/>
                <w:sz w:val="22"/>
                <w:szCs w:val="22"/>
              </w:rPr>
            </w:pPr>
            <w:r w:rsidRPr="009D7599">
              <w:rPr>
                <w:rFonts w:ascii="Arial" w:hAnsi="Arial" w:cs="Arial"/>
                <w:b/>
                <w:sz w:val="22"/>
                <w:szCs w:val="22"/>
              </w:rPr>
              <w:t>Symptom-Related Outcomes</w:t>
            </w:r>
          </w:p>
        </w:tc>
        <w:tc>
          <w:tcPr>
            <w:tcW w:w="3142" w:type="dxa"/>
            <w:tcBorders>
              <w:top w:val="single" w:sz="4" w:space="0" w:color="auto"/>
              <w:bottom w:val="single" w:sz="4" w:space="0" w:color="AEAAAA" w:themeColor="background2" w:themeShade="BF"/>
            </w:tcBorders>
            <w:shd w:val="clear" w:color="auto" w:fill="FFFFFF" w:themeFill="background1"/>
          </w:tcPr>
          <w:p w14:paraId="2B999A5D"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b/>
                <w:sz w:val="22"/>
                <w:szCs w:val="22"/>
              </w:rPr>
              <w:t>Adjusted OR (95%CI)</w:t>
            </w:r>
          </w:p>
        </w:tc>
        <w:tc>
          <w:tcPr>
            <w:tcW w:w="1440" w:type="dxa"/>
            <w:gridSpan w:val="2"/>
            <w:tcBorders>
              <w:top w:val="single" w:sz="4" w:space="0" w:color="auto"/>
              <w:bottom w:val="single" w:sz="4" w:space="0" w:color="AEAAAA" w:themeColor="background2" w:themeShade="BF"/>
            </w:tcBorders>
            <w:shd w:val="clear" w:color="auto" w:fill="FFFFFF" w:themeFill="background1"/>
          </w:tcPr>
          <w:p w14:paraId="3EC3AF1D" w14:textId="77777777" w:rsidR="00802856" w:rsidRPr="009D7599" w:rsidRDefault="00802856" w:rsidP="00081FC0">
            <w:pPr>
              <w:shd w:val="clear" w:color="auto" w:fill="FFFFFF" w:themeFill="background1"/>
              <w:jc w:val="right"/>
              <w:rPr>
                <w:rFonts w:ascii="Arial" w:hAnsi="Arial" w:cs="Arial"/>
                <w:sz w:val="22"/>
                <w:szCs w:val="22"/>
              </w:rPr>
            </w:pPr>
          </w:p>
        </w:tc>
      </w:tr>
      <w:tr w:rsidR="009D7599" w:rsidRPr="009D7599" w14:paraId="7EF156AF" w14:textId="77777777" w:rsidTr="00081FC0">
        <w:tc>
          <w:tcPr>
            <w:tcW w:w="4788" w:type="dxa"/>
            <w:tcBorders>
              <w:top w:val="single" w:sz="4" w:space="0" w:color="AEAAAA" w:themeColor="background2" w:themeShade="BF"/>
              <w:bottom w:val="single" w:sz="4" w:space="0" w:color="AEAAAA" w:themeColor="background2" w:themeShade="BF"/>
            </w:tcBorders>
            <w:shd w:val="clear" w:color="auto" w:fill="FFFFFF" w:themeFill="background1"/>
          </w:tcPr>
          <w:p w14:paraId="4B78E9C2"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Mechanical ventilation</w:t>
            </w:r>
          </w:p>
        </w:tc>
        <w:tc>
          <w:tcPr>
            <w:tcW w:w="3142" w:type="dxa"/>
            <w:tcBorders>
              <w:top w:val="single" w:sz="4" w:space="0" w:color="AEAAAA" w:themeColor="background2" w:themeShade="BF"/>
              <w:bottom w:val="single" w:sz="4" w:space="0" w:color="AEAAAA" w:themeColor="background2" w:themeShade="BF"/>
            </w:tcBorders>
            <w:shd w:val="clear" w:color="auto" w:fill="FFFFFF" w:themeFill="background1"/>
          </w:tcPr>
          <w:p w14:paraId="78AC9403"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0.30 (0.11–0.86)</w:t>
            </w:r>
          </w:p>
        </w:tc>
        <w:tc>
          <w:tcPr>
            <w:tcW w:w="1440" w:type="dxa"/>
            <w:gridSpan w:val="2"/>
            <w:tcBorders>
              <w:top w:val="single" w:sz="4" w:space="0" w:color="AEAAAA" w:themeColor="background2" w:themeShade="BF"/>
              <w:bottom w:val="single" w:sz="4" w:space="0" w:color="AEAAAA" w:themeColor="background2" w:themeShade="BF"/>
            </w:tcBorders>
            <w:shd w:val="clear" w:color="auto" w:fill="FFFFFF" w:themeFill="background1"/>
          </w:tcPr>
          <w:p w14:paraId="0FB71D72" w14:textId="77777777" w:rsidR="00802856" w:rsidRPr="009D7599" w:rsidRDefault="00802856" w:rsidP="00081FC0">
            <w:pPr>
              <w:shd w:val="clear" w:color="auto" w:fill="FFFFFF" w:themeFill="background1"/>
              <w:jc w:val="right"/>
              <w:rPr>
                <w:rFonts w:ascii="Arial" w:hAnsi="Arial" w:cs="Arial"/>
                <w:sz w:val="22"/>
                <w:szCs w:val="22"/>
              </w:rPr>
            </w:pPr>
            <w:r w:rsidRPr="009D7599">
              <w:rPr>
                <w:rFonts w:ascii="Arial" w:hAnsi="Arial" w:cs="Arial"/>
                <w:sz w:val="22"/>
                <w:szCs w:val="22"/>
              </w:rPr>
              <w:t>0.025</w:t>
            </w:r>
          </w:p>
        </w:tc>
      </w:tr>
      <w:tr w:rsidR="009D7599" w:rsidRPr="009D7599" w14:paraId="6E8D913C" w14:textId="77777777" w:rsidTr="00081FC0">
        <w:tc>
          <w:tcPr>
            <w:tcW w:w="4788" w:type="dxa"/>
            <w:tcBorders>
              <w:top w:val="single" w:sz="4" w:space="0" w:color="AEAAAA" w:themeColor="background2" w:themeShade="BF"/>
              <w:bottom w:val="single" w:sz="4" w:space="0" w:color="AEAAAA" w:themeColor="background2" w:themeShade="BF"/>
            </w:tcBorders>
            <w:shd w:val="clear" w:color="auto" w:fill="FFFFFF" w:themeFill="background1"/>
          </w:tcPr>
          <w:p w14:paraId="0B97613A"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r>
            <w:proofErr w:type="spellStart"/>
            <w:r w:rsidRPr="009D7599">
              <w:rPr>
                <w:rFonts w:ascii="Arial" w:hAnsi="Arial" w:cs="Arial"/>
                <w:sz w:val="22"/>
                <w:szCs w:val="22"/>
              </w:rPr>
              <w:t>Coma</w:t>
            </w:r>
            <w:r w:rsidRPr="009D7599">
              <w:rPr>
                <w:rFonts w:ascii="Arial" w:hAnsi="Arial" w:cs="Arial"/>
                <w:vertAlign w:val="superscript"/>
              </w:rPr>
              <w:t>b</w:t>
            </w:r>
            <w:proofErr w:type="spellEnd"/>
          </w:p>
        </w:tc>
        <w:tc>
          <w:tcPr>
            <w:tcW w:w="3142" w:type="dxa"/>
            <w:tcBorders>
              <w:top w:val="single" w:sz="4" w:space="0" w:color="AEAAAA" w:themeColor="background2" w:themeShade="BF"/>
              <w:bottom w:val="single" w:sz="4" w:space="0" w:color="AEAAAA" w:themeColor="background2" w:themeShade="BF"/>
            </w:tcBorders>
            <w:shd w:val="clear" w:color="auto" w:fill="FFFFFF" w:themeFill="background1"/>
          </w:tcPr>
          <w:p w14:paraId="4979A60B"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 xml:space="preserve">      *********</w:t>
            </w:r>
          </w:p>
        </w:tc>
        <w:tc>
          <w:tcPr>
            <w:tcW w:w="1440" w:type="dxa"/>
            <w:gridSpan w:val="2"/>
            <w:tcBorders>
              <w:top w:val="single" w:sz="4" w:space="0" w:color="AEAAAA" w:themeColor="background2" w:themeShade="BF"/>
              <w:bottom w:val="single" w:sz="4" w:space="0" w:color="AEAAAA" w:themeColor="background2" w:themeShade="BF"/>
            </w:tcBorders>
            <w:shd w:val="clear" w:color="auto" w:fill="FFFFFF" w:themeFill="background1"/>
          </w:tcPr>
          <w:p w14:paraId="5AE3C1C5" w14:textId="77777777" w:rsidR="00802856" w:rsidRPr="009D7599" w:rsidRDefault="00802856" w:rsidP="00081FC0">
            <w:pPr>
              <w:shd w:val="clear" w:color="auto" w:fill="FFFFFF" w:themeFill="background1"/>
              <w:jc w:val="right"/>
              <w:rPr>
                <w:rFonts w:ascii="Arial" w:hAnsi="Arial" w:cs="Arial"/>
                <w:sz w:val="22"/>
                <w:szCs w:val="22"/>
              </w:rPr>
            </w:pPr>
          </w:p>
        </w:tc>
      </w:tr>
      <w:tr w:rsidR="009D7599" w:rsidRPr="009D7599" w14:paraId="028E9830" w14:textId="77777777" w:rsidTr="00081FC0">
        <w:tc>
          <w:tcPr>
            <w:tcW w:w="4788" w:type="dxa"/>
            <w:tcBorders>
              <w:top w:val="single" w:sz="4" w:space="0" w:color="AEAAAA" w:themeColor="background2" w:themeShade="BF"/>
              <w:bottom w:val="single" w:sz="4" w:space="0" w:color="AEAAAA" w:themeColor="background2" w:themeShade="BF"/>
            </w:tcBorders>
            <w:shd w:val="clear" w:color="auto" w:fill="FFFFFF" w:themeFill="background1"/>
          </w:tcPr>
          <w:p w14:paraId="48098F80"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Delirium</w:t>
            </w:r>
          </w:p>
        </w:tc>
        <w:tc>
          <w:tcPr>
            <w:tcW w:w="3142" w:type="dxa"/>
            <w:tcBorders>
              <w:top w:val="single" w:sz="4" w:space="0" w:color="AEAAAA" w:themeColor="background2" w:themeShade="BF"/>
              <w:bottom w:val="single" w:sz="4" w:space="0" w:color="AEAAAA" w:themeColor="background2" w:themeShade="BF"/>
            </w:tcBorders>
            <w:shd w:val="clear" w:color="auto" w:fill="FFFFFF" w:themeFill="background1"/>
          </w:tcPr>
          <w:p w14:paraId="31D30023"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0.38 (0.15–0.92)</w:t>
            </w:r>
          </w:p>
        </w:tc>
        <w:tc>
          <w:tcPr>
            <w:tcW w:w="1440" w:type="dxa"/>
            <w:gridSpan w:val="2"/>
            <w:tcBorders>
              <w:top w:val="single" w:sz="4" w:space="0" w:color="AEAAAA" w:themeColor="background2" w:themeShade="BF"/>
              <w:bottom w:val="single" w:sz="4" w:space="0" w:color="AEAAAA" w:themeColor="background2" w:themeShade="BF"/>
            </w:tcBorders>
            <w:shd w:val="clear" w:color="auto" w:fill="FFFFFF" w:themeFill="background1"/>
          </w:tcPr>
          <w:p w14:paraId="06B90201" w14:textId="77777777" w:rsidR="00802856" w:rsidRPr="009D7599" w:rsidRDefault="00802856" w:rsidP="00081FC0">
            <w:pPr>
              <w:shd w:val="clear" w:color="auto" w:fill="FFFFFF" w:themeFill="background1"/>
              <w:jc w:val="right"/>
              <w:rPr>
                <w:rFonts w:ascii="Arial" w:hAnsi="Arial" w:cs="Arial"/>
                <w:sz w:val="22"/>
                <w:szCs w:val="22"/>
              </w:rPr>
            </w:pPr>
            <w:r w:rsidRPr="009D7599">
              <w:rPr>
                <w:rFonts w:ascii="Arial" w:hAnsi="Arial" w:cs="Arial"/>
                <w:sz w:val="22"/>
                <w:szCs w:val="22"/>
              </w:rPr>
              <w:t>0.033</w:t>
            </w:r>
          </w:p>
        </w:tc>
      </w:tr>
      <w:tr w:rsidR="009D7599" w:rsidRPr="009D7599" w14:paraId="2679C5ED" w14:textId="77777777" w:rsidTr="00081FC0">
        <w:tc>
          <w:tcPr>
            <w:tcW w:w="4788" w:type="dxa"/>
            <w:tcBorders>
              <w:top w:val="single" w:sz="4" w:space="0" w:color="AEAAAA" w:themeColor="background2" w:themeShade="BF"/>
              <w:bottom w:val="single" w:sz="4" w:space="0" w:color="AEAAAA" w:themeColor="background2" w:themeShade="BF"/>
            </w:tcBorders>
            <w:shd w:val="clear" w:color="auto" w:fill="FFFFFF" w:themeFill="background1"/>
          </w:tcPr>
          <w:p w14:paraId="33712947"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Significant pain</w:t>
            </w:r>
          </w:p>
        </w:tc>
        <w:tc>
          <w:tcPr>
            <w:tcW w:w="3142" w:type="dxa"/>
            <w:tcBorders>
              <w:top w:val="single" w:sz="4" w:space="0" w:color="AEAAAA" w:themeColor="background2" w:themeShade="BF"/>
              <w:bottom w:val="single" w:sz="4" w:space="0" w:color="AEAAAA" w:themeColor="background2" w:themeShade="BF"/>
            </w:tcBorders>
            <w:shd w:val="clear" w:color="auto" w:fill="FFFFFF" w:themeFill="background1"/>
          </w:tcPr>
          <w:p w14:paraId="17495959"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1.71 (0.98–2.97)</w:t>
            </w:r>
          </w:p>
        </w:tc>
        <w:tc>
          <w:tcPr>
            <w:tcW w:w="1440" w:type="dxa"/>
            <w:gridSpan w:val="2"/>
            <w:tcBorders>
              <w:top w:val="single" w:sz="4" w:space="0" w:color="AEAAAA" w:themeColor="background2" w:themeShade="BF"/>
              <w:bottom w:val="single" w:sz="4" w:space="0" w:color="AEAAAA" w:themeColor="background2" w:themeShade="BF"/>
            </w:tcBorders>
            <w:shd w:val="clear" w:color="auto" w:fill="FFFFFF" w:themeFill="background1"/>
          </w:tcPr>
          <w:p w14:paraId="73F5598F" w14:textId="77777777" w:rsidR="00802856" w:rsidRPr="009D7599" w:rsidRDefault="00802856" w:rsidP="00081FC0">
            <w:pPr>
              <w:shd w:val="clear" w:color="auto" w:fill="FFFFFF" w:themeFill="background1"/>
              <w:jc w:val="right"/>
              <w:rPr>
                <w:rFonts w:ascii="Arial" w:hAnsi="Arial" w:cs="Arial"/>
                <w:sz w:val="22"/>
                <w:szCs w:val="22"/>
              </w:rPr>
            </w:pPr>
            <w:r w:rsidRPr="009D7599">
              <w:rPr>
                <w:rFonts w:ascii="Arial" w:hAnsi="Arial" w:cs="Arial"/>
                <w:sz w:val="22"/>
                <w:szCs w:val="22"/>
              </w:rPr>
              <w:t>0.058</w:t>
            </w:r>
          </w:p>
        </w:tc>
      </w:tr>
      <w:tr w:rsidR="009D7599" w:rsidRPr="009D7599" w14:paraId="1CE07331" w14:textId="77777777" w:rsidTr="00081FC0">
        <w:trPr>
          <w:trHeight w:val="252"/>
        </w:trPr>
        <w:tc>
          <w:tcPr>
            <w:tcW w:w="4788" w:type="dxa"/>
            <w:tcBorders>
              <w:top w:val="single" w:sz="4" w:space="0" w:color="AEAAAA" w:themeColor="background2" w:themeShade="BF"/>
              <w:bottom w:val="single" w:sz="4" w:space="0" w:color="auto"/>
            </w:tcBorders>
            <w:shd w:val="clear" w:color="auto" w:fill="FFFFFF" w:themeFill="background1"/>
          </w:tcPr>
          <w:p w14:paraId="28AADC0E"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Physical restraints</w:t>
            </w:r>
          </w:p>
        </w:tc>
        <w:tc>
          <w:tcPr>
            <w:tcW w:w="3142" w:type="dxa"/>
            <w:tcBorders>
              <w:top w:val="single" w:sz="4" w:space="0" w:color="AEAAAA" w:themeColor="background2" w:themeShade="BF"/>
              <w:bottom w:val="single" w:sz="4" w:space="0" w:color="auto"/>
            </w:tcBorders>
            <w:shd w:val="clear" w:color="auto" w:fill="FFFFFF" w:themeFill="background1"/>
          </w:tcPr>
          <w:p w14:paraId="3DC8DF73"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0.11 (0.03–0.46)</w:t>
            </w:r>
          </w:p>
        </w:tc>
        <w:tc>
          <w:tcPr>
            <w:tcW w:w="1440" w:type="dxa"/>
            <w:gridSpan w:val="2"/>
            <w:tcBorders>
              <w:top w:val="single" w:sz="4" w:space="0" w:color="AEAAAA" w:themeColor="background2" w:themeShade="BF"/>
              <w:bottom w:val="single" w:sz="4" w:space="0" w:color="auto"/>
            </w:tcBorders>
            <w:shd w:val="clear" w:color="auto" w:fill="FFFFFF" w:themeFill="background1"/>
          </w:tcPr>
          <w:p w14:paraId="5E311ADD" w14:textId="77777777" w:rsidR="00802856" w:rsidRPr="009D7599" w:rsidRDefault="00802856" w:rsidP="00081FC0">
            <w:pPr>
              <w:shd w:val="clear" w:color="auto" w:fill="FFFFFF" w:themeFill="background1"/>
              <w:jc w:val="right"/>
              <w:rPr>
                <w:rFonts w:ascii="Arial" w:hAnsi="Arial" w:cs="Arial"/>
                <w:sz w:val="22"/>
                <w:szCs w:val="22"/>
              </w:rPr>
            </w:pPr>
            <w:r w:rsidRPr="009D7599">
              <w:rPr>
                <w:rFonts w:ascii="Arial" w:hAnsi="Arial" w:cs="Arial"/>
                <w:sz w:val="22"/>
                <w:szCs w:val="22"/>
              </w:rPr>
              <w:t xml:space="preserve"> 0.003</w:t>
            </w:r>
          </w:p>
        </w:tc>
      </w:tr>
      <w:tr w:rsidR="009D7599" w:rsidRPr="009D7599" w14:paraId="74439E78" w14:textId="77777777" w:rsidTr="00081FC0">
        <w:tc>
          <w:tcPr>
            <w:tcW w:w="4788" w:type="dxa"/>
            <w:tcBorders>
              <w:top w:val="single" w:sz="4" w:space="0" w:color="auto"/>
              <w:bottom w:val="single" w:sz="4" w:space="0" w:color="AEAAAA" w:themeColor="background2" w:themeShade="BF"/>
            </w:tcBorders>
            <w:shd w:val="clear" w:color="auto" w:fill="FFFFFF" w:themeFill="background1"/>
          </w:tcPr>
          <w:p w14:paraId="69AFEFA5" w14:textId="77777777" w:rsidR="00802856" w:rsidRPr="009D7599" w:rsidRDefault="00802856" w:rsidP="00081FC0">
            <w:pPr>
              <w:shd w:val="clear" w:color="auto" w:fill="FFFFFF" w:themeFill="background1"/>
              <w:tabs>
                <w:tab w:val="left" w:pos="161"/>
              </w:tabs>
              <w:rPr>
                <w:rFonts w:ascii="Arial" w:hAnsi="Arial" w:cs="Arial"/>
                <w:b/>
                <w:sz w:val="22"/>
                <w:szCs w:val="22"/>
              </w:rPr>
            </w:pPr>
            <w:r w:rsidRPr="009D7599">
              <w:rPr>
                <w:rFonts w:ascii="Arial" w:hAnsi="Arial" w:cs="Arial"/>
                <w:b/>
                <w:sz w:val="22"/>
                <w:szCs w:val="22"/>
              </w:rPr>
              <w:t xml:space="preserve">System-Related Outcomes </w:t>
            </w:r>
          </w:p>
        </w:tc>
        <w:tc>
          <w:tcPr>
            <w:tcW w:w="3142" w:type="dxa"/>
            <w:tcBorders>
              <w:top w:val="single" w:sz="4" w:space="0" w:color="auto"/>
              <w:bottom w:val="single" w:sz="4" w:space="0" w:color="AEAAAA" w:themeColor="background2" w:themeShade="BF"/>
            </w:tcBorders>
            <w:shd w:val="clear" w:color="auto" w:fill="FFFFFF" w:themeFill="background1"/>
          </w:tcPr>
          <w:p w14:paraId="1D898CC6"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b/>
                <w:sz w:val="22"/>
                <w:szCs w:val="22"/>
              </w:rPr>
              <w:t>Adjusted OR (95%CI)</w:t>
            </w:r>
          </w:p>
        </w:tc>
        <w:tc>
          <w:tcPr>
            <w:tcW w:w="1440" w:type="dxa"/>
            <w:gridSpan w:val="2"/>
            <w:tcBorders>
              <w:top w:val="single" w:sz="4" w:space="0" w:color="auto"/>
              <w:bottom w:val="single" w:sz="4" w:space="0" w:color="AEAAAA" w:themeColor="background2" w:themeShade="BF"/>
            </w:tcBorders>
            <w:shd w:val="clear" w:color="auto" w:fill="FFFFFF" w:themeFill="background1"/>
          </w:tcPr>
          <w:p w14:paraId="40EA36C3" w14:textId="77777777" w:rsidR="00802856" w:rsidRPr="009D7599" w:rsidRDefault="00802856" w:rsidP="00081FC0">
            <w:pPr>
              <w:shd w:val="clear" w:color="auto" w:fill="FFFFFF" w:themeFill="background1"/>
              <w:jc w:val="right"/>
              <w:rPr>
                <w:rFonts w:ascii="Arial" w:hAnsi="Arial" w:cs="Arial"/>
                <w:sz w:val="22"/>
                <w:szCs w:val="22"/>
              </w:rPr>
            </w:pPr>
          </w:p>
        </w:tc>
      </w:tr>
      <w:tr w:rsidR="009D7599" w:rsidRPr="009D7599" w14:paraId="280789FB" w14:textId="77777777" w:rsidTr="00081FC0">
        <w:tc>
          <w:tcPr>
            <w:tcW w:w="4788" w:type="dxa"/>
            <w:tcBorders>
              <w:top w:val="single" w:sz="4" w:space="0" w:color="AEAAAA" w:themeColor="background2" w:themeShade="BF"/>
              <w:bottom w:val="single" w:sz="4" w:space="0" w:color="AEAAAA" w:themeColor="background2" w:themeShade="BF"/>
            </w:tcBorders>
            <w:shd w:val="clear" w:color="auto" w:fill="FFFFFF" w:themeFill="background1"/>
          </w:tcPr>
          <w:p w14:paraId="6123544F"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 xml:space="preserve">ICU </w:t>
            </w:r>
            <w:proofErr w:type="spellStart"/>
            <w:r w:rsidRPr="009D7599">
              <w:rPr>
                <w:rFonts w:ascii="Arial" w:hAnsi="Arial" w:cs="Arial"/>
                <w:sz w:val="22"/>
                <w:szCs w:val="22"/>
              </w:rPr>
              <w:t>readmission</w:t>
            </w:r>
            <w:r w:rsidRPr="009D7599">
              <w:rPr>
                <w:rFonts w:ascii="Arial" w:hAnsi="Arial" w:cs="Arial"/>
                <w:vertAlign w:val="superscript"/>
              </w:rPr>
              <w:t>b</w:t>
            </w:r>
            <w:proofErr w:type="spellEnd"/>
          </w:p>
        </w:tc>
        <w:tc>
          <w:tcPr>
            <w:tcW w:w="3142" w:type="dxa"/>
            <w:tcBorders>
              <w:top w:val="single" w:sz="4" w:space="0" w:color="AEAAAA" w:themeColor="background2" w:themeShade="BF"/>
              <w:bottom w:val="single" w:sz="4" w:space="0" w:color="AEAAAA" w:themeColor="background2" w:themeShade="BF"/>
            </w:tcBorders>
            <w:shd w:val="clear" w:color="auto" w:fill="FFFFFF" w:themeFill="background1"/>
          </w:tcPr>
          <w:p w14:paraId="23663823"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 xml:space="preserve">      *********</w:t>
            </w:r>
          </w:p>
        </w:tc>
        <w:tc>
          <w:tcPr>
            <w:tcW w:w="1440" w:type="dxa"/>
            <w:gridSpan w:val="2"/>
            <w:tcBorders>
              <w:top w:val="single" w:sz="4" w:space="0" w:color="AEAAAA" w:themeColor="background2" w:themeShade="BF"/>
              <w:bottom w:val="single" w:sz="4" w:space="0" w:color="AEAAAA" w:themeColor="background2" w:themeShade="BF"/>
            </w:tcBorders>
            <w:shd w:val="clear" w:color="auto" w:fill="FFFFFF" w:themeFill="background1"/>
          </w:tcPr>
          <w:p w14:paraId="23845D99" w14:textId="77777777" w:rsidR="00802856" w:rsidRPr="009D7599" w:rsidRDefault="00802856" w:rsidP="00081FC0">
            <w:pPr>
              <w:shd w:val="clear" w:color="auto" w:fill="FFFFFF" w:themeFill="background1"/>
              <w:jc w:val="right"/>
              <w:rPr>
                <w:rFonts w:ascii="Arial" w:hAnsi="Arial" w:cs="Arial"/>
                <w:sz w:val="22"/>
                <w:szCs w:val="22"/>
              </w:rPr>
            </w:pPr>
          </w:p>
        </w:tc>
      </w:tr>
      <w:tr w:rsidR="009D7599" w:rsidRPr="009D7599" w14:paraId="03145124" w14:textId="77777777" w:rsidTr="00081FC0">
        <w:tc>
          <w:tcPr>
            <w:tcW w:w="4788" w:type="dxa"/>
            <w:tcBorders>
              <w:top w:val="single" w:sz="4" w:space="0" w:color="AEAAAA" w:themeColor="background2" w:themeShade="BF"/>
              <w:bottom w:val="single" w:sz="4" w:space="0" w:color="auto"/>
            </w:tcBorders>
            <w:shd w:val="clear" w:color="auto" w:fill="FFFFFF" w:themeFill="background1"/>
          </w:tcPr>
          <w:p w14:paraId="44451C07" w14:textId="77777777" w:rsidR="00802856" w:rsidRPr="009D7599" w:rsidRDefault="00802856" w:rsidP="00081FC0">
            <w:pPr>
              <w:shd w:val="clear" w:color="auto" w:fill="FFFFFF" w:themeFill="background1"/>
              <w:tabs>
                <w:tab w:val="left" w:pos="161"/>
              </w:tabs>
              <w:rPr>
                <w:rFonts w:ascii="Arial" w:hAnsi="Arial" w:cs="Arial"/>
                <w:sz w:val="22"/>
                <w:szCs w:val="22"/>
              </w:rPr>
            </w:pPr>
            <w:r w:rsidRPr="009D7599">
              <w:rPr>
                <w:rFonts w:ascii="Arial" w:hAnsi="Arial" w:cs="Arial"/>
                <w:sz w:val="22"/>
                <w:szCs w:val="22"/>
              </w:rPr>
              <w:tab/>
              <w:t>Discharge destination</w:t>
            </w:r>
          </w:p>
        </w:tc>
        <w:tc>
          <w:tcPr>
            <w:tcW w:w="3142" w:type="dxa"/>
            <w:tcBorders>
              <w:top w:val="single" w:sz="4" w:space="0" w:color="AEAAAA" w:themeColor="background2" w:themeShade="BF"/>
              <w:bottom w:val="single" w:sz="4" w:space="0" w:color="auto"/>
            </w:tcBorders>
            <w:shd w:val="clear" w:color="auto" w:fill="FFFFFF" w:themeFill="background1"/>
          </w:tcPr>
          <w:p w14:paraId="2A511B13" w14:textId="77777777" w:rsidR="00802856" w:rsidRPr="009D7599" w:rsidRDefault="00802856" w:rsidP="00081FC0">
            <w:pPr>
              <w:shd w:val="clear" w:color="auto" w:fill="FFFFFF" w:themeFill="background1"/>
              <w:rPr>
                <w:rFonts w:ascii="Arial" w:hAnsi="Arial" w:cs="Arial"/>
                <w:sz w:val="22"/>
                <w:szCs w:val="22"/>
              </w:rPr>
            </w:pPr>
            <w:r w:rsidRPr="009D7599">
              <w:rPr>
                <w:rFonts w:ascii="Arial" w:hAnsi="Arial" w:cs="Arial"/>
                <w:sz w:val="22"/>
                <w:szCs w:val="22"/>
              </w:rPr>
              <w:t>0.83 (0.40–1.75)</w:t>
            </w:r>
          </w:p>
        </w:tc>
        <w:tc>
          <w:tcPr>
            <w:tcW w:w="1440" w:type="dxa"/>
            <w:gridSpan w:val="2"/>
            <w:tcBorders>
              <w:top w:val="single" w:sz="4" w:space="0" w:color="AEAAAA" w:themeColor="background2" w:themeShade="BF"/>
              <w:bottom w:val="single" w:sz="4" w:space="0" w:color="auto"/>
            </w:tcBorders>
            <w:shd w:val="clear" w:color="auto" w:fill="FFFFFF" w:themeFill="background1"/>
          </w:tcPr>
          <w:p w14:paraId="04887C47" w14:textId="77777777" w:rsidR="00802856" w:rsidRPr="009D7599" w:rsidRDefault="00802856" w:rsidP="00081FC0">
            <w:pPr>
              <w:shd w:val="clear" w:color="auto" w:fill="FFFFFF" w:themeFill="background1"/>
              <w:jc w:val="right"/>
              <w:rPr>
                <w:rFonts w:ascii="Arial" w:hAnsi="Arial" w:cs="Arial"/>
                <w:sz w:val="22"/>
                <w:szCs w:val="22"/>
              </w:rPr>
            </w:pPr>
            <w:r w:rsidRPr="009D7599">
              <w:rPr>
                <w:rFonts w:ascii="Arial" w:hAnsi="Arial" w:cs="Arial"/>
                <w:sz w:val="22"/>
                <w:szCs w:val="22"/>
              </w:rPr>
              <w:t>0.627</w:t>
            </w:r>
          </w:p>
        </w:tc>
      </w:tr>
    </w:tbl>
    <w:p w14:paraId="20AEC38F" w14:textId="5D8D1F93" w:rsidR="00164886" w:rsidRPr="009D7599" w:rsidRDefault="00164886" w:rsidP="00164886">
      <w:pPr>
        <w:shd w:val="clear" w:color="auto" w:fill="FFFFFF" w:themeFill="background1"/>
        <w:spacing w:before="120"/>
        <w:rPr>
          <w:rFonts w:ascii="Arial" w:hAnsi="Arial" w:cs="Arial"/>
          <w:sz w:val="22"/>
          <w:szCs w:val="22"/>
        </w:rPr>
      </w:pPr>
      <w:r w:rsidRPr="009D7599">
        <w:rPr>
          <w:rFonts w:ascii="Arial" w:hAnsi="Arial" w:cs="Arial"/>
          <w:b/>
          <w:sz w:val="22"/>
          <w:szCs w:val="22"/>
        </w:rPr>
        <w:t>Abbreviations:</w:t>
      </w:r>
      <w:r w:rsidRPr="009D7599">
        <w:rPr>
          <w:rFonts w:ascii="Arial" w:hAnsi="Arial" w:cs="Arial"/>
          <w:sz w:val="22"/>
          <w:szCs w:val="22"/>
        </w:rPr>
        <w:t xml:space="preserve"> APACHE</w:t>
      </w:r>
      <w:r w:rsidR="005D3106" w:rsidRPr="009D7599">
        <w:rPr>
          <w:rFonts w:ascii="Arial" w:hAnsi="Arial" w:cs="Arial"/>
          <w:sz w:val="22"/>
          <w:szCs w:val="22"/>
        </w:rPr>
        <w:t>, APACHE, Acute Physiologic Assessment and Chronic Health Evaluation</w:t>
      </w:r>
      <w:r w:rsidRPr="009D7599">
        <w:rPr>
          <w:rFonts w:ascii="Arial" w:hAnsi="Arial" w:cs="Arial"/>
          <w:sz w:val="22"/>
          <w:szCs w:val="22"/>
        </w:rPr>
        <w:t>; HR, hazard ratio; ICU, intensive care unit; OR, odds ratio.</w:t>
      </w:r>
    </w:p>
    <w:p w14:paraId="3D797F09" w14:textId="33D7BDAF" w:rsidR="00802856" w:rsidRPr="009D7599" w:rsidRDefault="00802856" w:rsidP="00802856">
      <w:pPr>
        <w:shd w:val="clear" w:color="auto" w:fill="FFFFFF" w:themeFill="background1"/>
        <w:rPr>
          <w:rFonts w:ascii="Arial" w:hAnsi="Arial" w:cs="Arial"/>
          <w:sz w:val="22"/>
          <w:szCs w:val="22"/>
        </w:rPr>
      </w:pPr>
    </w:p>
    <w:p w14:paraId="40C8F72E" w14:textId="77777777" w:rsidR="005D3106" w:rsidRPr="009D7599" w:rsidRDefault="005D3106" w:rsidP="005D3106">
      <w:pPr>
        <w:shd w:val="clear" w:color="auto" w:fill="FFFFFF" w:themeFill="background1"/>
        <w:rPr>
          <w:rFonts w:ascii="Arial" w:hAnsi="Arial" w:cs="Arial"/>
          <w:b/>
          <w:sz w:val="22"/>
          <w:szCs w:val="22"/>
        </w:rPr>
      </w:pPr>
      <w:r w:rsidRPr="009D7599">
        <w:rPr>
          <w:rFonts w:ascii="Arial" w:hAnsi="Arial" w:cs="Arial"/>
          <w:b/>
          <w:sz w:val="22"/>
          <w:szCs w:val="22"/>
        </w:rPr>
        <w:t>Table Footnotes:</w:t>
      </w:r>
    </w:p>
    <w:p w14:paraId="790B5582" w14:textId="175ECD5B" w:rsidR="00802856" w:rsidRPr="009D7599" w:rsidRDefault="008A4D12" w:rsidP="008A4D12">
      <w:pPr>
        <w:shd w:val="clear" w:color="auto" w:fill="FFFFFF" w:themeFill="background1"/>
        <w:rPr>
          <w:rFonts w:ascii="Arial" w:hAnsi="Arial" w:cs="Arial"/>
          <w:sz w:val="22"/>
          <w:szCs w:val="22"/>
        </w:rPr>
      </w:pPr>
      <w:r w:rsidRPr="009D7599">
        <w:rPr>
          <w:rFonts w:ascii="Arial" w:hAnsi="Arial" w:cs="Arial"/>
          <w:sz w:val="22"/>
          <w:szCs w:val="22"/>
        </w:rPr>
        <w:t>a</w:t>
      </w:r>
      <w:r w:rsidR="005D3106" w:rsidRPr="009D7599">
        <w:rPr>
          <w:rFonts w:ascii="Arial" w:hAnsi="Arial" w:cs="Arial"/>
          <w:sz w:val="22"/>
          <w:szCs w:val="22"/>
        </w:rPr>
        <w:t>.</w:t>
      </w:r>
      <w:r w:rsidRPr="009D7599">
        <w:rPr>
          <w:rFonts w:ascii="Arial" w:hAnsi="Arial" w:cs="Arial"/>
          <w:sz w:val="22"/>
          <w:szCs w:val="22"/>
        </w:rPr>
        <w:t xml:space="preserve"> </w:t>
      </w:r>
      <w:r w:rsidR="00802856" w:rsidRPr="009D7599">
        <w:rPr>
          <w:rFonts w:ascii="Arial" w:hAnsi="Arial" w:cs="Arial"/>
          <w:sz w:val="22"/>
          <w:szCs w:val="22"/>
        </w:rPr>
        <w:t xml:space="preserve">Detailed descriptions of the methods used in the original analyses can be found both in the Methods Section and the footnote of Table 2 in the main manuscript. </w:t>
      </w:r>
    </w:p>
    <w:p w14:paraId="42DC59E2" w14:textId="77777777" w:rsidR="00802856" w:rsidRPr="009D7599" w:rsidRDefault="00802856" w:rsidP="008A4D12">
      <w:pPr>
        <w:pStyle w:val="ListParagraph"/>
        <w:shd w:val="clear" w:color="auto" w:fill="FFFFFF" w:themeFill="background1"/>
        <w:spacing w:after="0" w:line="240" w:lineRule="auto"/>
        <w:ind w:left="0"/>
        <w:rPr>
          <w:rFonts w:ascii="Arial" w:hAnsi="Arial" w:cs="Arial"/>
        </w:rPr>
      </w:pPr>
    </w:p>
    <w:p w14:paraId="1A70FE1B" w14:textId="5EAC3DE2" w:rsidR="00802856" w:rsidRPr="009D7599" w:rsidRDefault="005D3106" w:rsidP="008A4D12">
      <w:pPr>
        <w:shd w:val="clear" w:color="auto" w:fill="FFFFFF" w:themeFill="background1"/>
        <w:rPr>
          <w:rFonts w:ascii="Arial" w:hAnsi="Arial" w:cs="Arial"/>
          <w:sz w:val="22"/>
          <w:szCs w:val="22"/>
        </w:rPr>
      </w:pPr>
      <w:r w:rsidRPr="009D7599">
        <w:rPr>
          <w:rFonts w:ascii="Arial" w:hAnsi="Arial" w:cs="Arial"/>
          <w:sz w:val="22"/>
          <w:szCs w:val="22"/>
        </w:rPr>
        <w:t>b. D</w:t>
      </w:r>
      <w:r w:rsidR="00802856" w:rsidRPr="009D7599">
        <w:rPr>
          <w:rFonts w:ascii="Arial" w:hAnsi="Arial" w:cs="Arial"/>
          <w:sz w:val="22"/>
          <w:szCs w:val="22"/>
        </w:rPr>
        <w:t>ue to the distributions and/or event rates of three of the original outcomes (</w:t>
      </w:r>
      <w:r w:rsidR="00164886" w:rsidRPr="009D7599">
        <w:rPr>
          <w:rFonts w:ascii="Arial" w:hAnsi="Arial" w:cs="Arial"/>
          <w:sz w:val="22"/>
          <w:szCs w:val="22"/>
        </w:rPr>
        <w:t xml:space="preserve">i.e., </w:t>
      </w:r>
      <w:r w:rsidR="00802856" w:rsidRPr="009D7599">
        <w:rPr>
          <w:rFonts w:ascii="Arial" w:hAnsi="Arial" w:cs="Arial"/>
          <w:sz w:val="22"/>
          <w:szCs w:val="22"/>
        </w:rPr>
        <w:t>death, coma, and ICU readmission), we were unable to perform these models incorporating all covariates specified in the original analysis. Specifically, we saw low event rates in this subset of patients for mortality and ICU readmission; in addition, no patient with APACHE III available and full Bundle performance had coma the following day, leading to a cell count of 0.</w:t>
      </w:r>
    </w:p>
    <w:p w14:paraId="767C1983" w14:textId="77777777" w:rsidR="006F7E7F" w:rsidRPr="009D7599" w:rsidRDefault="006F7E7F" w:rsidP="00802856">
      <w:pPr>
        <w:shd w:val="clear" w:color="auto" w:fill="FFFFFF" w:themeFill="background1"/>
        <w:rPr>
          <w:rFonts w:ascii="Arial" w:hAnsi="Arial" w:cs="Arial"/>
        </w:rPr>
      </w:pPr>
    </w:p>
    <w:p w14:paraId="10CEF1BA" w14:textId="77777777" w:rsidR="005D3106" w:rsidRPr="009D7599" w:rsidRDefault="00802856" w:rsidP="006F7E7F">
      <w:pPr>
        <w:rPr>
          <w:rFonts w:ascii="Arial" w:hAnsi="Arial" w:cs="Arial"/>
          <w:sz w:val="22"/>
          <w:szCs w:val="22"/>
        </w:rPr>
      </w:pPr>
      <w:r w:rsidRPr="009D7599">
        <w:rPr>
          <w:rFonts w:ascii="Arial" w:hAnsi="Arial" w:cs="Arial"/>
          <w:b/>
          <w:sz w:val="22"/>
          <w:szCs w:val="22"/>
        </w:rPr>
        <w:t>Interpretation:</w:t>
      </w:r>
      <w:r w:rsidRPr="009D7599">
        <w:rPr>
          <w:rFonts w:ascii="Arial" w:hAnsi="Arial" w:cs="Arial"/>
          <w:sz w:val="22"/>
          <w:szCs w:val="22"/>
        </w:rPr>
        <w:t xml:space="preserve"> </w:t>
      </w:r>
    </w:p>
    <w:p w14:paraId="01674B5F" w14:textId="6E1C3240" w:rsidR="006C0059" w:rsidRPr="009D7599" w:rsidRDefault="006C0059" w:rsidP="006F7E7F">
      <w:pPr>
        <w:rPr>
          <w:rFonts w:ascii="Arial" w:hAnsi="Arial" w:cs="Arial"/>
        </w:rPr>
      </w:pPr>
      <w:r w:rsidRPr="009D7599">
        <w:rPr>
          <w:rFonts w:ascii="Arial" w:hAnsi="Arial" w:cs="Arial"/>
          <w:sz w:val="22"/>
          <w:szCs w:val="22"/>
        </w:rPr>
        <w:t xml:space="preserve">In this subgroup analysis, we see that after adjusting for available confounders including APACHE III, performance of the ABCDEF Bundle on a given day is associated with a lower likelihood of being on mechanical ventilation the following day, a lower likelihood of being delirious the following day, higher odds of significant pain the following day, and lower odds of restraint use the following day among the patients we were able to include in </w:t>
      </w:r>
      <w:r w:rsidR="00837DB2" w:rsidRPr="009D7599">
        <w:rPr>
          <w:rFonts w:ascii="Arial" w:hAnsi="Arial" w:cs="Arial"/>
          <w:sz w:val="22"/>
          <w:szCs w:val="22"/>
        </w:rPr>
        <w:t>this</w:t>
      </w:r>
      <w:r w:rsidRPr="009D7599">
        <w:rPr>
          <w:rFonts w:ascii="Arial" w:hAnsi="Arial" w:cs="Arial"/>
          <w:sz w:val="22"/>
          <w:szCs w:val="22"/>
        </w:rPr>
        <w:t xml:space="preserve"> model. </w:t>
      </w:r>
      <w:r w:rsidR="00CF76BF" w:rsidRPr="009D7599">
        <w:rPr>
          <w:rFonts w:ascii="Arial" w:hAnsi="Arial" w:cs="Arial"/>
          <w:sz w:val="22"/>
          <w:szCs w:val="22"/>
        </w:rPr>
        <w:t>Though the effect size for ICU discharge in this sensitivity analysis was nearly identical to the original analysis using the full cohort, it is no longer statistically significant. Though</w:t>
      </w:r>
      <w:r w:rsidRPr="009D7599">
        <w:rPr>
          <w:rFonts w:ascii="Arial" w:hAnsi="Arial" w:cs="Arial"/>
          <w:sz w:val="22"/>
          <w:szCs w:val="22"/>
        </w:rPr>
        <w:t xml:space="preserve"> effect sizes and variability are different in this subset, these conclusions are qualitatively similar to our original analyses.  In contrast, the point estimates </w:t>
      </w:r>
      <w:r w:rsidR="00CF76BF" w:rsidRPr="009D7599">
        <w:rPr>
          <w:rFonts w:ascii="Arial" w:hAnsi="Arial" w:cs="Arial"/>
          <w:sz w:val="22"/>
          <w:szCs w:val="22"/>
        </w:rPr>
        <w:t xml:space="preserve">for hospital discharge </w:t>
      </w:r>
      <w:r w:rsidRPr="009D7599">
        <w:rPr>
          <w:rFonts w:ascii="Arial" w:hAnsi="Arial" w:cs="Arial"/>
          <w:sz w:val="22"/>
          <w:szCs w:val="22"/>
        </w:rPr>
        <w:t xml:space="preserve">were in qualitatively different directions </w:t>
      </w:r>
      <w:r w:rsidR="00CF76BF" w:rsidRPr="009D7599">
        <w:rPr>
          <w:rFonts w:ascii="Arial" w:hAnsi="Arial" w:cs="Arial"/>
          <w:sz w:val="22"/>
          <w:szCs w:val="22"/>
        </w:rPr>
        <w:t>and insignificant in</w:t>
      </w:r>
      <w:r w:rsidRPr="009D7599">
        <w:rPr>
          <w:rFonts w:ascii="Arial" w:hAnsi="Arial" w:cs="Arial"/>
          <w:sz w:val="22"/>
          <w:szCs w:val="22"/>
        </w:rPr>
        <w:t xml:space="preserve"> this subgroup analysis. Likewise, we did not see a significant relationship between ABCDEF Bundle performance and discharge to a location other than home among patients who survived hospitalization. This lack of significance in these three outcomes could be due to lack of power from our restricted sample size or a true confounding effect from severity of illness.</w:t>
      </w:r>
    </w:p>
    <w:p w14:paraId="32E25682" w14:textId="77777777" w:rsidR="00CF76BF" w:rsidRPr="009D7599" w:rsidRDefault="00CF76BF">
      <w:pPr>
        <w:spacing w:after="160" w:line="259" w:lineRule="auto"/>
        <w:rPr>
          <w:rFonts w:ascii="Arial" w:eastAsia="Calibri" w:hAnsi="Arial" w:cs="Arial"/>
          <w:b/>
          <w:sz w:val="22"/>
          <w:szCs w:val="22"/>
        </w:rPr>
      </w:pPr>
      <w:r w:rsidRPr="009D7599">
        <w:rPr>
          <w:rFonts w:ascii="Arial" w:eastAsia="Calibri" w:hAnsi="Arial" w:cs="Arial"/>
          <w:b/>
          <w:sz w:val="22"/>
          <w:szCs w:val="22"/>
        </w:rPr>
        <w:br w:type="page"/>
      </w:r>
    </w:p>
    <w:p w14:paraId="24C0F455" w14:textId="4B12FF8B" w:rsidR="005210C1" w:rsidRPr="009D7599" w:rsidRDefault="009E6437" w:rsidP="00BB378C">
      <w:pPr>
        <w:rPr>
          <w:rFonts w:ascii="Arial" w:eastAsia="Calibri" w:hAnsi="Arial" w:cs="Arial"/>
          <w:b/>
          <w:sz w:val="22"/>
          <w:szCs w:val="22"/>
        </w:rPr>
      </w:pPr>
      <w:r w:rsidRPr="009D7599">
        <w:rPr>
          <w:rFonts w:ascii="Arial" w:eastAsia="Calibri" w:hAnsi="Arial" w:cs="Arial"/>
          <w:b/>
          <w:sz w:val="22"/>
          <w:szCs w:val="22"/>
        </w:rPr>
        <w:lastRenderedPageBreak/>
        <w:t xml:space="preserve">SDC </w:t>
      </w:r>
      <w:r w:rsidR="00241165" w:rsidRPr="009D7599">
        <w:rPr>
          <w:rFonts w:ascii="Arial" w:eastAsia="Calibri" w:hAnsi="Arial" w:cs="Arial"/>
          <w:b/>
          <w:sz w:val="22"/>
          <w:szCs w:val="22"/>
        </w:rPr>
        <w:t xml:space="preserve">Table </w:t>
      </w:r>
      <w:r w:rsidR="00802856" w:rsidRPr="009D7599">
        <w:rPr>
          <w:rFonts w:ascii="Arial" w:eastAsia="Calibri" w:hAnsi="Arial" w:cs="Arial"/>
          <w:b/>
          <w:sz w:val="22"/>
          <w:szCs w:val="22"/>
        </w:rPr>
        <w:t>4</w:t>
      </w:r>
      <w:r w:rsidR="00241165" w:rsidRPr="009D7599">
        <w:rPr>
          <w:rFonts w:ascii="Arial" w:eastAsia="Calibri" w:hAnsi="Arial" w:cs="Arial"/>
          <w:b/>
          <w:sz w:val="22"/>
          <w:szCs w:val="22"/>
        </w:rPr>
        <w:t xml:space="preserve">. </w:t>
      </w:r>
      <w:r w:rsidR="00364C1B" w:rsidRPr="009D7599">
        <w:rPr>
          <w:rFonts w:ascii="Arial" w:eastAsia="Calibri" w:hAnsi="Arial" w:cs="Arial"/>
          <w:b/>
          <w:sz w:val="22"/>
          <w:szCs w:val="22"/>
        </w:rPr>
        <w:t xml:space="preserve">Data </w:t>
      </w:r>
      <w:r w:rsidR="00330FDE" w:rsidRPr="009D7599">
        <w:rPr>
          <w:rFonts w:ascii="Arial" w:eastAsia="Calibri" w:hAnsi="Arial" w:cs="Arial"/>
          <w:b/>
          <w:sz w:val="22"/>
          <w:szCs w:val="22"/>
        </w:rPr>
        <w:t>on</w:t>
      </w:r>
      <w:r w:rsidR="00241165" w:rsidRPr="009D7599">
        <w:rPr>
          <w:rFonts w:ascii="Arial" w:eastAsia="Calibri" w:hAnsi="Arial" w:cs="Arial"/>
          <w:b/>
          <w:sz w:val="22"/>
          <w:szCs w:val="22"/>
        </w:rPr>
        <w:t xml:space="preserve"> </w:t>
      </w:r>
      <w:r w:rsidR="00330FDE" w:rsidRPr="009D7599">
        <w:rPr>
          <w:rFonts w:ascii="Arial" w:eastAsia="Calibri" w:hAnsi="Arial" w:cs="Arial"/>
          <w:b/>
          <w:sz w:val="22"/>
          <w:szCs w:val="22"/>
        </w:rPr>
        <w:t>ICU</w:t>
      </w:r>
      <w:r w:rsidR="00241165" w:rsidRPr="009D7599">
        <w:rPr>
          <w:rFonts w:ascii="Arial" w:eastAsia="Calibri" w:hAnsi="Arial" w:cs="Arial"/>
          <w:b/>
          <w:sz w:val="22"/>
          <w:szCs w:val="22"/>
        </w:rPr>
        <w:t xml:space="preserve"> Days</w:t>
      </w:r>
      <w:r w:rsidR="00330FDE" w:rsidRPr="009D7599">
        <w:rPr>
          <w:rFonts w:ascii="Arial" w:eastAsia="Calibri" w:hAnsi="Arial" w:cs="Arial"/>
          <w:b/>
          <w:sz w:val="22"/>
          <w:szCs w:val="22"/>
        </w:rPr>
        <w:t xml:space="preserve"> and ABCDEF Bundle Performance*</w:t>
      </w:r>
    </w:p>
    <w:p w14:paraId="098733AB" w14:textId="77777777" w:rsidR="0036109B" w:rsidRPr="009D7599" w:rsidRDefault="0036109B" w:rsidP="00BB378C">
      <w:pPr>
        <w:rPr>
          <w:rFonts w:ascii="Arial" w:eastAsia="Calibri" w:hAnsi="Arial" w:cs="Arial"/>
          <w:b/>
          <w:sz w:val="22"/>
          <w:szCs w:val="22"/>
        </w:rPr>
      </w:pPr>
    </w:p>
    <w:tbl>
      <w:tblPr>
        <w:tblW w:w="9630" w:type="dxa"/>
        <w:tblCellMar>
          <w:top w:w="15" w:type="dxa"/>
          <w:left w:w="15" w:type="dxa"/>
          <w:bottom w:w="15" w:type="dxa"/>
          <w:right w:w="15" w:type="dxa"/>
        </w:tblCellMar>
        <w:tblLook w:val="04A0" w:firstRow="1" w:lastRow="0" w:firstColumn="1" w:lastColumn="0" w:noHBand="0" w:noVBand="1"/>
      </w:tblPr>
      <w:tblGrid>
        <w:gridCol w:w="6548"/>
        <w:gridCol w:w="822"/>
        <w:gridCol w:w="1563"/>
        <w:gridCol w:w="697"/>
      </w:tblGrid>
      <w:tr w:rsidR="009D7599" w:rsidRPr="009D7599" w14:paraId="6C793C71" w14:textId="77777777" w:rsidTr="005F343F">
        <w:trPr>
          <w:gridAfter w:val="1"/>
          <w:wAfter w:w="697" w:type="dxa"/>
        </w:trPr>
        <w:tc>
          <w:tcPr>
            <w:tcW w:w="6548" w:type="dxa"/>
            <w:tcBorders>
              <w:top w:val="single" w:sz="4" w:space="0" w:color="auto"/>
              <w:bottom w:val="single" w:sz="4" w:space="0" w:color="auto"/>
            </w:tcBorders>
            <w:vAlign w:val="center"/>
          </w:tcPr>
          <w:p w14:paraId="10DF5505" w14:textId="77777777" w:rsidR="006934CA" w:rsidRPr="009D7599" w:rsidRDefault="006934CA" w:rsidP="00EF05FB">
            <w:pPr>
              <w:rPr>
                <w:rFonts w:ascii="Arial" w:eastAsia="Calibri" w:hAnsi="Arial" w:cs="Arial"/>
                <w:b/>
                <w:sz w:val="22"/>
                <w:szCs w:val="22"/>
              </w:rPr>
            </w:pPr>
            <w:r w:rsidRPr="009D7599">
              <w:rPr>
                <w:rFonts w:ascii="Arial" w:eastAsia="Calibri" w:hAnsi="Arial" w:cs="Arial"/>
                <w:b/>
                <w:sz w:val="22"/>
                <w:szCs w:val="22"/>
              </w:rPr>
              <w:t>Characteristic</w:t>
            </w:r>
          </w:p>
        </w:tc>
        <w:tc>
          <w:tcPr>
            <w:tcW w:w="0" w:type="auto"/>
            <w:tcBorders>
              <w:top w:val="single" w:sz="4" w:space="0" w:color="auto"/>
              <w:bottom w:val="single" w:sz="4" w:space="0" w:color="auto"/>
            </w:tcBorders>
            <w:tcMar>
              <w:top w:w="0" w:type="dxa"/>
              <w:left w:w="105" w:type="dxa"/>
              <w:bottom w:w="0" w:type="dxa"/>
              <w:right w:w="105" w:type="dxa"/>
            </w:tcMar>
            <w:vAlign w:val="center"/>
          </w:tcPr>
          <w:p w14:paraId="62CD67B2" w14:textId="77777777" w:rsidR="006934CA" w:rsidRPr="009D7599" w:rsidRDefault="006934CA" w:rsidP="00EF05FB">
            <w:pPr>
              <w:rPr>
                <w:rFonts w:ascii="Arial" w:eastAsia="Calibri" w:hAnsi="Arial" w:cs="Arial"/>
                <w:b/>
                <w:sz w:val="22"/>
                <w:szCs w:val="22"/>
              </w:rPr>
            </w:pPr>
            <w:r w:rsidRPr="009D7599">
              <w:rPr>
                <w:rFonts w:ascii="Arial" w:eastAsia="Calibri" w:hAnsi="Arial" w:cs="Arial"/>
                <w:b/>
                <w:sz w:val="22"/>
                <w:szCs w:val="22"/>
              </w:rPr>
              <w:t>N</w:t>
            </w:r>
          </w:p>
        </w:tc>
        <w:tc>
          <w:tcPr>
            <w:tcW w:w="0" w:type="auto"/>
            <w:tcBorders>
              <w:top w:val="single" w:sz="4" w:space="0" w:color="auto"/>
              <w:bottom w:val="single" w:sz="4" w:space="0" w:color="auto"/>
            </w:tcBorders>
            <w:tcMar>
              <w:top w:w="0" w:type="dxa"/>
              <w:left w:w="105" w:type="dxa"/>
              <w:bottom w:w="0" w:type="dxa"/>
              <w:right w:w="105" w:type="dxa"/>
            </w:tcMar>
            <w:vAlign w:val="center"/>
          </w:tcPr>
          <w:p w14:paraId="7D10116B" w14:textId="77777777" w:rsidR="006934CA" w:rsidRPr="009D7599" w:rsidRDefault="006934CA" w:rsidP="00EF05FB">
            <w:pPr>
              <w:rPr>
                <w:rFonts w:ascii="Arial" w:eastAsia="Calibri" w:hAnsi="Arial" w:cs="Arial"/>
                <w:b/>
                <w:sz w:val="22"/>
                <w:szCs w:val="22"/>
              </w:rPr>
            </w:pPr>
            <w:r w:rsidRPr="009D7599">
              <w:rPr>
                <w:rFonts w:ascii="Arial" w:eastAsia="Calibri" w:hAnsi="Arial" w:cs="Arial"/>
                <w:b/>
                <w:sz w:val="22"/>
                <w:szCs w:val="22"/>
              </w:rPr>
              <w:t>N=49018</w:t>
            </w:r>
          </w:p>
        </w:tc>
      </w:tr>
      <w:tr w:rsidR="009D7599" w:rsidRPr="009D7599" w14:paraId="0A55E15F" w14:textId="77777777" w:rsidTr="005F343F">
        <w:trPr>
          <w:gridAfter w:val="1"/>
          <w:wAfter w:w="697" w:type="dxa"/>
        </w:trPr>
        <w:tc>
          <w:tcPr>
            <w:tcW w:w="6548" w:type="dxa"/>
            <w:tcBorders>
              <w:top w:val="single" w:sz="4" w:space="0" w:color="auto"/>
            </w:tcBorders>
            <w:vAlign w:val="center"/>
            <w:hideMark/>
          </w:tcPr>
          <w:p w14:paraId="646610B0" w14:textId="3A9B2AF8" w:rsidR="00C427B6" w:rsidRPr="009D7599" w:rsidRDefault="00C427B6" w:rsidP="005F343F">
            <w:pPr>
              <w:ind w:left="340" w:hanging="340"/>
              <w:rPr>
                <w:rFonts w:ascii="Arial" w:eastAsia="Calibri" w:hAnsi="Arial" w:cs="Arial"/>
                <w:b/>
                <w:sz w:val="22"/>
                <w:szCs w:val="22"/>
              </w:rPr>
            </w:pPr>
            <w:r w:rsidRPr="009D7599">
              <w:rPr>
                <w:rFonts w:ascii="Arial" w:eastAsia="Calibri" w:hAnsi="Arial" w:cs="Arial"/>
                <w:b/>
                <w:sz w:val="22"/>
                <w:szCs w:val="22"/>
              </w:rPr>
              <w:t>Element A</w:t>
            </w:r>
          </w:p>
          <w:p w14:paraId="71E5F824" w14:textId="2616FE3B"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Element A: performed</w:t>
            </w:r>
          </w:p>
        </w:tc>
        <w:tc>
          <w:tcPr>
            <w:tcW w:w="0" w:type="auto"/>
            <w:tcBorders>
              <w:top w:val="single" w:sz="4" w:space="0" w:color="auto"/>
            </w:tcBorders>
            <w:tcMar>
              <w:top w:w="0" w:type="dxa"/>
              <w:left w:w="105" w:type="dxa"/>
              <w:bottom w:w="0" w:type="dxa"/>
              <w:right w:w="105" w:type="dxa"/>
            </w:tcMar>
            <w:vAlign w:val="center"/>
            <w:hideMark/>
          </w:tcPr>
          <w:p w14:paraId="1E6D6109"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Borders>
              <w:top w:val="single" w:sz="4" w:space="0" w:color="auto"/>
            </w:tcBorders>
            <w:tcMar>
              <w:top w:w="0" w:type="dxa"/>
              <w:left w:w="105" w:type="dxa"/>
              <w:bottom w:w="0" w:type="dxa"/>
              <w:right w:w="105" w:type="dxa"/>
            </w:tcMar>
            <w:vAlign w:val="center"/>
            <w:hideMark/>
          </w:tcPr>
          <w:p w14:paraId="653055BB"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77% </w:t>
            </w:r>
            <w:r w:rsidRPr="009D7599">
              <w:rPr>
                <w:rFonts w:ascii="Arial" w:eastAsia="Calibri" w:hAnsi="Arial" w:cs="Arial"/>
                <w:sz w:val="22"/>
                <w:szCs w:val="22"/>
                <w:vertAlign w:val="subscript"/>
              </w:rPr>
              <w:t>37767⁄49018</w:t>
            </w:r>
          </w:p>
        </w:tc>
      </w:tr>
      <w:tr w:rsidR="009D7599" w:rsidRPr="009D7599" w14:paraId="5FF44FDC" w14:textId="77777777" w:rsidTr="005F343F">
        <w:trPr>
          <w:gridAfter w:val="1"/>
          <w:wAfter w:w="697" w:type="dxa"/>
        </w:trPr>
        <w:tc>
          <w:tcPr>
            <w:tcW w:w="6548" w:type="dxa"/>
            <w:vAlign w:val="center"/>
          </w:tcPr>
          <w:p w14:paraId="1BB3A559" w14:textId="350E887F"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 xml:space="preserve">Number of pain assessments via self-report or with validated tool (BPS, </w:t>
            </w:r>
            <w:r w:rsidR="00C427B6" w:rsidRPr="009D7599">
              <w:rPr>
                <w:rFonts w:ascii="Arial" w:eastAsia="Calibri" w:hAnsi="Arial" w:cs="Arial"/>
                <w:sz w:val="22"/>
                <w:szCs w:val="22"/>
              </w:rPr>
              <w:t xml:space="preserve"> </w:t>
            </w:r>
            <w:r w:rsidRPr="009D7599">
              <w:rPr>
                <w:rFonts w:ascii="Arial" w:eastAsia="Calibri" w:hAnsi="Arial" w:cs="Arial"/>
                <w:sz w:val="22"/>
                <w:szCs w:val="22"/>
              </w:rPr>
              <w:t>CPOT)</w:t>
            </w:r>
            <w:r w:rsidR="00C427B6" w:rsidRPr="009D7599">
              <w:rPr>
                <w:rFonts w:ascii="Arial" w:eastAsia="Calibri" w:hAnsi="Arial" w:cs="Arial"/>
                <w:sz w:val="22"/>
                <w:szCs w:val="22"/>
              </w:rPr>
              <w:t>, median (IQR)</w:t>
            </w:r>
          </w:p>
        </w:tc>
        <w:tc>
          <w:tcPr>
            <w:tcW w:w="0" w:type="auto"/>
            <w:tcMar>
              <w:top w:w="0" w:type="dxa"/>
              <w:left w:w="105" w:type="dxa"/>
              <w:bottom w:w="0" w:type="dxa"/>
              <w:right w:w="105" w:type="dxa"/>
            </w:tcMar>
            <w:vAlign w:val="center"/>
          </w:tcPr>
          <w:p w14:paraId="55DB04C6"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48701</w:t>
            </w:r>
          </w:p>
        </w:tc>
        <w:tc>
          <w:tcPr>
            <w:tcW w:w="0" w:type="auto"/>
            <w:tcMar>
              <w:top w:w="0" w:type="dxa"/>
              <w:left w:w="105" w:type="dxa"/>
              <w:bottom w:w="0" w:type="dxa"/>
              <w:right w:w="105" w:type="dxa"/>
            </w:tcMar>
            <w:vAlign w:val="center"/>
          </w:tcPr>
          <w:p w14:paraId="4E52F7AC" w14:textId="4FF02E89" w:rsidR="006934CA" w:rsidRPr="009D7599" w:rsidRDefault="006934CA" w:rsidP="00C427B6">
            <w:pPr>
              <w:rPr>
                <w:rFonts w:ascii="Arial" w:eastAsia="Calibri" w:hAnsi="Arial" w:cs="Arial"/>
                <w:sz w:val="22"/>
                <w:szCs w:val="22"/>
              </w:rPr>
            </w:pPr>
            <w:r w:rsidRPr="009D7599">
              <w:rPr>
                <w:rFonts w:ascii="Arial" w:eastAsia="Calibri" w:hAnsi="Arial" w:cs="Arial"/>
                <w:sz w:val="22"/>
                <w:szCs w:val="22"/>
              </w:rPr>
              <w:t xml:space="preserve">10 </w:t>
            </w:r>
            <w:r w:rsidR="00C427B6" w:rsidRPr="009D7599">
              <w:rPr>
                <w:rFonts w:ascii="Arial" w:eastAsia="Calibri" w:hAnsi="Arial" w:cs="Arial"/>
                <w:sz w:val="22"/>
                <w:szCs w:val="22"/>
              </w:rPr>
              <w:t>(6-</w:t>
            </w:r>
            <w:r w:rsidRPr="009D7599">
              <w:rPr>
                <w:rFonts w:ascii="Arial" w:eastAsia="Calibri" w:hAnsi="Arial" w:cs="Arial"/>
                <w:sz w:val="22"/>
                <w:szCs w:val="22"/>
              </w:rPr>
              <w:t>16</w:t>
            </w:r>
            <w:r w:rsidR="00C427B6" w:rsidRPr="009D7599">
              <w:rPr>
                <w:rFonts w:ascii="Arial" w:eastAsia="Calibri" w:hAnsi="Arial" w:cs="Arial"/>
                <w:sz w:val="22"/>
                <w:szCs w:val="22"/>
              </w:rPr>
              <w:t>)</w:t>
            </w:r>
          </w:p>
        </w:tc>
      </w:tr>
      <w:tr w:rsidR="009D7599" w:rsidRPr="009D7599" w14:paraId="2D508B14" w14:textId="77777777" w:rsidTr="005F343F">
        <w:trPr>
          <w:gridAfter w:val="1"/>
          <w:wAfter w:w="697" w:type="dxa"/>
        </w:trPr>
        <w:tc>
          <w:tcPr>
            <w:tcW w:w="6548" w:type="dxa"/>
            <w:vAlign w:val="center"/>
          </w:tcPr>
          <w:p w14:paraId="3AA8849D" w14:textId="4C362FF6" w:rsidR="006934CA" w:rsidRPr="009D7599" w:rsidRDefault="00C427B6" w:rsidP="005F343F">
            <w:pPr>
              <w:ind w:left="340" w:hanging="180"/>
              <w:rPr>
                <w:rFonts w:ascii="Arial" w:eastAsia="Calibri" w:hAnsi="Arial" w:cs="Arial"/>
                <w:sz w:val="22"/>
                <w:szCs w:val="22"/>
              </w:rPr>
            </w:pPr>
            <w:r w:rsidRPr="009D7599">
              <w:rPr>
                <w:rFonts w:ascii="Arial" w:eastAsia="Calibri" w:hAnsi="Arial" w:cs="Arial"/>
                <w:sz w:val="22"/>
                <w:szCs w:val="22"/>
              </w:rPr>
              <w:t>H</w:t>
            </w:r>
            <w:r w:rsidR="006934CA" w:rsidRPr="009D7599">
              <w:rPr>
                <w:rFonts w:ascii="Arial" w:eastAsia="Calibri" w:hAnsi="Arial" w:cs="Arial"/>
                <w:sz w:val="22"/>
                <w:szCs w:val="22"/>
              </w:rPr>
              <w:t>ad ≥1 pain assessment via self-report or with validated tool</w:t>
            </w:r>
          </w:p>
        </w:tc>
        <w:tc>
          <w:tcPr>
            <w:tcW w:w="0" w:type="auto"/>
            <w:tcMar>
              <w:top w:w="0" w:type="dxa"/>
              <w:left w:w="105" w:type="dxa"/>
              <w:bottom w:w="0" w:type="dxa"/>
              <w:right w:w="105" w:type="dxa"/>
            </w:tcMar>
            <w:vAlign w:val="center"/>
          </w:tcPr>
          <w:p w14:paraId="6DF43EC5"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tcPr>
          <w:p w14:paraId="4E18ED33"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91% </w:t>
            </w:r>
            <w:r w:rsidRPr="009D7599">
              <w:rPr>
                <w:rFonts w:ascii="Arial" w:eastAsia="Calibri" w:hAnsi="Arial" w:cs="Arial"/>
                <w:sz w:val="22"/>
                <w:szCs w:val="22"/>
                <w:vertAlign w:val="subscript"/>
              </w:rPr>
              <w:t>44605⁄49018</w:t>
            </w:r>
          </w:p>
        </w:tc>
      </w:tr>
      <w:tr w:rsidR="009D7599" w:rsidRPr="009D7599" w14:paraId="37BCBBED" w14:textId="77777777" w:rsidTr="005F343F">
        <w:trPr>
          <w:gridAfter w:val="1"/>
          <w:wAfter w:w="697" w:type="dxa"/>
          <w:trHeight w:val="309"/>
        </w:trPr>
        <w:tc>
          <w:tcPr>
            <w:tcW w:w="6548" w:type="dxa"/>
            <w:vAlign w:val="center"/>
            <w:hideMark/>
          </w:tcPr>
          <w:p w14:paraId="05F45809" w14:textId="64414F34"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Had ≥1 assessment of significant pain self-reported</w:t>
            </w:r>
          </w:p>
        </w:tc>
        <w:tc>
          <w:tcPr>
            <w:tcW w:w="0" w:type="auto"/>
            <w:tcMar>
              <w:top w:w="0" w:type="dxa"/>
              <w:left w:w="105" w:type="dxa"/>
              <w:bottom w:w="0" w:type="dxa"/>
              <w:right w:w="105" w:type="dxa"/>
            </w:tcMar>
            <w:vAlign w:val="center"/>
            <w:hideMark/>
          </w:tcPr>
          <w:p w14:paraId="09E1F59D"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31105</w:t>
            </w:r>
          </w:p>
        </w:tc>
        <w:tc>
          <w:tcPr>
            <w:tcW w:w="0" w:type="auto"/>
            <w:tcMar>
              <w:top w:w="0" w:type="dxa"/>
              <w:left w:w="105" w:type="dxa"/>
              <w:bottom w:w="0" w:type="dxa"/>
              <w:right w:w="105" w:type="dxa"/>
            </w:tcMar>
            <w:vAlign w:val="center"/>
            <w:hideMark/>
          </w:tcPr>
          <w:p w14:paraId="3C983F2F"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49% </w:t>
            </w:r>
            <w:r w:rsidRPr="009D7599">
              <w:rPr>
                <w:rFonts w:ascii="Arial" w:eastAsia="Calibri" w:hAnsi="Arial" w:cs="Arial"/>
                <w:sz w:val="22"/>
                <w:szCs w:val="22"/>
                <w:vertAlign w:val="superscript"/>
              </w:rPr>
              <w:t>15317</w:t>
            </w:r>
            <w:r w:rsidRPr="009D7599">
              <w:rPr>
                <w:rFonts w:ascii="Arial" w:eastAsia="Calibri" w:hAnsi="Arial" w:cs="Arial"/>
                <w:sz w:val="22"/>
                <w:szCs w:val="22"/>
              </w:rPr>
              <w:t>⁄</w:t>
            </w:r>
            <w:r w:rsidRPr="009D7599">
              <w:rPr>
                <w:rFonts w:ascii="Arial" w:eastAsia="Calibri" w:hAnsi="Arial" w:cs="Arial"/>
                <w:sz w:val="22"/>
                <w:szCs w:val="22"/>
                <w:vertAlign w:val="subscript"/>
              </w:rPr>
              <w:t>31105</w:t>
            </w:r>
          </w:p>
        </w:tc>
      </w:tr>
      <w:tr w:rsidR="009D7599" w:rsidRPr="009D7599" w14:paraId="539C0FB2" w14:textId="77777777" w:rsidTr="005F343F">
        <w:trPr>
          <w:gridAfter w:val="1"/>
          <w:wAfter w:w="697" w:type="dxa"/>
          <w:trHeight w:val="255"/>
        </w:trPr>
        <w:tc>
          <w:tcPr>
            <w:tcW w:w="6548" w:type="dxa"/>
            <w:vAlign w:val="center"/>
            <w:hideMark/>
          </w:tcPr>
          <w:p w14:paraId="5E82425F" w14:textId="63A59B11"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Had ≥ 1 assessment of significant pain using validated tool (BPS/CPOT)</w:t>
            </w:r>
          </w:p>
        </w:tc>
        <w:tc>
          <w:tcPr>
            <w:tcW w:w="0" w:type="auto"/>
            <w:tcMar>
              <w:top w:w="0" w:type="dxa"/>
              <w:left w:w="105" w:type="dxa"/>
              <w:bottom w:w="0" w:type="dxa"/>
              <w:right w:w="105" w:type="dxa"/>
            </w:tcMar>
            <w:vAlign w:val="center"/>
            <w:hideMark/>
          </w:tcPr>
          <w:p w14:paraId="4639171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21403</w:t>
            </w:r>
          </w:p>
        </w:tc>
        <w:tc>
          <w:tcPr>
            <w:tcW w:w="0" w:type="auto"/>
            <w:tcMar>
              <w:top w:w="0" w:type="dxa"/>
              <w:left w:w="105" w:type="dxa"/>
              <w:bottom w:w="0" w:type="dxa"/>
              <w:right w:w="105" w:type="dxa"/>
            </w:tcMar>
            <w:vAlign w:val="center"/>
            <w:hideMark/>
          </w:tcPr>
          <w:p w14:paraId="1737D2BB"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36% </w:t>
            </w:r>
            <w:r w:rsidRPr="009D7599">
              <w:rPr>
                <w:rFonts w:ascii="Arial" w:eastAsia="Calibri" w:hAnsi="Arial" w:cs="Arial"/>
                <w:sz w:val="22"/>
                <w:szCs w:val="22"/>
                <w:vertAlign w:val="superscript"/>
              </w:rPr>
              <w:t>7691</w:t>
            </w:r>
            <w:r w:rsidRPr="009D7599">
              <w:rPr>
                <w:rFonts w:ascii="Arial" w:eastAsia="Calibri" w:hAnsi="Arial" w:cs="Arial"/>
                <w:sz w:val="22"/>
                <w:szCs w:val="22"/>
              </w:rPr>
              <w:t>⁄</w:t>
            </w:r>
            <w:r w:rsidRPr="009D7599">
              <w:rPr>
                <w:rFonts w:ascii="Arial" w:eastAsia="Calibri" w:hAnsi="Arial" w:cs="Arial"/>
                <w:sz w:val="22"/>
                <w:szCs w:val="22"/>
                <w:vertAlign w:val="subscript"/>
              </w:rPr>
              <w:t>21403</w:t>
            </w:r>
          </w:p>
        </w:tc>
      </w:tr>
      <w:tr w:rsidR="009D7599" w:rsidRPr="009D7599" w14:paraId="60BC4EEF" w14:textId="77777777" w:rsidTr="005F343F">
        <w:trPr>
          <w:gridAfter w:val="1"/>
          <w:wAfter w:w="697" w:type="dxa"/>
        </w:trPr>
        <w:tc>
          <w:tcPr>
            <w:tcW w:w="6548" w:type="dxa"/>
            <w:vAlign w:val="center"/>
            <w:hideMark/>
          </w:tcPr>
          <w:p w14:paraId="25130F9C" w14:textId="76C83073"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Had ≥ 1 assessment of significant pain, either self-reported or by BPS/CPOT</w:t>
            </w:r>
          </w:p>
        </w:tc>
        <w:tc>
          <w:tcPr>
            <w:tcW w:w="0" w:type="auto"/>
            <w:tcMar>
              <w:top w:w="0" w:type="dxa"/>
              <w:left w:w="105" w:type="dxa"/>
              <w:bottom w:w="0" w:type="dxa"/>
              <w:right w:w="105" w:type="dxa"/>
            </w:tcMar>
            <w:vAlign w:val="center"/>
            <w:hideMark/>
          </w:tcPr>
          <w:p w14:paraId="674A956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44086</w:t>
            </w:r>
          </w:p>
        </w:tc>
        <w:tc>
          <w:tcPr>
            <w:tcW w:w="0" w:type="auto"/>
            <w:tcMar>
              <w:top w:w="0" w:type="dxa"/>
              <w:left w:w="105" w:type="dxa"/>
              <w:bottom w:w="0" w:type="dxa"/>
              <w:right w:w="105" w:type="dxa"/>
            </w:tcMar>
            <w:vAlign w:val="center"/>
            <w:hideMark/>
          </w:tcPr>
          <w:p w14:paraId="3351B5E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49% </w:t>
            </w:r>
            <w:r w:rsidRPr="009D7599">
              <w:rPr>
                <w:rFonts w:ascii="Arial" w:eastAsia="Calibri" w:hAnsi="Arial" w:cs="Arial"/>
                <w:sz w:val="22"/>
                <w:szCs w:val="22"/>
                <w:vertAlign w:val="subscript"/>
              </w:rPr>
              <w:t>21512⁄44086</w:t>
            </w:r>
          </w:p>
        </w:tc>
      </w:tr>
      <w:tr w:rsidR="009D7599" w:rsidRPr="009D7599" w14:paraId="1DCA7097" w14:textId="77777777" w:rsidTr="005F343F">
        <w:trPr>
          <w:gridAfter w:val="1"/>
          <w:wAfter w:w="697" w:type="dxa"/>
        </w:trPr>
        <w:tc>
          <w:tcPr>
            <w:tcW w:w="6548" w:type="dxa"/>
            <w:vAlign w:val="center"/>
          </w:tcPr>
          <w:p w14:paraId="200B7E2D" w14:textId="5B36887B" w:rsidR="00C427B6" w:rsidRPr="009D7599" w:rsidRDefault="00C427B6" w:rsidP="005F343F">
            <w:pPr>
              <w:ind w:left="340" w:hanging="340"/>
              <w:rPr>
                <w:rFonts w:ascii="Arial" w:eastAsia="Calibri" w:hAnsi="Arial" w:cs="Arial"/>
                <w:b/>
                <w:sz w:val="22"/>
                <w:szCs w:val="22"/>
              </w:rPr>
            </w:pPr>
            <w:r w:rsidRPr="009D7599">
              <w:rPr>
                <w:rFonts w:ascii="Arial" w:eastAsia="Calibri" w:hAnsi="Arial" w:cs="Arial"/>
                <w:b/>
                <w:sz w:val="22"/>
                <w:szCs w:val="22"/>
              </w:rPr>
              <w:t>Element B</w:t>
            </w:r>
          </w:p>
        </w:tc>
        <w:tc>
          <w:tcPr>
            <w:tcW w:w="0" w:type="auto"/>
            <w:tcMar>
              <w:top w:w="0" w:type="dxa"/>
              <w:left w:w="105" w:type="dxa"/>
              <w:bottom w:w="0" w:type="dxa"/>
              <w:right w:w="105" w:type="dxa"/>
            </w:tcMar>
            <w:vAlign w:val="center"/>
          </w:tcPr>
          <w:p w14:paraId="73F455F1" w14:textId="77777777" w:rsidR="00C427B6" w:rsidRPr="009D7599" w:rsidRDefault="00C427B6" w:rsidP="00EF05FB">
            <w:pPr>
              <w:rPr>
                <w:rFonts w:ascii="Arial" w:eastAsia="Calibri" w:hAnsi="Arial" w:cs="Arial"/>
                <w:sz w:val="22"/>
                <w:szCs w:val="22"/>
              </w:rPr>
            </w:pPr>
          </w:p>
        </w:tc>
        <w:tc>
          <w:tcPr>
            <w:tcW w:w="0" w:type="auto"/>
            <w:tcMar>
              <w:top w:w="0" w:type="dxa"/>
              <w:left w:w="105" w:type="dxa"/>
              <w:bottom w:w="0" w:type="dxa"/>
              <w:right w:w="105" w:type="dxa"/>
            </w:tcMar>
            <w:vAlign w:val="center"/>
          </w:tcPr>
          <w:p w14:paraId="7F91F755" w14:textId="77777777" w:rsidR="00C427B6" w:rsidRPr="009D7599" w:rsidRDefault="00C427B6" w:rsidP="00EF05FB">
            <w:pPr>
              <w:rPr>
                <w:rFonts w:ascii="Arial" w:eastAsia="Calibri" w:hAnsi="Arial" w:cs="Arial"/>
                <w:sz w:val="22"/>
                <w:szCs w:val="22"/>
              </w:rPr>
            </w:pPr>
          </w:p>
        </w:tc>
      </w:tr>
      <w:tr w:rsidR="009D7599" w:rsidRPr="009D7599" w14:paraId="280DB84E" w14:textId="77777777" w:rsidTr="005F343F">
        <w:trPr>
          <w:gridAfter w:val="1"/>
          <w:wAfter w:w="697" w:type="dxa"/>
        </w:trPr>
        <w:tc>
          <w:tcPr>
            <w:tcW w:w="6548" w:type="dxa"/>
            <w:vAlign w:val="center"/>
            <w:hideMark/>
          </w:tcPr>
          <w:p w14:paraId="332D15DE"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On continuous/intermittent sedation</w:t>
            </w:r>
          </w:p>
        </w:tc>
        <w:tc>
          <w:tcPr>
            <w:tcW w:w="0" w:type="auto"/>
            <w:tcMar>
              <w:top w:w="0" w:type="dxa"/>
              <w:left w:w="105" w:type="dxa"/>
              <w:bottom w:w="0" w:type="dxa"/>
              <w:right w:w="105" w:type="dxa"/>
            </w:tcMar>
            <w:vAlign w:val="center"/>
            <w:hideMark/>
          </w:tcPr>
          <w:p w14:paraId="63ACC6D4"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48735</w:t>
            </w:r>
          </w:p>
        </w:tc>
        <w:tc>
          <w:tcPr>
            <w:tcW w:w="0" w:type="auto"/>
            <w:tcMar>
              <w:top w:w="0" w:type="dxa"/>
              <w:left w:w="105" w:type="dxa"/>
              <w:bottom w:w="0" w:type="dxa"/>
              <w:right w:w="105" w:type="dxa"/>
            </w:tcMar>
            <w:vAlign w:val="center"/>
            <w:hideMark/>
          </w:tcPr>
          <w:p w14:paraId="7654A36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45% </w:t>
            </w:r>
            <w:r w:rsidRPr="009D7599">
              <w:rPr>
                <w:rFonts w:ascii="Arial" w:eastAsia="Calibri" w:hAnsi="Arial" w:cs="Arial"/>
                <w:sz w:val="22"/>
                <w:szCs w:val="22"/>
                <w:vertAlign w:val="superscript"/>
              </w:rPr>
              <w:t>21744</w:t>
            </w:r>
            <w:r w:rsidRPr="009D7599">
              <w:rPr>
                <w:rFonts w:ascii="Arial" w:eastAsia="Calibri" w:hAnsi="Arial" w:cs="Arial"/>
                <w:sz w:val="22"/>
                <w:szCs w:val="22"/>
              </w:rPr>
              <w:t>⁄</w:t>
            </w:r>
            <w:r w:rsidRPr="009D7599">
              <w:rPr>
                <w:rFonts w:ascii="Arial" w:eastAsia="Calibri" w:hAnsi="Arial" w:cs="Arial"/>
                <w:sz w:val="22"/>
                <w:szCs w:val="22"/>
                <w:vertAlign w:val="subscript"/>
              </w:rPr>
              <w:t>48735</w:t>
            </w:r>
          </w:p>
        </w:tc>
      </w:tr>
      <w:tr w:rsidR="009D7599" w:rsidRPr="009D7599" w14:paraId="7C762ADD" w14:textId="77777777" w:rsidTr="005F343F">
        <w:trPr>
          <w:gridAfter w:val="1"/>
          <w:wAfter w:w="697" w:type="dxa"/>
        </w:trPr>
        <w:tc>
          <w:tcPr>
            <w:tcW w:w="6548" w:type="dxa"/>
            <w:vAlign w:val="center"/>
            <w:hideMark/>
          </w:tcPr>
          <w:p w14:paraId="316454FD"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Element B1 (SAT): performed</w:t>
            </w:r>
          </w:p>
        </w:tc>
        <w:tc>
          <w:tcPr>
            <w:tcW w:w="0" w:type="auto"/>
            <w:tcMar>
              <w:top w:w="0" w:type="dxa"/>
              <w:left w:w="105" w:type="dxa"/>
              <w:bottom w:w="0" w:type="dxa"/>
              <w:right w:w="105" w:type="dxa"/>
            </w:tcMar>
            <w:vAlign w:val="center"/>
            <w:hideMark/>
          </w:tcPr>
          <w:p w14:paraId="711D40C7"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21744</w:t>
            </w:r>
          </w:p>
        </w:tc>
        <w:tc>
          <w:tcPr>
            <w:tcW w:w="0" w:type="auto"/>
            <w:tcMar>
              <w:top w:w="0" w:type="dxa"/>
              <w:left w:w="105" w:type="dxa"/>
              <w:bottom w:w="0" w:type="dxa"/>
              <w:right w:w="105" w:type="dxa"/>
            </w:tcMar>
            <w:vAlign w:val="center"/>
            <w:hideMark/>
          </w:tcPr>
          <w:p w14:paraId="0A4B0E74"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34% </w:t>
            </w:r>
            <w:r w:rsidRPr="009D7599">
              <w:rPr>
                <w:rFonts w:ascii="Arial" w:eastAsia="Calibri" w:hAnsi="Arial" w:cs="Arial"/>
                <w:sz w:val="22"/>
                <w:szCs w:val="22"/>
                <w:vertAlign w:val="subscript"/>
              </w:rPr>
              <w:t>7369⁄21744</w:t>
            </w:r>
          </w:p>
        </w:tc>
      </w:tr>
      <w:tr w:rsidR="009D7599" w:rsidRPr="009D7599" w14:paraId="18D21301" w14:textId="77777777" w:rsidTr="005F343F">
        <w:trPr>
          <w:gridAfter w:val="1"/>
          <w:wAfter w:w="697" w:type="dxa"/>
        </w:trPr>
        <w:tc>
          <w:tcPr>
            <w:tcW w:w="6548" w:type="dxa"/>
            <w:vAlign w:val="center"/>
            <w:hideMark/>
          </w:tcPr>
          <w:p w14:paraId="5C575F5D"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On mechanical ventilation</w:t>
            </w:r>
          </w:p>
        </w:tc>
        <w:tc>
          <w:tcPr>
            <w:tcW w:w="0" w:type="auto"/>
            <w:tcMar>
              <w:top w:w="0" w:type="dxa"/>
              <w:left w:w="105" w:type="dxa"/>
              <w:bottom w:w="0" w:type="dxa"/>
              <w:right w:w="105" w:type="dxa"/>
            </w:tcMar>
            <w:vAlign w:val="center"/>
            <w:hideMark/>
          </w:tcPr>
          <w:p w14:paraId="1EF24F06"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48602</w:t>
            </w:r>
          </w:p>
        </w:tc>
        <w:tc>
          <w:tcPr>
            <w:tcW w:w="0" w:type="auto"/>
            <w:tcMar>
              <w:top w:w="0" w:type="dxa"/>
              <w:left w:w="105" w:type="dxa"/>
              <w:bottom w:w="0" w:type="dxa"/>
              <w:right w:w="105" w:type="dxa"/>
            </w:tcMar>
            <w:vAlign w:val="center"/>
            <w:hideMark/>
          </w:tcPr>
          <w:p w14:paraId="50CE63A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50% </w:t>
            </w:r>
            <w:r w:rsidRPr="009D7599">
              <w:rPr>
                <w:rFonts w:ascii="Arial" w:eastAsia="Calibri" w:hAnsi="Arial" w:cs="Arial"/>
                <w:sz w:val="22"/>
                <w:szCs w:val="22"/>
                <w:vertAlign w:val="subscript"/>
              </w:rPr>
              <w:t>24312⁄48602</w:t>
            </w:r>
          </w:p>
        </w:tc>
      </w:tr>
      <w:tr w:rsidR="009D7599" w:rsidRPr="009D7599" w14:paraId="417688D0" w14:textId="77777777" w:rsidTr="005F343F">
        <w:trPr>
          <w:gridAfter w:val="1"/>
          <w:wAfter w:w="697" w:type="dxa"/>
        </w:trPr>
        <w:tc>
          <w:tcPr>
            <w:tcW w:w="6548" w:type="dxa"/>
            <w:vAlign w:val="center"/>
            <w:hideMark/>
          </w:tcPr>
          <w:p w14:paraId="4E2FC137"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Element B2 (SBT): performed</w:t>
            </w:r>
          </w:p>
        </w:tc>
        <w:tc>
          <w:tcPr>
            <w:tcW w:w="0" w:type="auto"/>
            <w:tcMar>
              <w:top w:w="0" w:type="dxa"/>
              <w:left w:w="105" w:type="dxa"/>
              <w:bottom w:w="0" w:type="dxa"/>
              <w:right w:w="105" w:type="dxa"/>
            </w:tcMar>
            <w:vAlign w:val="center"/>
            <w:hideMark/>
          </w:tcPr>
          <w:p w14:paraId="1914292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24312</w:t>
            </w:r>
          </w:p>
        </w:tc>
        <w:tc>
          <w:tcPr>
            <w:tcW w:w="0" w:type="auto"/>
            <w:tcMar>
              <w:top w:w="0" w:type="dxa"/>
              <w:left w:w="105" w:type="dxa"/>
              <w:bottom w:w="0" w:type="dxa"/>
              <w:right w:w="105" w:type="dxa"/>
            </w:tcMar>
            <w:vAlign w:val="center"/>
            <w:hideMark/>
          </w:tcPr>
          <w:p w14:paraId="357AC223"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36% </w:t>
            </w:r>
            <w:r w:rsidRPr="009D7599">
              <w:rPr>
                <w:rFonts w:ascii="Arial" w:eastAsia="Calibri" w:hAnsi="Arial" w:cs="Arial"/>
                <w:sz w:val="22"/>
                <w:szCs w:val="22"/>
                <w:vertAlign w:val="subscript"/>
              </w:rPr>
              <w:t>8757⁄24312</w:t>
            </w:r>
          </w:p>
        </w:tc>
      </w:tr>
      <w:tr w:rsidR="009D7599" w:rsidRPr="009D7599" w14:paraId="522E9887" w14:textId="77777777" w:rsidTr="005F343F">
        <w:trPr>
          <w:gridAfter w:val="1"/>
          <w:wAfter w:w="697" w:type="dxa"/>
        </w:trPr>
        <w:tc>
          <w:tcPr>
            <w:tcW w:w="6548" w:type="dxa"/>
            <w:vAlign w:val="center"/>
            <w:hideMark/>
          </w:tcPr>
          <w:p w14:paraId="7B6B7411"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SAT performed before SBT (Paired SAT/SBT)</w:t>
            </w:r>
          </w:p>
        </w:tc>
        <w:tc>
          <w:tcPr>
            <w:tcW w:w="0" w:type="auto"/>
            <w:tcMar>
              <w:top w:w="0" w:type="dxa"/>
              <w:left w:w="105" w:type="dxa"/>
              <w:bottom w:w="0" w:type="dxa"/>
              <w:right w:w="105" w:type="dxa"/>
            </w:tcMar>
            <w:vAlign w:val="center"/>
            <w:hideMark/>
          </w:tcPr>
          <w:p w14:paraId="6450AE94"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4186</w:t>
            </w:r>
          </w:p>
        </w:tc>
        <w:tc>
          <w:tcPr>
            <w:tcW w:w="0" w:type="auto"/>
            <w:tcMar>
              <w:top w:w="0" w:type="dxa"/>
              <w:left w:w="105" w:type="dxa"/>
              <w:bottom w:w="0" w:type="dxa"/>
              <w:right w:w="105" w:type="dxa"/>
            </w:tcMar>
            <w:vAlign w:val="center"/>
            <w:hideMark/>
          </w:tcPr>
          <w:p w14:paraId="06464E1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76% </w:t>
            </w:r>
            <w:r w:rsidRPr="009D7599">
              <w:rPr>
                <w:rFonts w:ascii="Arial" w:eastAsia="Calibri" w:hAnsi="Arial" w:cs="Arial"/>
                <w:sz w:val="22"/>
                <w:szCs w:val="22"/>
                <w:vertAlign w:val="subscript"/>
              </w:rPr>
              <w:t>3175⁄4186</w:t>
            </w:r>
          </w:p>
        </w:tc>
      </w:tr>
      <w:tr w:rsidR="009D7599" w:rsidRPr="009D7599" w14:paraId="6C55460C" w14:textId="77777777" w:rsidTr="005F343F">
        <w:trPr>
          <w:gridAfter w:val="1"/>
          <w:wAfter w:w="697" w:type="dxa"/>
        </w:trPr>
        <w:tc>
          <w:tcPr>
            <w:tcW w:w="6548" w:type="dxa"/>
            <w:vAlign w:val="center"/>
          </w:tcPr>
          <w:p w14:paraId="645164B5" w14:textId="0F90EA68" w:rsidR="00C427B6" w:rsidRPr="009D7599" w:rsidRDefault="00C427B6" w:rsidP="00A714E8">
            <w:pPr>
              <w:rPr>
                <w:rFonts w:ascii="Arial" w:eastAsia="Calibri" w:hAnsi="Arial" w:cs="Arial"/>
                <w:sz w:val="22"/>
                <w:szCs w:val="22"/>
              </w:rPr>
            </w:pPr>
            <w:r w:rsidRPr="009D7599">
              <w:rPr>
                <w:rFonts w:ascii="Arial" w:eastAsia="Calibri" w:hAnsi="Arial" w:cs="Arial"/>
                <w:b/>
                <w:sz w:val="22"/>
                <w:szCs w:val="22"/>
              </w:rPr>
              <w:t>Element C</w:t>
            </w:r>
          </w:p>
        </w:tc>
        <w:tc>
          <w:tcPr>
            <w:tcW w:w="0" w:type="auto"/>
            <w:tcMar>
              <w:top w:w="0" w:type="dxa"/>
              <w:left w:w="105" w:type="dxa"/>
              <w:bottom w:w="0" w:type="dxa"/>
              <w:right w:w="105" w:type="dxa"/>
            </w:tcMar>
            <w:vAlign w:val="center"/>
          </w:tcPr>
          <w:p w14:paraId="219170A9" w14:textId="77777777" w:rsidR="00C427B6" w:rsidRPr="009D7599" w:rsidRDefault="00C427B6" w:rsidP="00EF05FB">
            <w:pPr>
              <w:rPr>
                <w:rFonts w:ascii="Arial" w:eastAsia="Calibri" w:hAnsi="Arial" w:cs="Arial"/>
                <w:sz w:val="22"/>
                <w:szCs w:val="22"/>
              </w:rPr>
            </w:pPr>
          </w:p>
        </w:tc>
        <w:tc>
          <w:tcPr>
            <w:tcW w:w="0" w:type="auto"/>
            <w:tcMar>
              <w:top w:w="0" w:type="dxa"/>
              <w:left w:w="105" w:type="dxa"/>
              <w:bottom w:w="0" w:type="dxa"/>
              <w:right w:w="105" w:type="dxa"/>
            </w:tcMar>
            <w:vAlign w:val="center"/>
          </w:tcPr>
          <w:p w14:paraId="639BD55D" w14:textId="77777777" w:rsidR="00C427B6" w:rsidRPr="009D7599" w:rsidRDefault="00C427B6" w:rsidP="00EF05FB">
            <w:pPr>
              <w:rPr>
                <w:rFonts w:ascii="Arial" w:eastAsia="Calibri" w:hAnsi="Arial" w:cs="Arial"/>
                <w:sz w:val="22"/>
                <w:szCs w:val="22"/>
              </w:rPr>
            </w:pPr>
          </w:p>
        </w:tc>
      </w:tr>
      <w:tr w:rsidR="009D7599" w:rsidRPr="009D7599" w14:paraId="33DC50EB" w14:textId="77777777" w:rsidTr="005F343F">
        <w:trPr>
          <w:gridAfter w:val="1"/>
          <w:wAfter w:w="697" w:type="dxa"/>
        </w:trPr>
        <w:tc>
          <w:tcPr>
            <w:tcW w:w="6548" w:type="dxa"/>
            <w:vAlign w:val="center"/>
            <w:hideMark/>
          </w:tcPr>
          <w:p w14:paraId="609E5A84"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Element C: performed</w:t>
            </w:r>
          </w:p>
        </w:tc>
        <w:tc>
          <w:tcPr>
            <w:tcW w:w="0" w:type="auto"/>
            <w:tcMar>
              <w:top w:w="0" w:type="dxa"/>
              <w:left w:w="105" w:type="dxa"/>
              <w:bottom w:w="0" w:type="dxa"/>
              <w:right w:w="105" w:type="dxa"/>
            </w:tcMar>
            <w:vAlign w:val="center"/>
            <w:hideMark/>
          </w:tcPr>
          <w:p w14:paraId="3603743D"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3D8F0C6C"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59% </w:t>
            </w:r>
            <w:r w:rsidRPr="009D7599">
              <w:rPr>
                <w:rFonts w:ascii="Arial" w:eastAsia="Calibri" w:hAnsi="Arial" w:cs="Arial"/>
                <w:sz w:val="22"/>
                <w:szCs w:val="22"/>
                <w:vertAlign w:val="subscript"/>
              </w:rPr>
              <w:t>28791⁄49018</w:t>
            </w:r>
          </w:p>
        </w:tc>
      </w:tr>
      <w:tr w:rsidR="009D7599" w:rsidRPr="009D7599" w14:paraId="20CB29F4" w14:textId="77777777" w:rsidTr="005F343F">
        <w:trPr>
          <w:gridAfter w:val="1"/>
          <w:wAfter w:w="697" w:type="dxa"/>
        </w:trPr>
        <w:tc>
          <w:tcPr>
            <w:tcW w:w="6548" w:type="dxa"/>
            <w:vAlign w:val="center"/>
            <w:hideMark/>
          </w:tcPr>
          <w:p w14:paraId="26191E5D" w14:textId="27D371F0"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Number of sedation assessments with validated tool (RASS/SAS)</w:t>
            </w:r>
            <w:r w:rsidR="00C427B6" w:rsidRPr="009D7599">
              <w:rPr>
                <w:rFonts w:ascii="Arial" w:eastAsia="Calibri" w:hAnsi="Arial" w:cs="Arial"/>
                <w:sz w:val="22"/>
                <w:szCs w:val="22"/>
              </w:rPr>
              <w:t>, median (IQR)</w:t>
            </w:r>
          </w:p>
        </w:tc>
        <w:tc>
          <w:tcPr>
            <w:tcW w:w="0" w:type="auto"/>
            <w:tcMar>
              <w:top w:w="0" w:type="dxa"/>
              <w:left w:w="105" w:type="dxa"/>
              <w:bottom w:w="0" w:type="dxa"/>
              <w:right w:w="105" w:type="dxa"/>
            </w:tcMar>
            <w:vAlign w:val="center"/>
            <w:hideMark/>
          </w:tcPr>
          <w:p w14:paraId="2CAEAB34"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48504</w:t>
            </w:r>
          </w:p>
        </w:tc>
        <w:tc>
          <w:tcPr>
            <w:tcW w:w="0" w:type="auto"/>
            <w:tcMar>
              <w:top w:w="0" w:type="dxa"/>
              <w:left w:w="105" w:type="dxa"/>
              <w:bottom w:w="0" w:type="dxa"/>
              <w:right w:w="105" w:type="dxa"/>
            </w:tcMar>
            <w:vAlign w:val="center"/>
            <w:hideMark/>
          </w:tcPr>
          <w:p w14:paraId="43EAC66D" w14:textId="55DAC350"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6 </w:t>
            </w:r>
            <w:r w:rsidR="00C427B6" w:rsidRPr="009D7599">
              <w:rPr>
                <w:rFonts w:ascii="Arial" w:eastAsia="Calibri" w:hAnsi="Arial" w:cs="Arial"/>
                <w:sz w:val="22"/>
                <w:szCs w:val="22"/>
              </w:rPr>
              <w:t>(3-</w:t>
            </w:r>
            <w:r w:rsidRPr="009D7599">
              <w:rPr>
                <w:rFonts w:ascii="Arial" w:eastAsia="Calibri" w:hAnsi="Arial" w:cs="Arial"/>
                <w:sz w:val="22"/>
                <w:szCs w:val="22"/>
              </w:rPr>
              <w:t>11</w:t>
            </w:r>
            <w:r w:rsidR="00C427B6" w:rsidRPr="009D7599">
              <w:rPr>
                <w:rFonts w:ascii="Arial" w:eastAsia="Calibri" w:hAnsi="Arial" w:cs="Arial"/>
                <w:sz w:val="22"/>
                <w:szCs w:val="22"/>
              </w:rPr>
              <w:t>)</w:t>
            </w:r>
          </w:p>
        </w:tc>
      </w:tr>
      <w:tr w:rsidR="009D7599" w:rsidRPr="009D7599" w14:paraId="57EBE5C2" w14:textId="77777777" w:rsidTr="005F343F">
        <w:trPr>
          <w:gridAfter w:val="1"/>
          <w:wAfter w:w="697" w:type="dxa"/>
        </w:trPr>
        <w:tc>
          <w:tcPr>
            <w:tcW w:w="6548" w:type="dxa"/>
            <w:vAlign w:val="center"/>
            <w:hideMark/>
          </w:tcPr>
          <w:p w14:paraId="2D152DC3"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 xml:space="preserve">Had </w:t>
            </w:r>
            <w:r w:rsidRPr="009D7599">
              <w:rPr>
                <w:rFonts w:ascii="Arial" w:eastAsia="Calibri" w:hAnsi="Arial" w:cs="Arial"/>
                <w:sz w:val="22"/>
                <w:szCs w:val="22"/>
                <w:u w:val="single"/>
              </w:rPr>
              <w:t>&gt;</w:t>
            </w:r>
            <w:r w:rsidRPr="009D7599">
              <w:rPr>
                <w:rFonts w:ascii="Arial" w:eastAsia="Calibri" w:hAnsi="Arial" w:cs="Arial"/>
                <w:sz w:val="22"/>
                <w:szCs w:val="22"/>
              </w:rPr>
              <w:t>1 sedation assessment with validated tool</w:t>
            </w:r>
          </w:p>
        </w:tc>
        <w:tc>
          <w:tcPr>
            <w:tcW w:w="0" w:type="auto"/>
            <w:tcMar>
              <w:top w:w="0" w:type="dxa"/>
              <w:left w:w="105" w:type="dxa"/>
              <w:bottom w:w="0" w:type="dxa"/>
              <w:right w:w="105" w:type="dxa"/>
            </w:tcMar>
            <w:vAlign w:val="center"/>
            <w:hideMark/>
          </w:tcPr>
          <w:p w14:paraId="20896D8E"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533CA0A6"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85% </w:t>
            </w:r>
            <w:r w:rsidRPr="009D7599">
              <w:rPr>
                <w:rFonts w:ascii="Arial" w:eastAsia="Calibri" w:hAnsi="Arial" w:cs="Arial"/>
                <w:sz w:val="22"/>
                <w:szCs w:val="22"/>
                <w:vertAlign w:val="subscript"/>
              </w:rPr>
              <w:t>41818⁄49018</w:t>
            </w:r>
          </w:p>
        </w:tc>
      </w:tr>
      <w:tr w:rsidR="009D7599" w:rsidRPr="009D7599" w14:paraId="1F28B01A" w14:textId="77777777" w:rsidTr="005F343F">
        <w:trPr>
          <w:gridAfter w:val="1"/>
          <w:wAfter w:w="697" w:type="dxa"/>
        </w:trPr>
        <w:tc>
          <w:tcPr>
            <w:tcW w:w="6548" w:type="dxa"/>
            <w:vAlign w:val="center"/>
          </w:tcPr>
          <w:p w14:paraId="0FDA1B12"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 xml:space="preserve">Comatose- </w:t>
            </w:r>
          </w:p>
        </w:tc>
        <w:tc>
          <w:tcPr>
            <w:tcW w:w="0" w:type="auto"/>
            <w:tcMar>
              <w:top w:w="0" w:type="dxa"/>
              <w:left w:w="105" w:type="dxa"/>
              <w:bottom w:w="0" w:type="dxa"/>
              <w:right w:w="105" w:type="dxa"/>
            </w:tcMar>
            <w:vAlign w:val="center"/>
          </w:tcPr>
          <w:p w14:paraId="3D4D41FA"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45530</w:t>
            </w:r>
          </w:p>
        </w:tc>
        <w:tc>
          <w:tcPr>
            <w:tcW w:w="0" w:type="auto"/>
            <w:tcMar>
              <w:top w:w="0" w:type="dxa"/>
              <w:left w:w="105" w:type="dxa"/>
              <w:bottom w:w="0" w:type="dxa"/>
              <w:right w:w="105" w:type="dxa"/>
            </w:tcMar>
            <w:vAlign w:val="center"/>
          </w:tcPr>
          <w:p w14:paraId="57E8F5C0"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15% </w:t>
            </w:r>
            <w:r w:rsidRPr="009D7599">
              <w:rPr>
                <w:rFonts w:ascii="Arial" w:eastAsia="Calibri" w:hAnsi="Arial" w:cs="Arial"/>
                <w:sz w:val="22"/>
                <w:szCs w:val="22"/>
                <w:vertAlign w:val="subscript"/>
              </w:rPr>
              <w:t>6931⁄45530</w:t>
            </w:r>
          </w:p>
        </w:tc>
      </w:tr>
      <w:tr w:rsidR="009D7599" w:rsidRPr="009D7599" w14:paraId="4B8A505B" w14:textId="77777777" w:rsidTr="005F343F">
        <w:trPr>
          <w:gridAfter w:val="1"/>
          <w:wAfter w:w="697" w:type="dxa"/>
        </w:trPr>
        <w:tc>
          <w:tcPr>
            <w:tcW w:w="6548" w:type="dxa"/>
            <w:vAlign w:val="center"/>
            <w:hideMark/>
          </w:tcPr>
          <w:p w14:paraId="76F897C1"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 xml:space="preserve">Received benzodiazepines- </w:t>
            </w:r>
          </w:p>
        </w:tc>
        <w:tc>
          <w:tcPr>
            <w:tcW w:w="0" w:type="auto"/>
            <w:tcMar>
              <w:top w:w="0" w:type="dxa"/>
              <w:left w:w="105" w:type="dxa"/>
              <w:bottom w:w="0" w:type="dxa"/>
              <w:right w:w="105" w:type="dxa"/>
            </w:tcMar>
            <w:vAlign w:val="center"/>
            <w:hideMark/>
          </w:tcPr>
          <w:p w14:paraId="39E2BDCD"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4A983086"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21% </w:t>
            </w:r>
            <w:r w:rsidRPr="009D7599">
              <w:rPr>
                <w:rFonts w:ascii="Arial" w:eastAsia="Calibri" w:hAnsi="Arial" w:cs="Arial"/>
                <w:sz w:val="22"/>
                <w:szCs w:val="22"/>
                <w:vertAlign w:val="subscript"/>
              </w:rPr>
              <w:t>10202⁄49018</w:t>
            </w:r>
          </w:p>
        </w:tc>
      </w:tr>
      <w:tr w:rsidR="009D7599" w:rsidRPr="009D7599" w14:paraId="1EB3FB8B" w14:textId="77777777" w:rsidTr="005F343F">
        <w:trPr>
          <w:gridAfter w:val="1"/>
          <w:wAfter w:w="697" w:type="dxa"/>
        </w:trPr>
        <w:tc>
          <w:tcPr>
            <w:tcW w:w="6548" w:type="dxa"/>
            <w:vAlign w:val="center"/>
            <w:hideMark/>
          </w:tcPr>
          <w:p w14:paraId="14399E6F"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 xml:space="preserve">Received opioids- </w:t>
            </w:r>
          </w:p>
        </w:tc>
        <w:tc>
          <w:tcPr>
            <w:tcW w:w="0" w:type="auto"/>
            <w:tcMar>
              <w:top w:w="0" w:type="dxa"/>
              <w:left w:w="105" w:type="dxa"/>
              <w:bottom w:w="0" w:type="dxa"/>
              <w:right w:w="105" w:type="dxa"/>
            </w:tcMar>
            <w:vAlign w:val="center"/>
            <w:hideMark/>
          </w:tcPr>
          <w:p w14:paraId="017FC6F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1E00C5E1"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63% </w:t>
            </w:r>
            <w:r w:rsidRPr="009D7599">
              <w:rPr>
                <w:rFonts w:ascii="Arial" w:eastAsia="Calibri" w:hAnsi="Arial" w:cs="Arial"/>
                <w:sz w:val="22"/>
                <w:szCs w:val="22"/>
                <w:vertAlign w:val="subscript"/>
              </w:rPr>
              <w:t>30780⁄49018</w:t>
            </w:r>
          </w:p>
        </w:tc>
      </w:tr>
      <w:tr w:rsidR="009D7599" w:rsidRPr="009D7599" w14:paraId="64BB4D56" w14:textId="77777777" w:rsidTr="005F343F">
        <w:trPr>
          <w:gridAfter w:val="1"/>
          <w:wAfter w:w="697" w:type="dxa"/>
        </w:trPr>
        <w:tc>
          <w:tcPr>
            <w:tcW w:w="6548" w:type="dxa"/>
            <w:vAlign w:val="center"/>
            <w:hideMark/>
          </w:tcPr>
          <w:p w14:paraId="79C5C851"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 xml:space="preserve">Received propofol- </w:t>
            </w:r>
          </w:p>
        </w:tc>
        <w:tc>
          <w:tcPr>
            <w:tcW w:w="0" w:type="auto"/>
            <w:tcMar>
              <w:top w:w="0" w:type="dxa"/>
              <w:left w:w="105" w:type="dxa"/>
              <w:bottom w:w="0" w:type="dxa"/>
              <w:right w:w="105" w:type="dxa"/>
            </w:tcMar>
            <w:vAlign w:val="center"/>
            <w:hideMark/>
          </w:tcPr>
          <w:p w14:paraId="33A2B231"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039ACD1C"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23% </w:t>
            </w:r>
            <w:r w:rsidRPr="009D7599">
              <w:rPr>
                <w:rFonts w:ascii="Arial" w:eastAsia="Calibri" w:hAnsi="Arial" w:cs="Arial"/>
                <w:sz w:val="22"/>
                <w:szCs w:val="22"/>
                <w:vertAlign w:val="subscript"/>
              </w:rPr>
              <w:t>11379⁄49018</w:t>
            </w:r>
          </w:p>
        </w:tc>
      </w:tr>
      <w:tr w:rsidR="009D7599" w:rsidRPr="009D7599" w14:paraId="7CFF137B" w14:textId="77777777" w:rsidTr="005F343F">
        <w:trPr>
          <w:gridAfter w:val="1"/>
          <w:wAfter w:w="697" w:type="dxa"/>
        </w:trPr>
        <w:tc>
          <w:tcPr>
            <w:tcW w:w="6548" w:type="dxa"/>
            <w:vAlign w:val="center"/>
            <w:hideMark/>
          </w:tcPr>
          <w:p w14:paraId="0092D5DB"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 xml:space="preserve">Received dexmedetomidine- </w:t>
            </w:r>
          </w:p>
        </w:tc>
        <w:tc>
          <w:tcPr>
            <w:tcW w:w="0" w:type="auto"/>
            <w:tcMar>
              <w:top w:w="0" w:type="dxa"/>
              <w:left w:w="105" w:type="dxa"/>
              <w:bottom w:w="0" w:type="dxa"/>
              <w:right w:w="105" w:type="dxa"/>
            </w:tcMar>
            <w:vAlign w:val="center"/>
            <w:hideMark/>
          </w:tcPr>
          <w:p w14:paraId="1C22DE7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00BD660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9% </w:t>
            </w:r>
            <w:r w:rsidRPr="009D7599">
              <w:rPr>
                <w:rFonts w:ascii="Arial" w:eastAsia="Calibri" w:hAnsi="Arial" w:cs="Arial"/>
                <w:sz w:val="22"/>
                <w:szCs w:val="22"/>
                <w:vertAlign w:val="subscript"/>
              </w:rPr>
              <w:t>4598⁄49018</w:t>
            </w:r>
          </w:p>
        </w:tc>
      </w:tr>
      <w:tr w:rsidR="009D7599" w:rsidRPr="009D7599" w14:paraId="7E49A0E1" w14:textId="77777777" w:rsidTr="005F343F">
        <w:trPr>
          <w:gridAfter w:val="1"/>
          <w:wAfter w:w="697" w:type="dxa"/>
        </w:trPr>
        <w:tc>
          <w:tcPr>
            <w:tcW w:w="6548" w:type="dxa"/>
            <w:vAlign w:val="center"/>
            <w:hideMark/>
          </w:tcPr>
          <w:p w14:paraId="609B5972" w14:textId="77777777" w:rsidR="006934CA" w:rsidRPr="009D7599" w:rsidRDefault="006934CA" w:rsidP="005F343F">
            <w:pPr>
              <w:ind w:left="430" w:hanging="270"/>
              <w:rPr>
                <w:rFonts w:ascii="Arial" w:eastAsia="Calibri" w:hAnsi="Arial" w:cs="Arial"/>
                <w:sz w:val="22"/>
                <w:szCs w:val="22"/>
              </w:rPr>
            </w:pPr>
            <w:r w:rsidRPr="009D7599">
              <w:rPr>
                <w:rFonts w:ascii="Arial" w:eastAsia="Calibri" w:hAnsi="Arial" w:cs="Arial"/>
                <w:sz w:val="22"/>
                <w:szCs w:val="22"/>
              </w:rPr>
              <w:t xml:space="preserve">Received antipsychotics (typical/atypical)- </w:t>
            </w:r>
          </w:p>
        </w:tc>
        <w:tc>
          <w:tcPr>
            <w:tcW w:w="0" w:type="auto"/>
            <w:tcMar>
              <w:top w:w="0" w:type="dxa"/>
              <w:left w:w="105" w:type="dxa"/>
              <w:bottom w:w="0" w:type="dxa"/>
              <w:right w:w="105" w:type="dxa"/>
            </w:tcMar>
            <w:vAlign w:val="center"/>
            <w:hideMark/>
          </w:tcPr>
          <w:p w14:paraId="42C34C7F"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595A750F"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7% </w:t>
            </w:r>
            <w:r w:rsidRPr="009D7599">
              <w:rPr>
                <w:rFonts w:ascii="Arial" w:eastAsia="Calibri" w:hAnsi="Arial" w:cs="Arial"/>
                <w:sz w:val="22"/>
                <w:szCs w:val="22"/>
                <w:vertAlign w:val="subscript"/>
              </w:rPr>
              <w:t>3286⁄49018</w:t>
            </w:r>
          </w:p>
        </w:tc>
      </w:tr>
      <w:tr w:rsidR="009D7599" w:rsidRPr="009D7599" w14:paraId="333A37A7" w14:textId="77777777" w:rsidTr="005F343F">
        <w:trPr>
          <w:gridAfter w:val="1"/>
          <w:wAfter w:w="697" w:type="dxa"/>
          <w:trHeight w:val="300"/>
        </w:trPr>
        <w:tc>
          <w:tcPr>
            <w:tcW w:w="6548" w:type="dxa"/>
            <w:vAlign w:val="center"/>
          </w:tcPr>
          <w:p w14:paraId="5D70E6B5" w14:textId="45825900" w:rsidR="00C427B6" w:rsidRPr="009D7599" w:rsidRDefault="00C427B6" w:rsidP="00A714E8">
            <w:pPr>
              <w:rPr>
                <w:rFonts w:ascii="Arial" w:eastAsia="Calibri" w:hAnsi="Arial" w:cs="Arial"/>
                <w:sz w:val="22"/>
                <w:szCs w:val="22"/>
              </w:rPr>
            </w:pPr>
            <w:r w:rsidRPr="009D7599">
              <w:rPr>
                <w:rFonts w:ascii="Arial" w:eastAsia="Calibri" w:hAnsi="Arial" w:cs="Arial"/>
                <w:b/>
                <w:sz w:val="22"/>
                <w:szCs w:val="22"/>
              </w:rPr>
              <w:t>Element D</w:t>
            </w:r>
          </w:p>
        </w:tc>
        <w:tc>
          <w:tcPr>
            <w:tcW w:w="0" w:type="auto"/>
            <w:tcMar>
              <w:top w:w="0" w:type="dxa"/>
              <w:left w:w="105" w:type="dxa"/>
              <w:bottom w:w="0" w:type="dxa"/>
              <w:right w:w="105" w:type="dxa"/>
            </w:tcMar>
            <w:vAlign w:val="center"/>
          </w:tcPr>
          <w:p w14:paraId="4F4F9E98" w14:textId="77777777" w:rsidR="00C427B6" w:rsidRPr="009D7599" w:rsidRDefault="00C427B6" w:rsidP="00EF05FB">
            <w:pPr>
              <w:rPr>
                <w:rFonts w:ascii="Arial" w:eastAsia="Calibri" w:hAnsi="Arial" w:cs="Arial"/>
                <w:sz w:val="22"/>
                <w:szCs w:val="22"/>
              </w:rPr>
            </w:pPr>
          </w:p>
        </w:tc>
        <w:tc>
          <w:tcPr>
            <w:tcW w:w="0" w:type="auto"/>
            <w:tcMar>
              <w:top w:w="0" w:type="dxa"/>
              <w:left w:w="105" w:type="dxa"/>
              <w:bottom w:w="0" w:type="dxa"/>
              <w:right w:w="105" w:type="dxa"/>
            </w:tcMar>
            <w:vAlign w:val="center"/>
          </w:tcPr>
          <w:p w14:paraId="3C841C30" w14:textId="77777777" w:rsidR="00C427B6" w:rsidRPr="009D7599" w:rsidRDefault="00C427B6" w:rsidP="00EF05FB">
            <w:pPr>
              <w:rPr>
                <w:rFonts w:ascii="Arial" w:eastAsia="Calibri" w:hAnsi="Arial" w:cs="Arial"/>
                <w:sz w:val="22"/>
                <w:szCs w:val="22"/>
              </w:rPr>
            </w:pPr>
          </w:p>
        </w:tc>
      </w:tr>
      <w:tr w:rsidR="009D7599" w:rsidRPr="009D7599" w14:paraId="5995E75D" w14:textId="77777777" w:rsidTr="005F343F">
        <w:trPr>
          <w:gridAfter w:val="1"/>
          <w:wAfter w:w="697" w:type="dxa"/>
          <w:trHeight w:val="246"/>
        </w:trPr>
        <w:tc>
          <w:tcPr>
            <w:tcW w:w="6548" w:type="dxa"/>
            <w:vAlign w:val="center"/>
          </w:tcPr>
          <w:p w14:paraId="69ADCF2C" w14:textId="77777777"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Element D: performed</w:t>
            </w:r>
          </w:p>
        </w:tc>
        <w:tc>
          <w:tcPr>
            <w:tcW w:w="0" w:type="auto"/>
            <w:tcMar>
              <w:top w:w="0" w:type="dxa"/>
              <w:left w:w="105" w:type="dxa"/>
              <w:bottom w:w="0" w:type="dxa"/>
              <w:right w:w="105" w:type="dxa"/>
            </w:tcMar>
            <w:vAlign w:val="center"/>
          </w:tcPr>
          <w:p w14:paraId="4BF1B981"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tcPr>
          <w:p w14:paraId="136660A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56% </w:t>
            </w:r>
            <w:r w:rsidRPr="009D7599">
              <w:rPr>
                <w:rFonts w:ascii="Arial" w:eastAsia="Calibri" w:hAnsi="Arial" w:cs="Arial"/>
                <w:sz w:val="22"/>
                <w:szCs w:val="22"/>
                <w:vertAlign w:val="subscript"/>
              </w:rPr>
              <w:t>27533⁄49018</w:t>
            </w:r>
          </w:p>
        </w:tc>
      </w:tr>
      <w:tr w:rsidR="009D7599" w:rsidRPr="009D7599" w14:paraId="6455BB7B" w14:textId="77777777" w:rsidTr="005F343F">
        <w:trPr>
          <w:gridAfter w:val="1"/>
          <w:wAfter w:w="697" w:type="dxa"/>
        </w:trPr>
        <w:tc>
          <w:tcPr>
            <w:tcW w:w="6548" w:type="dxa"/>
            <w:vAlign w:val="center"/>
            <w:hideMark/>
          </w:tcPr>
          <w:p w14:paraId="66D9C3AF" w14:textId="703E34EF"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Number of delirium assessments with validated tool (CAM-ICU/ICDSC)</w:t>
            </w:r>
            <w:r w:rsidR="00C427B6" w:rsidRPr="009D7599">
              <w:rPr>
                <w:rFonts w:ascii="Arial" w:eastAsia="Calibri" w:hAnsi="Arial" w:cs="Arial"/>
                <w:sz w:val="22"/>
                <w:szCs w:val="22"/>
              </w:rPr>
              <w:t>, median (IQR)</w:t>
            </w:r>
          </w:p>
        </w:tc>
        <w:tc>
          <w:tcPr>
            <w:tcW w:w="0" w:type="auto"/>
            <w:tcMar>
              <w:top w:w="0" w:type="dxa"/>
              <w:left w:w="105" w:type="dxa"/>
              <w:bottom w:w="0" w:type="dxa"/>
              <w:right w:w="105" w:type="dxa"/>
            </w:tcMar>
            <w:vAlign w:val="center"/>
            <w:hideMark/>
          </w:tcPr>
          <w:p w14:paraId="4B34F5CD"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48725</w:t>
            </w:r>
          </w:p>
        </w:tc>
        <w:tc>
          <w:tcPr>
            <w:tcW w:w="0" w:type="auto"/>
            <w:tcMar>
              <w:top w:w="0" w:type="dxa"/>
              <w:left w:w="105" w:type="dxa"/>
              <w:bottom w:w="0" w:type="dxa"/>
              <w:right w:w="105" w:type="dxa"/>
            </w:tcMar>
            <w:vAlign w:val="center"/>
            <w:hideMark/>
          </w:tcPr>
          <w:p w14:paraId="49C6A286" w14:textId="4483B0D3" w:rsidR="006934CA" w:rsidRPr="009D7599" w:rsidRDefault="006934CA" w:rsidP="00C427B6">
            <w:pPr>
              <w:rPr>
                <w:rFonts w:ascii="Arial" w:eastAsia="Calibri" w:hAnsi="Arial" w:cs="Arial"/>
                <w:sz w:val="22"/>
                <w:szCs w:val="22"/>
              </w:rPr>
            </w:pPr>
            <w:r w:rsidRPr="009D7599">
              <w:rPr>
                <w:rFonts w:ascii="Arial" w:eastAsia="Calibri" w:hAnsi="Arial" w:cs="Arial"/>
                <w:sz w:val="22"/>
                <w:szCs w:val="22"/>
              </w:rPr>
              <w:t xml:space="preserve">2 </w:t>
            </w:r>
            <w:r w:rsidR="00C427B6" w:rsidRPr="009D7599">
              <w:rPr>
                <w:rFonts w:ascii="Arial" w:eastAsia="Calibri" w:hAnsi="Arial" w:cs="Arial"/>
                <w:sz w:val="22"/>
                <w:szCs w:val="22"/>
              </w:rPr>
              <w:t>(0-</w:t>
            </w:r>
            <w:r w:rsidRPr="009D7599">
              <w:rPr>
                <w:rFonts w:ascii="Arial" w:eastAsia="Calibri" w:hAnsi="Arial" w:cs="Arial"/>
                <w:sz w:val="22"/>
                <w:szCs w:val="22"/>
              </w:rPr>
              <w:t>3</w:t>
            </w:r>
            <w:r w:rsidR="00C427B6" w:rsidRPr="009D7599">
              <w:rPr>
                <w:rFonts w:ascii="Arial" w:eastAsia="Calibri" w:hAnsi="Arial" w:cs="Arial"/>
                <w:sz w:val="22"/>
                <w:szCs w:val="22"/>
              </w:rPr>
              <w:t>)</w:t>
            </w:r>
          </w:p>
        </w:tc>
      </w:tr>
      <w:tr w:rsidR="009D7599" w:rsidRPr="009D7599" w14:paraId="57D82413" w14:textId="77777777" w:rsidTr="005F343F">
        <w:trPr>
          <w:gridAfter w:val="1"/>
          <w:wAfter w:w="697" w:type="dxa"/>
        </w:trPr>
        <w:tc>
          <w:tcPr>
            <w:tcW w:w="6548" w:type="dxa"/>
            <w:vAlign w:val="center"/>
            <w:hideMark/>
          </w:tcPr>
          <w:p w14:paraId="48063E7E" w14:textId="77777777"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 xml:space="preserve">Had </w:t>
            </w:r>
            <w:r w:rsidRPr="009D7599">
              <w:rPr>
                <w:rFonts w:ascii="Arial" w:eastAsia="Calibri" w:hAnsi="Arial" w:cs="Arial"/>
                <w:sz w:val="22"/>
                <w:szCs w:val="22"/>
                <w:u w:val="single"/>
              </w:rPr>
              <w:t>&gt;</w:t>
            </w:r>
            <w:r w:rsidRPr="009D7599">
              <w:rPr>
                <w:rFonts w:ascii="Arial" w:eastAsia="Calibri" w:hAnsi="Arial" w:cs="Arial"/>
                <w:sz w:val="22"/>
                <w:szCs w:val="22"/>
              </w:rPr>
              <w:t xml:space="preserve"> 1 delirium assessment with validated tool </w:t>
            </w:r>
          </w:p>
        </w:tc>
        <w:tc>
          <w:tcPr>
            <w:tcW w:w="0" w:type="auto"/>
            <w:tcMar>
              <w:top w:w="0" w:type="dxa"/>
              <w:left w:w="105" w:type="dxa"/>
              <w:bottom w:w="0" w:type="dxa"/>
              <w:right w:w="105" w:type="dxa"/>
            </w:tcMar>
            <w:vAlign w:val="center"/>
            <w:hideMark/>
          </w:tcPr>
          <w:p w14:paraId="32983553"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14428AEB"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74% </w:t>
            </w:r>
            <w:r w:rsidRPr="009D7599">
              <w:rPr>
                <w:rFonts w:ascii="Arial" w:eastAsia="Calibri" w:hAnsi="Arial" w:cs="Arial"/>
                <w:sz w:val="22"/>
                <w:szCs w:val="22"/>
                <w:vertAlign w:val="subscript"/>
              </w:rPr>
              <w:t>36034⁄49018</w:t>
            </w:r>
          </w:p>
        </w:tc>
      </w:tr>
      <w:tr w:rsidR="009D7599" w:rsidRPr="009D7599" w14:paraId="2B46E740" w14:textId="77777777" w:rsidTr="005F343F">
        <w:trPr>
          <w:gridAfter w:val="1"/>
          <w:wAfter w:w="697" w:type="dxa"/>
        </w:trPr>
        <w:tc>
          <w:tcPr>
            <w:tcW w:w="6548" w:type="dxa"/>
            <w:vAlign w:val="center"/>
            <w:hideMark/>
          </w:tcPr>
          <w:p w14:paraId="19ECCA6A" w14:textId="0B23638D" w:rsidR="006934CA" w:rsidRPr="009D7599" w:rsidRDefault="006934CA" w:rsidP="005F343F">
            <w:pPr>
              <w:ind w:left="340" w:hanging="180"/>
              <w:rPr>
                <w:rFonts w:ascii="Arial" w:eastAsia="Calibri" w:hAnsi="Arial" w:cs="Arial"/>
                <w:sz w:val="22"/>
                <w:szCs w:val="22"/>
              </w:rPr>
            </w:pPr>
            <w:r w:rsidRPr="009D7599">
              <w:rPr>
                <w:rFonts w:ascii="Arial" w:eastAsia="Calibri" w:hAnsi="Arial" w:cs="Arial"/>
                <w:sz w:val="22"/>
                <w:szCs w:val="22"/>
              </w:rPr>
              <w:t>Delirious, per validated tool</w:t>
            </w:r>
          </w:p>
        </w:tc>
        <w:tc>
          <w:tcPr>
            <w:tcW w:w="0" w:type="auto"/>
            <w:tcMar>
              <w:top w:w="0" w:type="dxa"/>
              <w:left w:w="105" w:type="dxa"/>
              <w:bottom w:w="0" w:type="dxa"/>
              <w:right w:w="105" w:type="dxa"/>
            </w:tcMar>
            <w:vAlign w:val="center"/>
            <w:hideMark/>
          </w:tcPr>
          <w:p w14:paraId="2C1E125C"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33474</w:t>
            </w:r>
          </w:p>
        </w:tc>
        <w:tc>
          <w:tcPr>
            <w:tcW w:w="0" w:type="auto"/>
            <w:tcMar>
              <w:top w:w="0" w:type="dxa"/>
              <w:left w:w="105" w:type="dxa"/>
              <w:bottom w:w="0" w:type="dxa"/>
              <w:right w:w="105" w:type="dxa"/>
            </w:tcMar>
            <w:vAlign w:val="center"/>
            <w:hideMark/>
          </w:tcPr>
          <w:p w14:paraId="18B322B3"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29% </w:t>
            </w:r>
            <w:r w:rsidRPr="009D7599">
              <w:rPr>
                <w:rFonts w:ascii="Arial" w:eastAsia="Calibri" w:hAnsi="Arial" w:cs="Arial"/>
                <w:sz w:val="22"/>
                <w:szCs w:val="22"/>
                <w:vertAlign w:val="subscript"/>
              </w:rPr>
              <w:t>9592⁄33474</w:t>
            </w:r>
          </w:p>
        </w:tc>
      </w:tr>
      <w:tr w:rsidR="009D7599" w:rsidRPr="009D7599" w14:paraId="792518FC" w14:textId="77777777" w:rsidTr="005F343F">
        <w:trPr>
          <w:gridAfter w:val="1"/>
          <w:wAfter w:w="697" w:type="dxa"/>
        </w:trPr>
        <w:tc>
          <w:tcPr>
            <w:tcW w:w="6548" w:type="dxa"/>
            <w:vAlign w:val="center"/>
          </w:tcPr>
          <w:p w14:paraId="7E93FFD8" w14:textId="2D97D1D7" w:rsidR="00C427B6" w:rsidRPr="009D7599" w:rsidRDefault="00C427B6" w:rsidP="00A714E8">
            <w:pPr>
              <w:rPr>
                <w:rFonts w:ascii="Arial" w:eastAsia="Calibri" w:hAnsi="Arial" w:cs="Arial"/>
                <w:sz w:val="22"/>
                <w:szCs w:val="22"/>
              </w:rPr>
            </w:pPr>
            <w:r w:rsidRPr="009D7599">
              <w:rPr>
                <w:rFonts w:ascii="Arial" w:eastAsia="Calibri" w:hAnsi="Arial" w:cs="Arial"/>
                <w:b/>
                <w:sz w:val="22"/>
                <w:szCs w:val="22"/>
              </w:rPr>
              <w:t>Element E</w:t>
            </w:r>
          </w:p>
        </w:tc>
        <w:tc>
          <w:tcPr>
            <w:tcW w:w="0" w:type="auto"/>
            <w:tcMar>
              <w:top w:w="0" w:type="dxa"/>
              <w:left w:w="105" w:type="dxa"/>
              <w:bottom w:w="0" w:type="dxa"/>
              <w:right w:w="105" w:type="dxa"/>
            </w:tcMar>
            <w:vAlign w:val="center"/>
          </w:tcPr>
          <w:p w14:paraId="0ECAED12" w14:textId="77777777" w:rsidR="00C427B6" w:rsidRPr="009D7599" w:rsidRDefault="00C427B6" w:rsidP="00EF05FB">
            <w:pPr>
              <w:rPr>
                <w:rFonts w:ascii="Arial" w:eastAsia="Calibri" w:hAnsi="Arial" w:cs="Arial"/>
                <w:sz w:val="22"/>
                <w:szCs w:val="22"/>
              </w:rPr>
            </w:pPr>
          </w:p>
        </w:tc>
        <w:tc>
          <w:tcPr>
            <w:tcW w:w="0" w:type="auto"/>
            <w:tcMar>
              <w:top w:w="0" w:type="dxa"/>
              <w:left w:w="105" w:type="dxa"/>
              <w:bottom w:w="0" w:type="dxa"/>
              <w:right w:w="105" w:type="dxa"/>
            </w:tcMar>
            <w:vAlign w:val="center"/>
          </w:tcPr>
          <w:p w14:paraId="19F578B9" w14:textId="77777777" w:rsidR="00C427B6" w:rsidRPr="009D7599" w:rsidRDefault="00C427B6" w:rsidP="00EF05FB">
            <w:pPr>
              <w:rPr>
                <w:rFonts w:ascii="Arial" w:eastAsia="Calibri" w:hAnsi="Arial" w:cs="Arial"/>
                <w:sz w:val="22"/>
                <w:szCs w:val="22"/>
              </w:rPr>
            </w:pPr>
          </w:p>
        </w:tc>
      </w:tr>
      <w:tr w:rsidR="009D7599" w:rsidRPr="009D7599" w14:paraId="36B13660" w14:textId="77777777" w:rsidTr="005F343F">
        <w:trPr>
          <w:gridAfter w:val="1"/>
          <w:wAfter w:w="697" w:type="dxa"/>
        </w:trPr>
        <w:tc>
          <w:tcPr>
            <w:tcW w:w="6548" w:type="dxa"/>
            <w:vAlign w:val="center"/>
            <w:hideMark/>
          </w:tcPr>
          <w:p w14:paraId="5A223AE5"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Element E: performed</w:t>
            </w:r>
          </w:p>
        </w:tc>
        <w:tc>
          <w:tcPr>
            <w:tcW w:w="0" w:type="auto"/>
            <w:tcMar>
              <w:top w:w="0" w:type="dxa"/>
              <w:left w:w="105" w:type="dxa"/>
              <w:bottom w:w="0" w:type="dxa"/>
              <w:right w:w="105" w:type="dxa"/>
            </w:tcMar>
            <w:vAlign w:val="center"/>
            <w:hideMark/>
          </w:tcPr>
          <w:p w14:paraId="6E3A4951"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4D1B985E"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29% </w:t>
            </w:r>
            <w:r w:rsidRPr="009D7599">
              <w:rPr>
                <w:rFonts w:ascii="Arial" w:eastAsia="Calibri" w:hAnsi="Arial" w:cs="Arial"/>
                <w:sz w:val="22"/>
                <w:szCs w:val="22"/>
                <w:vertAlign w:val="subscript"/>
              </w:rPr>
              <w:t>14091⁄49018</w:t>
            </w:r>
          </w:p>
        </w:tc>
      </w:tr>
      <w:tr w:rsidR="009D7599" w:rsidRPr="009D7599" w14:paraId="1CD3BBB9" w14:textId="77777777" w:rsidTr="005F343F">
        <w:trPr>
          <w:gridAfter w:val="1"/>
          <w:wAfter w:w="697" w:type="dxa"/>
        </w:trPr>
        <w:tc>
          <w:tcPr>
            <w:tcW w:w="6548" w:type="dxa"/>
            <w:vAlign w:val="center"/>
            <w:hideMark/>
          </w:tcPr>
          <w:p w14:paraId="5063F443"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xml:space="preserve">Mobility </w:t>
            </w:r>
            <w:r w:rsidRPr="009D7599">
              <w:rPr>
                <w:rFonts w:ascii="Arial" w:eastAsia="Calibri" w:hAnsi="Arial" w:cs="Arial"/>
                <w:sz w:val="22"/>
                <w:szCs w:val="22"/>
                <w:u w:val="single"/>
              </w:rPr>
              <w:t>&gt;</w:t>
            </w:r>
            <w:r w:rsidRPr="009D7599">
              <w:rPr>
                <w:rFonts w:ascii="Arial" w:eastAsia="Calibri" w:hAnsi="Arial" w:cs="Arial"/>
                <w:sz w:val="22"/>
                <w:szCs w:val="22"/>
              </w:rPr>
              <w:t xml:space="preserve"> active range of motion documented</w:t>
            </w:r>
          </w:p>
        </w:tc>
        <w:tc>
          <w:tcPr>
            <w:tcW w:w="0" w:type="auto"/>
            <w:tcMar>
              <w:top w:w="0" w:type="dxa"/>
              <w:left w:w="105" w:type="dxa"/>
              <w:bottom w:w="0" w:type="dxa"/>
              <w:right w:w="105" w:type="dxa"/>
            </w:tcMar>
            <w:vAlign w:val="center"/>
            <w:hideMark/>
          </w:tcPr>
          <w:p w14:paraId="259E9D9C"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51113965"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29% </w:t>
            </w:r>
            <w:r w:rsidRPr="009D7599">
              <w:rPr>
                <w:rFonts w:ascii="Arial" w:eastAsia="Calibri" w:hAnsi="Arial" w:cs="Arial"/>
                <w:sz w:val="22"/>
                <w:szCs w:val="22"/>
                <w:vertAlign w:val="subscript"/>
              </w:rPr>
              <w:t>14091⁄49018</w:t>
            </w:r>
          </w:p>
        </w:tc>
      </w:tr>
      <w:tr w:rsidR="009D7599" w:rsidRPr="009D7599" w14:paraId="100877FE" w14:textId="77777777" w:rsidTr="005F343F">
        <w:trPr>
          <w:gridAfter w:val="1"/>
          <w:wAfter w:w="697" w:type="dxa"/>
        </w:trPr>
        <w:tc>
          <w:tcPr>
            <w:tcW w:w="6548" w:type="dxa"/>
            <w:vAlign w:val="center"/>
            <w:hideMark/>
          </w:tcPr>
          <w:p w14:paraId="01D56E7E"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Highest level of mobility</w:t>
            </w:r>
          </w:p>
        </w:tc>
        <w:tc>
          <w:tcPr>
            <w:tcW w:w="0" w:type="auto"/>
            <w:tcMar>
              <w:top w:w="0" w:type="dxa"/>
              <w:left w:w="105" w:type="dxa"/>
              <w:bottom w:w="0" w:type="dxa"/>
              <w:right w:w="105" w:type="dxa"/>
            </w:tcMar>
            <w:vAlign w:val="center"/>
            <w:hideMark/>
          </w:tcPr>
          <w:p w14:paraId="73FC99C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3CA48ED6" w14:textId="77777777" w:rsidR="006934CA" w:rsidRPr="009D7599" w:rsidRDefault="006934CA" w:rsidP="00EF05FB">
            <w:pPr>
              <w:rPr>
                <w:rFonts w:ascii="Arial" w:eastAsia="Calibri" w:hAnsi="Arial" w:cs="Arial"/>
                <w:sz w:val="22"/>
                <w:szCs w:val="22"/>
              </w:rPr>
            </w:pPr>
          </w:p>
        </w:tc>
      </w:tr>
      <w:tr w:rsidR="009D7599" w:rsidRPr="009D7599" w14:paraId="481D5D1C" w14:textId="77777777" w:rsidTr="005F343F">
        <w:trPr>
          <w:gridAfter w:val="1"/>
          <w:wAfter w:w="697" w:type="dxa"/>
        </w:trPr>
        <w:tc>
          <w:tcPr>
            <w:tcW w:w="6548" w:type="dxa"/>
            <w:vAlign w:val="center"/>
            <w:hideMark/>
          </w:tcPr>
          <w:p w14:paraId="2FF0135B"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Active range of motion in bed</w:t>
            </w:r>
          </w:p>
        </w:tc>
        <w:tc>
          <w:tcPr>
            <w:tcW w:w="0" w:type="auto"/>
            <w:tcMar>
              <w:top w:w="0" w:type="dxa"/>
              <w:left w:w="105" w:type="dxa"/>
              <w:bottom w:w="0" w:type="dxa"/>
              <w:right w:w="105" w:type="dxa"/>
            </w:tcMar>
            <w:vAlign w:val="center"/>
            <w:hideMark/>
          </w:tcPr>
          <w:p w14:paraId="282359DC"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6F3B118E"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17% </w:t>
            </w:r>
            <w:r w:rsidRPr="009D7599">
              <w:rPr>
                <w:rFonts w:ascii="Arial" w:eastAsia="Calibri" w:hAnsi="Arial" w:cs="Arial"/>
                <w:sz w:val="22"/>
                <w:szCs w:val="22"/>
                <w:vertAlign w:val="superscript"/>
              </w:rPr>
              <w:t>8401</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1D606537" w14:textId="77777777" w:rsidTr="005F343F">
        <w:trPr>
          <w:gridAfter w:val="1"/>
          <w:wAfter w:w="697" w:type="dxa"/>
        </w:trPr>
        <w:tc>
          <w:tcPr>
            <w:tcW w:w="6548" w:type="dxa"/>
            <w:vAlign w:val="center"/>
            <w:hideMark/>
          </w:tcPr>
          <w:p w14:paraId="2989E400"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Dangle, side of bed</w:t>
            </w:r>
          </w:p>
        </w:tc>
        <w:tc>
          <w:tcPr>
            <w:tcW w:w="0" w:type="auto"/>
            <w:tcMar>
              <w:top w:w="0" w:type="dxa"/>
              <w:left w:w="105" w:type="dxa"/>
              <w:bottom w:w="0" w:type="dxa"/>
              <w:right w:w="105" w:type="dxa"/>
            </w:tcMar>
            <w:vAlign w:val="center"/>
            <w:hideMark/>
          </w:tcPr>
          <w:p w14:paraId="29FC8BE6"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588FBD5C"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 </w:t>
            </w:r>
            <w:r w:rsidRPr="009D7599">
              <w:rPr>
                <w:rFonts w:ascii="Arial" w:eastAsia="Calibri" w:hAnsi="Arial" w:cs="Arial"/>
                <w:sz w:val="22"/>
                <w:szCs w:val="22"/>
                <w:vertAlign w:val="superscript"/>
              </w:rPr>
              <w:t>1579</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6BB9AC45" w14:textId="77777777" w:rsidTr="005F343F">
        <w:trPr>
          <w:gridAfter w:val="1"/>
          <w:wAfter w:w="697" w:type="dxa"/>
        </w:trPr>
        <w:tc>
          <w:tcPr>
            <w:tcW w:w="6548" w:type="dxa"/>
            <w:vAlign w:val="center"/>
            <w:hideMark/>
          </w:tcPr>
          <w:p w14:paraId="1617ACF3"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Stand at side of bed</w:t>
            </w:r>
          </w:p>
        </w:tc>
        <w:tc>
          <w:tcPr>
            <w:tcW w:w="0" w:type="auto"/>
            <w:tcMar>
              <w:top w:w="0" w:type="dxa"/>
              <w:left w:w="105" w:type="dxa"/>
              <w:bottom w:w="0" w:type="dxa"/>
              <w:right w:w="105" w:type="dxa"/>
            </w:tcMar>
            <w:vAlign w:val="center"/>
            <w:hideMark/>
          </w:tcPr>
          <w:p w14:paraId="2552A212"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6E20646D"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 </w:t>
            </w:r>
            <w:r w:rsidRPr="009D7599">
              <w:rPr>
                <w:rFonts w:ascii="Arial" w:eastAsia="Calibri" w:hAnsi="Arial" w:cs="Arial"/>
                <w:sz w:val="22"/>
                <w:szCs w:val="22"/>
                <w:vertAlign w:val="superscript"/>
              </w:rPr>
              <w:t>850</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675B9720" w14:textId="77777777" w:rsidTr="005F343F">
        <w:trPr>
          <w:gridAfter w:val="1"/>
          <w:wAfter w:w="697" w:type="dxa"/>
        </w:trPr>
        <w:tc>
          <w:tcPr>
            <w:tcW w:w="6548" w:type="dxa"/>
            <w:vAlign w:val="center"/>
            <w:hideMark/>
          </w:tcPr>
          <w:p w14:paraId="4D12CAE0"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Active transfer, bed to chair</w:t>
            </w:r>
          </w:p>
        </w:tc>
        <w:tc>
          <w:tcPr>
            <w:tcW w:w="0" w:type="auto"/>
            <w:tcMar>
              <w:top w:w="0" w:type="dxa"/>
              <w:left w:w="105" w:type="dxa"/>
              <w:bottom w:w="0" w:type="dxa"/>
              <w:right w:w="105" w:type="dxa"/>
            </w:tcMar>
            <w:vAlign w:val="center"/>
            <w:hideMark/>
          </w:tcPr>
          <w:p w14:paraId="64FDDE4C"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7A45EB2A"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12% </w:t>
            </w:r>
            <w:r w:rsidRPr="009D7599">
              <w:rPr>
                <w:rFonts w:ascii="Arial" w:eastAsia="Calibri" w:hAnsi="Arial" w:cs="Arial"/>
                <w:sz w:val="22"/>
                <w:szCs w:val="22"/>
                <w:vertAlign w:val="superscript"/>
              </w:rPr>
              <w:t>5768</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52B3360A" w14:textId="77777777" w:rsidTr="005F343F">
        <w:trPr>
          <w:gridAfter w:val="1"/>
          <w:wAfter w:w="697" w:type="dxa"/>
        </w:trPr>
        <w:tc>
          <w:tcPr>
            <w:tcW w:w="6548" w:type="dxa"/>
            <w:vAlign w:val="center"/>
            <w:hideMark/>
          </w:tcPr>
          <w:p w14:paraId="3FC1A3FB"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March in place</w:t>
            </w:r>
          </w:p>
        </w:tc>
        <w:tc>
          <w:tcPr>
            <w:tcW w:w="0" w:type="auto"/>
            <w:tcMar>
              <w:top w:w="0" w:type="dxa"/>
              <w:left w:w="105" w:type="dxa"/>
              <w:bottom w:w="0" w:type="dxa"/>
              <w:right w:w="105" w:type="dxa"/>
            </w:tcMar>
            <w:vAlign w:val="center"/>
            <w:hideMark/>
          </w:tcPr>
          <w:p w14:paraId="02BCA99B"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1AC3557C"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0% </w:t>
            </w:r>
            <w:r w:rsidRPr="009D7599">
              <w:rPr>
                <w:rFonts w:ascii="Arial" w:eastAsia="Calibri" w:hAnsi="Arial" w:cs="Arial"/>
                <w:sz w:val="22"/>
                <w:szCs w:val="22"/>
                <w:vertAlign w:val="superscript"/>
              </w:rPr>
              <w:t>209</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057ECBF9" w14:textId="77777777" w:rsidTr="005F343F">
        <w:trPr>
          <w:gridAfter w:val="1"/>
          <w:wAfter w:w="697" w:type="dxa"/>
        </w:trPr>
        <w:tc>
          <w:tcPr>
            <w:tcW w:w="6548" w:type="dxa"/>
            <w:vAlign w:val="center"/>
            <w:hideMark/>
          </w:tcPr>
          <w:p w14:paraId="402CECC2"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Walk in room</w:t>
            </w:r>
          </w:p>
        </w:tc>
        <w:tc>
          <w:tcPr>
            <w:tcW w:w="0" w:type="auto"/>
            <w:tcMar>
              <w:top w:w="0" w:type="dxa"/>
              <w:left w:w="105" w:type="dxa"/>
              <w:bottom w:w="0" w:type="dxa"/>
              <w:right w:w="105" w:type="dxa"/>
            </w:tcMar>
            <w:vAlign w:val="center"/>
            <w:hideMark/>
          </w:tcPr>
          <w:p w14:paraId="1683A120"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52C90983"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5% </w:t>
            </w:r>
            <w:r w:rsidRPr="009D7599">
              <w:rPr>
                <w:rFonts w:ascii="Arial" w:eastAsia="Calibri" w:hAnsi="Arial" w:cs="Arial"/>
                <w:sz w:val="22"/>
                <w:szCs w:val="22"/>
                <w:vertAlign w:val="superscript"/>
              </w:rPr>
              <w:t>2367</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2DC01933" w14:textId="77777777" w:rsidTr="005F343F">
        <w:trPr>
          <w:gridAfter w:val="1"/>
          <w:wAfter w:w="697" w:type="dxa"/>
        </w:trPr>
        <w:tc>
          <w:tcPr>
            <w:tcW w:w="6548" w:type="dxa"/>
            <w:vAlign w:val="center"/>
            <w:hideMark/>
          </w:tcPr>
          <w:p w14:paraId="6C63B9B7"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lastRenderedPageBreak/>
              <w:t>    Walk in hall</w:t>
            </w:r>
          </w:p>
        </w:tc>
        <w:tc>
          <w:tcPr>
            <w:tcW w:w="0" w:type="auto"/>
            <w:tcMar>
              <w:top w:w="0" w:type="dxa"/>
              <w:left w:w="105" w:type="dxa"/>
              <w:bottom w:w="0" w:type="dxa"/>
              <w:right w:w="105" w:type="dxa"/>
            </w:tcMar>
            <w:vAlign w:val="center"/>
            <w:hideMark/>
          </w:tcPr>
          <w:p w14:paraId="48D88C67"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368F2D0D"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7% </w:t>
            </w:r>
            <w:r w:rsidRPr="009D7599">
              <w:rPr>
                <w:rFonts w:ascii="Arial" w:eastAsia="Calibri" w:hAnsi="Arial" w:cs="Arial"/>
                <w:sz w:val="22"/>
                <w:szCs w:val="22"/>
                <w:vertAlign w:val="superscript"/>
              </w:rPr>
              <w:t>3318</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7DA5195F" w14:textId="77777777" w:rsidTr="005F343F">
        <w:trPr>
          <w:gridAfter w:val="1"/>
          <w:wAfter w:w="697" w:type="dxa"/>
        </w:trPr>
        <w:tc>
          <w:tcPr>
            <w:tcW w:w="6548" w:type="dxa"/>
            <w:vAlign w:val="center"/>
            <w:hideMark/>
          </w:tcPr>
          <w:p w14:paraId="3D938C53"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No level documented</w:t>
            </w:r>
          </w:p>
        </w:tc>
        <w:tc>
          <w:tcPr>
            <w:tcW w:w="0" w:type="auto"/>
            <w:tcMar>
              <w:top w:w="0" w:type="dxa"/>
              <w:left w:w="105" w:type="dxa"/>
              <w:bottom w:w="0" w:type="dxa"/>
              <w:right w:w="105" w:type="dxa"/>
            </w:tcMar>
            <w:vAlign w:val="center"/>
            <w:hideMark/>
          </w:tcPr>
          <w:p w14:paraId="607B1AFA"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6DC6C5F4"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54% </w:t>
            </w:r>
            <w:r w:rsidRPr="009D7599">
              <w:rPr>
                <w:rFonts w:ascii="Arial" w:eastAsia="Calibri" w:hAnsi="Arial" w:cs="Arial"/>
                <w:sz w:val="22"/>
                <w:szCs w:val="22"/>
                <w:vertAlign w:val="superscript"/>
              </w:rPr>
              <w:t>26526</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13A2D1A5" w14:textId="77777777" w:rsidTr="00264308">
        <w:tc>
          <w:tcPr>
            <w:tcW w:w="6548" w:type="dxa"/>
            <w:vAlign w:val="center"/>
            <w:hideMark/>
          </w:tcPr>
          <w:p w14:paraId="41CB5BE8"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On physical restraints- Yes</w:t>
            </w:r>
          </w:p>
        </w:tc>
        <w:tc>
          <w:tcPr>
            <w:tcW w:w="0" w:type="auto"/>
            <w:tcMar>
              <w:top w:w="0" w:type="dxa"/>
              <w:left w:w="105" w:type="dxa"/>
              <w:bottom w:w="0" w:type="dxa"/>
              <w:right w:w="105" w:type="dxa"/>
            </w:tcMar>
            <w:vAlign w:val="center"/>
            <w:hideMark/>
          </w:tcPr>
          <w:p w14:paraId="319199A4"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48667</w:t>
            </w:r>
          </w:p>
        </w:tc>
        <w:tc>
          <w:tcPr>
            <w:tcW w:w="2315" w:type="dxa"/>
            <w:gridSpan w:val="2"/>
            <w:tcMar>
              <w:top w:w="0" w:type="dxa"/>
              <w:left w:w="105" w:type="dxa"/>
              <w:bottom w:w="0" w:type="dxa"/>
              <w:right w:w="105" w:type="dxa"/>
            </w:tcMar>
            <w:vAlign w:val="center"/>
            <w:hideMark/>
          </w:tcPr>
          <w:p w14:paraId="39BFF18F"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33% </w:t>
            </w:r>
            <w:r w:rsidRPr="009D7599">
              <w:rPr>
                <w:rFonts w:ascii="Arial" w:eastAsia="Calibri" w:hAnsi="Arial" w:cs="Arial"/>
                <w:sz w:val="22"/>
                <w:szCs w:val="22"/>
                <w:vertAlign w:val="subscript"/>
              </w:rPr>
              <w:t>16094⁄48667</w:t>
            </w:r>
          </w:p>
        </w:tc>
      </w:tr>
      <w:tr w:rsidR="009D7599" w:rsidRPr="009D7599" w14:paraId="2F153DA9" w14:textId="77777777" w:rsidTr="00264308">
        <w:trPr>
          <w:gridAfter w:val="1"/>
          <w:wAfter w:w="697" w:type="dxa"/>
        </w:trPr>
        <w:tc>
          <w:tcPr>
            <w:tcW w:w="6548" w:type="dxa"/>
            <w:tcBorders>
              <w:top w:val="single" w:sz="4" w:space="0" w:color="auto"/>
              <w:bottom w:val="single" w:sz="4" w:space="0" w:color="auto"/>
            </w:tcBorders>
            <w:vAlign w:val="center"/>
          </w:tcPr>
          <w:p w14:paraId="2DDE4B8A" w14:textId="33672DA7" w:rsidR="00264308" w:rsidRPr="009D7599" w:rsidRDefault="00264308" w:rsidP="00264308">
            <w:pPr>
              <w:rPr>
                <w:rFonts w:ascii="Arial" w:eastAsia="Calibri" w:hAnsi="Arial" w:cs="Arial"/>
                <w:b/>
                <w:sz w:val="22"/>
                <w:szCs w:val="22"/>
              </w:rPr>
            </w:pPr>
            <w:r w:rsidRPr="009D7599">
              <w:rPr>
                <w:rFonts w:ascii="Arial" w:eastAsia="Calibri" w:hAnsi="Arial" w:cs="Arial"/>
                <w:b/>
                <w:sz w:val="22"/>
                <w:szCs w:val="22"/>
              </w:rPr>
              <w:t>Characteristic</w:t>
            </w:r>
          </w:p>
        </w:tc>
        <w:tc>
          <w:tcPr>
            <w:tcW w:w="0" w:type="auto"/>
            <w:tcBorders>
              <w:top w:val="single" w:sz="4" w:space="0" w:color="auto"/>
              <w:bottom w:val="single" w:sz="4" w:space="0" w:color="auto"/>
            </w:tcBorders>
            <w:tcMar>
              <w:top w:w="0" w:type="dxa"/>
              <w:left w:w="105" w:type="dxa"/>
              <w:bottom w:w="0" w:type="dxa"/>
              <w:right w:w="105" w:type="dxa"/>
            </w:tcMar>
            <w:vAlign w:val="center"/>
          </w:tcPr>
          <w:p w14:paraId="4404AA34" w14:textId="186A6985" w:rsidR="00264308" w:rsidRPr="009D7599" w:rsidRDefault="00264308" w:rsidP="00264308">
            <w:pPr>
              <w:rPr>
                <w:rFonts w:ascii="Arial" w:eastAsia="Calibri" w:hAnsi="Arial" w:cs="Arial"/>
                <w:sz w:val="22"/>
                <w:szCs w:val="22"/>
              </w:rPr>
            </w:pPr>
            <w:r w:rsidRPr="009D7599">
              <w:rPr>
                <w:rFonts w:ascii="Arial" w:eastAsia="Calibri" w:hAnsi="Arial" w:cs="Arial"/>
                <w:b/>
                <w:sz w:val="22"/>
                <w:szCs w:val="22"/>
              </w:rPr>
              <w:t>N</w:t>
            </w:r>
          </w:p>
        </w:tc>
        <w:tc>
          <w:tcPr>
            <w:tcW w:w="0" w:type="auto"/>
            <w:tcBorders>
              <w:top w:val="single" w:sz="4" w:space="0" w:color="auto"/>
              <w:bottom w:val="single" w:sz="4" w:space="0" w:color="auto"/>
            </w:tcBorders>
            <w:tcMar>
              <w:top w:w="0" w:type="dxa"/>
              <w:left w:w="105" w:type="dxa"/>
              <w:bottom w:w="0" w:type="dxa"/>
              <w:right w:w="105" w:type="dxa"/>
            </w:tcMar>
            <w:vAlign w:val="center"/>
          </w:tcPr>
          <w:p w14:paraId="020258CC" w14:textId="455ED4E1" w:rsidR="00264308" w:rsidRPr="009D7599" w:rsidRDefault="00264308" w:rsidP="00264308">
            <w:pPr>
              <w:rPr>
                <w:rFonts w:ascii="Arial" w:eastAsia="Calibri" w:hAnsi="Arial" w:cs="Arial"/>
                <w:sz w:val="22"/>
                <w:szCs w:val="22"/>
              </w:rPr>
            </w:pPr>
            <w:r w:rsidRPr="009D7599">
              <w:rPr>
                <w:rFonts w:ascii="Arial" w:eastAsia="Calibri" w:hAnsi="Arial" w:cs="Arial"/>
                <w:b/>
                <w:sz w:val="22"/>
                <w:szCs w:val="22"/>
              </w:rPr>
              <w:t>N=49018</w:t>
            </w:r>
          </w:p>
        </w:tc>
      </w:tr>
      <w:tr w:rsidR="009D7599" w:rsidRPr="009D7599" w14:paraId="6C67EF21" w14:textId="77777777" w:rsidTr="00264308">
        <w:trPr>
          <w:gridAfter w:val="1"/>
          <w:wAfter w:w="697" w:type="dxa"/>
        </w:trPr>
        <w:tc>
          <w:tcPr>
            <w:tcW w:w="6548" w:type="dxa"/>
            <w:tcBorders>
              <w:top w:val="single" w:sz="4" w:space="0" w:color="auto"/>
            </w:tcBorders>
            <w:vAlign w:val="center"/>
          </w:tcPr>
          <w:p w14:paraId="6F0DEEC8" w14:textId="287C0F84" w:rsidR="00C427B6" w:rsidRPr="009D7599" w:rsidRDefault="00C427B6" w:rsidP="00EF05FB">
            <w:pPr>
              <w:rPr>
                <w:rFonts w:ascii="Arial" w:eastAsia="Calibri" w:hAnsi="Arial" w:cs="Arial"/>
                <w:sz w:val="22"/>
                <w:szCs w:val="22"/>
              </w:rPr>
            </w:pPr>
            <w:r w:rsidRPr="009D7599">
              <w:rPr>
                <w:rFonts w:ascii="Arial" w:eastAsia="Calibri" w:hAnsi="Arial" w:cs="Arial"/>
                <w:b/>
                <w:sz w:val="22"/>
                <w:szCs w:val="22"/>
              </w:rPr>
              <w:t>Element F</w:t>
            </w:r>
          </w:p>
        </w:tc>
        <w:tc>
          <w:tcPr>
            <w:tcW w:w="0" w:type="auto"/>
            <w:tcBorders>
              <w:top w:val="single" w:sz="4" w:space="0" w:color="auto"/>
            </w:tcBorders>
            <w:tcMar>
              <w:top w:w="0" w:type="dxa"/>
              <w:left w:w="105" w:type="dxa"/>
              <w:bottom w:w="0" w:type="dxa"/>
              <w:right w:w="105" w:type="dxa"/>
            </w:tcMar>
            <w:vAlign w:val="center"/>
          </w:tcPr>
          <w:p w14:paraId="048E699E" w14:textId="77777777" w:rsidR="00C427B6" w:rsidRPr="009D7599" w:rsidRDefault="00C427B6" w:rsidP="00EF05FB">
            <w:pPr>
              <w:rPr>
                <w:rFonts w:ascii="Arial" w:eastAsia="Calibri" w:hAnsi="Arial" w:cs="Arial"/>
                <w:sz w:val="22"/>
                <w:szCs w:val="22"/>
              </w:rPr>
            </w:pPr>
          </w:p>
        </w:tc>
        <w:tc>
          <w:tcPr>
            <w:tcW w:w="0" w:type="auto"/>
            <w:tcBorders>
              <w:top w:val="single" w:sz="4" w:space="0" w:color="auto"/>
            </w:tcBorders>
            <w:tcMar>
              <w:top w:w="0" w:type="dxa"/>
              <w:left w:w="105" w:type="dxa"/>
              <w:bottom w:w="0" w:type="dxa"/>
              <w:right w:w="105" w:type="dxa"/>
            </w:tcMar>
            <w:vAlign w:val="center"/>
          </w:tcPr>
          <w:p w14:paraId="667688B8" w14:textId="77777777" w:rsidR="00C427B6" w:rsidRPr="009D7599" w:rsidRDefault="00C427B6" w:rsidP="00EF05FB">
            <w:pPr>
              <w:rPr>
                <w:rFonts w:ascii="Arial" w:eastAsia="Calibri" w:hAnsi="Arial" w:cs="Arial"/>
                <w:sz w:val="22"/>
                <w:szCs w:val="22"/>
              </w:rPr>
            </w:pPr>
          </w:p>
        </w:tc>
      </w:tr>
      <w:tr w:rsidR="009D7599" w:rsidRPr="009D7599" w14:paraId="03BDF81E" w14:textId="77777777" w:rsidTr="005F343F">
        <w:trPr>
          <w:gridAfter w:val="1"/>
          <w:wAfter w:w="697" w:type="dxa"/>
          <w:trHeight w:val="264"/>
        </w:trPr>
        <w:tc>
          <w:tcPr>
            <w:tcW w:w="6548" w:type="dxa"/>
            <w:vAlign w:val="center"/>
            <w:hideMark/>
          </w:tcPr>
          <w:p w14:paraId="6851607C"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Family present- Yes</w:t>
            </w:r>
          </w:p>
        </w:tc>
        <w:tc>
          <w:tcPr>
            <w:tcW w:w="0" w:type="auto"/>
            <w:tcMar>
              <w:top w:w="0" w:type="dxa"/>
              <w:left w:w="105" w:type="dxa"/>
              <w:bottom w:w="0" w:type="dxa"/>
              <w:right w:w="105" w:type="dxa"/>
            </w:tcMar>
            <w:vAlign w:val="center"/>
            <w:hideMark/>
          </w:tcPr>
          <w:p w14:paraId="14EF621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3E920B0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58% </w:t>
            </w:r>
            <w:r w:rsidRPr="009D7599">
              <w:rPr>
                <w:rFonts w:ascii="Arial" w:eastAsia="Calibri" w:hAnsi="Arial" w:cs="Arial"/>
                <w:sz w:val="22"/>
                <w:szCs w:val="22"/>
                <w:vertAlign w:val="subscript"/>
              </w:rPr>
              <w:t>28391⁄49018</w:t>
            </w:r>
          </w:p>
        </w:tc>
      </w:tr>
      <w:tr w:rsidR="009D7599" w:rsidRPr="009D7599" w14:paraId="1BF953F5" w14:textId="77777777" w:rsidTr="005F343F">
        <w:trPr>
          <w:gridAfter w:val="1"/>
          <w:wAfter w:w="697" w:type="dxa"/>
          <w:trHeight w:val="246"/>
        </w:trPr>
        <w:tc>
          <w:tcPr>
            <w:tcW w:w="6548" w:type="dxa"/>
            <w:vAlign w:val="center"/>
          </w:tcPr>
          <w:p w14:paraId="29E451F2"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Element F: performed</w:t>
            </w:r>
          </w:p>
        </w:tc>
        <w:tc>
          <w:tcPr>
            <w:tcW w:w="0" w:type="auto"/>
            <w:tcMar>
              <w:top w:w="0" w:type="dxa"/>
              <w:left w:w="105" w:type="dxa"/>
              <w:bottom w:w="0" w:type="dxa"/>
              <w:right w:w="105" w:type="dxa"/>
            </w:tcMar>
            <w:vAlign w:val="center"/>
          </w:tcPr>
          <w:p w14:paraId="3728697C"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28391</w:t>
            </w:r>
          </w:p>
        </w:tc>
        <w:tc>
          <w:tcPr>
            <w:tcW w:w="0" w:type="auto"/>
            <w:tcMar>
              <w:top w:w="0" w:type="dxa"/>
              <w:left w:w="105" w:type="dxa"/>
              <w:bottom w:w="0" w:type="dxa"/>
              <w:right w:w="105" w:type="dxa"/>
            </w:tcMar>
            <w:vAlign w:val="center"/>
          </w:tcPr>
          <w:p w14:paraId="24639935"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63% </w:t>
            </w:r>
            <w:r w:rsidRPr="009D7599">
              <w:rPr>
                <w:rFonts w:ascii="Arial" w:eastAsia="Calibri" w:hAnsi="Arial" w:cs="Arial"/>
                <w:sz w:val="22"/>
                <w:szCs w:val="22"/>
                <w:vertAlign w:val="subscript"/>
              </w:rPr>
              <w:t>18021⁄28391</w:t>
            </w:r>
          </w:p>
        </w:tc>
      </w:tr>
      <w:tr w:rsidR="009D7599" w:rsidRPr="009D7599" w14:paraId="69CD2083" w14:textId="77777777" w:rsidTr="005F343F">
        <w:trPr>
          <w:gridAfter w:val="1"/>
          <w:wAfter w:w="697" w:type="dxa"/>
        </w:trPr>
        <w:tc>
          <w:tcPr>
            <w:tcW w:w="6548" w:type="dxa"/>
            <w:vAlign w:val="center"/>
            <w:hideMark/>
          </w:tcPr>
          <w:p w14:paraId="47169F57" w14:textId="36A15105"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Family invited to participate in rounds/conference</w:t>
            </w:r>
          </w:p>
        </w:tc>
        <w:tc>
          <w:tcPr>
            <w:tcW w:w="0" w:type="auto"/>
            <w:tcMar>
              <w:top w:w="0" w:type="dxa"/>
              <w:left w:w="105" w:type="dxa"/>
              <w:bottom w:w="0" w:type="dxa"/>
              <w:right w:w="105" w:type="dxa"/>
            </w:tcMar>
            <w:vAlign w:val="center"/>
            <w:hideMark/>
          </w:tcPr>
          <w:p w14:paraId="49EBB56E"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28391</w:t>
            </w:r>
          </w:p>
        </w:tc>
        <w:tc>
          <w:tcPr>
            <w:tcW w:w="0" w:type="auto"/>
            <w:tcMar>
              <w:top w:w="0" w:type="dxa"/>
              <w:left w:w="105" w:type="dxa"/>
              <w:bottom w:w="0" w:type="dxa"/>
              <w:right w:w="105" w:type="dxa"/>
            </w:tcMar>
            <w:vAlign w:val="center"/>
            <w:hideMark/>
          </w:tcPr>
          <w:p w14:paraId="729C1B3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37% </w:t>
            </w:r>
            <w:r w:rsidRPr="009D7599">
              <w:rPr>
                <w:rFonts w:ascii="Arial" w:eastAsia="Calibri" w:hAnsi="Arial" w:cs="Arial"/>
                <w:sz w:val="22"/>
                <w:szCs w:val="22"/>
                <w:vertAlign w:val="subscript"/>
              </w:rPr>
              <w:t>10458⁄28391</w:t>
            </w:r>
          </w:p>
        </w:tc>
      </w:tr>
      <w:tr w:rsidR="009D7599" w:rsidRPr="009D7599" w14:paraId="57CF5879" w14:textId="77777777" w:rsidTr="005F343F">
        <w:trPr>
          <w:gridAfter w:val="1"/>
          <w:wAfter w:w="697" w:type="dxa"/>
        </w:trPr>
        <w:tc>
          <w:tcPr>
            <w:tcW w:w="6548" w:type="dxa"/>
            <w:vAlign w:val="center"/>
            <w:hideMark/>
          </w:tcPr>
          <w:p w14:paraId="7D653474" w14:textId="65AE08AD"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Family participated in rounds</w:t>
            </w:r>
          </w:p>
        </w:tc>
        <w:tc>
          <w:tcPr>
            <w:tcW w:w="0" w:type="auto"/>
            <w:tcMar>
              <w:top w:w="0" w:type="dxa"/>
              <w:left w:w="105" w:type="dxa"/>
              <w:bottom w:w="0" w:type="dxa"/>
              <w:right w:w="105" w:type="dxa"/>
            </w:tcMar>
            <w:vAlign w:val="center"/>
            <w:hideMark/>
          </w:tcPr>
          <w:p w14:paraId="2E9A3170"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28391</w:t>
            </w:r>
          </w:p>
        </w:tc>
        <w:tc>
          <w:tcPr>
            <w:tcW w:w="0" w:type="auto"/>
            <w:tcMar>
              <w:top w:w="0" w:type="dxa"/>
              <w:left w:w="105" w:type="dxa"/>
              <w:bottom w:w="0" w:type="dxa"/>
              <w:right w:w="105" w:type="dxa"/>
            </w:tcMar>
            <w:vAlign w:val="center"/>
            <w:hideMark/>
          </w:tcPr>
          <w:p w14:paraId="6C6773B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34% </w:t>
            </w:r>
            <w:r w:rsidRPr="009D7599">
              <w:rPr>
                <w:rFonts w:ascii="Arial" w:eastAsia="Calibri" w:hAnsi="Arial" w:cs="Arial"/>
                <w:sz w:val="22"/>
                <w:szCs w:val="22"/>
                <w:vertAlign w:val="subscript"/>
              </w:rPr>
              <w:t>9648⁄28391</w:t>
            </w:r>
          </w:p>
        </w:tc>
      </w:tr>
      <w:tr w:rsidR="009D7599" w:rsidRPr="009D7599" w14:paraId="20BE9C27" w14:textId="77777777" w:rsidTr="005F343F">
        <w:trPr>
          <w:gridAfter w:val="1"/>
          <w:wAfter w:w="697" w:type="dxa"/>
        </w:trPr>
        <w:tc>
          <w:tcPr>
            <w:tcW w:w="6548" w:type="dxa"/>
            <w:vAlign w:val="center"/>
            <w:hideMark/>
          </w:tcPr>
          <w:p w14:paraId="4881F2E6" w14:textId="608FC936"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Family participated in plan of care/ABCDEF care</w:t>
            </w:r>
          </w:p>
        </w:tc>
        <w:tc>
          <w:tcPr>
            <w:tcW w:w="0" w:type="auto"/>
            <w:tcMar>
              <w:top w:w="0" w:type="dxa"/>
              <w:left w:w="105" w:type="dxa"/>
              <w:bottom w:w="0" w:type="dxa"/>
              <w:right w:w="105" w:type="dxa"/>
            </w:tcMar>
            <w:vAlign w:val="center"/>
            <w:hideMark/>
          </w:tcPr>
          <w:p w14:paraId="3C502C55"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28391</w:t>
            </w:r>
          </w:p>
        </w:tc>
        <w:tc>
          <w:tcPr>
            <w:tcW w:w="0" w:type="auto"/>
            <w:tcMar>
              <w:top w:w="0" w:type="dxa"/>
              <w:left w:w="105" w:type="dxa"/>
              <w:bottom w:w="0" w:type="dxa"/>
              <w:right w:w="105" w:type="dxa"/>
            </w:tcMar>
            <w:vAlign w:val="center"/>
            <w:hideMark/>
          </w:tcPr>
          <w:p w14:paraId="6AC19D5B"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44% </w:t>
            </w:r>
            <w:r w:rsidRPr="009D7599">
              <w:rPr>
                <w:rFonts w:ascii="Arial" w:eastAsia="Calibri" w:hAnsi="Arial" w:cs="Arial"/>
                <w:sz w:val="22"/>
                <w:szCs w:val="22"/>
                <w:vertAlign w:val="subscript"/>
              </w:rPr>
              <w:t>12630⁄28391</w:t>
            </w:r>
          </w:p>
        </w:tc>
      </w:tr>
      <w:tr w:rsidR="009D7599" w:rsidRPr="009D7599" w14:paraId="7419060F" w14:textId="77777777" w:rsidTr="005F343F">
        <w:trPr>
          <w:gridAfter w:val="1"/>
          <w:wAfter w:w="697" w:type="dxa"/>
        </w:trPr>
        <w:tc>
          <w:tcPr>
            <w:tcW w:w="6548" w:type="dxa"/>
            <w:vAlign w:val="center"/>
            <w:hideMark/>
          </w:tcPr>
          <w:p w14:paraId="4B7953D1" w14:textId="0726F9D5"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Family educated on ABCDEF bundle/related topics</w:t>
            </w:r>
          </w:p>
        </w:tc>
        <w:tc>
          <w:tcPr>
            <w:tcW w:w="0" w:type="auto"/>
            <w:tcMar>
              <w:top w:w="0" w:type="dxa"/>
              <w:left w:w="105" w:type="dxa"/>
              <w:bottom w:w="0" w:type="dxa"/>
              <w:right w:w="105" w:type="dxa"/>
            </w:tcMar>
            <w:vAlign w:val="center"/>
            <w:hideMark/>
          </w:tcPr>
          <w:p w14:paraId="089155FE"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28391</w:t>
            </w:r>
          </w:p>
        </w:tc>
        <w:tc>
          <w:tcPr>
            <w:tcW w:w="0" w:type="auto"/>
            <w:tcMar>
              <w:top w:w="0" w:type="dxa"/>
              <w:left w:w="105" w:type="dxa"/>
              <w:bottom w:w="0" w:type="dxa"/>
              <w:right w:w="105" w:type="dxa"/>
            </w:tcMar>
            <w:vAlign w:val="center"/>
            <w:hideMark/>
          </w:tcPr>
          <w:p w14:paraId="4A9C9550"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36% </w:t>
            </w:r>
            <w:r w:rsidRPr="009D7599">
              <w:rPr>
                <w:rFonts w:ascii="Arial" w:eastAsia="Calibri" w:hAnsi="Arial" w:cs="Arial"/>
                <w:sz w:val="22"/>
                <w:szCs w:val="22"/>
                <w:vertAlign w:val="subscript"/>
              </w:rPr>
              <w:t>10233⁄28391</w:t>
            </w:r>
          </w:p>
        </w:tc>
      </w:tr>
      <w:tr w:rsidR="009D7599" w:rsidRPr="009D7599" w14:paraId="5FDCEDCA" w14:textId="77777777" w:rsidTr="005F343F">
        <w:trPr>
          <w:gridAfter w:val="1"/>
          <w:wAfter w:w="697" w:type="dxa"/>
        </w:trPr>
        <w:tc>
          <w:tcPr>
            <w:tcW w:w="6548" w:type="dxa"/>
            <w:vAlign w:val="center"/>
            <w:hideMark/>
          </w:tcPr>
          <w:p w14:paraId="7F0A7225" w14:textId="7D4B125A"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On comfort care</w:t>
            </w:r>
          </w:p>
        </w:tc>
        <w:tc>
          <w:tcPr>
            <w:tcW w:w="0" w:type="auto"/>
            <w:tcMar>
              <w:top w:w="0" w:type="dxa"/>
              <w:left w:w="105" w:type="dxa"/>
              <w:bottom w:w="0" w:type="dxa"/>
              <w:right w:w="105" w:type="dxa"/>
            </w:tcMar>
            <w:vAlign w:val="center"/>
            <w:hideMark/>
          </w:tcPr>
          <w:p w14:paraId="4EC9E9A8"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49015</w:t>
            </w:r>
          </w:p>
        </w:tc>
        <w:tc>
          <w:tcPr>
            <w:tcW w:w="0" w:type="auto"/>
            <w:tcMar>
              <w:top w:w="0" w:type="dxa"/>
              <w:left w:w="105" w:type="dxa"/>
              <w:bottom w:w="0" w:type="dxa"/>
              <w:right w:w="105" w:type="dxa"/>
            </w:tcMar>
            <w:vAlign w:val="center"/>
            <w:hideMark/>
          </w:tcPr>
          <w:p w14:paraId="3315A16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1% </w:t>
            </w:r>
            <w:r w:rsidRPr="009D7599">
              <w:rPr>
                <w:rFonts w:ascii="Arial" w:eastAsia="Calibri" w:hAnsi="Arial" w:cs="Arial"/>
                <w:sz w:val="22"/>
                <w:szCs w:val="22"/>
                <w:vertAlign w:val="subscript"/>
              </w:rPr>
              <w:t>692⁄49015</w:t>
            </w:r>
          </w:p>
        </w:tc>
      </w:tr>
      <w:tr w:rsidR="009D7599" w:rsidRPr="009D7599" w14:paraId="36F73818" w14:textId="77777777" w:rsidTr="005F343F">
        <w:trPr>
          <w:gridAfter w:val="1"/>
          <w:wAfter w:w="697" w:type="dxa"/>
        </w:trPr>
        <w:tc>
          <w:tcPr>
            <w:tcW w:w="6548" w:type="dxa"/>
            <w:vAlign w:val="center"/>
          </w:tcPr>
          <w:p w14:paraId="10EF3D14" w14:textId="39A08564" w:rsidR="00C427B6" w:rsidRPr="009D7599" w:rsidRDefault="00C427B6" w:rsidP="00EF05FB">
            <w:pPr>
              <w:rPr>
                <w:rFonts w:ascii="Arial" w:eastAsia="Calibri" w:hAnsi="Arial" w:cs="Arial"/>
                <w:b/>
                <w:sz w:val="22"/>
                <w:szCs w:val="22"/>
              </w:rPr>
            </w:pPr>
            <w:r w:rsidRPr="009D7599">
              <w:rPr>
                <w:rFonts w:ascii="Arial" w:eastAsia="Calibri" w:hAnsi="Arial" w:cs="Arial"/>
                <w:b/>
                <w:sz w:val="22"/>
                <w:szCs w:val="22"/>
              </w:rPr>
              <w:t>Total Bundle</w:t>
            </w:r>
            <w:r w:rsidR="00D47BA0">
              <w:rPr>
                <w:rFonts w:ascii="Arial" w:eastAsia="Calibri" w:hAnsi="Arial" w:cs="Arial"/>
                <w:b/>
                <w:sz w:val="22"/>
                <w:szCs w:val="22"/>
              </w:rPr>
              <w:t xml:space="preserve"> **</w:t>
            </w:r>
          </w:p>
        </w:tc>
        <w:tc>
          <w:tcPr>
            <w:tcW w:w="0" w:type="auto"/>
            <w:tcMar>
              <w:top w:w="0" w:type="dxa"/>
              <w:left w:w="105" w:type="dxa"/>
              <w:bottom w:w="0" w:type="dxa"/>
              <w:right w:w="105" w:type="dxa"/>
            </w:tcMar>
            <w:vAlign w:val="center"/>
          </w:tcPr>
          <w:p w14:paraId="4506EB7A" w14:textId="77777777" w:rsidR="00C427B6" w:rsidRPr="009D7599" w:rsidRDefault="00C427B6" w:rsidP="00EF05FB">
            <w:pPr>
              <w:rPr>
                <w:rFonts w:ascii="Arial" w:eastAsia="Calibri" w:hAnsi="Arial" w:cs="Arial"/>
                <w:sz w:val="22"/>
                <w:szCs w:val="22"/>
              </w:rPr>
            </w:pPr>
          </w:p>
        </w:tc>
        <w:tc>
          <w:tcPr>
            <w:tcW w:w="0" w:type="auto"/>
            <w:tcMar>
              <w:top w:w="0" w:type="dxa"/>
              <w:left w:w="105" w:type="dxa"/>
              <w:bottom w:w="0" w:type="dxa"/>
              <w:right w:w="105" w:type="dxa"/>
            </w:tcMar>
            <w:vAlign w:val="center"/>
          </w:tcPr>
          <w:p w14:paraId="35847E8A" w14:textId="77777777" w:rsidR="00C427B6" w:rsidRPr="009D7599" w:rsidRDefault="00C427B6" w:rsidP="00EF05FB">
            <w:pPr>
              <w:rPr>
                <w:rFonts w:ascii="Arial" w:eastAsia="Calibri" w:hAnsi="Arial" w:cs="Arial"/>
                <w:sz w:val="22"/>
                <w:szCs w:val="22"/>
              </w:rPr>
            </w:pPr>
          </w:p>
        </w:tc>
      </w:tr>
      <w:tr w:rsidR="009D7599" w:rsidRPr="009D7599" w14:paraId="6B493F8D" w14:textId="77777777" w:rsidTr="005F343F">
        <w:trPr>
          <w:gridAfter w:val="1"/>
          <w:wAfter w:w="697" w:type="dxa"/>
        </w:trPr>
        <w:tc>
          <w:tcPr>
            <w:tcW w:w="6548" w:type="dxa"/>
            <w:vAlign w:val="center"/>
            <w:hideMark/>
          </w:tcPr>
          <w:p w14:paraId="399B3946"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Overall ABCDEF performance</w:t>
            </w:r>
          </w:p>
        </w:tc>
        <w:tc>
          <w:tcPr>
            <w:tcW w:w="0" w:type="auto"/>
            <w:tcMar>
              <w:top w:w="0" w:type="dxa"/>
              <w:left w:w="105" w:type="dxa"/>
              <w:bottom w:w="0" w:type="dxa"/>
              <w:right w:w="105" w:type="dxa"/>
            </w:tcMar>
            <w:vAlign w:val="center"/>
            <w:hideMark/>
          </w:tcPr>
          <w:p w14:paraId="12F0F29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40969119"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8% </w:t>
            </w:r>
            <w:r w:rsidRPr="009D7599">
              <w:rPr>
                <w:rFonts w:ascii="Arial" w:eastAsia="Calibri" w:hAnsi="Arial" w:cs="Arial"/>
                <w:sz w:val="22"/>
                <w:szCs w:val="22"/>
                <w:vertAlign w:val="subscript"/>
              </w:rPr>
              <w:t>3831⁄49018</w:t>
            </w:r>
          </w:p>
        </w:tc>
      </w:tr>
      <w:tr w:rsidR="009D7599" w:rsidRPr="009D7599" w14:paraId="40AA1FC4" w14:textId="77777777" w:rsidTr="005F343F">
        <w:trPr>
          <w:gridAfter w:val="1"/>
          <w:wAfter w:w="697" w:type="dxa"/>
        </w:trPr>
        <w:tc>
          <w:tcPr>
            <w:tcW w:w="6548" w:type="dxa"/>
            <w:vAlign w:val="center"/>
            <w:hideMark/>
          </w:tcPr>
          <w:p w14:paraId="7417EB65"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Number of ABCDEF elements eligible to be performed</w:t>
            </w:r>
          </w:p>
        </w:tc>
        <w:tc>
          <w:tcPr>
            <w:tcW w:w="0" w:type="auto"/>
            <w:tcMar>
              <w:top w:w="0" w:type="dxa"/>
              <w:left w:w="105" w:type="dxa"/>
              <w:bottom w:w="0" w:type="dxa"/>
              <w:right w:w="105" w:type="dxa"/>
            </w:tcMar>
            <w:vAlign w:val="center"/>
            <w:hideMark/>
          </w:tcPr>
          <w:p w14:paraId="54AE868A"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Mar>
              <w:top w:w="0" w:type="dxa"/>
              <w:left w:w="105" w:type="dxa"/>
              <w:bottom w:w="0" w:type="dxa"/>
              <w:right w:w="105" w:type="dxa"/>
            </w:tcMar>
            <w:vAlign w:val="center"/>
            <w:hideMark/>
          </w:tcPr>
          <w:p w14:paraId="466C37EB" w14:textId="77777777" w:rsidR="006934CA" w:rsidRPr="009D7599" w:rsidRDefault="006934CA" w:rsidP="00EF05FB">
            <w:pPr>
              <w:rPr>
                <w:rFonts w:ascii="Arial" w:eastAsia="Calibri" w:hAnsi="Arial" w:cs="Arial"/>
                <w:sz w:val="22"/>
                <w:szCs w:val="22"/>
              </w:rPr>
            </w:pPr>
          </w:p>
        </w:tc>
      </w:tr>
      <w:tr w:rsidR="009D7599" w:rsidRPr="009D7599" w14:paraId="49CD9417" w14:textId="77777777" w:rsidTr="005F343F">
        <w:trPr>
          <w:gridAfter w:val="1"/>
          <w:wAfter w:w="697" w:type="dxa"/>
        </w:trPr>
        <w:tc>
          <w:tcPr>
            <w:tcW w:w="6548" w:type="dxa"/>
            <w:vAlign w:val="center"/>
            <w:hideMark/>
          </w:tcPr>
          <w:p w14:paraId="59918389"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4</w:t>
            </w:r>
          </w:p>
        </w:tc>
        <w:tc>
          <w:tcPr>
            <w:tcW w:w="0" w:type="auto"/>
            <w:tcMar>
              <w:top w:w="0" w:type="dxa"/>
              <w:left w:w="105" w:type="dxa"/>
              <w:bottom w:w="0" w:type="dxa"/>
              <w:right w:w="105" w:type="dxa"/>
            </w:tcMar>
            <w:vAlign w:val="center"/>
            <w:hideMark/>
          </w:tcPr>
          <w:p w14:paraId="3E6FF6BC"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68596D93"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21% </w:t>
            </w:r>
            <w:r w:rsidRPr="009D7599">
              <w:rPr>
                <w:rFonts w:ascii="Arial" w:eastAsia="Calibri" w:hAnsi="Arial" w:cs="Arial"/>
                <w:sz w:val="22"/>
                <w:szCs w:val="22"/>
                <w:vertAlign w:val="superscript"/>
              </w:rPr>
              <w:t>10136</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32CC0B5D" w14:textId="77777777" w:rsidTr="005F343F">
        <w:trPr>
          <w:gridAfter w:val="1"/>
          <w:wAfter w:w="697" w:type="dxa"/>
        </w:trPr>
        <w:tc>
          <w:tcPr>
            <w:tcW w:w="6548" w:type="dxa"/>
            <w:vAlign w:val="center"/>
            <w:hideMark/>
          </w:tcPr>
          <w:p w14:paraId="6EB72193"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5</w:t>
            </w:r>
          </w:p>
        </w:tc>
        <w:tc>
          <w:tcPr>
            <w:tcW w:w="0" w:type="auto"/>
            <w:tcMar>
              <w:top w:w="0" w:type="dxa"/>
              <w:left w:w="105" w:type="dxa"/>
              <w:bottom w:w="0" w:type="dxa"/>
              <w:right w:w="105" w:type="dxa"/>
            </w:tcMar>
            <w:vAlign w:val="center"/>
            <w:hideMark/>
          </w:tcPr>
          <w:p w14:paraId="029001D6"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69A324EA"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31% </w:t>
            </w:r>
            <w:r w:rsidRPr="009D7599">
              <w:rPr>
                <w:rFonts w:ascii="Arial" w:eastAsia="Calibri" w:hAnsi="Arial" w:cs="Arial"/>
                <w:sz w:val="22"/>
                <w:szCs w:val="22"/>
                <w:vertAlign w:val="superscript"/>
              </w:rPr>
              <w:t>15206</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137959BC" w14:textId="77777777" w:rsidTr="005F343F">
        <w:trPr>
          <w:gridAfter w:val="1"/>
          <w:wAfter w:w="697" w:type="dxa"/>
        </w:trPr>
        <w:tc>
          <w:tcPr>
            <w:tcW w:w="6548" w:type="dxa"/>
            <w:vAlign w:val="center"/>
            <w:hideMark/>
          </w:tcPr>
          <w:p w14:paraId="58DCBDE9"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6</w:t>
            </w:r>
          </w:p>
        </w:tc>
        <w:tc>
          <w:tcPr>
            <w:tcW w:w="0" w:type="auto"/>
            <w:tcMar>
              <w:top w:w="0" w:type="dxa"/>
              <w:left w:w="105" w:type="dxa"/>
              <w:bottom w:w="0" w:type="dxa"/>
              <w:right w:w="105" w:type="dxa"/>
            </w:tcMar>
            <w:vAlign w:val="center"/>
            <w:hideMark/>
          </w:tcPr>
          <w:p w14:paraId="276E664B"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51570C22"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24% </w:t>
            </w:r>
            <w:r w:rsidRPr="009D7599">
              <w:rPr>
                <w:rFonts w:ascii="Arial" w:eastAsia="Calibri" w:hAnsi="Arial" w:cs="Arial"/>
                <w:sz w:val="22"/>
                <w:szCs w:val="22"/>
                <w:vertAlign w:val="superscript"/>
              </w:rPr>
              <w:t>11787</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9D7599" w:rsidRPr="009D7599" w14:paraId="48346A87" w14:textId="77777777" w:rsidTr="005F343F">
        <w:trPr>
          <w:gridAfter w:val="1"/>
          <w:wAfter w:w="697" w:type="dxa"/>
        </w:trPr>
        <w:tc>
          <w:tcPr>
            <w:tcW w:w="6548" w:type="dxa"/>
            <w:vAlign w:val="center"/>
            <w:hideMark/>
          </w:tcPr>
          <w:p w14:paraId="31742B8F" w14:textId="77777777"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    7</w:t>
            </w:r>
          </w:p>
        </w:tc>
        <w:tc>
          <w:tcPr>
            <w:tcW w:w="0" w:type="auto"/>
            <w:tcMar>
              <w:top w:w="0" w:type="dxa"/>
              <w:left w:w="105" w:type="dxa"/>
              <w:bottom w:w="0" w:type="dxa"/>
              <w:right w:w="105" w:type="dxa"/>
            </w:tcMar>
            <w:vAlign w:val="center"/>
            <w:hideMark/>
          </w:tcPr>
          <w:p w14:paraId="50B7D182" w14:textId="77777777" w:rsidR="006934CA" w:rsidRPr="009D7599" w:rsidRDefault="006934CA" w:rsidP="00EF05FB">
            <w:pPr>
              <w:rPr>
                <w:rFonts w:ascii="Arial" w:eastAsia="Calibri" w:hAnsi="Arial" w:cs="Arial"/>
                <w:sz w:val="22"/>
                <w:szCs w:val="22"/>
              </w:rPr>
            </w:pPr>
          </w:p>
        </w:tc>
        <w:tc>
          <w:tcPr>
            <w:tcW w:w="0" w:type="auto"/>
            <w:tcMar>
              <w:top w:w="0" w:type="dxa"/>
              <w:left w:w="105" w:type="dxa"/>
              <w:bottom w:w="0" w:type="dxa"/>
              <w:right w:w="105" w:type="dxa"/>
            </w:tcMar>
            <w:vAlign w:val="center"/>
            <w:hideMark/>
          </w:tcPr>
          <w:p w14:paraId="36ED49C9"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 xml:space="preserve">24% </w:t>
            </w:r>
            <w:r w:rsidRPr="009D7599">
              <w:rPr>
                <w:rFonts w:ascii="Arial" w:eastAsia="Calibri" w:hAnsi="Arial" w:cs="Arial"/>
                <w:sz w:val="22"/>
                <w:szCs w:val="22"/>
                <w:vertAlign w:val="superscript"/>
              </w:rPr>
              <w:t>11889</w:t>
            </w:r>
            <w:r w:rsidRPr="009D7599">
              <w:rPr>
                <w:rFonts w:ascii="Arial" w:eastAsia="Calibri" w:hAnsi="Arial" w:cs="Arial"/>
                <w:sz w:val="22"/>
                <w:szCs w:val="22"/>
              </w:rPr>
              <w:t>⁄</w:t>
            </w:r>
            <w:r w:rsidRPr="009D7599">
              <w:rPr>
                <w:rFonts w:ascii="Arial" w:eastAsia="Calibri" w:hAnsi="Arial" w:cs="Arial"/>
                <w:sz w:val="22"/>
                <w:szCs w:val="22"/>
                <w:vertAlign w:val="subscript"/>
              </w:rPr>
              <w:t>49018</w:t>
            </w:r>
          </w:p>
        </w:tc>
      </w:tr>
      <w:tr w:rsidR="005210C1" w:rsidRPr="009D7599" w14:paraId="7C684425" w14:textId="77777777" w:rsidTr="005F343F">
        <w:trPr>
          <w:gridAfter w:val="1"/>
          <w:wAfter w:w="697" w:type="dxa"/>
        </w:trPr>
        <w:tc>
          <w:tcPr>
            <w:tcW w:w="6548" w:type="dxa"/>
            <w:tcBorders>
              <w:bottom w:val="single" w:sz="4" w:space="0" w:color="auto"/>
            </w:tcBorders>
            <w:vAlign w:val="center"/>
            <w:hideMark/>
          </w:tcPr>
          <w:p w14:paraId="32DA9BE4" w14:textId="166DA634" w:rsidR="006934CA" w:rsidRPr="009D7599" w:rsidRDefault="006934CA" w:rsidP="005F343F">
            <w:pPr>
              <w:ind w:firstLine="160"/>
              <w:rPr>
                <w:rFonts w:ascii="Arial" w:eastAsia="Calibri" w:hAnsi="Arial" w:cs="Arial"/>
                <w:sz w:val="22"/>
                <w:szCs w:val="22"/>
              </w:rPr>
            </w:pPr>
            <w:r w:rsidRPr="009D7599">
              <w:rPr>
                <w:rFonts w:ascii="Arial" w:eastAsia="Calibri" w:hAnsi="Arial" w:cs="Arial"/>
                <w:sz w:val="22"/>
                <w:szCs w:val="22"/>
              </w:rPr>
              <w:t>Proportion of elements performed</w:t>
            </w:r>
            <w:r w:rsidR="00C427B6" w:rsidRPr="009D7599">
              <w:rPr>
                <w:rFonts w:ascii="Arial" w:eastAsia="Calibri" w:hAnsi="Arial" w:cs="Arial"/>
                <w:sz w:val="22"/>
                <w:szCs w:val="22"/>
              </w:rPr>
              <w:t>, median (IQR)</w:t>
            </w:r>
          </w:p>
        </w:tc>
        <w:tc>
          <w:tcPr>
            <w:tcW w:w="0" w:type="auto"/>
            <w:tcBorders>
              <w:bottom w:val="single" w:sz="4" w:space="0" w:color="auto"/>
            </w:tcBorders>
            <w:tcMar>
              <w:top w:w="0" w:type="dxa"/>
              <w:left w:w="105" w:type="dxa"/>
              <w:bottom w:w="0" w:type="dxa"/>
              <w:right w:w="105" w:type="dxa"/>
            </w:tcMar>
            <w:vAlign w:val="center"/>
            <w:hideMark/>
          </w:tcPr>
          <w:p w14:paraId="079B4AC1"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49018</w:t>
            </w:r>
          </w:p>
        </w:tc>
        <w:tc>
          <w:tcPr>
            <w:tcW w:w="0" w:type="auto"/>
            <w:tcBorders>
              <w:bottom w:val="single" w:sz="4" w:space="0" w:color="auto"/>
            </w:tcBorders>
            <w:tcMar>
              <w:top w:w="0" w:type="dxa"/>
              <w:left w:w="105" w:type="dxa"/>
              <w:bottom w:w="0" w:type="dxa"/>
              <w:right w:w="105" w:type="dxa"/>
            </w:tcMar>
            <w:vAlign w:val="center"/>
            <w:hideMark/>
          </w:tcPr>
          <w:p w14:paraId="6B8F882E" w14:textId="77777777" w:rsidR="006934CA" w:rsidRPr="009D7599" w:rsidRDefault="006934CA" w:rsidP="00EF05FB">
            <w:pPr>
              <w:rPr>
                <w:rFonts w:ascii="Arial" w:eastAsia="Calibri" w:hAnsi="Arial" w:cs="Arial"/>
                <w:sz w:val="22"/>
                <w:szCs w:val="22"/>
              </w:rPr>
            </w:pPr>
            <w:r w:rsidRPr="009D7599">
              <w:rPr>
                <w:rFonts w:ascii="Arial" w:eastAsia="Calibri" w:hAnsi="Arial" w:cs="Arial"/>
                <w:sz w:val="22"/>
                <w:szCs w:val="22"/>
              </w:rPr>
              <w:t>0.33 0.50 0.75</w:t>
            </w:r>
          </w:p>
        </w:tc>
      </w:tr>
    </w:tbl>
    <w:p w14:paraId="54E72D10" w14:textId="77777777" w:rsidR="005210C1" w:rsidRPr="009D7599" w:rsidRDefault="005210C1" w:rsidP="006934CA">
      <w:pPr>
        <w:jc w:val="both"/>
        <w:rPr>
          <w:rFonts w:ascii="Arial" w:hAnsi="Arial" w:cs="Arial"/>
          <w:sz w:val="22"/>
          <w:szCs w:val="22"/>
        </w:rPr>
      </w:pPr>
    </w:p>
    <w:p w14:paraId="488E1E0A" w14:textId="416588F0" w:rsidR="006934CA" w:rsidRDefault="00D47BA0" w:rsidP="006934CA">
      <w:pPr>
        <w:rPr>
          <w:rFonts w:ascii="Arial" w:hAnsi="Arial" w:cs="Arial"/>
          <w:sz w:val="22"/>
          <w:szCs w:val="22"/>
        </w:rPr>
      </w:pPr>
      <w:r w:rsidRPr="00D47BA0">
        <w:rPr>
          <w:rFonts w:ascii="Arial" w:hAnsi="Arial" w:cs="Arial"/>
          <w:sz w:val="22"/>
          <w:szCs w:val="22"/>
        </w:rPr>
        <w:t xml:space="preserve">* </w:t>
      </w:r>
      <w:r w:rsidR="006934CA" w:rsidRPr="009D7599">
        <w:rPr>
          <w:rFonts w:ascii="Arial" w:hAnsi="Arial" w:cs="Arial"/>
          <w:sz w:val="22"/>
          <w:szCs w:val="22"/>
          <w:u w:val="single"/>
        </w:rPr>
        <w:t>Abbreviations</w:t>
      </w:r>
      <w:r w:rsidR="006934CA" w:rsidRPr="009D7599">
        <w:rPr>
          <w:rFonts w:ascii="Arial" w:hAnsi="Arial" w:cs="Arial"/>
          <w:sz w:val="22"/>
          <w:szCs w:val="22"/>
        </w:rPr>
        <w:t xml:space="preserve">: BPS, Behavioral Pain Scale; </w:t>
      </w:r>
      <w:r w:rsidR="00330FDE" w:rsidRPr="009D7599">
        <w:rPr>
          <w:rFonts w:ascii="Arial" w:hAnsi="Arial" w:cs="Arial"/>
          <w:sz w:val="22"/>
          <w:szCs w:val="22"/>
        </w:rPr>
        <w:t xml:space="preserve">CAM-ICU, Confusion Assessment Method for the Intensive Care Unit; </w:t>
      </w:r>
      <w:r w:rsidR="006934CA" w:rsidRPr="009D7599">
        <w:rPr>
          <w:rFonts w:ascii="Arial" w:hAnsi="Arial" w:cs="Arial"/>
          <w:sz w:val="22"/>
          <w:szCs w:val="22"/>
        </w:rPr>
        <w:t xml:space="preserve">CPOT, Critical Care Pain Observation Tool; </w:t>
      </w:r>
      <w:r w:rsidR="00330FDE" w:rsidRPr="009D7599">
        <w:rPr>
          <w:rFonts w:ascii="Arial" w:hAnsi="Arial" w:cs="Arial"/>
          <w:sz w:val="22"/>
          <w:szCs w:val="22"/>
        </w:rPr>
        <w:t xml:space="preserve">ICDSC, Intensive Care Delirium Screening Checklist; ICU, Intensive Care Unit; </w:t>
      </w:r>
      <w:r w:rsidR="00C427B6" w:rsidRPr="009D7599">
        <w:rPr>
          <w:rFonts w:ascii="Arial" w:hAnsi="Arial" w:cs="Arial"/>
          <w:sz w:val="22"/>
          <w:szCs w:val="22"/>
        </w:rPr>
        <w:t xml:space="preserve">IQR, interquartile range; </w:t>
      </w:r>
      <w:r w:rsidR="00330FDE" w:rsidRPr="009D7599">
        <w:rPr>
          <w:rFonts w:ascii="Arial" w:hAnsi="Arial" w:cs="Arial"/>
          <w:sz w:val="22"/>
          <w:szCs w:val="22"/>
        </w:rPr>
        <w:t xml:space="preserve">RASS, Richmond Agitation-Sedation Scale; </w:t>
      </w:r>
      <w:r w:rsidR="006934CA" w:rsidRPr="009D7599">
        <w:rPr>
          <w:rFonts w:ascii="Arial" w:hAnsi="Arial" w:cs="Arial"/>
          <w:sz w:val="22"/>
          <w:szCs w:val="22"/>
        </w:rPr>
        <w:t>SAT, Spontaneous Awakening Trial; SBT, Spontaneous Breathing Trial; SAS, Sedation-Agitation Scale</w:t>
      </w:r>
    </w:p>
    <w:p w14:paraId="6F4333DB" w14:textId="481F1363" w:rsidR="00D47BA0" w:rsidRDefault="00D47BA0" w:rsidP="006934CA">
      <w:pPr>
        <w:rPr>
          <w:rFonts w:ascii="Arial" w:hAnsi="Arial" w:cs="Arial"/>
          <w:sz w:val="22"/>
          <w:szCs w:val="22"/>
        </w:rPr>
      </w:pPr>
    </w:p>
    <w:p w14:paraId="24215F85" w14:textId="61EFAB3A" w:rsidR="00AF3405" w:rsidRPr="00F4428D" w:rsidRDefault="00D47BA0" w:rsidP="00AF3405">
      <w:pPr>
        <w:rPr>
          <w:rFonts w:ascii="Arial" w:hAnsi="Arial" w:cs="Arial"/>
          <w:sz w:val="22"/>
          <w:szCs w:val="22"/>
        </w:rPr>
      </w:pPr>
      <w:r w:rsidRPr="00F4428D">
        <w:rPr>
          <w:rFonts w:ascii="Arial" w:hAnsi="Arial" w:cs="Arial"/>
          <w:sz w:val="22"/>
          <w:szCs w:val="22"/>
        </w:rPr>
        <w:t xml:space="preserve">** Note related to “Total Bundle Performance”: The 8% </w:t>
      </w:r>
      <w:r w:rsidR="005429AA" w:rsidRPr="00F4428D">
        <w:rPr>
          <w:rFonts w:ascii="Arial" w:hAnsi="Arial" w:cs="Arial"/>
          <w:sz w:val="22"/>
          <w:szCs w:val="22"/>
        </w:rPr>
        <w:t xml:space="preserve">(3,831/49,018) </w:t>
      </w:r>
      <w:r w:rsidRPr="00F4428D">
        <w:rPr>
          <w:rFonts w:ascii="Arial" w:hAnsi="Arial" w:cs="Arial"/>
          <w:sz w:val="22"/>
          <w:szCs w:val="22"/>
        </w:rPr>
        <w:t xml:space="preserve">number derives from an analysis of all ICU days in the cohort.  </w:t>
      </w:r>
      <w:r w:rsidR="005429AA" w:rsidRPr="00F4428D">
        <w:rPr>
          <w:rFonts w:ascii="Arial" w:hAnsi="Arial" w:cs="Arial"/>
          <w:sz w:val="22"/>
          <w:szCs w:val="22"/>
        </w:rPr>
        <w:t>However, t</w:t>
      </w:r>
      <w:r w:rsidRPr="00F4428D">
        <w:rPr>
          <w:rFonts w:ascii="Arial" w:hAnsi="Arial" w:cs="Arial"/>
          <w:sz w:val="22"/>
          <w:szCs w:val="22"/>
        </w:rPr>
        <w:t>o be included in the logistic regression models</w:t>
      </w:r>
      <w:r w:rsidR="005429AA" w:rsidRPr="00F4428D">
        <w:rPr>
          <w:rFonts w:ascii="Arial" w:hAnsi="Arial" w:cs="Arial"/>
          <w:sz w:val="22"/>
          <w:szCs w:val="22"/>
        </w:rPr>
        <w:t xml:space="preserve"> related to clinical outcomes</w:t>
      </w:r>
      <w:r w:rsidRPr="00F4428D">
        <w:rPr>
          <w:rFonts w:ascii="Arial" w:hAnsi="Arial" w:cs="Arial"/>
          <w:sz w:val="22"/>
          <w:szCs w:val="22"/>
        </w:rPr>
        <w:t>, the patient had to have two consecutive ICU days (because without two days you cannot analyze directionality of outcomes).</w:t>
      </w:r>
      <w:r w:rsidR="005429AA" w:rsidRPr="00F4428D">
        <w:rPr>
          <w:rFonts w:ascii="Arial" w:hAnsi="Arial" w:cs="Arial"/>
          <w:sz w:val="22"/>
          <w:szCs w:val="22"/>
        </w:rPr>
        <w:t xml:space="preserve">  </w:t>
      </w:r>
      <w:r w:rsidR="00AF3405" w:rsidRPr="00F4428D">
        <w:rPr>
          <w:rFonts w:ascii="Arial" w:hAnsi="Arial" w:cs="Arial"/>
          <w:sz w:val="22"/>
          <w:szCs w:val="22"/>
        </w:rPr>
        <w:t>In this study, 8% “total” bundle performance means that all 7 components of the bundle only happen about 1 in 10 patient days.  That is not to take away from the many days that substantial partial bundle compliance occurs, Analysis of such partial compliance found a consistent dose-response relationship between higher proportional bundle performance and improvements in each of the above-mentioned clinical outcomes (all P&lt;0.002).</w:t>
      </w:r>
    </w:p>
    <w:p w14:paraId="31622CB6" w14:textId="77777777" w:rsidR="00AF3405" w:rsidRPr="00D47BA0" w:rsidRDefault="00AF3405" w:rsidP="006934CA">
      <w:pPr>
        <w:rPr>
          <w:rFonts w:ascii="Arial" w:hAnsi="Arial" w:cs="Arial"/>
          <w:sz w:val="22"/>
          <w:szCs w:val="22"/>
        </w:rPr>
      </w:pPr>
    </w:p>
    <w:p w14:paraId="5EC6559C" w14:textId="5B688C9C" w:rsidR="00104C10" w:rsidRPr="009D7599" w:rsidRDefault="00104C10">
      <w:pPr>
        <w:rPr>
          <w:rFonts w:ascii="Arial" w:hAnsi="Arial" w:cs="Arial"/>
          <w:sz w:val="22"/>
          <w:szCs w:val="22"/>
        </w:rPr>
      </w:pPr>
    </w:p>
    <w:p w14:paraId="34D33A70" w14:textId="59B36005" w:rsidR="00330FDE" w:rsidRPr="009D7599" w:rsidRDefault="00330FDE">
      <w:pPr>
        <w:rPr>
          <w:rFonts w:ascii="Arial" w:hAnsi="Arial" w:cs="Arial"/>
          <w:sz w:val="22"/>
          <w:szCs w:val="22"/>
        </w:rPr>
      </w:pPr>
      <w:r w:rsidRPr="009D7599">
        <w:rPr>
          <w:rFonts w:ascii="Arial" w:hAnsi="Arial" w:cs="Arial"/>
          <w:sz w:val="22"/>
          <w:szCs w:val="22"/>
        </w:rPr>
        <w:br w:type="page"/>
      </w:r>
    </w:p>
    <w:p w14:paraId="0C6D72CA" w14:textId="6E61DB1B" w:rsidR="00330FDE" w:rsidRPr="009D7599" w:rsidRDefault="009E6437" w:rsidP="00330FDE">
      <w:pPr>
        <w:rPr>
          <w:rFonts w:ascii="Arial" w:hAnsi="Arial" w:cs="Arial"/>
          <w:b/>
          <w:sz w:val="22"/>
          <w:szCs w:val="22"/>
        </w:rPr>
      </w:pPr>
      <w:r w:rsidRPr="009D7599">
        <w:rPr>
          <w:rFonts w:ascii="Arial" w:hAnsi="Arial" w:cs="Arial"/>
          <w:b/>
          <w:sz w:val="22"/>
          <w:szCs w:val="22"/>
        </w:rPr>
        <w:lastRenderedPageBreak/>
        <w:t xml:space="preserve">SDC </w:t>
      </w:r>
      <w:r w:rsidR="00330FDE" w:rsidRPr="009D7599">
        <w:rPr>
          <w:rFonts w:ascii="Arial" w:hAnsi="Arial" w:cs="Arial"/>
          <w:b/>
          <w:sz w:val="22"/>
          <w:szCs w:val="22"/>
        </w:rPr>
        <w:t>Figure</w:t>
      </w:r>
      <w:r w:rsidR="00A844EA" w:rsidRPr="009D7599">
        <w:rPr>
          <w:rFonts w:ascii="Arial" w:hAnsi="Arial" w:cs="Arial"/>
          <w:b/>
          <w:sz w:val="22"/>
          <w:szCs w:val="22"/>
        </w:rPr>
        <w:t xml:space="preserve"> 1</w:t>
      </w:r>
      <w:r w:rsidR="00330FDE" w:rsidRPr="009D7599">
        <w:rPr>
          <w:rFonts w:ascii="Arial" w:hAnsi="Arial" w:cs="Arial"/>
          <w:b/>
          <w:sz w:val="22"/>
          <w:szCs w:val="22"/>
        </w:rPr>
        <w:t>. Missingness: Proportion of Patient Days with Missing Values in ICU Outcomes and Covariates</w:t>
      </w:r>
    </w:p>
    <w:p w14:paraId="2675B354" w14:textId="274A1061" w:rsidR="00330FDE" w:rsidRPr="009D7599" w:rsidRDefault="00857FF4">
      <w:pPr>
        <w:rPr>
          <w:rFonts w:ascii="Arial" w:hAnsi="Arial" w:cs="Arial"/>
          <w:b/>
          <w:sz w:val="22"/>
          <w:szCs w:val="22"/>
        </w:rPr>
      </w:pPr>
      <w:r w:rsidRPr="009D7599">
        <w:rPr>
          <w:rFonts w:ascii="Arial" w:hAnsi="Arial" w:cs="Arial"/>
          <w:b/>
          <w:noProof/>
          <w:sz w:val="22"/>
          <w:szCs w:val="22"/>
        </w:rPr>
        <w:drawing>
          <wp:inline distT="0" distB="0" distL="0" distR="0" wp14:anchorId="5F6316AE" wp14:editId="44BF3B0B">
            <wp:extent cx="5708364" cy="649904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ng_plot.png"/>
                    <pic:cNvPicPr/>
                  </pic:nvPicPr>
                  <pic:blipFill rotWithShape="1">
                    <a:blip r:embed="rId9">
                      <a:extLst>
                        <a:ext uri="{28A0092B-C50C-407E-A947-70E740481C1C}">
                          <a14:useLocalDpi xmlns:a14="http://schemas.microsoft.com/office/drawing/2010/main" val="0"/>
                        </a:ext>
                      </a:extLst>
                    </a:blip>
                    <a:srcRect t="9106"/>
                    <a:stretch/>
                  </pic:blipFill>
                  <pic:spPr bwMode="auto">
                    <a:xfrm>
                      <a:off x="0" y="0"/>
                      <a:ext cx="5709841" cy="6500730"/>
                    </a:xfrm>
                    <a:prstGeom prst="rect">
                      <a:avLst/>
                    </a:prstGeom>
                    <a:ln>
                      <a:noFill/>
                    </a:ln>
                    <a:extLst>
                      <a:ext uri="{53640926-AAD7-44D8-BBD7-CCE9431645EC}">
                        <a14:shadowObscured xmlns:a14="http://schemas.microsoft.com/office/drawing/2010/main"/>
                      </a:ext>
                    </a:extLst>
                  </pic:spPr>
                </pic:pic>
              </a:graphicData>
            </a:graphic>
          </wp:inline>
        </w:drawing>
      </w:r>
    </w:p>
    <w:p w14:paraId="1673EEAB" w14:textId="0BE8E138" w:rsidR="00306DB1" w:rsidRPr="009D7599" w:rsidRDefault="00995A70" w:rsidP="00802856">
      <w:pPr>
        <w:pStyle w:val="NormalWeb"/>
        <w:shd w:val="clear" w:color="auto" w:fill="FFFFFF"/>
        <w:spacing w:before="120" w:beforeAutospacing="0" w:after="120" w:afterAutospacing="0"/>
        <w:rPr>
          <w:rFonts w:ascii="Arial" w:hAnsi="Arial" w:cs="Arial"/>
          <w:sz w:val="22"/>
          <w:szCs w:val="22"/>
        </w:rPr>
      </w:pPr>
      <w:r w:rsidRPr="009D7599">
        <w:rPr>
          <w:rFonts w:ascii="Arial" w:hAnsi="Arial" w:cs="Arial"/>
          <w:b/>
          <w:sz w:val="22"/>
          <w:szCs w:val="22"/>
        </w:rPr>
        <w:t xml:space="preserve">Legend for </w:t>
      </w:r>
      <w:r w:rsidR="00F4428D">
        <w:rPr>
          <w:rFonts w:ascii="Arial" w:hAnsi="Arial" w:cs="Arial"/>
          <w:b/>
          <w:sz w:val="22"/>
          <w:szCs w:val="22"/>
        </w:rPr>
        <w:t xml:space="preserve">SDC </w:t>
      </w:r>
      <w:r w:rsidRPr="009D7599">
        <w:rPr>
          <w:rFonts w:ascii="Arial" w:hAnsi="Arial" w:cs="Arial"/>
          <w:b/>
          <w:sz w:val="22"/>
          <w:szCs w:val="22"/>
        </w:rPr>
        <w:t>Figure</w:t>
      </w:r>
      <w:r w:rsidR="00F4428D">
        <w:rPr>
          <w:rFonts w:ascii="Arial" w:hAnsi="Arial" w:cs="Arial"/>
          <w:b/>
          <w:sz w:val="22"/>
          <w:szCs w:val="22"/>
        </w:rPr>
        <w:t xml:space="preserve"> 1</w:t>
      </w:r>
      <w:r w:rsidRPr="009D7599">
        <w:rPr>
          <w:rFonts w:ascii="Arial" w:hAnsi="Arial" w:cs="Arial"/>
          <w:sz w:val="22"/>
          <w:szCs w:val="22"/>
        </w:rPr>
        <w:t xml:space="preserve">: </w:t>
      </w:r>
      <w:r w:rsidR="00A714E8" w:rsidRPr="009D7599">
        <w:rPr>
          <w:rFonts w:ascii="Arial" w:hAnsi="Arial" w:cs="Arial"/>
          <w:sz w:val="22"/>
          <w:szCs w:val="22"/>
        </w:rPr>
        <w:t xml:space="preserve">This figure reports the proportion of patient days when each represented data point was missing for both the ICU outcomes and covariates used in the multivariable models. </w:t>
      </w:r>
      <w:r w:rsidR="00E9068F" w:rsidRPr="009D7599">
        <w:rPr>
          <w:rFonts w:ascii="Arial" w:hAnsi="Arial" w:cs="Arial"/>
          <w:sz w:val="22"/>
          <w:szCs w:val="22"/>
        </w:rPr>
        <w:t xml:space="preserve">Among patient-days eligible for inclusion in the models, </w:t>
      </w:r>
      <w:r w:rsidR="00A714E8" w:rsidRPr="009D7599">
        <w:rPr>
          <w:rFonts w:ascii="Arial" w:hAnsi="Arial" w:cs="Arial"/>
          <w:sz w:val="22"/>
          <w:szCs w:val="22"/>
        </w:rPr>
        <w:t>several of the</w:t>
      </w:r>
      <w:r w:rsidR="005F343F" w:rsidRPr="009D7599">
        <w:rPr>
          <w:rFonts w:ascii="Arial" w:hAnsi="Arial" w:cs="Arial"/>
          <w:sz w:val="22"/>
          <w:szCs w:val="22"/>
        </w:rPr>
        <w:t xml:space="preserve"> </w:t>
      </w:r>
      <w:r w:rsidR="00A714E8" w:rsidRPr="009D7599">
        <w:rPr>
          <w:rStyle w:val="Emphasis"/>
          <w:rFonts w:ascii="Arial" w:hAnsi="Arial" w:cs="Arial"/>
          <w:sz w:val="22"/>
          <w:szCs w:val="22"/>
        </w:rPr>
        <w:t>outcomes</w:t>
      </w:r>
      <w:r w:rsidR="005F343F" w:rsidRPr="009D7599">
        <w:rPr>
          <w:rFonts w:ascii="Arial" w:hAnsi="Arial" w:cs="Arial"/>
          <w:sz w:val="22"/>
          <w:szCs w:val="22"/>
        </w:rPr>
        <w:t xml:space="preserve"> that</w:t>
      </w:r>
      <w:r w:rsidR="00A714E8" w:rsidRPr="009D7599">
        <w:rPr>
          <w:rFonts w:ascii="Arial" w:hAnsi="Arial" w:cs="Arial"/>
          <w:sz w:val="22"/>
          <w:szCs w:val="22"/>
        </w:rPr>
        <w:t xml:space="preserve"> require assessments to evaluate (i.e., </w:t>
      </w:r>
      <w:r w:rsidR="005F343F" w:rsidRPr="009D7599">
        <w:rPr>
          <w:rFonts w:ascii="Arial" w:hAnsi="Arial" w:cs="Arial"/>
          <w:sz w:val="22"/>
          <w:szCs w:val="22"/>
        </w:rPr>
        <w:t>delirium</w:t>
      </w:r>
      <w:r w:rsidR="00A714E8" w:rsidRPr="009D7599">
        <w:rPr>
          <w:rFonts w:ascii="Arial" w:hAnsi="Arial" w:cs="Arial"/>
          <w:sz w:val="22"/>
          <w:szCs w:val="22"/>
        </w:rPr>
        <w:t xml:space="preserve">, significant pain and coma) had high rates of </w:t>
      </w:r>
      <w:r w:rsidR="005F343F" w:rsidRPr="009D7599">
        <w:rPr>
          <w:rFonts w:ascii="Arial" w:hAnsi="Arial" w:cs="Arial"/>
          <w:sz w:val="22"/>
          <w:szCs w:val="22"/>
        </w:rPr>
        <w:t>m</w:t>
      </w:r>
      <w:r w:rsidR="00A714E8" w:rsidRPr="009D7599">
        <w:rPr>
          <w:rFonts w:ascii="Arial" w:hAnsi="Arial" w:cs="Arial"/>
          <w:sz w:val="22"/>
          <w:szCs w:val="22"/>
        </w:rPr>
        <w:t>issingness.</w:t>
      </w:r>
      <w:r w:rsidR="00B03212" w:rsidRPr="009D7599">
        <w:rPr>
          <w:rFonts w:ascii="Arial" w:hAnsi="Arial" w:cs="Arial"/>
          <w:sz w:val="22"/>
          <w:szCs w:val="22"/>
        </w:rPr>
        <w:t xml:space="preserve"> </w:t>
      </w:r>
      <w:r w:rsidR="00A714E8" w:rsidRPr="009D7599">
        <w:rPr>
          <w:rFonts w:ascii="Arial" w:hAnsi="Arial" w:cs="Arial"/>
          <w:sz w:val="22"/>
          <w:szCs w:val="22"/>
        </w:rPr>
        <w:t xml:space="preserve">However, </w:t>
      </w:r>
      <w:r w:rsidR="00E9068F" w:rsidRPr="009D7599">
        <w:rPr>
          <w:rFonts w:ascii="Arial" w:hAnsi="Arial" w:cs="Arial"/>
          <w:sz w:val="22"/>
          <w:szCs w:val="22"/>
        </w:rPr>
        <w:t>most</w:t>
      </w:r>
      <w:r w:rsidR="00A714E8" w:rsidRPr="009D7599">
        <w:rPr>
          <w:rFonts w:ascii="Arial" w:hAnsi="Arial" w:cs="Arial"/>
          <w:sz w:val="22"/>
          <w:szCs w:val="22"/>
        </w:rPr>
        <w:t xml:space="preserve"> </w:t>
      </w:r>
      <w:r w:rsidR="00E9068F" w:rsidRPr="009D7599">
        <w:rPr>
          <w:rStyle w:val="Emphasis"/>
          <w:rFonts w:ascii="Arial" w:hAnsi="Arial" w:cs="Arial"/>
          <w:sz w:val="22"/>
          <w:szCs w:val="22"/>
        </w:rPr>
        <w:t>covariates</w:t>
      </w:r>
      <w:r w:rsidR="00A714E8" w:rsidRPr="009D7599">
        <w:rPr>
          <w:rStyle w:val="Emphasis"/>
          <w:rFonts w:ascii="Arial" w:hAnsi="Arial" w:cs="Arial"/>
          <w:sz w:val="22"/>
          <w:szCs w:val="22"/>
        </w:rPr>
        <w:t xml:space="preserve"> </w:t>
      </w:r>
      <w:r w:rsidR="00E9068F" w:rsidRPr="009D7599">
        <w:rPr>
          <w:rFonts w:ascii="Arial" w:hAnsi="Arial" w:cs="Arial"/>
          <w:sz w:val="22"/>
          <w:szCs w:val="22"/>
        </w:rPr>
        <w:t xml:space="preserve">had </w:t>
      </w:r>
      <w:r w:rsidR="00C40A88" w:rsidRPr="009D7599">
        <w:rPr>
          <w:rFonts w:ascii="Arial" w:hAnsi="Arial" w:cs="Arial"/>
          <w:sz w:val="22"/>
          <w:szCs w:val="22"/>
        </w:rPr>
        <w:t>low</w:t>
      </w:r>
      <w:r w:rsidR="00E9068F" w:rsidRPr="009D7599">
        <w:rPr>
          <w:rFonts w:ascii="Arial" w:hAnsi="Arial" w:cs="Arial"/>
          <w:sz w:val="22"/>
          <w:szCs w:val="22"/>
        </w:rPr>
        <w:t xml:space="preserve"> rates of missingness, with the exception of mobility level prior to Collaborative admission (10% of patient-days missing). A reference line at </w:t>
      </w:r>
      <w:r w:rsidR="005F343F" w:rsidRPr="009D7599">
        <w:rPr>
          <w:rFonts w:ascii="Arial" w:hAnsi="Arial" w:cs="Arial"/>
          <w:sz w:val="22"/>
          <w:szCs w:val="22"/>
        </w:rPr>
        <w:t xml:space="preserve">5% missingness is included because that is an arbitrary cut-off below which it is customary not to factor in missingness.  </w:t>
      </w:r>
      <w:r w:rsidR="00306DB1" w:rsidRPr="009D7599">
        <w:rPr>
          <w:rFonts w:ascii="Arial" w:hAnsi="Arial" w:cs="Arial"/>
          <w:sz w:val="22"/>
          <w:szCs w:val="22"/>
        </w:rPr>
        <w:br w:type="page"/>
      </w:r>
    </w:p>
    <w:p w14:paraId="33C7BB6C" w14:textId="4BA1BA46" w:rsidR="00163078" w:rsidRPr="009D7599" w:rsidRDefault="009E6437">
      <w:pPr>
        <w:rPr>
          <w:rFonts w:ascii="Arial" w:hAnsi="Arial" w:cs="Arial"/>
          <w:b/>
          <w:sz w:val="22"/>
          <w:szCs w:val="22"/>
        </w:rPr>
      </w:pPr>
      <w:r w:rsidRPr="009D7599">
        <w:rPr>
          <w:rFonts w:ascii="Arial" w:hAnsi="Arial" w:cs="Arial"/>
          <w:b/>
          <w:sz w:val="22"/>
          <w:szCs w:val="22"/>
        </w:rPr>
        <w:lastRenderedPageBreak/>
        <w:t xml:space="preserve">SDC </w:t>
      </w:r>
      <w:r w:rsidR="00163078" w:rsidRPr="009D7599">
        <w:rPr>
          <w:rFonts w:ascii="Arial" w:hAnsi="Arial" w:cs="Arial"/>
          <w:b/>
          <w:sz w:val="22"/>
          <w:szCs w:val="22"/>
        </w:rPr>
        <w:t xml:space="preserve">References: </w:t>
      </w:r>
    </w:p>
    <w:p w14:paraId="284619CC" w14:textId="77777777" w:rsidR="0083667B" w:rsidRPr="009D7599" w:rsidRDefault="00A96524" w:rsidP="0083667B">
      <w:pPr>
        <w:pStyle w:val="EndNoteBibliography"/>
        <w:spacing w:after="0"/>
        <w:ind w:left="720" w:hanging="720"/>
        <w:rPr>
          <w:rFonts w:ascii="Arial" w:hAnsi="Arial" w:cs="Arial"/>
        </w:rPr>
      </w:pPr>
      <w:r w:rsidRPr="009D7599">
        <w:rPr>
          <w:rFonts w:ascii="Arial" w:hAnsi="Arial" w:cs="Arial"/>
          <w:b/>
        </w:rPr>
        <w:fldChar w:fldCharType="begin"/>
      </w:r>
      <w:r w:rsidRPr="009D7599">
        <w:rPr>
          <w:rFonts w:ascii="Arial" w:hAnsi="Arial" w:cs="Arial"/>
          <w:b/>
        </w:rPr>
        <w:instrText xml:space="preserve"> ADDIN EN.REFLIST </w:instrText>
      </w:r>
      <w:r w:rsidRPr="009D7599">
        <w:rPr>
          <w:rFonts w:ascii="Arial" w:hAnsi="Arial" w:cs="Arial"/>
          <w:b/>
        </w:rPr>
        <w:fldChar w:fldCharType="separate"/>
      </w:r>
      <w:r w:rsidR="0083667B" w:rsidRPr="009D7599">
        <w:rPr>
          <w:rFonts w:ascii="Arial" w:hAnsi="Arial" w:cs="Arial"/>
        </w:rPr>
        <w:t>1.</w:t>
      </w:r>
      <w:r w:rsidR="0083667B" w:rsidRPr="009D7599">
        <w:rPr>
          <w:rFonts w:ascii="Arial" w:hAnsi="Arial" w:cs="Arial"/>
        </w:rPr>
        <w:tab/>
        <w:t xml:space="preserve">Ely EW. The ABCDEF Bundle: Science and Philosophy of How ICU Liberation Serves Patients and Families. </w:t>
      </w:r>
      <w:r w:rsidR="0083667B" w:rsidRPr="009D7599">
        <w:rPr>
          <w:rFonts w:ascii="Arial" w:hAnsi="Arial" w:cs="Arial"/>
          <w:i/>
        </w:rPr>
        <w:t xml:space="preserve">Crit Care Med </w:t>
      </w:r>
      <w:r w:rsidR="0083667B" w:rsidRPr="009D7599">
        <w:rPr>
          <w:rFonts w:ascii="Arial" w:hAnsi="Arial" w:cs="Arial"/>
        </w:rPr>
        <w:t>2017;45(2):321-330</w:t>
      </w:r>
    </w:p>
    <w:p w14:paraId="7DBD7505"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w:t>
      </w:r>
      <w:r w:rsidRPr="009D7599">
        <w:rPr>
          <w:rFonts w:ascii="Arial" w:hAnsi="Arial" w:cs="Arial"/>
        </w:rPr>
        <w:tab/>
        <w:t xml:space="preserve">Bassett R, Adams KM, Danesh V, et al. Rethinking critical care: decreasing sedation, increasing delirium monitoring, and increasing patient mobility. </w:t>
      </w:r>
      <w:r w:rsidRPr="009D7599">
        <w:rPr>
          <w:rFonts w:ascii="Arial" w:hAnsi="Arial" w:cs="Arial"/>
          <w:i/>
        </w:rPr>
        <w:t xml:space="preserve">Jt Comm J Qual Patient Saf </w:t>
      </w:r>
      <w:r w:rsidRPr="009D7599">
        <w:rPr>
          <w:rFonts w:ascii="Arial" w:hAnsi="Arial" w:cs="Arial"/>
        </w:rPr>
        <w:t>2015;41(2):62-74</w:t>
      </w:r>
    </w:p>
    <w:p w14:paraId="65072169"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3.</w:t>
      </w:r>
      <w:r w:rsidRPr="009D7599">
        <w:rPr>
          <w:rFonts w:ascii="Arial" w:hAnsi="Arial" w:cs="Arial"/>
        </w:rPr>
        <w:tab/>
        <w:t xml:space="preserve">Balas MC, Vasilevskis EE, Olsen KM, et al. Effectiveness and safety of the awakening and breathing coordination, delirium monitoring/management, and early exercise/mobility bundle. </w:t>
      </w:r>
      <w:r w:rsidRPr="009D7599">
        <w:rPr>
          <w:rFonts w:ascii="Arial" w:hAnsi="Arial" w:cs="Arial"/>
          <w:i/>
        </w:rPr>
        <w:t xml:space="preserve">Crit Care Med </w:t>
      </w:r>
      <w:r w:rsidRPr="009D7599">
        <w:rPr>
          <w:rFonts w:ascii="Arial" w:hAnsi="Arial" w:cs="Arial"/>
        </w:rPr>
        <w:t>2014;42(5):1024-1036</w:t>
      </w:r>
    </w:p>
    <w:p w14:paraId="7D9B4D76"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4.</w:t>
      </w:r>
      <w:r w:rsidRPr="009D7599">
        <w:rPr>
          <w:rFonts w:ascii="Arial" w:hAnsi="Arial" w:cs="Arial"/>
        </w:rPr>
        <w:tab/>
        <w:t xml:space="preserve">Barnes-Daly MA, Phillips G, Ely EW. Improving Hospital Survival and Reducing Brain Dysfunction at Seven California Community Hospitals: Implementing PAD Guidelines Via the ABCDEF Bundle in 6,064 Patients. </w:t>
      </w:r>
      <w:r w:rsidRPr="009D7599">
        <w:rPr>
          <w:rFonts w:ascii="Arial" w:hAnsi="Arial" w:cs="Arial"/>
          <w:i/>
        </w:rPr>
        <w:t xml:space="preserve">Crit Care Med </w:t>
      </w:r>
      <w:r w:rsidRPr="009D7599">
        <w:rPr>
          <w:rFonts w:ascii="Arial" w:hAnsi="Arial" w:cs="Arial"/>
        </w:rPr>
        <w:t>2017;45(2):171-178</w:t>
      </w:r>
    </w:p>
    <w:p w14:paraId="3A0C2DE9"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5.</w:t>
      </w:r>
      <w:r w:rsidRPr="009D7599">
        <w:rPr>
          <w:rFonts w:ascii="Arial" w:hAnsi="Arial" w:cs="Arial"/>
        </w:rPr>
        <w:tab/>
        <w:t xml:space="preserve">Barr J, Fraser GL, Puntillo K, et al. Clinical practice guidelines for the management of pain, agitation, and delirium in adult patients in the intensive care unit. </w:t>
      </w:r>
      <w:r w:rsidRPr="009D7599">
        <w:rPr>
          <w:rFonts w:ascii="Arial" w:hAnsi="Arial" w:cs="Arial"/>
          <w:i/>
        </w:rPr>
        <w:t xml:space="preserve">Critical Care Medicine </w:t>
      </w:r>
      <w:r w:rsidRPr="009D7599">
        <w:rPr>
          <w:rFonts w:ascii="Arial" w:hAnsi="Arial" w:cs="Arial"/>
        </w:rPr>
        <w:t>2013;41(1):263-306</w:t>
      </w:r>
    </w:p>
    <w:p w14:paraId="2B5557A9"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6.</w:t>
      </w:r>
      <w:r w:rsidRPr="009D7599">
        <w:rPr>
          <w:rFonts w:ascii="Arial" w:hAnsi="Arial" w:cs="Arial"/>
        </w:rPr>
        <w:tab/>
        <w:t xml:space="preserve">Davidson JE, Aslakson RA, Long AC, et al. Guidelines for Family-Centered Care in the Neonatal, Pediatric, and Adult ICU. </w:t>
      </w:r>
      <w:r w:rsidRPr="009D7599">
        <w:rPr>
          <w:rFonts w:ascii="Arial" w:hAnsi="Arial" w:cs="Arial"/>
          <w:i/>
        </w:rPr>
        <w:t xml:space="preserve">Crit Care Med </w:t>
      </w:r>
      <w:r w:rsidRPr="009D7599">
        <w:rPr>
          <w:rFonts w:ascii="Arial" w:hAnsi="Arial" w:cs="Arial"/>
        </w:rPr>
        <w:t>2017;45(1):103-128</w:t>
      </w:r>
    </w:p>
    <w:p w14:paraId="15A2833F" w14:textId="27D7D9AC" w:rsidR="0083667B" w:rsidRPr="009D7599" w:rsidRDefault="00E03D1B" w:rsidP="0083667B">
      <w:pPr>
        <w:pStyle w:val="EndNoteBibliography"/>
        <w:spacing w:after="0"/>
        <w:ind w:left="720" w:hanging="720"/>
        <w:rPr>
          <w:rFonts w:ascii="Arial" w:hAnsi="Arial" w:cs="Arial"/>
        </w:rPr>
      </w:pPr>
      <w:r w:rsidRPr="009D7599">
        <w:rPr>
          <w:rFonts w:ascii="Arial" w:hAnsi="Arial" w:cs="Arial"/>
        </w:rPr>
        <w:t>7</w:t>
      </w:r>
      <w:r w:rsidR="0083667B" w:rsidRPr="009D7599">
        <w:rPr>
          <w:rFonts w:ascii="Arial" w:hAnsi="Arial" w:cs="Arial"/>
        </w:rPr>
        <w:t>.</w:t>
      </w:r>
      <w:r w:rsidR="0083667B" w:rsidRPr="009D7599">
        <w:rPr>
          <w:rFonts w:ascii="Arial" w:hAnsi="Arial" w:cs="Arial"/>
        </w:rPr>
        <w:tab/>
        <w:t xml:space="preserve">Morandi A, Piva S, Ely EW, et al. Worldwide Survey of the "Assessing Pain, Both Spontaneous Awakening and Breathing Trials, Choice of Drugs, Delirium Monitoring/Management, Early Exercise/Mobility, and Family Empowerment" (ABCDEF) Bundle. </w:t>
      </w:r>
      <w:r w:rsidR="0083667B" w:rsidRPr="009D7599">
        <w:rPr>
          <w:rFonts w:ascii="Arial" w:hAnsi="Arial" w:cs="Arial"/>
          <w:i/>
        </w:rPr>
        <w:t xml:space="preserve">Critical Care Medicine </w:t>
      </w:r>
      <w:r w:rsidR="0083667B" w:rsidRPr="009D7599">
        <w:rPr>
          <w:rFonts w:ascii="Arial" w:hAnsi="Arial" w:cs="Arial"/>
        </w:rPr>
        <w:t>2017;45(11):e1111-e1122</w:t>
      </w:r>
    </w:p>
    <w:p w14:paraId="1B8F964D" w14:textId="1EC66105" w:rsidR="0083667B" w:rsidRPr="009D7599" w:rsidRDefault="009B3E47" w:rsidP="0083667B">
      <w:pPr>
        <w:pStyle w:val="EndNoteBibliography"/>
        <w:spacing w:after="0"/>
        <w:ind w:left="720" w:hanging="720"/>
        <w:rPr>
          <w:rFonts w:ascii="Arial" w:hAnsi="Arial" w:cs="Arial"/>
        </w:rPr>
      </w:pPr>
      <w:r w:rsidRPr="009D7599">
        <w:rPr>
          <w:rFonts w:ascii="Arial" w:hAnsi="Arial" w:cs="Arial"/>
        </w:rPr>
        <w:t>8</w:t>
      </w:r>
      <w:r w:rsidR="0083667B" w:rsidRPr="009D7599">
        <w:rPr>
          <w:rFonts w:ascii="Arial" w:hAnsi="Arial" w:cs="Arial"/>
        </w:rPr>
        <w:t>.</w:t>
      </w:r>
      <w:r w:rsidR="0083667B" w:rsidRPr="009D7599">
        <w:rPr>
          <w:rFonts w:ascii="Arial" w:hAnsi="Arial" w:cs="Arial"/>
        </w:rPr>
        <w:tab/>
        <w:t xml:space="preserve">Costa DK, White MR, Ginier E, et al. Identifying Barriers to Delivering the Awakening and Breathing Coordination, Delirium, and Early Exercise/Mobility Bundle to Minimize Adverse Outcomes for Mechanically Ventilated Patients: A Systematic Review. </w:t>
      </w:r>
      <w:r w:rsidR="0083667B" w:rsidRPr="009D7599">
        <w:rPr>
          <w:rFonts w:ascii="Arial" w:hAnsi="Arial" w:cs="Arial"/>
          <w:i/>
        </w:rPr>
        <w:t xml:space="preserve">Chest </w:t>
      </w:r>
      <w:r w:rsidR="0083667B" w:rsidRPr="009D7599">
        <w:rPr>
          <w:rFonts w:ascii="Arial" w:hAnsi="Arial" w:cs="Arial"/>
        </w:rPr>
        <w:t>2017;152(2):304-311</w:t>
      </w:r>
    </w:p>
    <w:p w14:paraId="40686CD4" w14:textId="3B84C5DF" w:rsidR="0083667B" w:rsidRPr="009D7599" w:rsidRDefault="009B3E47" w:rsidP="0083667B">
      <w:pPr>
        <w:pStyle w:val="EndNoteBibliography"/>
        <w:spacing w:after="0"/>
        <w:ind w:left="720" w:hanging="720"/>
        <w:rPr>
          <w:rFonts w:ascii="Arial" w:hAnsi="Arial" w:cs="Arial"/>
        </w:rPr>
      </w:pPr>
      <w:r w:rsidRPr="009D7599">
        <w:rPr>
          <w:rFonts w:ascii="Arial" w:hAnsi="Arial" w:cs="Arial"/>
        </w:rPr>
        <w:t>9</w:t>
      </w:r>
      <w:r w:rsidR="0083667B" w:rsidRPr="009D7599">
        <w:rPr>
          <w:rFonts w:ascii="Arial" w:hAnsi="Arial" w:cs="Arial"/>
        </w:rPr>
        <w:t>.</w:t>
      </w:r>
      <w:r w:rsidR="0083667B" w:rsidRPr="009D7599">
        <w:rPr>
          <w:rFonts w:ascii="Arial" w:hAnsi="Arial" w:cs="Arial"/>
        </w:rPr>
        <w:tab/>
        <w:t xml:space="preserve">Barnes-Daly MA, Pun BT, Harmon LA, et al. Improving Health Care for Critically Ill Patients Using an Evidence-Based Collaborative Approach to ABCDEF Bundle Dissemination and Implementation. </w:t>
      </w:r>
      <w:r w:rsidR="0083667B" w:rsidRPr="009D7599">
        <w:rPr>
          <w:rFonts w:ascii="Arial" w:hAnsi="Arial" w:cs="Arial"/>
          <w:i/>
        </w:rPr>
        <w:t xml:space="preserve">Worldviews Evid Based Nurs </w:t>
      </w:r>
      <w:r w:rsidR="0083667B" w:rsidRPr="009D7599">
        <w:rPr>
          <w:rFonts w:ascii="Arial" w:hAnsi="Arial" w:cs="Arial"/>
        </w:rPr>
        <w:t>2018;15(3):206-216</w:t>
      </w:r>
    </w:p>
    <w:p w14:paraId="0A7FFA3D" w14:textId="6FA7D9AB" w:rsidR="00E03D1B" w:rsidRPr="009D7599" w:rsidRDefault="0083667B" w:rsidP="00E03D1B">
      <w:pPr>
        <w:pStyle w:val="EndNoteBibliography"/>
        <w:spacing w:after="0"/>
        <w:ind w:left="720" w:hanging="720"/>
        <w:rPr>
          <w:rFonts w:ascii="Arial" w:hAnsi="Arial" w:cs="Arial"/>
        </w:rPr>
      </w:pPr>
      <w:r w:rsidRPr="009D7599">
        <w:rPr>
          <w:rFonts w:ascii="Arial" w:hAnsi="Arial" w:cs="Arial"/>
        </w:rPr>
        <w:t>1</w:t>
      </w:r>
      <w:r w:rsidR="009B3E47" w:rsidRPr="009D7599">
        <w:rPr>
          <w:rFonts w:ascii="Arial" w:hAnsi="Arial" w:cs="Arial"/>
        </w:rPr>
        <w:t>0</w:t>
      </w:r>
      <w:r w:rsidRPr="009D7599">
        <w:rPr>
          <w:rFonts w:ascii="Arial" w:hAnsi="Arial" w:cs="Arial"/>
        </w:rPr>
        <w:t>.</w:t>
      </w:r>
      <w:r w:rsidRPr="009D7599">
        <w:rPr>
          <w:rFonts w:ascii="Arial" w:hAnsi="Arial" w:cs="Arial"/>
        </w:rPr>
        <w:tab/>
      </w:r>
      <w:r w:rsidR="00E03D1B" w:rsidRPr="009D7599">
        <w:rPr>
          <w:rFonts w:ascii="Arial" w:hAnsi="Arial" w:cs="Arial"/>
        </w:rPr>
        <w:t xml:space="preserve">Rosa RG, Tonietto TF, da Silva DB, et al. Effectiveness and Safety of an Extended ICU Visitation Model for Delirium Prevention: A Before and After Study. </w:t>
      </w:r>
      <w:r w:rsidR="00E03D1B" w:rsidRPr="009D7599">
        <w:rPr>
          <w:rFonts w:ascii="Arial" w:hAnsi="Arial" w:cs="Arial"/>
          <w:i/>
        </w:rPr>
        <w:t xml:space="preserve">Crit Care Med </w:t>
      </w:r>
      <w:r w:rsidR="00E03D1B" w:rsidRPr="009D7599">
        <w:rPr>
          <w:rFonts w:ascii="Arial" w:hAnsi="Arial" w:cs="Arial"/>
        </w:rPr>
        <w:t>2017</w:t>
      </w:r>
    </w:p>
    <w:p w14:paraId="6AAFABCE" w14:textId="409AA5B7" w:rsidR="00E03D1B" w:rsidRPr="009D7599" w:rsidRDefault="009B3E47" w:rsidP="00E03D1B">
      <w:pPr>
        <w:pStyle w:val="EndNoteBibliography"/>
        <w:spacing w:after="0"/>
        <w:ind w:left="720" w:hanging="720"/>
        <w:rPr>
          <w:rFonts w:ascii="Arial" w:hAnsi="Arial" w:cs="Arial"/>
        </w:rPr>
      </w:pPr>
      <w:r w:rsidRPr="009D7599">
        <w:rPr>
          <w:rFonts w:ascii="Arial" w:hAnsi="Arial" w:cs="Arial"/>
        </w:rPr>
        <w:t>11</w:t>
      </w:r>
      <w:r w:rsidR="00E03D1B" w:rsidRPr="009D7599">
        <w:rPr>
          <w:rFonts w:ascii="Arial" w:hAnsi="Arial" w:cs="Arial"/>
        </w:rPr>
        <w:t>.</w:t>
      </w:r>
      <w:r w:rsidR="00E03D1B" w:rsidRPr="009D7599">
        <w:rPr>
          <w:rFonts w:ascii="Arial" w:hAnsi="Arial" w:cs="Arial"/>
        </w:rPr>
        <w:tab/>
        <w:t xml:space="preserve">White DB, Angus DC, Shields AM, et al. A Randomized Trial of a Family-Support Intervention in Intensive Care Units. </w:t>
      </w:r>
      <w:r w:rsidR="00E03D1B" w:rsidRPr="009D7599">
        <w:rPr>
          <w:rFonts w:ascii="Arial" w:hAnsi="Arial" w:cs="Arial"/>
          <w:i/>
        </w:rPr>
        <w:t xml:space="preserve">N Engl J Med </w:t>
      </w:r>
      <w:r w:rsidR="00E03D1B" w:rsidRPr="009D7599">
        <w:rPr>
          <w:rFonts w:ascii="Arial" w:hAnsi="Arial" w:cs="Arial"/>
        </w:rPr>
        <w:t>2018;378(25):2365-2375</w:t>
      </w:r>
    </w:p>
    <w:p w14:paraId="56E07D1E" w14:textId="07D43ED1" w:rsidR="0083667B" w:rsidRPr="009D7599" w:rsidRDefault="009B3E47" w:rsidP="009B3E47">
      <w:pPr>
        <w:pStyle w:val="EndNoteBibliography"/>
        <w:spacing w:after="0"/>
        <w:ind w:left="720" w:hanging="720"/>
        <w:rPr>
          <w:rFonts w:ascii="Arial" w:hAnsi="Arial" w:cs="Arial"/>
        </w:rPr>
      </w:pPr>
      <w:r w:rsidRPr="009D7599">
        <w:rPr>
          <w:rFonts w:ascii="Arial" w:hAnsi="Arial" w:cs="Arial"/>
        </w:rPr>
        <w:t>12.</w:t>
      </w:r>
      <w:r w:rsidRPr="009D7599">
        <w:rPr>
          <w:rFonts w:ascii="Arial" w:hAnsi="Arial" w:cs="Arial"/>
        </w:rPr>
        <w:tab/>
      </w:r>
      <w:r w:rsidR="0083667B" w:rsidRPr="009D7599">
        <w:rPr>
          <w:rFonts w:ascii="Arial" w:hAnsi="Arial" w:cs="Arial"/>
        </w:rPr>
        <w:t xml:space="preserve">Davidson JE, Powers K, Hedayat KM, et al. Clinical practice guidelines for support of the family in the patient-centered intensive care unit: American College of Critical Care Medicine Task Force 2004-2005. </w:t>
      </w:r>
      <w:r w:rsidR="0083667B" w:rsidRPr="009D7599">
        <w:rPr>
          <w:rFonts w:ascii="Arial" w:hAnsi="Arial" w:cs="Arial"/>
          <w:i/>
        </w:rPr>
        <w:t xml:space="preserve">Crit Care Med </w:t>
      </w:r>
      <w:r w:rsidR="0083667B" w:rsidRPr="009D7599">
        <w:rPr>
          <w:rFonts w:ascii="Arial" w:hAnsi="Arial" w:cs="Arial"/>
        </w:rPr>
        <w:t>2007;35(2):605-622</w:t>
      </w:r>
    </w:p>
    <w:p w14:paraId="39EC9332"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13.</w:t>
      </w:r>
      <w:r w:rsidRPr="009D7599">
        <w:rPr>
          <w:rFonts w:ascii="Arial" w:hAnsi="Arial" w:cs="Arial"/>
        </w:rPr>
        <w:tab/>
        <w:t xml:space="preserve">Lautrette A, Darmon M, Megarbane B, et al. A communication strategy and brochure for relatives of patients dying in the ICU. </w:t>
      </w:r>
      <w:r w:rsidRPr="009D7599">
        <w:rPr>
          <w:rFonts w:ascii="Arial" w:hAnsi="Arial" w:cs="Arial"/>
          <w:i/>
        </w:rPr>
        <w:t xml:space="preserve">N Engl J Med </w:t>
      </w:r>
      <w:r w:rsidRPr="009D7599">
        <w:rPr>
          <w:rFonts w:ascii="Arial" w:hAnsi="Arial" w:cs="Arial"/>
        </w:rPr>
        <w:t>2007;356(5):469-478</w:t>
      </w:r>
    </w:p>
    <w:p w14:paraId="164F3985"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14.</w:t>
      </w:r>
      <w:r w:rsidRPr="009D7599">
        <w:rPr>
          <w:rFonts w:ascii="Arial" w:hAnsi="Arial" w:cs="Arial"/>
        </w:rPr>
        <w:tab/>
        <w:t xml:space="preserve">Jabre P, Belpomme V, Azoulay E, et al. Family presence during cardiopulmonary resuscitation. </w:t>
      </w:r>
      <w:r w:rsidRPr="009D7599">
        <w:rPr>
          <w:rFonts w:ascii="Arial" w:hAnsi="Arial" w:cs="Arial"/>
          <w:i/>
        </w:rPr>
        <w:t xml:space="preserve">N Engl J Med </w:t>
      </w:r>
      <w:r w:rsidRPr="009D7599">
        <w:rPr>
          <w:rFonts w:ascii="Arial" w:hAnsi="Arial" w:cs="Arial"/>
        </w:rPr>
        <w:t>2013;368(11):1008-1018</w:t>
      </w:r>
    </w:p>
    <w:p w14:paraId="5942583D"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15.</w:t>
      </w:r>
      <w:r w:rsidRPr="009D7599">
        <w:rPr>
          <w:rFonts w:ascii="Arial" w:hAnsi="Arial" w:cs="Arial"/>
        </w:rPr>
        <w:tab/>
        <w:t xml:space="preserve">Cameron JI, Chu LM, Matte A, et al. One-Year Outcomes in Caregivers of Critically Ill Patients. </w:t>
      </w:r>
      <w:r w:rsidRPr="009D7599">
        <w:rPr>
          <w:rFonts w:ascii="Arial" w:hAnsi="Arial" w:cs="Arial"/>
          <w:i/>
        </w:rPr>
        <w:t xml:space="preserve">N Engl J Med </w:t>
      </w:r>
      <w:r w:rsidRPr="009D7599">
        <w:rPr>
          <w:rFonts w:ascii="Arial" w:hAnsi="Arial" w:cs="Arial"/>
        </w:rPr>
        <w:t>2016;374(19):1831-1841</w:t>
      </w:r>
    </w:p>
    <w:p w14:paraId="08967F95"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16.</w:t>
      </w:r>
      <w:r w:rsidRPr="009D7599">
        <w:rPr>
          <w:rFonts w:ascii="Arial" w:hAnsi="Arial" w:cs="Arial"/>
        </w:rPr>
        <w:tab/>
        <w:t xml:space="preserve">Powell BJ, Waltz TJ, Chinman MJ, et al. A refined compilation of implementation strategies: results from the Expert Recommendations for Implementing Change (ERIC) project. </w:t>
      </w:r>
      <w:r w:rsidRPr="009D7599">
        <w:rPr>
          <w:rFonts w:ascii="Arial" w:hAnsi="Arial" w:cs="Arial"/>
          <w:i/>
        </w:rPr>
        <w:t xml:space="preserve">Implement Sci </w:t>
      </w:r>
      <w:r w:rsidRPr="009D7599">
        <w:rPr>
          <w:rFonts w:ascii="Arial" w:hAnsi="Arial" w:cs="Arial"/>
        </w:rPr>
        <w:t>2015;10:21</w:t>
      </w:r>
    </w:p>
    <w:p w14:paraId="7EB09BD8"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17.</w:t>
      </w:r>
      <w:r w:rsidRPr="009D7599">
        <w:rPr>
          <w:rFonts w:ascii="Arial" w:hAnsi="Arial" w:cs="Arial"/>
        </w:rPr>
        <w:tab/>
        <w:t xml:space="preserve">Donovan AL, Aldrich JM, Gross AK, et al. Interprofessional Care and Teamwork in the ICU. </w:t>
      </w:r>
      <w:r w:rsidRPr="009D7599">
        <w:rPr>
          <w:rFonts w:ascii="Arial" w:hAnsi="Arial" w:cs="Arial"/>
          <w:i/>
        </w:rPr>
        <w:t xml:space="preserve">Critical Care Medicine </w:t>
      </w:r>
      <w:r w:rsidRPr="009D7599">
        <w:rPr>
          <w:rFonts w:ascii="Arial" w:hAnsi="Arial" w:cs="Arial"/>
        </w:rPr>
        <w:t>2018;46:epub ahead of print</w:t>
      </w:r>
    </w:p>
    <w:p w14:paraId="33F9B07A"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18.</w:t>
      </w:r>
      <w:r w:rsidRPr="009D7599">
        <w:rPr>
          <w:rFonts w:ascii="Arial" w:hAnsi="Arial" w:cs="Arial"/>
        </w:rPr>
        <w:tab/>
        <w:t xml:space="preserve">Orchard CA, King GA, Khalili H, et al. Assessment of Interprofessional Team Collaboration Scale (AITCS): development and testing of the instrument. </w:t>
      </w:r>
      <w:r w:rsidRPr="009D7599">
        <w:rPr>
          <w:rFonts w:ascii="Arial" w:hAnsi="Arial" w:cs="Arial"/>
          <w:i/>
        </w:rPr>
        <w:t xml:space="preserve">J Contin Educ Health Prof </w:t>
      </w:r>
      <w:r w:rsidRPr="009D7599">
        <w:rPr>
          <w:rFonts w:ascii="Arial" w:hAnsi="Arial" w:cs="Arial"/>
        </w:rPr>
        <w:t>2012;32(1):58-67</w:t>
      </w:r>
    </w:p>
    <w:p w14:paraId="7B772C98" w14:textId="3A468D30" w:rsidR="0083667B" w:rsidRPr="009D7599" w:rsidRDefault="0083667B" w:rsidP="0083667B">
      <w:pPr>
        <w:pStyle w:val="EndNoteBibliography"/>
        <w:spacing w:after="0"/>
        <w:ind w:left="720" w:hanging="720"/>
        <w:rPr>
          <w:rFonts w:ascii="Arial" w:hAnsi="Arial" w:cs="Arial"/>
        </w:rPr>
      </w:pPr>
      <w:r w:rsidRPr="009D7599">
        <w:rPr>
          <w:rFonts w:ascii="Arial" w:hAnsi="Arial" w:cs="Arial"/>
        </w:rPr>
        <w:lastRenderedPageBreak/>
        <w:t>19.</w:t>
      </w:r>
      <w:r w:rsidRPr="009D7599">
        <w:rPr>
          <w:rFonts w:ascii="Arial" w:hAnsi="Arial" w:cs="Arial"/>
        </w:rPr>
        <w:tab/>
        <w:t>AACN Standards for Establishing and Sustaining Healthy Work Environments: A Journey to Excellence.  2005  [cited 3/2018)]</w:t>
      </w:r>
      <w:r w:rsidR="00F4428D">
        <w:rPr>
          <w:rFonts w:ascii="Arial" w:hAnsi="Arial" w:cs="Arial"/>
        </w:rPr>
        <w:t xml:space="preserve">. </w:t>
      </w:r>
      <w:bookmarkStart w:id="1" w:name="_GoBack"/>
      <w:bookmarkEnd w:id="1"/>
      <w:r w:rsidRPr="009D7599">
        <w:rPr>
          <w:rFonts w:ascii="Arial" w:hAnsi="Arial" w:cs="Arial"/>
        </w:rPr>
        <w:t xml:space="preserve">Available from: </w:t>
      </w:r>
      <w:hyperlink r:id="rId10" w:history="1">
        <w:r w:rsidRPr="009D7599">
          <w:rPr>
            <w:rStyle w:val="Hyperlink"/>
            <w:rFonts w:ascii="Arial" w:hAnsi="Arial" w:cs="Arial"/>
            <w:color w:val="auto"/>
          </w:rPr>
          <w:t>http://www.aacn.org/wd/hwe/docs/execsum.pdf</w:t>
        </w:r>
      </w:hyperlink>
    </w:p>
    <w:p w14:paraId="5624163A"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20.</w:t>
      </w:r>
      <w:r w:rsidRPr="009D7599">
        <w:rPr>
          <w:rFonts w:ascii="Arial" w:hAnsi="Arial" w:cs="Arial"/>
        </w:rPr>
        <w:tab/>
        <w:t xml:space="preserve">Payen J, Bru O, Bosson J, et al. Assessing pain in critically ill sedated patients by using a behavioral pain scale. </w:t>
      </w:r>
      <w:r w:rsidRPr="009D7599">
        <w:rPr>
          <w:rFonts w:ascii="Arial" w:hAnsi="Arial" w:cs="Arial"/>
          <w:i/>
        </w:rPr>
        <w:t xml:space="preserve">Critical Care Medicine </w:t>
      </w:r>
      <w:r w:rsidRPr="009D7599">
        <w:rPr>
          <w:rFonts w:ascii="Arial" w:hAnsi="Arial" w:cs="Arial"/>
        </w:rPr>
        <w:t>2001;29(12):2258-2263</w:t>
      </w:r>
    </w:p>
    <w:p w14:paraId="558ADEE2"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21.</w:t>
      </w:r>
      <w:r w:rsidRPr="009D7599">
        <w:rPr>
          <w:rFonts w:ascii="Arial" w:hAnsi="Arial" w:cs="Arial"/>
        </w:rPr>
        <w:tab/>
        <w:t xml:space="preserve">Gélinas C, Fillion L, Puntillo KA, et al. Validation of the critical-care pain observation tool in adult patients. </w:t>
      </w:r>
      <w:r w:rsidRPr="009D7599">
        <w:rPr>
          <w:rFonts w:ascii="Arial" w:hAnsi="Arial" w:cs="Arial"/>
          <w:i/>
        </w:rPr>
        <w:t xml:space="preserve">American Journal of Critical Care </w:t>
      </w:r>
      <w:r w:rsidRPr="009D7599">
        <w:rPr>
          <w:rFonts w:ascii="Arial" w:hAnsi="Arial" w:cs="Arial"/>
        </w:rPr>
        <w:t>2006;15(4):420-427</w:t>
      </w:r>
    </w:p>
    <w:p w14:paraId="5B62296B"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22.</w:t>
      </w:r>
      <w:r w:rsidRPr="009D7599">
        <w:rPr>
          <w:rFonts w:ascii="Arial" w:hAnsi="Arial" w:cs="Arial"/>
        </w:rPr>
        <w:tab/>
        <w:t xml:space="preserve">Sessler CN, Gosnell MS, Grap MJ, et al. The Richmond Agitation-Sedation Scale: validity and reliability in adult intensive care unit patients. </w:t>
      </w:r>
      <w:r w:rsidRPr="009D7599">
        <w:rPr>
          <w:rFonts w:ascii="Arial" w:hAnsi="Arial" w:cs="Arial"/>
          <w:i/>
        </w:rPr>
        <w:t xml:space="preserve">Am J Respir Crit Care Med </w:t>
      </w:r>
      <w:r w:rsidRPr="009D7599">
        <w:rPr>
          <w:rFonts w:ascii="Arial" w:hAnsi="Arial" w:cs="Arial"/>
        </w:rPr>
        <w:t>2002;166(10):1338-1344</w:t>
      </w:r>
    </w:p>
    <w:p w14:paraId="13E6AE4B"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23.</w:t>
      </w:r>
      <w:r w:rsidRPr="009D7599">
        <w:rPr>
          <w:rFonts w:ascii="Arial" w:hAnsi="Arial" w:cs="Arial"/>
        </w:rPr>
        <w:tab/>
        <w:t xml:space="preserve">Riker RR, Picard JT, Fraser GL. Prospective evaluation of the Sedation-Agitation Scale for adult critically ill patients. </w:t>
      </w:r>
      <w:r w:rsidRPr="009D7599">
        <w:rPr>
          <w:rFonts w:ascii="Arial" w:hAnsi="Arial" w:cs="Arial"/>
          <w:i/>
        </w:rPr>
        <w:t xml:space="preserve">Critical Care Medicine </w:t>
      </w:r>
      <w:r w:rsidRPr="009D7599">
        <w:rPr>
          <w:rFonts w:ascii="Arial" w:hAnsi="Arial" w:cs="Arial"/>
        </w:rPr>
        <w:t>1999;27(7):1325-1329</w:t>
      </w:r>
    </w:p>
    <w:p w14:paraId="0E9237AA"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24.</w:t>
      </w:r>
      <w:r w:rsidRPr="009D7599">
        <w:rPr>
          <w:rFonts w:ascii="Arial" w:hAnsi="Arial" w:cs="Arial"/>
        </w:rPr>
        <w:tab/>
        <w:t xml:space="preserve">Ely EW, Inouye SK, Bernard GR, et al. Delirium in mechanically ventilated patients: validity and reliability of the confusion assessment method for the intensive care unit (CAM-ICU). </w:t>
      </w:r>
      <w:r w:rsidRPr="009D7599">
        <w:rPr>
          <w:rFonts w:ascii="Arial" w:hAnsi="Arial" w:cs="Arial"/>
          <w:i/>
        </w:rPr>
        <w:t xml:space="preserve">JAMA: The Journal Of The American Medical Association </w:t>
      </w:r>
      <w:r w:rsidRPr="009D7599">
        <w:rPr>
          <w:rFonts w:ascii="Arial" w:hAnsi="Arial" w:cs="Arial"/>
        </w:rPr>
        <w:t>2001;286(21):2703-2710</w:t>
      </w:r>
    </w:p>
    <w:p w14:paraId="101B6B30"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25.</w:t>
      </w:r>
      <w:r w:rsidRPr="009D7599">
        <w:rPr>
          <w:rFonts w:ascii="Arial" w:hAnsi="Arial" w:cs="Arial"/>
        </w:rPr>
        <w:tab/>
        <w:t xml:space="preserve">Bergeron N, Dubois MJ, Dumont M, et al. Intensive Care Delirium Screening Checklist: evaluation of a new screening tool. </w:t>
      </w:r>
      <w:r w:rsidRPr="009D7599">
        <w:rPr>
          <w:rFonts w:ascii="Arial" w:hAnsi="Arial" w:cs="Arial"/>
          <w:i/>
        </w:rPr>
        <w:t xml:space="preserve">Intensive care medicine </w:t>
      </w:r>
      <w:r w:rsidRPr="009D7599">
        <w:rPr>
          <w:rFonts w:ascii="Arial" w:hAnsi="Arial" w:cs="Arial"/>
        </w:rPr>
        <w:t>2001;27(5):859-864</w:t>
      </w:r>
    </w:p>
    <w:p w14:paraId="41A337BD" w14:textId="77777777" w:rsidR="0083667B" w:rsidRPr="009D7599" w:rsidRDefault="0083667B" w:rsidP="0083667B">
      <w:pPr>
        <w:pStyle w:val="EndNoteBibliography"/>
        <w:spacing w:after="0"/>
        <w:ind w:left="720" w:hanging="720"/>
        <w:rPr>
          <w:rFonts w:ascii="Arial" w:hAnsi="Arial" w:cs="Arial"/>
        </w:rPr>
      </w:pPr>
      <w:r w:rsidRPr="009D7599">
        <w:rPr>
          <w:rFonts w:ascii="Arial" w:hAnsi="Arial" w:cs="Arial"/>
        </w:rPr>
        <w:t>26.</w:t>
      </w:r>
      <w:r w:rsidRPr="009D7599">
        <w:rPr>
          <w:rFonts w:ascii="Arial" w:hAnsi="Arial" w:cs="Arial"/>
        </w:rPr>
        <w:tab/>
        <w:t xml:space="preserve">Lin DY, Psaty BM, Kronmal RA. Assessing the sensitivity of regression results to unmeasured confounders in observational studies. </w:t>
      </w:r>
      <w:r w:rsidRPr="009D7599">
        <w:rPr>
          <w:rFonts w:ascii="Arial" w:hAnsi="Arial" w:cs="Arial"/>
          <w:i/>
        </w:rPr>
        <w:t xml:space="preserve">Biometrics </w:t>
      </w:r>
      <w:r w:rsidRPr="009D7599">
        <w:rPr>
          <w:rFonts w:ascii="Arial" w:hAnsi="Arial" w:cs="Arial"/>
        </w:rPr>
        <w:t>1998;54(3):948-963</w:t>
      </w:r>
    </w:p>
    <w:p w14:paraId="18352A06" w14:textId="77777777" w:rsidR="0083667B" w:rsidRPr="009D7599" w:rsidRDefault="0083667B" w:rsidP="0083667B">
      <w:pPr>
        <w:pStyle w:val="EndNoteBibliography"/>
        <w:ind w:left="720" w:hanging="720"/>
        <w:rPr>
          <w:rFonts w:ascii="Arial" w:hAnsi="Arial" w:cs="Arial"/>
        </w:rPr>
      </w:pPr>
      <w:r w:rsidRPr="009D7599">
        <w:rPr>
          <w:rFonts w:ascii="Arial" w:hAnsi="Arial" w:cs="Arial"/>
        </w:rPr>
        <w:t>27.</w:t>
      </w:r>
      <w:r w:rsidRPr="009D7599">
        <w:rPr>
          <w:rFonts w:ascii="Arial" w:hAnsi="Arial" w:cs="Arial"/>
        </w:rPr>
        <w:tab/>
        <w:t>D'Agostino McGowan L. Improving Modern Techniques of Causal Inference: Finite Sample Performance of ATM and ATO Doubly Robust Estimators, Variance Estimation for ATO Estimators, and Contextualized Tipping Point Sensitivity Analyses for Unmeasured Confounding. In: Vanderbilt University Electronic Theses and Dissertations; March 23, 2018.</w:t>
      </w:r>
    </w:p>
    <w:p w14:paraId="5C38124C" w14:textId="5F0934C0" w:rsidR="00A96524" w:rsidRPr="009D7599" w:rsidRDefault="00A96524" w:rsidP="00A96524">
      <w:pPr>
        <w:ind w:left="540" w:hanging="540"/>
        <w:rPr>
          <w:rFonts w:ascii="Arial" w:hAnsi="Arial" w:cs="Arial"/>
          <w:b/>
          <w:sz w:val="22"/>
          <w:szCs w:val="22"/>
        </w:rPr>
      </w:pPr>
      <w:r w:rsidRPr="009D7599">
        <w:rPr>
          <w:rFonts w:ascii="Arial" w:hAnsi="Arial" w:cs="Arial"/>
          <w:b/>
          <w:sz w:val="22"/>
          <w:szCs w:val="22"/>
        </w:rPr>
        <w:fldChar w:fldCharType="end"/>
      </w:r>
    </w:p>
    <w:sectPr w:rsidR="00A96524" w:rsidRPr="009D759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503C" w14:textId="77777777" w:rsidR="00192912" w:rsidRDefault="00192912" w:rsidP="00410D66">
      <w:r>
        <w:separator/>
      </w:r>
    </w:p>
  </w:endnote>
  <w:endnote w:type="continuationSeparator" w:id="0">
    <w:p w14:paraId="4EFD3E94" w14:textId="77777777" w:rsidR="00192912" w:rsidRDefault="00192912" w:rsidP="0041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kzidenz Grotesk BE">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EF56" w14:textId="4022AE91" w:rsidR="00D47BA0" w:rsidRDefault="00D47BA0">
    <w:pPr>
      <w:pStyle w:val="Footer"/>
      <w:jc w:val="right"/>
    </w:pPr>
  </w:p>
  <w:p w14:paraId="5C9CECA5" w14:textId="77777777" w:rsidR="00D47BA0" w:rsidRDefault="00D4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C4DB0" w14:textId="77777777" w:rsidR="00192912" w:rsidRDefault="00192912" w:rsidP="00410D66">
      <w:r>
        <w:separator/>
      </w:r>
    </w:p>
  </w:footnote>
  <w:footnote w:type="continuationSeparator" w:id="0">
    <w:p w14:paraId="20EA632D" w14:textId="77777777" w:rsidR="00192912" w:rsidRDefault="00192912" w:rsidP="0041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0011" w14:textId="6CC9E61F" w:rsidR="00D47BA0" w:rsidRDefault="00D47BA0" w:rsidP="00C26CE7">
    <w:pPr>
      <w:pStyle w:val="Header"/>
    </w:pPr>
    <w:r>
      <w:t xml:space="preserve">Pun: Supplemental Digital Content for ICU Liberation ABCDEF Bundle   </w:t>
    </w:r>
    <w:sdt>
      <w:sdtPr>
        <w:id w:val="-83611420"/>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AF3405">
          <w:rPr>
            <w:noProof/>
          </w:rPr>
          <w:t>16</w:t>
        </w:r>
        <w:r>
          <w:rPr>
            <w:noProof/>
          </w:rPr>
          <w:fldChar w:fldCharType="end"/>
        </w:r>
      </w:sdtContent>
    </w:sdt>
  </w:p>
  <w:p w14:paraId="3FF3BB49" w14:textId="78392EF9" w:rsidR="00D47BA0" w:rsidRDefault="00D47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578"/>
    <w:multiLevelType w:val="hybridMultilevel"/>
    <w:tmpl w:val="4C8A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E54C5"/>
    <w:multiLevelType w:val="hybridMultilevel"/>
    <w:tmpl w:val="F2D21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C6AED"/>
    <w:multiLevelType w:val="hybridMultilevel"/>
    <w:tmpl w:val="AF0CD820"/>
    <w:lvl w:ilvl="0" w:tplc="ECB20B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039B9"/>
    <w:multiLevelType w:val="hybridMultilevel"/>
    <w:tmpl w:val="8278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53B2"/>
    <w:multiLevelType w:val="hybridMultilevel"/>
    <w:tmpl w:val="4C8A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76120"/>
    <w:multiLevelType w:val="multilevel"/>
    <w:tmpl w:val="B72E1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2B6EC6"/>
    <w:multiLevelType w:val="multilevel"/>
    <w:tmpl w:val="DBBE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B1EC0"/>
    <w:multiLevelType w:val="multilevel"/>
    <w:tmpl w:val="A70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A38B9"/>
    <w:multiLevelType w:val="multilevel"/>
    <w:tmpl w:val="8326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8"/>
  </w:num>
  <w:num w:numId="5">
    <w:abstractNumId w:val="0"/>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p2xtat1e5557erfv0x2weofdasttvpvves&quot;&gt;Ely EndNote Library&lt;record-ids&gt;&lt;item&gt;1027&lt;/item&gt;&lt;item&gt;1312&lt;/item&gt;&lt;item&gt;1346&lt;/item&gt;&lt;item&gt;1410&lt;/item&gt;&lt;item&gt;2020&lt;/item&gt;&lt;item&gt;2236&lt;/item&gt;&lt;item&gt;2242&lt;/item&gt;&lt;item&gt;9715&lt;/item&gt;&lt;item&gt;10309&lt;/item&gt;&lt;item&gt;12197&lt;/item&gt;&lt;item&gt;16955&lt;/item&gt;&lt;item&gt;20922&lt;/item&gt;&lt;item&gt;20923&lt;/item&gt;&lt;item&gt;20924&lt;/item&gt;&lt;item&gt;21014&lt;/item&gt;&lt;item&gt;21015&lt;/item&gt;&lt;item&gt;21040&lt;/item&gt;&lt;item&gt;21072&lt;/item&gt;&lt;item&gt;21082&lt;/item&gt;&lt;/record-ids&gt;&lt;/item&gt;&lt;/Libraries&gt;"/>
  </w:docVars>
  <w:rsids>
    <w:rsidRoot w:val="00B94D0B"/>
    <w:rsid w:val="00010352"/>
    <w:rsid w:val="000440E9"/>
    <w:rsid w:val="00044F57"/>
    <w:rsid w:val="000458F3"/>
    <w:rsid w:val="0007413F"/>
    <w:rsid w:val="00080714"/>
    <w:rsid w:val="00081FC0"/>
    <w:rsid w:val="0008462F"/>
    <w:rsid w:val="00086312"/>
    <w:rsid w:val="00086B33"/>
    <w:rsid w:val="00096AAE"/>
    <w:rsid w:val="000A228B"/>
    <w:rsid w:val="000A73D1"/>
    <w:rsid w:val="000C6706"/>
    <w:rsid w:val="000D5E80"/>
    <w:rsid w:val="000E1D0C"/>
    <w:rsid w:val="000E2457"/>
    <w:rsid w:val="000E32BE"/>
    <w:rsid w:val="00104C10"/>
    <w:rsid w:val="0012077A"/>
    <w:rsid w:val="00143E40"/>
    <w:rsid w:val="00152111"/>
    <w:rsid w:val="001524C9"/>
    <w:rsid w:val="0016009C"/>
    <w:rsid w:val="00163078"/>
    <w:rsid w:val="0016425E"/>
    <w:rsid w:val="00164886"/>
    <w:rsid w:val="00164B18"/>
    <w:rsid w:val="00180A44"/>
    <w:rsid w:val="00192912"/>
    <w:rsid w:val="001B549C"/>
    <w:rsid w:val="001B6B6A"/>
    <w:rsid w:val="001B77FB"/>
    <w:rsid w:val="001C7C5D"/>
    <w:rsid w:val="001D4248"/>
    <w:rsid w:val="001D5196"/>
    <w:rsid w:val="001D583D"/>
    <w:rsid w:val="001E5690"/>
    <w:rsid w:val="001F33F8"/>
    <w:rsid w:val="00203906"/>
    <w:rsid w:val="00205F16"/>
    <w:rsid w:val="00210817"/>
    <w:rsid w:val="002125DA"/>
    <w:rsid w:val="002306A2"/>
    <w:rsid w:val="00241165"/>
    <w:rsid w:val="00243F4B"/>
    <w:rsid w:val="00244E77"/>
    <w:rsid w:val="002502BB"/>
    <w:rsid w:val="00264308"/>
    <w:rsid w:val="00272894"/>
    <w:rsid w:val="00272AC5"/>
    <w:rsid w:val="00293DAA"/>
    <w:rsid w:val="00293EFC"/>
    <w:rsid w:val="00294DED"/>
    <w:rsid w:val="00297CEA"/>
    <w:rsid w:val="002A349C"/>
    <w:rsid w:val="002B37FB"/>
    <w:rsid w:val="002C1D44"/>
    <w:rsid w:val="002C48AB"/>
    <w:rsid w:val="002C68E0"/>
    <w:rsid w:val="002D0118"/>
    <w:rsid w:val="002E00BC"/>
    <w:rsid w:val="002E01E6"/>
    <w:rsid w:val="002E1031"/>
    <w:rsid w:val="002E1261"/>
    <w:rsid w:val="002E24AE"/>
    <w:rsid w:val="002F7B34"/>
    <w:rsid w:val="003036B8"/>
    <w:rsid w:val="00306DB1"/>
    <w:rsid w:val="00315EA1"/>
    <w:rsid w:val="0031613F"/>
    <w:rsid w:val="0031688E"/>
    <w:rsid w:val="00330FDE"/>
    <w:rsid w:val="00331966"/>
    <w:rsid w:val="00334187"/>
    <w:rsid w:val="003347A5"/>
    <w:rsid w:val="00335451"/>
    <w:rsid w:val="0034136F"/>
    <w:rsid w:val="003448AB"/>
    <w:rsid w:val="00357123"/>
    <w:rsid w:val="0036109B"/>
    <w:rsid w:val="00361F59"/>
    <w:rsid w:val="00363575"/>
    <w:rsid w:val="00364C1B"/>
    <w:rsid w:val="003675A8"/>
    <w:rsid w:val="0038062F"/>
    <w:rsid w:val="00380A98"/>
    <w:rsid w:val="003820CC"/>
    <w:rsid w:val="00382279"/>
    <w:rsid w:val="00384BF4"/>
    <w:rsid w:val="00384D93"/>
    <w:rsid w:val="00397A77"/>
    <w:rsid w:val="003A1DA2"/>
    <w:rsid w:val="003A22B7"/>
    <w:rsid w:val="003C04E3"/>
    <w:rsid w:val="003D6085"/>
    <w:rsid w:val="003E2B19"/>
    <w:rsid w:val="003F7833"/>
    <w:rsid w:val="00404916"/>
    <w:rsid w:val="00407BDD"/>
    <w:rsid w:val="00410D66"/>
    <w:rsid w:val="00413E31"/>
    <w:rsid w:val="00414F43"/>
    <w:rsid w:val="00425F16"/>
    <w:rsid w:val="004412D0"/>
    <w:rsid w:val="00442F98"/>
    <w:rsid w:val="00443211"/>
    <w:rsid w:val="00451F9F"/>
    <w:rsid w:val="004562F8"/>
    <w:rsid w:val="00462F70"/>
    <w:rsid w:val="00472257"/>
    <w:rsid w:val="0047612C"/>
    <w:rsid w:val="004772A1"/>
    <w:rsid w:val="00477A94"/>
    <w:rsid w:val="0048420B"/>
    <w:rsid w:val="00495AA2"/>
    <w:rsid w:val="004A6C2F"/>
    <w:rsid w:val="004D06E1"/>
    <w:rsid w:val="004D18C6"/>
    <w:rsid w:val="004E1CD6"/>
    <w:rsid w:val="004F4ED0"/>
    <w:rsid w:val="004F60D3"/>
    <w:rsid w:val="0050175A"/>
    <w:rsid w:val="00505686"/>
    <w:rsid w:val="005210C1"/>
    <w:rsid w:val="00522C30"/>
    <w:rsid w:val="005250AD"/>
    <w:rsid w:val="00537240"/>
    <w:rsid w:val="005409E4"/>
    <w:rsid w:val="005429AA"/>
    <w:rsid w:val="00544A94"/>
    <w:rsid w:val="00562F86"/>
    <w:rsid w:val="00570CB9"/>
    <w:rsid w:val="00571B65"/>
    <w:rsid w:val="00593065"/>
    <w:rsid w:val="005970EA"/>
    <w:rsid w:val="005A7F2D"/>
    <w:rsid w:val="005B1647"/>
    <w:rsid w:val="005B31AD"/>
    <w:rsid w:val="005C0B9B"/>
    <w:rsid w:val="005C4F40"/>
    <w:rsid w:val="005D154D"/>
    <w:rsid w:val="005D3106"/>
    <w:rsid w:val="005D3C01"/>
    <w:rsid w:val="005E1399"/>
    <w:rsid w:val="005E2EA6"/>
    <w:rsid w:val="005E724F"/>
    <w:rsid w:val="005F0361"/>
    <w:rsid w:val="005F08CE"/>
    <w:rsid w:val="005F343F"/>
    <w:rsid w:val="00601480"/>
    <w:rsid w:val="00610649"/>
    <w:rsid w:val="00610D4A"/>
    <w:rsid w:val="00614E67"/>
    <w:rsid w:val="00615845"/>
    <w:rsid w:val="00621802"/>
    <w:rsid w:val="00626B07"/>
    <w:rsid w:val="00630175"/>
    <w:rsid w:val="00633749"/>
    <w:rsid w:val="00643501"/>
    <w:rsid w:val="00644953"/>
    <w:rsid w:val="006525B8"/>
    <w:rsid w:val="006708C4"/>
    <w:rsid w:val="00673D03"/>
    <w:rsid w:val="00673E7E"/>
    <w:rsid w:val="00685214"/>
    <w:rsid w:val="006913C0"/>
    <w:rsid w:val="006934CA"/>
    <w:rsid w:val="006A58A1"/>
    <w:rsid w:val="006A7588"/>
    <w:rsid w:val="006B32C1"/>
    <w:rsid w:val="006B6403"/>
    <w:rsid w:val="006C0059"/>
    <w:rsid w:val="006C0D1A"/>
    <w:rsid w:val="006C3AB9"/>
    <w:rsid w:val="006C5495"/>
    <w:rsid w:val="006D1854"/>
    <w:rsid w:val="006D6678"/>
    <w:rsid w:val="006E1A5E"/>
    <w:rsid w:val="006E3E7D"/>
    <w:rsid w:val="006F690A"/>
    <w:rsid w:val="006F7E7F"/>
    <w:rsid w:val="00700493"/>
    <w:rsid w:val="00702E60"/>
    <w:rsid w:val="007101A4"/>
    <w:rsid w:val="007104AD"/>
    <w:rsid w:val="00711225"/>
    <w:rsid w:val="00721F1B"/>
    <w:rsid w:val="00731B30"/>
    <w:rsid w:val="0073494A"/>
    <w:rsid w:val="007430DE"/>
    <w:rsid w:val="0074450D"/>
    <w:rsid w:val="00746733"/>
    <w:rsid w:val="007567E2"/>
    <w:rsid w:val="00765A4D"/>
    <w:rsid w:val="007734D9"/>
    <w:rsid w:val="0077447D"/>
    <w:rsid w:val="00774BF2"/>
    <w:rsid w:val="00775B11"/>
    <w:rsid w:val="0078303A"/>
    <w:rsid w:val="00795505"/>
    <w:rsid w:val="007A51A7"/>
    <w:rsid w:val="007A56EF"/>
    <w:rsid w:val="007A6E8A"/>
    <w:rsid w:val="007B277F"/>
    <w:rsid w:val="007C43D1"/>
    <w:rsid w:val="007C5FCE"/>
    <w:rsid w:val="007D4DBD"/>
    <w:rsid w:val="007F0A32"/>
    <w:rsid w:val="007F754A"/>
    <w:rsid w:val="00802856"/>
    <w:rsid w:val="00802A07"/>
    <w:rsid w:val="00816A96"/>
    <w:rsid w:val="008208FF"/>
    <w:rsid w:val="0083667B"/>
    <w:rsid w:val="00837D8B"/>
    <w:rsid w:val="00837DB2"/>
    <w:rsid w:val="008408C6"/>
    <w:rsid w:val="00841802"/>
    <w:rsid w:val="00843573"/>
    <w:rsid w:val="00843C9F"/>
    <w:rsid w:val="00847AF6"/>
    <w:rsid w:val="00852D1B"/>
    <w:rsid w:val="00857FF4"/>
    <w:rsid w:val="00875D4C"/>
    <w:rsid w:val="00877A39"/>
    <w:rsid w:val="00885DC0"/>
    <w:rsid w:val="008923D8"/>
    <w:rsid w:val="00895BF0"/>
    <w:rsid w:val="008A23B4"/>
    <w:rsid w:val="008A4D12"/>
    <w:rsid w:val="008B6B9B"/>
    <w:rsid w:val="008C0CE4"/>
    <w:rsid w:val="008C4817"/>
    <w:rsid w:val="008E7183"/>
    <w:rsid w:val="00903848"/>
    <w:rsid w:val="009370EF"/>
    <w:rsid w:val="00944BDA"/>
    <w:rsid w:val="0095427A"/>
    <w:rsid w:val="0098643B"/>
    <w:rsid w:val="00995A70"/>
    <w:rsid w:val="009A4665"/>
    <w:rsid w:val="009A6388"/>
    <w:rsid w:val="009B3E47"/>
    <w:rsid w:val="009B7807"/>
    <w:rsid w:val="009C1B69"/>
    <w:rsid w:val="009C61FA"/>
    <w:rsid w:val="009D7599"/>
    <w:rsid w:val="009E1459"/>
    <w:rsid w:val="009E3A6E"/>
    <w:rsid w:val="009E6437"/>
    <w:rsid w:val="009F4106"/>
    <w:rsid w:val="009F4963"/>
    <w:rsid w:val="00A03F3F"/>
    <w:rsid w:val="00A04EFC"/>
    <w:rsid w:val="00A121B1"/>
    <w:rsid w:val="00A1385D"/>
    <w:rsid w:val="00A34F32"/>
    <w:rsid w:val="00A44206"/>
    <w:rsid w:val="00A44A71"/>
    <w:rsid w:val="00A50C1A"/>
    <w:rsid w:val="00A659CD"/>
    <w:rsid w:val="00A714E8"/>
    <w:rsid w:val="00A72BB6"/>
    <w:rsid w:val="00A8093C"/>
    <w:rsid w:val="00A844EA"/>
    <w:rsid w:val="00A85169"/>
    <w:rsid w:val="00A87250"/>
    <w:rsid w:val="00A9112A"/>
    <w:rsid w:val="00A92985"/>
    <w:rsid w:val="00A92A63"/>
    <w:rsid w:val="00A96524"/>
    <w:rsid w:val="00A96F68"/>
    <w:rsid w:val="00AA4035"/>
    <w:rsid w:val="00AB6076"/>
    <w:rsid w:val="00AC49B7"/>
    <w:rsid w:val="00AC52AA"/>
    <w:rsid w:val="00AD0FA7"/>
    <w:rsid w:val="00AD22AC"/>
    <w:rsid w:val="00AD4527"/>
    <w:rsid w:val="00AD457F"/>
    <w:rsid w:val="00AF2726"/>
    <w:rsid w:val="00AF3405"/>
    <w:rsid w:val="00B02DF7"/>
    <w:rsid w:val="00B03212"/>
    <w:rsid w:val="00B04E89"/>
    <w:rsid w:val="00B14E41"/>
    <w:rsid w:val="00B22F98"/>
    <w:rsid w:val="00B2312C"/>
    <w:rsid w:val="00B5716E"/>
    <w:rsid w:val="00B64153"/>
    <w:rsid w:val="00B7208D"/>
    <w:rsid w:val="00B75300"/>
    <w:rsid w:val="00B82DBF"/>
    <w:rsid w:val="00B85B03"/>
    <w:rsid w:val="00B94D0B"/>
    <w:rsid w:val="00BB378C"/>
    <w:rsid w:val="00BD3097"/>
    <w:rsid w:val="00BD3FF1"/>
    <w:rsid w:val="00BF229B"/>
    <w:rsid w:val="00BF2521"/>
    <w:rsid w:val="00BF47D2"/>
    <w:rsid w:val="00BF4847"/>
    <w:rsid w:val="00C024A7"/>
    <w:rsid w:val="00C076D5"/>
    <w:rsid w:val="00C1333C"/>
    <w:rsid w:val="00C21434"/>
    <w:rsid w:val="00C25280"/>
    <w:rsid w:val="00C26CE7"/>
    <w:rsid w:val="00C27062"/>
    <w:rsid w:val="00C3159A"/>
    <w:rsid w:val="00C3262B"/>
    <w:rsid w:val="00C3415B"/>
    <w:rsid w:val="00C4034E"/>
    <w:rsid w:val="00C40A88"/>
    <w:rsid w:val="00C427B6"/>
    <w:rsid w:val="00C51E89"/>
    <w:rsid w:val="00C52F89"/>
    <w:rsid w:val="00C55EF2"/>
    <w:rsid w:val="00C62855"/>
    <w:rsid w:val="00C62B8C"/>
    <w:rsid w:val="00C62EBB"/>
    <w:rsid w:val="00C63FC4"/>
    <w:rsid w:val="00C81762"/>
    <w:rsid w:val="00C85C5D"/>
    <w:rsid w:val="00C904C0"/>
    <w:rsid w:val="00C92E23"/>
    <w:rsid w:val="00C9476B"/>
    <w:rsid w:val="00C94C65"/>
    <w:rsid w:val="00CC4204"/>
    <w:rsid w:val="00CC4346"/>
    <w:rsid w:val="00CC7914"/>
    <w:rsid w:val="00CC7AC4"/>
    <w:rsid w:val="00CC7C7A"/>
    <w:rsid w:val="00CD2DDB"/>
    <w:rsid w:val="00CD30FD"/>
    <w:rsid w:val="00CE7A29"/>
    <w:rsid w:val="00CE7FD3"/>
    <w:rsid w:val="00CF2D29"/>
    <w:rsid w:val="00CF4104"/>
    <w:rsid w:val="00CF5D37"/>
    <w:rsid w:val="00CF76BF"/>
    <w:rsid w:val="00D0009E"/>
    <w:rsid w:val="00D00F38"/>
    <w:rsid w:val="00D04B2F"/>
    <w:rsid w:val="00D1065C"/>
    <w:rsid w:val="00D11870"/>
    <w:rsid w:val="00D162D8"/>
    <w:rsid w:val="00D21841"/>
    <w:rsid w:val="00D351AD"/>
    <w:rsid w:val="00D44B88"/>
    <w:rsid w:val="00D47BA0"/>
    <w:rsid w:val="00D5256E"/>
    <w:rsid w:val="00D546CB"/>
    <w:rsid w:val="00D61E45"/>
    <w:rsid w:val="00D64850"/>
    <w:rsid w:val="00D72535"/>
    <w:rsid w:val="00D74277"/>
    <w:rsid w:val="00D76CC0"/>
    <w:rsid w:val="00D77468"/>
    <w:rsid w:val="00D8206D"/>
    <w:rsid w:val="00D820CC"/>
    <w:rsid w:val="00DA1D94"/>
    <w:rsid w:val="00DA4F31"/>
    <w:rsid w:val="00DA5E13"/>
    <w:rsid w:val="00DB1EA3"/>
    <w:rsid w:val="00DC1CBF"/>
    <w:rsid w:val="00DC36E1"/>
    <w:rsid w:val="00DC5275"/>
    <w:rsid w:val="00DD19CE"/>
    <w:rsid w:val="00DE72B7"/>
    <w:rsid w:val="00E012AB"/>
    <w:rsid w:val="00E03D1B"/>
    <w:rsid w:val="00E044F4"/>
    <w:rsid w:val="00E1258F"/>
    <w:rsid w:val="00E1261E"/>
    <w:rsid w:val="00E172A7"/>
    <w:rsid w:val="00E22298"/>
    <w:rsid w:val="00E30E8D"/>
    <w:rsid w:val="00E36E3A"/>
    <w:rsid w:val="00E37EA7"/>
    <w:rsid w:val="00E40F2F"/>
    <w:rsid w:val="00E56B84"/>
    <w:rsid w:val="00E60A17"/>
    <w:rsid w:val="00E6553F"/>
    <w:rsid w:val="00E7115F"/>
    <w:rsid w:val="00E76A2B"/>
    <w:rsid w:val="00E8002D"/>
    <w:rsid w:val="00E9068F"/>
    <w:rsid w:val="00E9748C"/>
    <w:rsid w:val="00EA6D7C"/>
    <w:rsid w:val="00EC01AF"/>
    <w:rsid w:val="00ED7C0F"/>
    <w:rsid w:val="00EE114A"/>
    <w:rsid w:val="00EF05FB"/>
    <w:rsid w:val="00EF7E6A"/>
    <w:rsid w:val="00F0387D"/>
    <w:rsid w:val="00F06E83"/>
    <w:rsid w:val="00F1564A"/>
    <w:rsid w:val="00F23A2D"/>
    <w:rsid w:val="00F25B98"/>
    <w:rsid w:val="00F2620E"/>
    <w:rsid w:val="00F33969"/>
    <w:rsid w:val="00F355B8"/>
    <w:rsid w:val="00F42B98"/>
    <w:rsid w:val="00F4428D"/>
    <w:rsid w:val="00F45F7D"/>
    <w:rsid w:val="00F514F0"/>
    <w:rsid w:val="00F772BD"/>
    <w:rsid w:val="00F85BCA"/>
    <w:rsid w:val="00F96403"/>
    <w:rsid w:val="00F975BE"/>
    <w:rsid w:val="00FA077B"/>
    <w:rsid w:val="00FA1D76"/>
    <w:rsid w:val="00FA5043"/>
    <w:rsid w:val="00FB08F2"/>
    <w:rsid w:val="00FB43D7"/>
    <w:rsid w:val="00FB6315"/>
    <w:rsid w:val="00FC4D0E"/>
    <w:rsid w:val="00FC7D2E"/>
    <w:rsid w:val="00FD2606"/>
    <w:rsid w:val="00FD6BD4"/>
    <w:rsid w:val="00FD6CB2"/>
    <w:rsid w:val="00FF6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17604"/>
  <w15:docId w15:val="{49358337-904C-47F8-A61C-90CABC66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9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A758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semiHidden/>
    <w:unhideWhenUsed/>
    <w:qFormat/>
    <w:rsid w:val="00BB378C"/>
    <w:pPr>
      <w:keepNext/>
      <w:spacing w:before="40" w:line="252" w:lineRule="auto"/>
      <w:outlineLvl w:val="2"/>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8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BB378C"/>
    <w:rPr>
      <w:rFonts w:ascii="Calibri Light" w:hAnsi="Calibri Light" w:cs="Times New Roman"/>
      <w:color w:val="1F4D78"/>
      <w:sz w:val="24"/>
      <w:szCs w:val="24"/>
    </w:rPr>
  </w:style>
  <w:style w:type="table" w:styleId="TableGrid">
    <w:name w:val="Table Grid"/>
    <w:basedOn w:val="TableNormal"/>
    <w:uiPriority w:val="59"/>
    <w:rsid w:val="0075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5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95505"/>
    <w:rPr>
      <w:rFonts w:ascii="Segoe UI" w:hAnsi="Segoe UI" w:cs="Segoe UI"/>
      <w:sz w:val="18"/>
      <w:szCs w:val="18"/>
    </w:rPr>
  </w:style>
  <w:style w:type="character" w:styleId="CommentReference">
    <w:name w:val="annotation reference"/>
    <w:basedOn w:val="DefaultParagraphFont"/>
    <w:uiPriority w:val="99"/>
    <w:semiHidden/>
    <w:unhideWhenUsed/>
    <w:rsid w:val="00CC7914"/>
    <w:rPr>
      <w:sz w:val="16"/>
      <w:szCs w:val="16"/>
    </w:rPr>
  </w:style>
  <w:style w:type="paragraph" w:styleId="CommentText">
    <w:name w:val="annotation text"/>
    <w:basedOn w:val="Normal"/>
    <w:link w:val="CommentTextChar"/>
    <w:uiPriority w:val="99"/>
    <w:unhideWhenUsed/>
    <w:rsid w:val="00CC791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C7914"/>
    <w:rPr>
      <w:sz w:val="20"/>
      <w:szCs w:val="20"/>
    </w:rPr>
  </w:style>
  <w:style w:type="paragraph" w:styleId="CommentSubject">
    <w:name w:val="annotation subject"/>
    <w:basedOn w:val="CommentText"/>
    <w:next w:val="CommentText"/>
    <w:link w:val="CommentSubjectChar"/>
    <w:uiPriority w:val="99"/>
    <w:semiHidden/>
    <w:unhideWhenUsed/>
    <w:rsid w:val="00CC7914"/>
    <w:rPr>
      <w:b/>
      <w:bCs/>
    </w:rPr>
  </w:style>
  <w:style w:type="character" w:customStyle="1" w:styleId="CommentSubjectChar">
    <w:name w:val="Comment Subject Char"/>
    <w:basedOn w:val="CommentTextChar"/>
    <w:link w:val="CommentSubject"/>
    <w:uiPriority w:val="99"/>
    <w:semiHidden/>
    <w:rsid w:val="00CC7914"/>
    <w:rPr>
      <w:b/>
      <w:bCs/>
      <w:sz w:val="20"/>
      <w:szCs w:val="20"/>
    </w:rPr>
  </w:style>
  <w:style w:type="paragraph" w:customStyle="1" w:styleId="EndNoteBibliographyTitle">
    <w:name w:val="EndNote Bibliography Title"/>
    <w:basedOn w:val="Normal"/>
    <w:link w:val="EndNoteBibliographyTitleChar"/>
    <w:rsid w:val="00C62B8C"/>
    <w:pPr>
      <w:spacing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C62B8C"/>
    <w:rPr>
      <w:rFonts w:ascii="Calibri" w:hAnsi="Calibri" w:cs="Calibri"/>
      <w:noProof/>
    </w:rPr>
  </w:style>
  <w:style w:type="paragraph" w:customStyle="1" w:styleId="EndNoteBibliography">
    <w:name w:val="EndNote Bibliography"/>
    <w:basedOn w:val="Normal"/>
    <w:link w:val="EndNoteBibliographyChar"/>
    <w:rsid w:val="00C62B8C"/>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C62B8C"/>
    <w:rPr>
      <w:rFonts w:ascii="Calibri" w:hAnsi="Calibri" w:cs="Calibri"/>
      <w:noProof/>
    </w:rPr>
  </w:style>
  <w:style w:type="character" w:styleId="Hyperlink">
    <w:name w:val="Hyperlink"/>
    <w:basedOn w:val="DefaultParagraphFont"/>
    <w:uiPriority w:val="99"/>
    <w:unhideWhenUsed/>
    <w:rsid w:val="00C62B8C"/>
    <w:rPr>
      <w:color w:val="0563C1" w:themeColor="hyperlink"/>
      <w:u w:val="single"/>
    </w:rPr>
  </w:style>
  <w:style w:type="character" w:styleId="Emphasis">
    <w:name w:val="Emphasis"/>
    <w:basedOn w:val="DefaultParagraphFont"/>
    <w:uiPriority w:val="20"/>
    <w:qFormat/>
    <w:rsid w:val="00C9476B"/>
    <w:rPr>
      <w:i/>
      <w:iCs/>
    </w:rPr>
  </w:style>
  <w:style w:type="paragraph" w:styleId="ListParagraph">
    <w:name w:val="List Paragraph"/>
    <w:basedOn w:val="Normal"/>
    <w:uiPriority w:val="34"/>
    <w:qFormat/>
    <w:rsid w:val="00330FDE"/>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10D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10D66"/>
  </w:style>
  <w:style w:type="paragraph" w:styleId="Footer">
    <w:name w:val="footer"/>
    <w:basedOn w:val="Normal"/>
    <w:link w:val="FooterChar"/>
    <w:uiPriority w:val="99"/>
    <w:unhideWhenUsed/>
    <w:rsid w:val="00410D6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D66"/>
  </w:style>
  <w:style w:type="character" w:customStyle="1" w:styleId="DefaultChar">
    <w:name w:val="Default Char"/>
    <w:basedOn w:val="DefaultParagraphFont"/>
    <w:link w:val="Default"/>
    <w:locked/>
    <w:rsid w:val="00BB378C"/>
    <w:rPr>
      <w:rFonts w:ascii="Akzidenz Grotesk BE" w:hAnsi="Akzidenz Grotesk BE"/>
      <w:color w:val="000000"/>
    </w:rPr>
  </w:style>
  <w:style w:type="paragraph" w:customStyle="1" w:styleId="Default">
    <w:name w:val="Default"/>
    <w:basedOn w:val="Normal"/>
    <w:link w:val="DefaultChar"/>
    <w:rsid w:val="00BB378C"/>
    <w:pPr>
      <w:autoSpaceDE w:val="0"/>
      <w:autoSpaceDN w:val="0"/>
    </w:pPr>
    <w:rPr>
      <w:rFonts w:ascii="Akzidenz Grotesk BE" w:eastAsiaTheme="minorHAnsi" w:hAnsi="Akzidenz Grotesk BE" w:cstheme="minorBidi"/>
      <w:color w:val="000000"/>
      <w:sz w:val="22"/>
      <w:szCs w:val="22"/>
    </w:rPr>
  </w:style>
  <w:style w:type="paragraph" w:styleId="NormalWeb">
    <w:name w:val="Normal (Web)"/>
    <w:basedOn w:val="Normal"/>
    <w:uiPriority w:val="99"/>
    <w:unhideWhenUsed/>
    <w:rsid w:val="00E9068F"/>
    <w:pPr>
      <w:spacing w:before="100" w:beforeAutospacing="1" w:after="100" w:afterAutospacing="1"/>
    </w:pPr>
    <w:rPr>
      <w:rFonts w:eastAsiaTheme="minorHAnsi"/>
    </w:rPr>
  </w:style>
  <w:style w:type="paragraph" w:styleId="Revision">
    <w:name w:val="Revision"/>
    <w:hidden/>
    <w:uiPriority w:val="99"/>
    <w:semiHidden/>
    <w:rsid w:val="00A714E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A7588"/>
    <w:rPr>
      <w:b/>
      <w:bCs/>
    </w:rPr>
  </w:style>
  <w:style w:type="character" w:customStyle="1" w:styleId="apple-converted-space">
    <w:name w:val="apple-converted-space"/>
    <w:basedOn w:val="DefaultParagraphFont"/>
    <w:rsid w:val="00AC52AA"/>
  </w:style>
  <w:style w:type="paragraph" w:styleId="PlainText">
    <w:name w:val="Plain Text"/>
    <w:basedOn w:val="Normal"/>
    <w:link w:val="PlainTextChar"/>
    <w:uiPriority w:val="99"/>
    <w:unhideWhenUsed/>
    <w:rsid w:val="00BD3F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3FF1"/>
    <w:rPr>
      <w:rFonts w:ascii="Calibri" w:hAnsi="Calibri"/>
      <w:szCs w:val="21"/>
    </w:rPr>
  </w:style>
  <w:style w:type="character" w:customStyle="1" w:styleId="UnresolvedMention1">
    <w:name w:val="Unresolved Mention1"/>
    <w:basedOn w:val="DefaultParagraphFont"/>
    <w:uiPriority w:val="99"/>
    <w:semiHidden/>
    <w:unhideWhenUsed/>
    <w:rsid w:val="00BD3FF1"/>
    <w:rPr>
      <w:color w:val="808080"/>
      <w:shd w:val="clear" w:color="auto" w:fill="E6E6E6"/>
    </w:rPr>
  </w:style>
  <w:style w:type="table" w:customStyle="1" w:styleId="TableGrid1">
    <w:name w:val="Table Grid1"/>
    <w:basedOn w:val="TableNormal"/>
    <w:next w:val="TableGrid"/>
    <w:uiPriority w:val="39"/>
    <w:rsid w:val="0031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5445">
      <w:bodyDiv w:val="1"/>
      <w:marLeft w:val="0"/>
      <w:marRight w:val="0"/>
      <w:marTop w:val="0"/>
      <w:marBottom w:val="0"/>
      <w:divBdr>
        <w:top w:val="none" w:sz="0" w:space="0" w:color="auto"/>
        <w:left w:val="none" w:sz="0" w:space="0" w:color="auto"/>
        <w:bottom w:val="none" w:sz="0" w:space="0" w:color="auto"/>
        <w:right w:val="none" w:sz="0" w:space="0" w:color="auto"/>
      </w:divBdr>
      <w:divsChild>
        <w:div w:id="957643136">
          <w:marLeft w:val="0"/>
          <w:marRight w:val="0"/>
          <w:marTop w:val="0"/>
          <w:marBottom w:val="0"/>
          <w:divBdr>
            <w:top w:val="none" w:sz="0" w:space="0" w:color="auto"/>
            <w:left w:val="none" w:sz="0" w:space="0" w:color="auto"/>
            <w:bottom w:val="single" w:sz="6" w:space="4" w:color="DDDDDD"/>
            <w:right w:val="none" w:sz="0" w:space="0" w:color="auto"/>
          </w:divBdr>
        </w:div>
      </w:divsChild>
    </w:div>
    <w:div w:id="193543045">
      <w:bodyDiv w:val="1"/>
      <w:marLeft w:val="0"/>
      <w:marRight w:val="0"/>
      <w:marTop w:val="0"/>
      <w:marBottom w:val="0"/>
      <w:divBdr>
        <w:top w:val="none" w:sz="0" w:space="0" w:color="auto"/>
        <w:left w:val="none" w:sz="0" w:space="0" w:color="auto"/>
        <w:bottom w:val="none" w:sz="0" w:space="0" w:color="auto"/>
        <w:right w:val="none" w:sz="0" w:space="0" w:color="auto"/>
      </w:divBdr>
      <w:divsChild>
        <w:div w:id="586235525">
          <w:marLeft w:val="0"/>
          <w:marRight w:val="0"/>
          <w:marTop w:val="0"/>
          <w:marBottom w:val="0"/>
          <w:divBdr>
            <w:top w:val="none" w:sz="0" w:space="0" w:color="auto"/>
            <w:left w:val="none" w:sz="0" w:space="0" w:color="auto"/>
            <w:bottom w:val="none" w:sz="0" w:space="0" w:color="auto"/>
            <w:right w:val="none" w:sz="0" w:space="0" w:color="auto"/>
          </w:divBdr>
          <w:divsChild>
            <w:div w:id="732311800">
              <w:marLeft w:val="0"/>
              <w:marRight w:val="0"/>
              <w:marTop w:val="0"/>
              <w:marBottom w:val="0"/>
              <w:divBdr>
                <w:top w:val="none" w:sz="0" w:space="0" w:color="auto"/>
                <w:left w:val="none" w:sz="0" w:space="0" w:color="auto"/>
                <w:bottom w:val="none" w:sz="0" w:space="0" w:color="auto"/>
                <w:right w:val="none" w:sz="0" w:space="0" w:color="auto"/>
              </w:divBdr>
              <w:divsChild>
                <w:div w:id="1912960249">
                  <w:marLeft w:val="0"/>
                  <w:marRight w:val="0"/>
                  <w:marTop w:val="0"/>
                  <w:marBottom w:val="0"/>
                  <w:divBdr>
                    <w:top w:val="none" w:sz="0" w:space="0" w:color="auto"/>
                    <w:left w:val="none" w:sz="0" w:space="0" w:color="auto"/>
                    <w:bottom w:val="none" w:sz="0" w:space="0" w:color="auto"/>
                    <w:right w:val="none" w:sz="0" w:space="0" w:color="auto"/>
                  </w:divBdr>
                  <w:divsChild>
                    <w:div w:id="1134637870">
                      <w:marLeft w:val="0"/>
                      <w:marRight w:val="0"/>
                      <w:marTop w:val="0"/>
                      <w:marBottom w:val="0"/>
                      <w:divBdr>
                        <w:top w:val="none" w:sz="0" w:space="0" w:color="auto"/>
                        <w:left w:val="none" w:sz="0" w:space="0" w:color="auto"/>
                        <w:bottom w:val="none" w:sz="0" w:space="0" w:color="auto"/>
                        <w:right w:val="none" w:sz="0" w:space="0" w:color="auto"/>
                      </w:divBdr>
                      <w:divsChild>
                        <w:div w:id="714237420">
                          <w:marLeft w:val="0"/>
                          <w:marRight w:val="0"/>
                          <w:marTop w:val="0"/>
                          <w:marBottom w:val="0"/>
                          <w:divBdr>
                            <w:top w:val="none" w:sz="0" w:space="0" w:color="auto"/>
                            <w:left w:val="none" w:sz="0" w:space="0" w:color="auto"/>
                            <w:bottom w:val="none" w:sz="0" w:space="0" w:color="auto"/>
                            <w:right w:val="none" w:sz="0" w:space="0" w:color="auto"/>
                          </w:divBdr>
                          <w:divsChild>
                            <w:div w:id="16592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332952">
      <w:bodyDiv w:val="1"/>
      <w:marLeft w:val="0"/>
      <w:marRight w:val="0"/>
      <w:marTop w:val="0"/>
      <w:marBottom w:val="0"/>
      <w:divBdr>
        <w:top w:val="none" w:sz="0" w:space="0" w:color="auto"/>
        <w:left w:val="none" w:sz="0" w:space="0" w:color="auto"/>
        <w:bottom w:val="none" w:sz="0" w:space="0" w:color="auto"/>
        <w:right w:val="none" w:sz="0" w:space="0" w:color="auto"/>
      </w:divBdr>
    </w:div>
    <w:div w:id="341320373">
      <w:bodyDiv w:val="1"/>
      <w:marLeft w:val="0"/>
      <w:marRight w:val="0"/>
      <w:marTop w:val="0"/>
      <w:marBottom w:val="0"/>
      <w:divBdr>
        <w:top w:val="none" w:sz="0" w:space="0" w:color="auto"/>
        <w:left w:val="none" w:sz="0" w:space="0" w:color="auto"/>
        <w:bottom w:val="none" w:sz="0" w:space="0" w:color="auto"/>
        <w:right w:val="none" w:sz="0" w:space="0" w:color="auto"/>
      </w:divBdr>
    </w:div>
    <w:div w:id="382750234">
      <w:bodyDiv w:val="1"/>
      <w:marLeft w:val="0"/>
      <w:marRight w:val="0"/>
      <w:marTop w:val="0"/>
      <w:marBottom w:val="0"/>
      <w:divBdr>
        <w:top w:val="none" w:sz="0" w:space="0" w:color="auto"/>
        <w:left w:val="none" w:sz="0" w:space="0" w:color="auto"/>
        <w:bottom w:val="none" w:sz="0" w:space="0" w:color="auto"/>
        <w:right w:val="none" w:sz="0" w:space="0" w:color="auto"/>
      </w:divBdr>
    </w:div>
    <w:div w:id="386800121">
      <w:bodyDiv w:val="1"/>
      <w:marLeft w:val="0"/>
      <w:marRight w:val="0"/>
      <w:marTop w:val="0"/>
      <w:marBottom w:val="0"/>
      <w:divBdr>
        <w:top w:val="none" w:sz="0" w:space="0" w:color="auto"/>
        <w:left w:val="none" w:sz="0" w:space="0" w:color="auto"/>
        <w:bottom w:val="none" w:sz="0" w:space="0" w:color="auto"/>
        <w:right w:val="none" w:sz="0" w:space="0" w:color="auto"/>
      </w:divBdr>
      <w:divsChild>
        <w:div w:id="954871598">
          <w:marLeft w:val="0"/>
          <w:marRight w:val="0"/>
          <w:marTop w:val="0"/>
          <w:marBottom w:val="0"/>
          <w:divBdr>
            <w:top w:val="none" w:sz="0" w:space="0" w:color="auto"/>
            <w:left w:val="none" w:sz="0" w:space="0" w:color="auto"/>
            <w:bottom w:val="none" w:sz="0" w:space="0" w:color="auto"/>
            <w:right w:val="none" w:sz="0" w:space="0" w:color="auto"/>
          </w:divBdr>
          <w:divsChild>
            <w:div w:id="1232691632">
              <w:marLeft w:val="0"/>
              <w:marRight w:val="0"/>
              <w:marTop w:val="0"/>
              <w:marBottom w:val="0"/>
              <w:divBdr>
                <w:top w:val="none" w:sz="0" w:space="0" w:color="auto"/>
                <w:left w:val="none" w:sz="0" w:space="0" w:color="auto"/>
                <w:bottom w:val="none" w:sz="0" w:space="0" w:color="auto"/>
                <w:right w:val="none" w:sz="0" w:space="0" w:color="auto"/>
              </w:divBdr>
              <w:divsChild>
                <w:div w:id="1326399784">
                  <w:marLeft w:val="0"/>
                  <w:marRight w:val="0"/>
                  <w:marTop w:val="0"/>
                  <w:marBottom w:val="0"/>
                  <w:divBdr>
                    <w:top w:val="none" w:sz="0" w:space="0" w:color="auto"/>
                    <w:left w:val="none" w:sz="0" w:space="0" w:color="auto"/>
                    <w:bottom w:val="none" w:sz="0" w:space="0" w:color="auto"/>
                    <w:right w:val="none" w:sz="0" w:space="0" w:color="auto"/>
                  </w:divBdr>
                  <w:divsChild>
                    <w:div w:id="423185415">
                      <w:marLeft w:val="0"/>
                      <w:marRight w:val="0"/>
                      <w:marTop w:val="0"/>
                      <w:marBottom w:val="0"/>
                      <w:divBdr>
                        <w:top w:val="none" w:sz="0" w:space="0" w:color="auto"/>
                        <w:left w:val="none" w:sz="0" w:space="0" w:color="auto"/>
                        <w:bottom w:val="none" w:sz="0" w:space="0" w:color="auto"/>
                        <w:right w:val="none" w:sz="0" w:space="0" w:color="auto"/>
                      </w:divBdr>
                      <w:divsChild>
                        <w:div w:id="725686781">
                          <w:marLeft w:val="0"/>
                          <w:marRight w:val="0"/>
                          <w:marTop w:val="0"/>
                          <w:marBottom w:val="0"/>
                          <w:divBdr>
                            <w:top w:val="none" w:sz="0" w:space="0" w:color="auto"/>
                            <w:left w:val="none" w:sz="0" w:space="0" w:color="auto"/>
                            <w:bottom w:val="none" w:sz="0" w:space="0" w:color="auto"/>
                            <w:right w:val="none" w:sz="0" w:space="0" w:color="auto"/>
                          </w:divBdr>
                          <w:divsChild>
                            <w:div w:id="1990597211">
                              <w:marLeft w:val="0"/>
                              <w:marRight w:val="0"/>
                              <w:marTop w:val="0"/>
                              <w:marBottom w:val="0"/>
                              <w:divBdr>
                                <w:top w:val="none" w:sz="0" w:space="0" w:color="auto"/>
                                <w:left w:val="none" w:sz="0" w:space="0" w:color="auto"/>
                                <w:bottom w:val="none" w:sz="0" w:space="0" w:color="auto"/>
                                <w:right w:val="none" w:sz="0" w:space="0" w:color="auto"/>
                              </w:divBdr>
                              <w:divsChild>
                                <w:div w:id="1368021985">
                                  <w:marLeft w:val="0"/>
                                  <w:marRight w:val="0"/>
                                  <w:marTop w:val="0"/>
                                  <w:marBottom w:val="0"/>
                                  <w:divBdr>
                                    <w:top w:val="none" w:sz="0" w:space="0" w:color="auto"/>
                                    <w:left w:val="none" w:sz="0" w:space="0" w:color="auto"/>
                                    <w:bottom w:val="none" w:sz="0" w:space="0" w:color="auto"/>
                                    <w:right w:val="none" w:sz="0" w:space="0" w:color="auto"/>
                                  </w:divBdr>
                                  <w:divsChild>
                                    <w:div w:id="1917788177">
                                      <w:marLeft w:val="0"/>
                                      <w:marRight w:val="0"/>
                                      <w:marTop w:val="0"/>
                                      <w:marBottom w:val="0"/>
                                      <w:divBdr>
                                        <w:top w:val="none" w:sz="0" w:space="0" w:color="auto"/>
                                        <w:left w:val="none" w:sz="0" w:space="0" w:color="auto"/>
                                        <w:bottom w:val="none" w:sz="0" w:space="0" w:color="auto"/>
                                        <w:right w:val="none" w:sz="0" w:space="0" w:color="auto"/>
                                      </w:divBdr>
                                    </w:div>
                                    <w:div w:id="880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825791">
      <w:bodyDiv w:val="1"/>
      <w:marLeft w:val="0"/>
      <w:marRight w:val="0"/>
      <w:marTop w:val="0"/>
      <w:marBottom w:val="0"/>
      <w:divBdr>
        <w:top w:val="none" w:sz="0" w:space="0" w:color="auto"/>
        <w:left w:val="none" w:sz="0" w:space="0" w:color="auto"/>
        <w:bottom w:val="none" w:sz="0" w:space="0" w:color="auto"/>
        <w:right w:val="none" w:sz="0" w:space="0" w:color="auto"/>
      </w:divBdr>
    </w:div>
    <w:div w:id="525992110">
      <w:bodyDiv w:val="1"/>
      <w:marLeft w:val="0"/>
      <w:marRight w:val="0"/>
      <w:marTop w:val="0"/>
      <w:marBottom w:val="0"/>
      <w:divBdr>
        <w:top w:val="none" w:sz="0" w:space="0" w:color="auto"/>
        <w:left w:val="none" w:sz="0" w:space="0" w:color="auto"/>
        <w:bottom w:val="none" w:sz="0" w:space="0" w:color="auto"/>
        <w:right w:val="none" w:sz="0" w:space="0" w:color="auto"/>
      </w:divBdr>
    </w:div>
    <w:div w:id="585844463">
      <w:bodyDiv w:val="1"/>
      <w:marLeft w:val="0"/>
      <w:marRight w:val="0"/>
      <w:marTop w:val="0"/>
      <w:marBottom w:val="0"/>
      <w:divBdr>
        <w:top w:val="none" w:sz="0" w:space="0" w:color="auto"/>
        <w:left w:val="none" w:sz="0" w:space="0" w:color="auto"/>
        <w:bottom w:val="none" w:sz="0" w:space="0" w:color="auto"/>
        <w:right w:val="none" w:sz="0" w:space="0" w:color="auto"/>
      </w:divBdr>
    </w:div>
    <w:div w:id="599681462">
      <w:bodyDiv w:val="1"/>
      <w:marLeft w:val="0"/>
      <w:marRight w:val="0"/>
      <w:marTop w:val="0"/>
      <w:marBottom w:val="0"/>
      <w:divBdr>
        <w:top w:val="none" w:sz="0" w:space="0" w:color="auto"/>
        <w:left w:val="none" w:sz="0" w:space="0" w:color="auto"/>
        <w:bottom w:val="none" w:sz="0" w:space="0" w:color="auto"/>
        <w:right w:val="none" w:sz="0" w:space="0" w:color="auto"/>
      </w:divBdr>
    </w:div>
    <w:div w:id="631518347">
      <w:bodyDiv w:val="1"/>
      <w:marLeft w:val="0"/>
      <w:marRight w:val="0"/>
      <w:marTop w:val="0"/>
      <w:marBottom w:val="0"/>
      <w:divBdr>
        <w:top w:val="none" w:sz="0" w:space="0" w:color="auto"/>
        <w:left w:val="none" w:sz="0" w:space="0" w:color="auto"/>
        <w:bottom w:val="none" w:sz="0" w:space="0" w:color="auto"/>
        <w:right w:val="none" w:sz="0" w:space="0" w:color="auto"/>
      </w:divBdr>
      <w:divsChild>
        <w:div w:id="413280997">
          <w:marLeft w:val="-225"/>
          <w:marRight w:val="-225"/>
          <w:marTop w:val="0"/>
          <w:marBottom w:val="0"/>
          <w:divBdr>
            <w:top w:val="none" w:sz="0" w:space="0" w:color="auto"/>
            <w:left w:val="none" w:sz="0" w:space="0" w:color="auto"/>
            <w:bottom w:val="none" w:sz="0" w:space="0" w:color="auto"/>
            <w:right w:val="none" w:sz="0" w:space="0" w:color="auto"/>
          </w:divBdr>
          <w:divsChild>
            <w:div w:id="7297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2491">
      <w:bodyDiv w:val="1"/>
      <w:marLeft w:val="0"/>
      <w:marRight w:val="0"/>
      <w:marTop w:val="0"/>
      <w:marBottom w:val="0"/>
      <w:divBdr>
        <w:top w:val="none" w:sz="0" w:space="0" w:color="auto"/>
        <w:left w:val="none" w:sz="0" w:space="0" w:color="auto"/>
        <w:bottom w:val="none" w:sz="0" w:space="0" w:color="auto"/>
        <w:right w:val="none" w:sz="0" w:space="0" w:color="auto"/>
      </w:divBdr>
    </w:div>
    <w:div w:id="673187534">
      <w:bodyDiv w:val="1"/>
      <w:marLeft w:val="0"/>
      <w:marRight w:val="0"/>
      <w:marTop w:val="0"/>
      <w:marBottom w:val="0"/>
      <w:divBdr>
        <w:top w:val="none" w:sz="0" w:space="0" w:color="auto"/>
        <w:left w:val="none" w:sz="0" w:space="0" w:color="auto"/>
        <w:bottom w:val="none" w:sz="0" w:space="0" w:color="auto"/>
        <w:right w:val="none" w:sz="0" w:space="0" w:color="auto"/>
      </w:divBdr>
    </w:div>
    <w:div w:id="678891089">
      <w:bodyDiv w:val="1"/>
      <w:marLeft w:val="0"/>
      <w:marRight w:val="0"/>
      <w:marTop w:val="0"/>
      <w:marBottom w:val="0"/>
      <w:divBdr>
        <w:top w:val="none" w:sz="0" w:space="0" w:color="auto"/>
        <w:left w:val="none" w:sz="0" w:space="0" w:color="auto"/>
        <w:bottom w:val="none" w:sz="0" w:space="0" w:color="auto"/>
        <w:right w:val="none" w:sz="0" w:space="0" w:color="auto"/>
      </w:divBdr>
      <w:divsChild>
        <w:div w:id="1915627714">
          <w:marLeft w:val="0"/>
          <w:marRight w:val="0"/>
          <w:marTop w:val="0"/>
          <w:marBottom w:val="0"/>
          <w:divBdr>
            <w:top w:val="none" w:sz="0" w:space="0" w:color="auto"/>
            <w:left w:val="none" w:sz="0" w:space="0" w:color="auto"/>
            <w:bottom w:val="none" w:sz="0" w:space="0" w:color="auto"/>
            <w:right w:val="none" w:sz="0" w:space="0" w:color="auto"/>
          </w:divBdr>
          <w:divsChild>
            <w:div w:id="1495023680">
              <w:marLeft w:val="0"/>
              <w:marRight w:val="0"/>
              <w:marTop w:val="0"/>
              <w:marBottom w:val="0"/>
              <w:divBdr>
                <w:top w:val="none" w:sz="0" w:space="0" w:color="auto"/>
                <w:left w:val="none" w:sz="0" w:space="0" w:color="auto"/>
                <w:bottom w:val="none" w:sz="0" w:space="0" w:color="auto"/>
                <w:right w:val="none" w:sz="0" w:space="0" w:color="auto"/>
              </w:divBdr>
              <w:divsChild>
                <w:div w:id="7538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4880">
      <w:bodyDiv w:val="1"/>
      <w:marLeft w:val="0"/>
      <w:marRight w:val="0"/>
      <w:marTop w:val="0"/>
      <w:marBottom w:val="0"/>
      <w:divBdr>
        <w:top w:val="none" w:sz="0" w:space="0" w:color="auto"/>
        <w:left w:val="none" w:sz="0" w:space="0" w:color="auto"/>
        <w:bottom w:val="none" w:sz="0" w:space="0" w:color="auto"/>
        <w:right w:val="none" w:sz="0" w:space="0" w:color="auto"/>
      </w:divBdr>
    </w:div>
    <w:div w:id="728457525">
      <w:bodyDiv w:val="1"/>
      <w:marLeft w:val="0"/>
      <w:marRight w:val="0"/>
      <w:marTop w:val="0"/>
      <w:marBottom w:val="0"/>
      <w:divBdr>
        <w:top w:val="none" w:sz="0" w:space="0" w:color="auto"/>
        <w:left w:val="none" w:sz="0" w:space="0" w:color="auto"/>
        <w:bottom w:val="none" w:sz="0" w:space="0" w:color="auto"/>
        <w:right w:val="none" w:sz="0" w:space="0" w:color="auto"/>
      </w:divBdr>
    </w:div>
    <w:div w:id="898975003">
      <w:bodyDiv w:val="1"/>
      <w:marLeft w:val="0"/>
      <w:marRight w:val="0"/>
      <w:marTop w:val="0"/>
      <w:marBottom w:val="0"/>
      <w:divBdr>
        <w:top w:val="none" w:sz="0" w:space="0" w:color="auto"/>
        <w:left w:val="none" w:sz="0" w:space="0" w:color="auto"/>
        <w:bottom w:val="none" w:sz="0" w:space="0" w:color="auto"/>
        <w:right w:val="none" w:sz="0" w:space="0" w:color="auto"/>
      </w:divBdr>
      <w:divsChild>
        <w:div w:id="1376201582">
          <w:marLeft w:val="0"/>
          <w:marRight w:val="0"/>
          <w:marTop w:val="0"/>
          <w:marBottom w:val="0"/>
          <w:divBdr>
            <w:top w:val="none" w:sz="0" w:space="0" w:color="auto"/>
            <w:left w:val="none" w:sz="0" w:space="0" w:color="auto"/>
            <w:bottom w:val="none" w:sz="0" w:space="0" w:color="auto"/>
            <w:right w:val="none" w:sz="0" w:space="0" w:color="auto"/>
          </w:divBdr>
          <w:divsChild>
            <w:div w:id="1292320204">
              <w:marLeft w:val="0"/>
              <w:marRight w:val="0"/>
              <w:marTop w:val="0"/>
              <w:marBottom w:val="0"/>
              <w:divBdr>
                <w:top w:val="none" w:sz="0" w:space="0" w:color="auto"/>
                <w:left w:val="none" w:sz="0" w:space="0" w:color="auto"/>
                <w:bottom w:val="none" w:sz="0" w:space="0" w:color="auto"/>
                <w:right w:val="none" w:sz="0" w:space="0" w:color="auto"/>
              </w:divBdr>
              <w:divsChild>
                <w:div w:id="1499350383">
                  <w:marLeft w:val="0"/>
                  <w:marRight w:val="0"/>
                  <w:marTop w:val="0"/>
                  <w:marBottom w:val="0"/>
                  <w:divBdr>
                    <w:top w:val="none" w:sz="0" w:space="0" w:color="auto"/>
                    <w:left w:val="none" w:sz="0" w:space="0" w:color="auto"/>
                    <w:bottom w:val="none" w:sz="0" w:space="0" w:color="auto"/>
                    <w:right w:val="none" w:sz="0" w:space="0" w:color="auto"/>
                  </w:divBdr>
                  <w:divsChild>
                    <w:div w:id="192613609">
                      <w:marLeft w:val="0"/>
                      <w:marRight w:val="0"/>
                      <w:marTop w:val="0"/>
                      <w:marBottom w:val="0"/>
                      <w:divBdr>
                        <w:top w:val="none" w:sz="0" w:space="0" w:color="auto"/>
                        <w:left w:val="none" w:sz="0" w:space="0" w:color="auto"/>
                        <w:bottom w:val="none" w:sz="0" w:space="0" w:color="auto"/>
                        <w:right w:val="none" w:sz="0" w:space="0" w:color="auto"/>
                      </w:divBdr>
                      <w:divsChild>
                        <w:div w:id="327365529">
                          <w:marLeft w:val="0"/>
                          <w:marRight w:val="0"/>
                          <w:marTop w:val="0"/>
                          <w:marBottom w:val="0"/>
                          <w:divBdr>
                            <w:top w:val="none" w:sz="0" w:space="0" w:color="auto"/>
                            <w:left w:val="none" w:sz="0" w:space="0" w:color="auto"/>
                            <w:bottom w:val="none" w:sz="0" w:space="0" w:color="auto"/>
                            <w:right w:val="none" w:sz="0" w:space="0" w:color="auto"/>
                          </w:divBdr>
                          <w:divsChild>
                            <w:div w:id="1689987506">
                              <w:marLeft w:val="0"/>
                              <w:marRight w:val="0"/>
                              <w:marTop w:val="0"/>
                              <w:marBottom w:val="0"/>
                              <w:divBdr>
                                <w:top w:val="none" w:sz="0" w:space="0" w:color="auto"/>
                                <w:left w:val="none" w:sz="0" w:space="0" w:color="auto"/>
                                <w:bottom w:val="none" w:sz="0" w:space="0" w:color="auto"/>
                                <w:right w:val="none" w:sz="0" w:space="0" w:color="auto"/>
                              </w:divBdr>
                              <w:divsChild>
                                <w:div w:id="1152454630">
                                  <w:marLeft w:val="0"/>
                                  <w:marRight w:val="0"/>
                                  <w:marTop w:val="0"/>
                                  <w:marBottom w:val="0"/>
                                  <w:divBdr>
                                    <w:top w:val="none" w:sz="0" w:space="0" w:color="auto"/>
                                    <w:left w:val="none" w:sz="0" w:space="0" w:color="auto"/>
                                    <w:bottom w:val="none" w:sz="0" w:space="0" w:color="auto"/>
                                    <w:right w:val="none" w:sz="0" w:space="0" w:color="auto"/>
                                  </w:divBdr>
                                  <w:divsChild>
                                    <w:div w:id="269053007">
                                      <w:marLeft w:val="0"/>
                                      <w:marRight w:val="0"/>
                                      <w:marTop w:val="0"/>
                                      <w:marBottom w:val="0"/>
                                      <w:divBdr>
                                        <w:top w:val="none" w:sz="0" w:space="0" w:color="auto"/>
                                        <w:left w:val="none" w:sz="0" w:space="0" w:color="auto"/>
                                        <w:bottom w:val="none" w:sz="0" w:space="0" w:color="auto"/>
                                        <w:right w:val="none" w:sz="0" w:space="0" w:color="auto"/>
                                      </w:divBdr>
                                    </w:div>
                                    <w:div w:id="12075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43906">
      <w:bodyDiv w:val="1"/>
      <w:marLeft w:val="0"/>
      <w:marRight w:val="0"/>
      <w:marTop w:val="0"/>
      <w:marBottom w:val="0"/>
      <w:divBdr>
        <w:top w:val="none" w:sz="0" w:space="0" w:color="auto"/>
        <w:left w:val="none" w:sz="0" w:space="0" w:color="auto"/>
        <w:bottom w:val="none" w:sz="0" w:space="0" w:color="auto"/>
        <w:right w:val="none" w:sz="0" w:space="0" w:color="auto"/>
      </w:divBdr>
    </w:div>
    <w:div w:id="1154764070">
      <w:bodyDiv w:val="1"/>
      <w:marLeft w:val="0"/>
      <w:marRight w:val="0"/>
      <w:marTop w:val="0"/>
      <w:marBottom w:val="0"/>
      <w:divBdr>
        <w:top w:val="none" w:sz="0" w:space="0" w:color="auto"/>
        <w:left w:val="none" w:sz="0" w:space="0" w:color="auto"/>
        <w:bottom w:val="none" w:sz="0" w:space="0" w:color="auto"/>
        <w:right w:val="none" w:sz="0" w:space="0" w:color="auto"/>
      </w:divBdr>
      <w:divsChild>
        <w:div w:id="1142770698">
          <w:marLeft w:val="0"/>
          <w:marRight w:val="0"/>
          <w:marTop w:val="0"/>
          <w:marBottom w:val="0"/>
          <w:divBdr>
            <w:top w:val="none" w:sz="0" w:space="0" w:color="auto"/>
            <w:left w:val="none" w:sz="0" w:space="0" w:color="auto"/>
            <w:bottom w:val="none" w:sz="0" w:space="0" w:color="auto"/>
            <w:right w:val="none" w:sz="0" w:space="0" w:color="auto"/>
          </w:divBdr>
          <w:divsChild>
            <w:div w:id="15160598">
              <w:marLeft w:val="0"/>
              <w:marRight w:val="0"/>
              <w:marTop w:val="0"/>
              <w:marBottom w:val="0"/>
              <w:divBdr>
                <w:top w:val="none" w:sz="0" w:space="0" w:color="auto"/>
                <w:left w:val="none" w:sz="0" w:space="0" w:color="auto"/>
                <w:bottom w:val="none" w:sz="0" w:space="0" w:color="auto"/>
                <w:right w:val="none" w:sz="0" w:space="0" w:color="auto"/>
              </w:divBdr>
              <w:divsChild>
                <w:div w:id="465855512">
                  <w:marLeft w:val="0"/>
                  <w:marRight w:val="0"/>
                  <w:marTop w:val="0"/>
                  <w:marBottom w:val="0"/>
                  <w:divBdr>
                    <w:top w:val="none" w:sz="0" w:space="0" w:color="auto"/>
                    <w:left w:val="none" w:sz="0" w:space="0" w:color="auto"/>
                    <w:bottom w:val="none" w:sz="0" w:space="0" w:color="auto"/>
                    <w:right w:val="none" w:sz="0" w:space="0" w:color="auto"/>
                  </w:divBdr>
                  <w:divsChild>
                    <w:div w:id="1404986189">
                      <w:marLeft w:val="0"/>
                      <w:marRight w:val="0"/>
                      <w:marTop w:val="0"/>
                      <w:marBottom w:val="0"/>
                      <w:divBdr>
                        <w:top w:val="none" w:sz="0" w:space="0" w:color="auto"/>
                        <w:left w:val="none" w:sz="0" w:space="0" w:color="auto"/>
                        <w:bottom w:val="none" w:sz="0" w:space="0" w:color="auto"/>
                        <w:right w:val="none" w:sz="0" w:space="0" w:color="auto"/>
                      </w:divBdr>
                      <w:divsChild>
                        <w:div w:id="287980303">
                          <w:marLeft w:val="0"/>
                          <w:marRight w:val="0"/>
                          <w:marTop w:val="0"/>
                          <w:marBottom w:val="0"/>
                          <w:divBdr>
                            <w:top w:val="none" w:sz="0" w:space="0" w:color="auto"/>
                            <w:left w:val="none" w:sz="0" w:space="0" w:color="auto"/>
                            <w:bottom w:val="none" w:sz="0" w:space="0" w:color="auto"/>
                            <w:right w:val="none" w:sz="0" w:space="0" w:color="auto"/>
                          </w:divBdr>
                          <w:divsChild>
                            <w:div w:id="18909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468770">
      <w:bodyDiv w:val="1"/>
      <w:marLeft w:val="0"/>
      <w:marRight w:val="0"/>
      <w:marTop w:val="0"/>
      <w:marBottom w:val="0"/>
      <w:divBdr>
        <w:top w:val="none" w:sz="0" w:space="0" w:color="auto"/>
        <w:left w:val="none" w:sz="0" w:space="0" w:color="auto"/>
        <w:bottom w:val="none" w:sz="0" w:space="0" w:color="auto"/>
        <w:right w:val="none" w:sz="0" w:space="0" w:color="auto"/>
      </w:divBdr>
      <w:divsChild>
        <w:div w:id="1820539089">
          <w:marLeft w:val="0"/>
          <w:marRight w:val="0"/>
          <w:marTop w:val="0"/>
          <w:marBottom w:val="0"/>
          <w:divBdr>
            <w:top w:val="none" w:sz="0" w:space="0" w:color="auto"/>
            <w:left w:val="none" w:sz="0" w:space="0" w:color="auto"/>
            <w:bottom w:val="none" w:sz="0" w:space="0" w:color="auto"/>
            <w:right w:val="none" w:sz="0" w:space="0" w:color="auto"/>
          </w:divBdr>
          <w:divsChild>
            <w:div w:id="1666929442">
              <w:marLeft w:val="0"/>
              <w:marRight w:val="0"/>
              <w:marTop w:val="0"/>
              <w:marBottom w:val="0"/>
              <w:divBdr>
                <w:top w:val="none" w:sz="0" w:space="0" w:color="auto"/>
                <w:left w:val="none" w:sz="0" w:space="0" w:color="auto"/>
                <w:bottom w:val="none" w:sz="0" w:space="0" w:color="auto"/>
                <w:right w:val="none" w:sz="0" w:space="0" w:color="auto"/>
              </w:divBdr>
              <w:divsChild>
                <w:div w:id="1198733562">
                  <w:marLeft w:val="0"/>
                  <w:marRight w:val="0"/>
                  <w:marTop w:val="0"/>
                  <w:marBottom w:val="0"/>
                  <w:divBdr>
                    <w:top w:val="none" w:sz="0" w:space="0" w:color="auto"/>
                    <w:left w:val="none" w:sz="0" w:space="0" w:color="auto"/>
                    <w:bottom w:val="none" w:sz="0" w:space="0" w:color="auto"/>
                    <w:right w:val="none" w:sz="0" w:space="0" w:color="auto"/>
                  </w:divBdr>
                  <w:divsChild>
                    <w:div w:id="1316566442">
                      <w:marLeft w:val="0"/>
                      <w:marRight w:val="0"/>
                      <w:marTop w:val="0"/>
                      <w:marBottom w:val="0"/>
                      <w:divBdr>
                        <w:top w:val="none" w:sz="0" w:space="0" w:color="auto"/>
                        <w:left w:val="none" w:sz="0" w:space="0" w:color="auto"/>
                        <w:bottom w:val="none" w:sz="0" w:space="0" w:color="auto"/>
                        <w:right w:val="none" w:sz="0" w:space="0" w:color="auto"/>
                      </w:divBdr>
                      <w:divsChild>
                        <w:div w:id="2110850307">
                          <w:marLeft w:val="0"/>
                          <w:marRight w:val="0"/>
                          <w:marTop w:val="0"/>
                          <w:marBottom w:val="0"/>
                          <w:divBdr>
                            <w:top w:val="none" w:sz="0" w:space="0" w:color="auto"/>
                            <w:left w:val="none" w:sz="0" w:space="0" w:color="auto"/>
                            <w:bottom w:val="none" w:sz="0" w:space="0" w:color="auto"/>
                            <w:right w:val="none" w:sz="0" w:space="0" w:color="auto"/>
                          </w:divBdr>
                          <w:divsChild>
                            <w:div w:id="1079594750">
                              <w:marLeft w:val="0"/>
                              <w:marRight w:val="0"/>
                              <w:marTop w:val="0"/>
                              <w:marBottom w:val="0"/>
                              <w:divBdr>
                                <w:top w:val="none" w:sz="0" w:space="0" w:color="auto"/>
                                <w:left w:val="none" w:sz="0" w:space="0" w:color="auto"/>
                                <w:bottom w:val="none" w:sz="0" w:space="0" w:color="auto"/>
                                <w:right w:val="none" w:sz="0" w:space="0" w:color="auto"/>
                              </w:divBdr>
                              <w:divsChild>
                                <w:div w:id="1528643090">
                                  <w:marLeft w:val="0"/>
                                  <w:marRight w:val="0"/>
                                  <w:marTop w:val="0"/>
                                  <w:marBottom w:val="0"/>
                                  <w:divBdr>
                                    <w:top w:val="none" w:sz="0" w:space="0" w:color="auto"/>
                                    <w:left w:val="none" w:sz="0" w:space="0" w:color="auto"/>
                                    <w:bottom w:val="none" w:sz="0" w:space="0" w:color="auto"/>
                                    <w:right w:val="none" w:sz="0" w:space="0" w:color="auto"/>
                                  </w:divBdr>
                                  <w:divsChild>
                                    <w:div w:id="1187522440">
                                      <w:marLeft w:val="0"/>
                                      <w:marRight w:val="0"/>
                                      <w:marTop w:val="0"/>
                                      <w:marBottom w:val="0"/>
                                      <w:divBdr>
                                        <w:top w:val="none" w:sz="0" w:space="0" w:color="auto"/>
                                        <w:left w:val="none" w:sz="0" w:space="0" w:color="auto"/>
                                        <w:bottom w:val="none" w:sz="0" w:space="0" w:color="auto"/>
                                        <w:right w:val="none" w:sz="0" w:space="0" w:color="auto"/>
                                      </w:divBdr>
                                    </w:div>
                                    <w:div w:id="8434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342174">
      <w:bodyDiv w:val="1"/>
      <w:marLeft w:val="0"/>
      <w:marRight w:val="0"/>
      <w:marTop w:val="0"/>
      <w:marBottom w:val="0"/>
      <w:divBdr>
        <w:top w:val="none" w:sz="0" w:space="0" w:color="auto"/>
        <w:left w:val="none" w:sz="0" w:space="0" w:color="auto"/>
        <w:bottom w:val="none" w:sz="0" w:space="0" w:color="auto"/>
        <w:right w:val="none" w:sz="0" w:space="0" w:color="auto"/>
      </w:divBdr>
    </w:div>
    <w:div w:id="1349986260">
      <w:bodyDiv w:val="1"/>
      <w:marLeft w:val="0"/>
      <w:marRight w:val="0"/>
      <w:marTop w:val="0"/>
      <w:marBottom w:val="0"/>
      <w:divBdr>
        <w:top w:val="none" w:sz="0" w:space="0" w:color="auto"/>
        <w:left w:val="none" w:sz="0" w:space="0" w:color="auto"/>
        <w:bottom w:val="none" w:sz="0" w:space="0" w:color="auto"/>
        <w:right w:val="none" w:sz="0" w:space="0" w:color="auto"/>
      </w:divBdr>
    </w:div>
    <w:div w:id="1454864313">
      <w:bodyDiv w:val="1"/>
      <w:marLeft w:val="0"/>
      <w:marRight w:val="0"/>
      <w:marTop w:val="0"/>
      <w:marBottom w:val="0"/>
      <w:divBdr>
        <w:top w:val="none" w:sz="0" w:space="0" w:color="auto"/>
        <w:left w:val="none" w:sz="0" w:space="0" w:color="auto"/>
        <w:bottom w:val="none" w:sz="0" w:space="0" w:color="auto"/>
        <w:right w:val="none" w:sz="0" w:space="0" w:color="auto"/>
      </w:divBdr>
    </w:div>
    <w:div w:id="1569993608">
      <w:bodyDiv w:val="1"/>
      <w:marLeft w:val="0"/>
      <w:marRight w:val="0"/>
      <w:marTop w:val="0"/>
      <w:marBottom w:val="0"/>
      <w:divBdr>
        <w:top w:val="none" w:sz="0" w:space="0" w:color="auto"/>
        <w:left w:val="none" w:sz="0" w:space="0" w:color="auto"/>
        <w:bottom w:val="none" w:sz="0" w:space="0" w:color="auto"/>
        <w:right w:val="none" w:sz="0" w:space="0" w:color="auto"/>
      </w:divBdr>
      <w:divsChild>
        <w:div w:id="1030108586">
          <w:marLeft w:val="0"/>
          <w:marRight w:val="0"/>
          <w:marTop w:val="0"/>
          <w:marBottom w:val="0"/>
          <w:divBdr>
            <w:top w:val="none" w:sz="0" w:space="0" w:color="auto"/>
            <w:left w:val="none" w:sz="0" w:space="0" w:color="auto"/>
            <w:bottom w:val="none" w:sz="0" w:space="0" w:color="auto"/>
            <w:right w:val="none" w:sz="0" w:space="0" w:color="auto"/>
          </w:divBdr>
          <w:divsChild>
            <w:div w:id="769397446">
              <w:marLeft w:val="0"/>
              <w:marRight w:val="0"/>
              <w:marTop w:val="0"/>
              <w:marBottom w:val="0"/>
              <w:divBdr>
                <w:top w:val="none" w:sz="0" w:space="0" w:color="auto"/>
                <w:left w:val="none" w:sz="0" w:space="0" w:color="auto"/>
                <w:bottom w:val="none" w:sz="0" w:space="0" w:color="auto"/>
                <w:right w:val="none" w:sz="0" w:space="0" w:color="auto"/>
              </w:divBdr>
              <w:divsChild>
                <w:div w:id="992611557">
                  <w:marLeft w:val="0"/>
                  <w:marRight w:val="0"/>
                  <w:marTop w:val="0"/>
                  <w:marBottom w:val="0"/>
                  <w:divBdr>
                    <w:top w:val="none" w:sz="0" w:space="0" w:color="auto"/>
                    <w:left w:val="none" w:sz="0" w:space="0" w:color="auto"/>
                    <w:bottom w:val="none" w:sz="0" w:space="0" w:color="auto"/>
                    <w:right w:val="none" w:sz="0" w:space="0" w:color="auto"/>
                  </w:divBdr>
                  <w:divsChild>
                    <w:div w:id="942105942">
                      <w:marLeft w:val="0"/>
                      <w:marRight w:val="0"/>
                      <w:marTop w:val="0"/>
                      <w:marBottom w:val="0"/>
                      <w:divBdr>
                        <w:top w:val="none" w:sz="0" w:space="0" w:color="auto"/>
                        <w:left w:val="none" w:sz="0" w:space="0" w:color="auto"/>
                        <w:bottom w:val="none" w:sz="0" w:space="0" w:color="auto"/>
                        <w:right w:val="none" w:sz="0" w:space="0" w:color="auto"/>
                      </w:divBdr>
                      <w:divsChild>
                        <w:div w:id="897863333">
                          <w:marLeft w:val="0"/>
                          <w:marRight w:val="0"/>
                          <w:marTop w:val="0"/>
                          <w:marBottom w:val="0"/>
                          <w:divBdr>
                            <w:top w:val="none" w:sz="0" w:space="0" w:color="auto"/>
                            <w:left w:val="none" w:sz="0" w:space="0" w:color="auto"/>
                            <w:bottom w:val="none" w:sz="0" w:space="0" w:color="auto"/>
                            <w:right w:val="none" w:sz="0" w:space="0" w:color="auto"/>
                          </w:divBdr>
                          <w:divsChild>
                            <w:div w:id="1525165864">
                              <w:marLeft w:val="0"/>
                              <w:marRight w:val="0"/>
                              <w:marTop w:val="0"/>
                              <w:marBottom w:val="0"/>
                              <w:divBdr>
                                <w:top w:val="none" w:sz="0" w:space="0" w:color="auto"/>
                                <w:left w:val="none" w:sz="0" w:space="0" w:color="auto"/>
                                <w:bottom w:val="none" w:sz="0" w:space="0" w:color="auto"/>
                                <w:right w:val="none" w:sz="0" w:space="0" w:color="auto"/>
                              </w:divBdr>
                              <w:divsChild>
                                <w:div w:id="380521146">
                                  <w:marLeft w:val="0"/>
                                  <w:marRight w:val="0"/>
                                  <w:marTop w:val="0"/>
                                  <w:marBottom w:val="0"/>
                                  <w:divBdr>
                                    <w:top w:val="none" w:sz="0" w:space="0" w:color="auto"/>
                                    <w:left w:val="none" w:sz="0" w:space="0" w:color="auto"/>
                                    <w:bottom w:val="none" w:sz="0" w:space="0" w:color="auto"/>
                                    <w:right w:val="none" w:sz="0" w:space="0" w:color="auto"/>
                                  </w:divBdr>
                                  <w:divsChild>
                                    <w:div w:id="1068573227">
                                      <w:marLeft w:val="0"/>
                                      <w:marRight w:val="0"/>
                                      <w:marTop w:val="0"/>
                                      <w:marBottom w:val="0"/>
                                      <w:divBdr>
                                        <w:top w:val="none" w:sz="0" w:space="0" w:color="auto"/>
                                        <w:left w:val="none" w:sz="0" w:space="0" w:color="auto"/>
                                        <w:bottom w:val="none" w:sz="0" w:space="0" w:color="auto"/>
                                        <w:right w:val="none" w:sz="0" w:space="0" w:color="auto"/>
                                      </w:divBdr>
                                    </w:div>
                                    <w:div w:id="17298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580572">
      <w:bodyDiv w:val="1"/>
      <w:marLeft w:val="0"/>
      <w:marRight w:val="0"/>
      <w:marTop w:val="0"/>
      <w:marBottom w:val="0"/>
      <w:divBdr>
        <w:top w:val="none" w:sz="0" w:space="0" w:color="auto"/>
        <w:left w:val="none" w:sz="0" w:space="0" w:color="auto"/>
        <w:bottom w:val="none" w:sz="0" w:space="0" w:color="auto"/>
        <w:right w:val="none" w:sz="0" w:space="0" w:color="auto"/>
      </w:divBdr>
    </w:div>
    <w:div w:id="1640452382">
      <w:bodyDiv w:val="1"/>
      <w:marLeft w:val="0"/>
      <w:marRight w:val="0"/>
      <w:marTop w:val="0"/>
      <w:marBottom w:val="0"/>
      <w:divBdr>
        <w:top w:val="none" w:sz="0" w:space="0" w:color="auto"/>
        <w:left w:val="none" w:sz="0" w:space="0" w:color="auto"/>
        <w:bottom w:val="none" w:sz="0" w:space="0" w:color="auto"/>
        <w:right w:val="none" w:sz="0" w:space="0" w:color="auto"/>
      </w:divBdr>
      <w:divsChild>
        <w:div w:id="1297372055">
          <w:marLeft w:val="0"/>
          <w:marRight w:val="0"/>
          <w:marTop w:val="0"/>
          <w:marBottom w:val="0"/>
          <w:divBdr>
            <w:top w:val="none" w:sz="0" w:space="0" w:color="auto"/>
            <w:left w:val="none" w:sz="0" w:space="0" w:color="auto"/>
            <w:bottom w:val="none" w:sz="0" w:space="0" w:color="auto"/>
            <w:right w:val="none" w:sz="0" w:space="0" w:color="auto"/>
          </w:divBdr>
          <w:divsChild>
            <w:div w:id="1905752541">
              <w:marLeft w:val="0"/>
              <w:marRight w:val="0"/>
              <w:marTop w:val="0"/>
              <w:marBottom w:val="0"/>
              <w:divBdr>
                <w:top w:val="none" w:sz="0" w:space="0" w:color="auto"/>
                <w:left w:val="none" w:sz="0" w:space="0" w:color="auto"/>
                <w:bottom w:val="none" w:sz="0" w:space="0" w:color="auto"/>
                <w:right w:val="none" w:sz="0" w:space="0" w:color="auto"/>
              </w:divBdr>
              <w:divsChild>
                <w:div w:id="228268584">
                  <w:marLeft w:val="0"/>
                  <w:marRight w:val="0"/>
                  <w:marTop w:val="0"/>
                  <w:marBottom w:val="0"/>
                  <w:divBdr>
                    <w:top w:val="none" w:sz="0" w:space="0" w:color="auto"/>
                    <w:left w:val="none" w:sz="0" w:space="0" w:color="auto"/>
                    <w:bottom w:val="none" w:sz="0" w:space="0" w:color="auto"/>
                    <w:right w:val="none" w:sz="0" w:space="0" w:color="auto"/>
                  </w:divBdr>
                  <w:divsChild>
                    <w:div w:id="1028751212">
                      <w:marLeft w:val="0"/>
                      <w:marRight w:val="0"/>
                      <w:marTop w:val="0"/>
                      <w:marBottom w:val="0"/>
                      <w:divBdr>
                        <w:top w:val="none" w:sz="0" w:space="0" w:color="auto"/>
                        <w:left w:val="none" w:sz="0" w:space="0" w:color="auto"/>
                        <w:bottom w:val="none" w:sz="0" w:space="0" w:color="auto"/>
                        <w:right w:val="none" w:sz="0" w:space="0" w:color="auto"/>
                      </w:divBdr>
                      <w:divsChild>
                        <w:div w:id="17373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425675">
      <w:bodyDiv w:val="1"/>
      <w:marLeft w:val="0"/>
      <w:marRight w:val="0"/>
      <w:marTop w:val="0"/>
      <w:marBottom w:val="0"/>
      <w:divBdr>
        <w:top w:val="none" w:sz="0" w:space="0" w:color="auto"/>
        <w:left w:val="none" w:sz="0" w:space="0" w:color="auto"/>
        <w:bottom w:val="none" w:sz="0" w:space="0" w:color="auto"/>
        <w:right w:val="none" w:sz="0" w:space="0" w:color="auto"/>
      </w:divBdr>
    </w:div>
    <w:div w:id="1809937377">
      <w:bodyDiv w:val="1"/>
      <w:marLeft w:val="0"/>
      <w:marRight w:val="0"/>
      <w:marTop w:val="0"/>
      <w:marBottom w:val="0"/>
      <w:divBdr>
        <w:top w:val="none" w:sz="0" w:space="0" w:color="auto"/>
        <w:left w:val="none" w:sz="0" w:space="0" w:color="auto"/>
        <w:bottom w:val="none" w:sz="0" w:space="0" w:color="auto"/>
        <w:right w:val="none" w:sz="0" w:space="0" w:color="auto"/>
      </w:divBdr>
    </w:div>
    <w:div w:id="1832060353">
      <w:bodyDiv w:val="1"/>
      <w:marLeft w:val="0"/>
      <w:marRight w:val="0"/>
      <w:marTop w:val="0"/>
      <w:marBottom w:val="0"/>
      <w:divBdr>
        <w:top w:val="none" w:sz="0" w:space="0" w:color="auto"/>
        <w:left w:val="none" w:sz="0" w:space="0" w:color="auto"/>
        <w:bottom w:val="none" w:sz="0" w:space="0" w:color="auto"/>
        <w:right w:val="none" w:sz="0" w:space="0" w:color="auto"/>
      </w:divBdr>
    </w:div>
    <w:div w:id="1852376615">
      <w:bodyDiv w:val="1"/>
      <w:marLeft w:val="0"/>
      <w:marRight w:val="0"/>
      <w:marTop w:val="0"/>
      <w:marBottom w:val="0"/>
      <w:divBdr>
        <w:top w:val="none" w:sz="0" w:space="0" w:color="auto"/>
        <w:left w:val="none" w:sz="0" w:space="0" w:color="auto"/>
        <w:bottom w:val="none" w:sz="0" w:space="0" w:color="auto"/>
        <w:right w:val="none" w:sz="0" w:space="0" w:color="auto"/>
      </w:divBdr>
    </w:div>
    <w:div w:id="1943686092">
      <w:bodyDiv w:val="1"/>
      <w:marLeft w:val="0"/>
      <w:marRight w:val="0"/>
      <w:marTop w:val="0"/>
      <w:marBottom w:val="0"/>
      <w:divBdr>
        <w:top w:val="none" w:sz="0" w:space="0" w:color="auto"/>
        <w:left w:val="none" w:sz="0" w:space="0" w:color="auto"/>
        <w:bottom w:val="none" w:sz="0" w:space="0" w:color="auto"/>
        <w:right w:val="none" w:sz="0" w:space="0" w:color="auto"/>
      </w:divBdr>
    </w:div>
    <w:div w:id="2067756607">
      <w:bodyDiv w:val="1"/>
      <w:marLeft w:val="0"/>
      <w:marRight w:val="0"/>
      <w:marTop w:val="0"/>
      <w:marBottom w:val="0"/>
      <w:divBdr>
        <w:top w:val="none" w:sz="0" w:space="0" w:color="auto"/>
        <w:left w:val="none" w:sz="0" w:space="0" w:color="auto"/>
        <w:bottom w:val="none" w:sz="0" w:space="0" w:color="auto"/>
        <w:right w:val="none" w:sz="0" w:space="0" w:color="auto"/>
      </w:divBdr>
      <w:divsChild>
        <w:div w:id="1340230341">
          <w:marLeft w:val="-225"/>
          <w:marRight w:val="-225"/>
          <w:marTop w:val="0"/>
          <w:marBottom w:val="0"/>
          <w:divBdr>
            <w:top w:val="none" w:sz="0" w:space="0" w:color="auto"/>
            <w:left w:val="none" w:sz="0" w:space="0" w:color="auto"/>
            <w:bottom w:val="none" w:sz="0" w:space="0" w:color="auto"/>
            <w:right w:val="none" w:sz="0" w:space="0" w:color="auto"/>
          </w:divBdr>
          <w:divsChild>
            <w:div w:id="728185472">
              <w:marLeft w:val="0"/>
              <w:marRight w:val="0"/>
              <w:marTop w:val="0"/>
              <w:marBottom w:val="0"/>
              <w:divBdr>
                <w:top w:val="none" w:sz="0" w:space="0" w:color="auto"/>
                <w:left w:val="none" w:sz="0" w:space="0" w:color="auto"/>
                <w:bottom w:val="none" w:sz="0" w:space="0" w:color="auto"/>
                <w:right w:val="none" w:sz="0" w:space="0" w:color="auto"/>
              </w:divBdr>
            </w:div>
          </w:divsChild>
        </w:div>
        <w:div w:id="1815218083">
          <w:marLeft w:val="-225"/>
          <w:marRight w:val="-225"/>
          <w:marTop w:val="0"/>
          <w:marBottom w:val="0"/>
          <w:divBdr>
            <w:top w:val="none" w:sz="0" w:space="0" w:color="auto"/>
            <w:left w:val="none" w:sz="0" w:space="0" w:color="auto"/>
            <w:bottom w:val="none" w:sz="0" w:space="0" w:color="auto"/>
            <w:right w:val="none" w:sz="0" w:space="0" w:color="auto"/>
          </w:divBdr>
          <w:divsChild>
            <w:div w:id="3067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2015">
      <w:bodyDiv w:val="1"/>
      <w:marLeft w:val="0"/>
      <w:marRight w:val="0"/>
      <w:marTop w:val="0"/>
      <w:marBottom w:val="0"/>
      <w:divBdr>
        <w:top w:val="none" w:sz="0" w:space="0" w:color="auto"/>
        <w:left w:val="none" w:sz="0" w:space="0" w:color="auto"/>
        <w:bottom w:val="none" w:sz="0" w:space="0" w:color="auto"/>
        <w:right w:val="none" w:sz="0" w:space="0" w:color="auto"/>
      </w:divBdr>
    </w:div>
    <w:div w:id="2117552197">
      <w:bodyDiv w:val="1"/>
      <w:marLeft w:val="0"/>
      <w:marRight w:val="0"/>
      <w:marTop w:val="0"/>
      <w:marBottom w:val="0"/>
      <w:divBdr>
        <w:top w:val="none" w:sz="0" w:space="0" w:color="auto"/>
        <w:left w:val="none" w:sz="0" w:space="0" w:color="auto"/>
        <w:bottom w:val="none" w:sz="0" w:space="0" w:color="auto"/>
        <w:right w:val="none" w:sz="0" w:space="0" w:color="auto"/>
      </w:divBdr>
    </w:div>
    <w:div w:id="21399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liber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acn.org/wd/hwe/docs/execsum.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F11B-CBDF-41F1-9FE2-C30EC5E7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7226</Words>
  <Characters>41193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mbalas</dc:creator>
  <cp:keywords/>
  <dc:description/>
  <cp:lastModifiedBy>Baeuerlein, Christopher</cp:lastModifiedBy>
  <cp:revision>13</cp:revision>
  <cp:lastPrinted>2018-09-03T15:00:00Z</cp:lastPrinted>
  <dcterms:created xsi:type="dcterms:W3CDTF">2018-09-04T14:27:00Z</dcterms:created>
  <dcterms:modified xsi:type="dcterms:W3CDTF">2018-10-02T18:30:00Z</dcterms:modified>
</cp:coreProperties>
</file>