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1"/>
        <w:tblW w:w="1417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418"/>
        <w:gridCol w:w="850"/>
        <w:gridCol w:w="284"/>
        <w:gridCol w:w="1417"/>
        <w:gridCol w:w="1559"/>
        <w:gridCol w:w="993"/>
        <w:gridCol w:w="283"/>
        <w:gridCol w:w="1418"/>
        <w:gridCol w:w="1559"/>
        <w:gridCol w:w="992"/>
      </w:tblGrid>
      <w:tr w:rsidR="00CF0F0C" w:rsidRPr="00E40512" w:rsidTr="008A1A54">
        <w:trPr>
          <w:trHeight w:val="324"/>
        </w:trPr>
        <w:tc>
          <w:tcPr>
            <w:tcW w:w="1417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F0C" w:rsidRPr="00627821" w:rsidRDefault="00CF0F0C" w:rsidP="00CF0F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0" w:name="_GoBack" w:colFirst="0" w:colLast="1"/>
            <w:r w:rsidRPr="0054104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TABLE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S1.</w:t>
            </w:r>
            <w:r w:rsidRPr="0062782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Patient Characteristics According to Endpoints</w:t>
            </w:r>
          </w:p>
        </w:tc>
      </w:tr>
      <w:bookmarkEnd w:id="0"/>
      <w:tr w:rsidR="00CF0F0C" w:rsidRPr="008430FC" w:rsidTr="008A1A54">
        <w:trPr>
          <w:trHeight w:val="324"/>
        </w:trPr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CF0F0C" w:rsidRPr="00627821" w:rsidRDefault="00CF0F0C" w:rsidP="008A1A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b/>
                <w:sz w:val="16"/>
                <w:szCs w:val="16"/>
                <w:lang w:val="en-GB"/>
              </w:rPr>
              <w:t>In-hospital mortality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b/>
                <w:sz w:val="16"/>
                <w:szCs w:val="16"/>
                <w:lang w:val="en-GB"/>
              </w:rPr>
              <w:t>30-day mortality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b/>
                <w:sz w:val="16"/>
                <w:szCs w:val="16"/>
                <w:lang w:val="en-GB"/>
              </w:rPr>
              <w:t>90-day mortality</w:t>
            </w:r>
          </w:p>
        </w:tc>
      </w:tr>
      <w:tr w:rsidR="00CF0F0C" w:rsidRPr="008430FC" w:rsidTr="008A1A54">
        <w:trPr>
          <w:trHeight w:val="324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CF0F0C" w:rsidRPr="00627821" w:rsidRDefault="00CF0F0C" w:rsidP="008A1A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b/>
                <w:sz w:val="16"/>
                <w:szCs w:val="16"/>
                <w:lang w:val="en-GB"/>
              </w:rPr>
              <w:t>P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b/>
                <w:sz w:val="16"/>
                <w:szCs w:val="16"/>
                <w:lang w:val="en-GB"/>
              </w:rPr>
              <w:t>P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b/>
                <w:sz w:val="16"/>
                <w:szCs w:val="16"/>
                <w:lang w:val="en-GB"/>
              </w:rPr>
              <w:t>P</w:t>
            </w:r>
          </w:p>
        </w:tc>
      </w:tr>
      <w:tr w:rsidR="00CF0F0C" w:rsidRPr="00627821" w:rsidTr="008A1A54">
        <w:trPr>
          <w:trHeight w:val="324"/>
        </w:trPr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CF0F0C" w:rsidRPr="00627821" w:rsidRDefault="00CF0F0C" w:rsidP="008A1A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n (%)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16,725 (96.6%)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587 (3.4%)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16,453 (95.0%)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859 (5.0%)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15,945 (92.1%)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1,367 (7.9%)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F0F0C" w:rsidRPr="00627821" w:rsidTr="008A1A54">
        <w:trPr>
          <w:trHeight w:val="324"/>
        </w:trPr>
        <w:tc>
          <w:tcPr>
            <w:tcW w:w="1986" w:type="dxa"/>
            <w:vAlign w:val="center"/>
          </w:tcPr>
          <w:p w:rsidR="00CF0F0C" w:rsidRPr="00627821" w:rsidRDefault="00CF0F0C" w:rsidP="008A1A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Time to death</w:t>
            </w:r>
            <w:r w:rsidR="00684B81">
              <w:rPr>
                <w:rFonts w:ascii="Arial" w:hAnsi="Arial" w:cs="Arial"/>
                <w:sz w:val="16"/>
                <w:szCs w:val="16"/>
                <w:lang w:val="en-GB"/>
              </w:rPr>
              <w:t xml:space="preserve"> (days)</w:t>
            </w:r>
          </w:p>
        </w:tc>
        <w:tc>
          <w:tcPr>
            <w:tcW w:w="1417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407 (238–590)</w:t>
            </w:r>
          </w:p>
        </w:tc>
        <w:tc>
          <w:tcPr>
            <w:tcW w:w="1418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6 (2–13)</w:t>
            </w:r>
          </w:p>
        </w:tc>
        <w:tc>
          <w:tcPr>
            <w:tcW w:w="850" w:type="dxa"/>
            <w:vAlign w:val="center"/>
          </w:tcPr>
          <w:p w:rsidR="00CF0F0C" w:rsidRPr="001B2302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2302">
              <w:rPr>
                <w:rFonts w:ascii="Arial" w:hAnsi="Arial" w:cs="Arial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284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413 (246–592)</w:t>
            </w:r>
          </w:p>
        </w:tc>
        <w:tc>
          <w:tcPr>
            <w:tcW w:w="1559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8 (3–17)</w:t>
            </w:r>
          </w:p>
        </w:tc>
        <w:tc>
          <w:tcPr>
            <w:tcW w:w="993" w:type="dxa"/>
            <w:vAlign w:val="center"/>
          </w:tcPr>
          <w:p w:rsidR="00CF0F0C" w:rsidRPr="001B2302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2302">
              <w:rPr>
                <w:rFonts w:ascii="Arial" w:hAnsi="Arial" w:cs="Arial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283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423 (262–598)</w:t>
            </w:r>
          </w:p>
        </w:tc>
        <w:tc>
          <w:tcPr>
            <w:tcW w:w="1559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18 (6–43)</w:t>
            </w:r>
          </w:p>
        </w:tc>
        <w:tc>
          <w:tcPr>
            <w:tcW w:w="992" w:type="dxa"/>
            <w:vAlign w:val="center"/>
          </w:tcPr>
          <w:p w:rsidR="00CF0F0C" w:rsidRPr="001B2302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2302">
              <w:rPr>
                <w:rFonts w:ascii="Arial" w:hAnsi="Arial" w:cs="Arial"/>
                <w:sz w:val="16"/>
                <w:szCs w:val="16"/>
                <w:lang w:val="en-US"/>
              </w:rPr>
              <w:t>&lt;0.0001</w:t>
            </w:r>
          </w:p>
        </w:tc>
      </w:tr>
      <w:tr w:rsidR="00CF0F0C" w:rsidRPr="00627821" w:rsidTr="008A1A54">
        <w:trPr>
          <w:trHeight w:val="324"/>
        </w:trPr>
        <w:tc>
          <w:tcPr>
            <w:tcW w:w="1986" w:type="dxa"/>
            <w:vAlign w:val="center"/>
          </w:tcPr>
          <w:p w:rsidR="00CF0F0C" w:rsidRPr="00627821" w:rsidRDefault="00CF0F0C" w:rsidP="008A1A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NEWS</w:t>
            </w:r>
          </w:p>
        </w:tc>
        <w:tc>
          <w:tcPr>
            <w:tcW w:w="1417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1 (0–3)</w:t>
            </w:r>
          </w:p>
        </w:tc>
        <w:tc>
          <w:tcPr>
            <w:tcW w:w="1418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5 (3–8)</w:t>
            </w:r>
          </w:p>
        </w:tc>
        <w:tc>
          <w:tcPr>
            <w:tcW w:w="850" w:type="dxa"/>
            <w:vAlign w:val="center"/>
          </w:tcPr>
          <w:p w:rsidR="00CF0F0C" w:rsidRPr="001B2302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2302">
              <w:rPr>
                <w:rFonts w:ascii="Arial" w:hAnsi="Arial" w:cs="Arial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284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1 (0–3)</w:t>
            </w:r>
          </w:p>
        </w:tc>
        <w:tc>
          <w:tcPr>
            <w:tcW w:w="1559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5 (2–7)</w:t>
            </w:r>
          </w:p>
        </w:tc>
        <w:tc>
          <w:tcPr>
            <w:tcW w:w="993" w:type="dxa"/>
            <w:vAlign w:val="center"/>
          </w:tcPr>
          <w:p w:rsidR="00CF0F0C" w:rsidRPr="001B2302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2302">
              <w:rPr>
                <w:rFonts w:ascii="Arial" w:hAnsi="Arial" w:cs="Arial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283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1 (0–2)</w:t>
            </w:r>
          </w:p>
        </w:tc>
        <w:tc>
          <w:tcPr>
            <w:tcW w:w="1559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3 (2–6)</w:t>
            </w:r>
          </w:p>
        </w:tc>
        <w:tc>
          <w:tcPr>
            <w:tcW w:w="992" w:type="dxa"/>
            <w:vAlign w:val="center"/>
          </w:tcPr>
          <w:p w:rsidR="00CF0F0C" w:rsidRPr="001B2302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2302">
              <w:rPr>
                <w:rFonts w:ascii="Arial" w:hAnsi="Arial" w:cs="Arial"/>
                <w:sz w:val="16"/>
                <w:szCs w:val="16"/>
                <w:lang w:val="en-US"/>
              </w:rPr>
              <w:t>&lt;0.0001</w:t>
            </w:r>
          </w:p>
        </w:tc>
      </w:tr>
      <w:tr w:rsidR="00CF0F0C" w:rsidRPr="00627821" w:rsidTr="008A1A54">
        <w:trPr>
          <w:trHeight w:val="324"/>
        </w:trPr>
        <w:tc>
          <w:tcPr>
            <w:tcW w:w="1986" w:type="dxa"/>
            <w:vAlign w:val="center"/>
          </w:tcPr>
          <w:p w:rsidR="00CF0F0C" w:rsidRPr="00627821" w:rsidRDefault="00CF0F0C" w:rsidP="008A1A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suPAR (ng/ml)</w:t>
            </w:r>
          </w:p>
        </w:tc>
        <w:tc>
          <w:tcPr>
            <w:tcW w:w="1417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2.7 (1.9–4.1)</w:t>
            </w:r>
          </w:p>
        </w:tc>
        <w:tc>
          <w:tcPr>
            <w:tcW w:w="1418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6.5 (4.5–9.6)</w:t>
            </w:r>
          </w:p>
        </w:tc>
        <w:tc>
          <w:tcPr>
            <w:tcW w:w="850" w:type="dxa"/>
            <w:vAlign w:val="center"/>
          </w:tcPr>
          <w:p w:rsidR="00CF0F0C" w:rsidRPr="001B2302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2302">
              <w:rPr>
                <w:rFonts w:ascii="Arial" w:hAnsi="Arial" w:cs="Arial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284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2.7 (1.9–4.0)</w:t>
            </w:r>
          </w:p>
        </w:tc>
        <w:tc>
          <w:tcPr>
            <w:tcW w:w="1559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6.2 (4.3–9.2)</w:t>
            </w:r>
          </w:p>
        </w:tc>
        <w:tc>
          <w:tcPr>
            <w:tcW w:w="993" w:type="dxa"/>
            <w:vAlign w:val="center"/>
          </w:tcPr>
          <w:p w:rsidR="00CF0F0C" w:rsidRPr="001B2302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2302">
              <w:rPr>
                <w:rFonts w:ascii="Arial" w:hAnsi="Arial" w:cs="Arial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283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2.7 (1.9–3.9)</w:t>
            </w:r>
          </w:p>
        </w:tc>
        <w:tc>
          <w:tcPr>
            <w:tcW w:w="1559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6.0 (4.1–8.6)</w:t>
            </w:r>
          </w:p>
        </w:tc>
        <w:tc>
          <w:tcPr>
            <w:tcW w:w="992" w:type="dxa"/>
            <w:vAlign w:val="center"/>
          </w:tcPr>
          <w:p w:rsidR="00CF0F0C" w:rsidRPr="001B2302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2302">
              <w:rPr>
                <w:rFonts w:ascii="Arial" w:hAnsi="Arial" w:cs="Arial"/>
                <w:sz w:val="16"/>
                <w:szCs w:val="16"/>
                <w:lang w:val="en-US"/>
              </w:rPr>
              <w:t>&lt;0.0001</w:t>
            </w:r>
          </w:p>
        </w:tc>
      </w:tr>
      <w:tr w:rsidR="00CF0F0C" w:rsidRPr="00627821" w:rsidTr="008A1A54">
        <w:trPr>
          <w:trHeight w:val="324"/>
        </w:trPr>
        <w:tc>
          <w:tcPr>
            <w:tcW w:w="1986" w:type="dxa"/>
            <w:vAlign w:val="center"/>
          </w:tcPr>
          <w:p w:rsidR="00CF0F0C" w:rsidRPr="00627821" w:rsidRDefault="00CF0F0C" w:rsidP="008A1A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Respiratory rate (bpm)</w:t>
            </w:r>
          </w:p>
        </w:tc>
        <w:tc>
          <w:tcPr>
            <w:tcW w:w="1417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eastAsia="Times New Roman" w:hAnsi="Arial" w:cs="Arial"/>
                <w:sz w:val="16"/>
                <w:szCs w:val="16"/>
                <w:lang w:val="en-GB" w:eastAsia="da-DK"/>
              </w:rPr>
              <w:t>18 (16</w:t>
            </w: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–20</w:t>
            </w:r>
            <w:r w:rsidRPr="00627821">
              <w:rPr>
                <w:rFonts w:ascii="Arial" w:eastAsia="Times New Roman" w:hAnsi="Arial" w:cs="Arial"/>
                <w:sz w:val="16"/>
                <w:szCs w:val="16"/>
                <w:lang w:val="en-GB" w:eastAsia="da-DK"/>
              </w:rPr>
              <w:t>)</w:t>
            </w:r>
          </w:p>
        </w:tc>
        <w:tc>
          <w:tcPr>
            <w:tcW w:w="1418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20 (18–26)</w:t>
            </w:r>
          </w:p>
        </w:tc>
        <w:tc>
          <w:tcPr>
            <w:tcW w:w="850" w:type="dxa"/>
            <w:vAlign w:val="center"/>
          </w:tcPr>
          <w:p w:rsidR="00CF0F0C" w:rsidRPr="001B2302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2302">
              <w:rPr>
                <w:rFonts w:ascii="Arial" w:hAnsi="Arial" w:cs="Arial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284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eastAsia="Times New Roman" w:hAnsi="Arial" w:cs="Arial"/>
                <w:sz w:val="16"/>
                <w:szCs w:val="16"/>
                <w:lang w:val="en-GB" w:eastAsia="da-DK"/>
              </w:rPr>
              <w:t>18 (16</w:t>
            </w: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–20</w:t>
            </w:r>
            <w:r w:rsidRPr="00627821">
              <w:rPr>
                <w:rFonts w:ascii="Arial" w:eastAsia="Times New Roman" w:hAnsi="Arial" w:cs="Arial"/>
                <w:sz w:val="16"/>
                <w:szCs w:val="16"/>
                <w:lang w:val="en-GB" w:eastAsia="da-DK"/>
              </w:rPr>
              <w:t>)</w:t>
            </w:r>
          </w:p>
        </w:tc>
        <w:tc>
          <w:tcPr>
            <w:tcW w:w="1559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20 (16–24)</w:t>
            </w:r>
          </w:p>
        </w:tc>
        <w:tc>
          <w:tcPr>
            <w:tcW w:w="993" w:type="dxa"/>
            <w:vAlign w:val="center"/>
          </w:tcPr>
          <w:p w:rsidR="00CF0F0C" w:rsidRPr="001B2302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2302">
              <w:rPr>
                <w:rFonts w:ascii="Arial" w:hAnsi="Arial" w:cs="Arial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283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eastAsia="Times New Roman" w:hAnsi="Arial" w:cs="Arial"/>
                <w:sz w:val="16"/>
                <w:szCs w:val="16"/>
                <w:lang w:val="en-GB" w:eastAsia="da-DK"/>
              </w:rPr>
              <w:t>18 (16</w:t>
            </w: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–20</w:t>
            </w:r>
            <w:r w:rsidRPr="00627821">
              <w:rPr>
                <w:rFonts w:ascii="Arial" w:eastAsia="Times New Roman" w:hAnsi="Arial" w:cs="Arial"/>
                <w:sz w:val="16"/>
                <w:szCs w:val="16"/>
                <w:lang w:val="en-GB" w:eastAsia="da-DK"/>
              </w:rPr>
              <w:t>)</w:t>
            </w:r>
          </w:p>
        </w:tc>
        <w:tc>
          <w:tcPr>
            <w:tcW w:w="1559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20 (16–24)</w:t>
            </w:r>
          </w:p>
        </w:tc>
        <w:tc>
          <w:tcPr>
            <w:tcW w:w="992" w:type="dxa"/>
            <w:vAlign w:val="center"/>
          </w:tcPr>
          <w:p w:rsidR="00CF0F0C" w:rsidRPr="001B2302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2302">
              <w:rPr>
                <w:rFonts w:ascii="Arial" w:hAnsi="Arial" w:cs="Arial"/>
                <w:sz w:val="16"/>
                <w:szCs w:val="16"/>
                <w:lang w:val="en-US"/>
              </w:rPr>
              <w:t>&lt;0.0001</w:t>
            </w:r>
          </w:p>
        </w:tc>
      </w:tr>
      <w:tr w:rsidR="00CF0F0C" w:rsidRPr="00627821" w:rsidTr="008A1A54">
        <w:trPr>
          <w:trHeight w:val="324"/>
        </w:trPr>
        <w:tc>
          <w:tcPr>
            <w:tcW w:w="1986" w:type="dxa"/>
            <w:vAlign w:val="center"/>
          </w:tcPr>
          <w:p w:rsidR="00CF0F0C" w:rsidRPr="00627821" w:rsidRDefault="00CF0F0C" w:rsidP="008A1A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O</w:t>
            </w:r>
            <w:r w:rsidRPr="00627821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2</w:t>
            </w: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 xml:space="preserve"> saturation (%)</w:t>
            </w:r>
          </w:p>
        </w:tc>
        <w:tc>
          <w:tcPr>
            <w:tcW w:w="1417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97 (96–99)</w:t>
            </w:r>
          </w:p>
        </w:tc>
        <w:tc>
          <w:tcPr>
            <w:tcW w:w="1418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96 (92–98)</w:t>
            </w:r>
          </w:p>
        </w:tc>
        <w:tc>
          <w:tcPr>
            <w:tcW w:w="850" w:type="dxa"/>
            <w:vAlign w:val="center"/>
          </w:tcPr>
          <w:p w:rsidR="00CF0F0C" w:rsidRPr="001B2302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2302">
              <w:rPr>
                <w:rFonts w:ascii="Arial" w:hAnsi="Arial" w:cs="Arial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284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97 (96–99)</w:t>
            </w:r>
          </w:p>
        </w:tc>
        <w:tc>
          <w:tcPr>
            <w:tcW w:w="1559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96 (93–98)</w:t>
            </w:r>
          </w:p>
        </w:tc>
        <w:tc>
          <w:tcPr>
            <w:tcW w:w="993" w:type="dxa"/>
            <w:vAlign w:val="center"/>
          </w:tcPr>
          <w:p w:rsidR="00CF0F0C" w:rsidRPr="001B2302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2302">
              <w:rPr>
                <w:rFonts w:ascii="Arial" w:hAnsi="Arial" w:cs="Arial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283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97 (96–99)</w:t>
            </w:r>
          </w:p>
        </w:tc>
        <w:tc>
          <w:tcPr>
            <w:tcW w:w="1559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96 (94–98)</w:t>
            </w:r>
          </w:p>
        </w:tc>
        <w:tc>
          <w:tcPr>
            <w:tcW w:w="992" w:type="dxa"/>
            <w:vAlign w:val="center"/>
          </w:tcPr>
          <w:p w:rsidR="00CF0F0C" w:rsidRPr="001B2302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2302">
              <w:rPr>
                <w:rFonts w:ascii="Arial" w:hAnsi="Arial" w:cs="Arial"/>
                <w:sz w:val="16"/>
                <w:szCs w:val="16"/>
                <w:lang w:val="en-US"/>
              </w:rPr>
              <w:t>&lt;0.0001</w:t>
            </w:r>
          </w:p>
        </w:tc>
      </w:tr>
      <w:tr w:rsidR="00CF0F0C" w:rsidRPr="00627821" w:rsidTr="008A1A54">
        <w:trPr>
          <w:trHeight w:val="324"/>
        </w:trPr>
        <w:tc>
          <w:tcPr>
            <w:tcW w:w="1986" w:type="dxa"/>
            <w:vAlign w:val="center"/>
          </w:tcPr>
          <w:p w:rsidR="00CF0F0C" w:rsidRPr="00627821" w:rsidRDefault="00CF0F0C" w:rsidP="008A1A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Supplemental O</w:t>
            </w:r>
            <w:r w:rsidRPr="00627821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2</w:t>
            </w:r>
          </w:p>
        </w:tc>
        <w:tc>
          <w:tcPr>
            <w:tcW w:w="1417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CF0F0C" w:rsidRPr="001E26D0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CF0F0C" w:rsidRPr="001E26D0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CF0F0C" w:rsidRPr="001E26D0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F0F0C" w:rsidRPr="00627821" w:rsidTr="008A1A54">
        <w:trPr>
          <w:trHeight w:val="324"/>
        </w:trPr>
        <w:tc>
          <w:tcPr>
            <w:tcW w:w="1986" w:type="dxa"/>
            <w:vAlign w:val="center"/>
          </w:tcPr>
          <w:p w:rsidR="00CF0F0C" w:rsidRPr="00627821" w:rsidRDefault="00CF0F0C" w:rsidP="008A1A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 xml:space="preserve">     No</w:t>
            </w:r>
          </w:p>
        </w:tc>
        <w:tc>
          <w:tcPr>
            <w:tcW w:w="1417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13,353 (98.4%)</w:t>
            </w:r>
          </w:p>
        </w:tc>
        <w:tc>
          <w:tcPr>
            <w:tcW w:w="1418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219 (1.6%)</w:t>
            </w:r>
          </w:p>
        </w:tc>
        <w:tc>
          <w:tcPr>
            <w:tcW w:w="850" w:type="dxa"/>
            <w:vAlign w:val="center"/>
          </w:tcPr>
          <w:p w:rsidR="00CF0F0C" w:rsidRPr="001E26D0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13,188 (97.2%)</w:t>
            </w:r>
          </w:p>
        </w:tc>
        <w:tc>
          <w:tcPr>
            <w:tcW w:w="1559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384 (2.8%)</w:t>
            </w:r>
          </w:p>
        </w:tc>
        <w:tc>
          <w:tcPr>
            <w:tcW w:w="993" w:type="dxa"/>
            <w:vAlign w:val="center"/>
          </w:tcPr>
          <w:p w:rsidR="00CF0F0C" w:rsidRPr="001E26D0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12,870 (94.8%)</w:t>
            </w:r>
          </w:p>
        </w:tc>
        <w:tc>
          <w:tcPr>
            <w:tcW w:w="1559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702 (5.2%)</w:t>
            </w:r>
          </w:p>
        </w:tc>
        <w:tc>
          <w:tcPr>
            <w:tcW w:w="992" w:type="dxa"/>
            <w:vAlign w:val="center"/>
          </w:tcPr>
          <w:p w:rsidR="00CF0F0C" w:rsidRPr="001E26D0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F0F0C" w:rsidRPr="00627821" w:rsidTr="008A1A54">
        <w:trPr>
          <w:trHeight w:val="324"/>
        </w:trPr>
        <w:tc>
          <w:tcPr>
            <w:tcW w:w="1986" w:type="dxa"/>
            <w:vAlign w:val="center"/>
          </w:tcPr>
          <w:p w:rsidR="00CF0F0C" w:rsidRPr="00627821" w:rsidRDefault="00CF0F0C" w:rsidP="008A1A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 xml:space="preserve">     Yes</w:t>
            </w:r>
          </w:p>
        </w:tc>
        <w:tc>
          <w:tcPr>
            <w:tcW w:w="1417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2,338 (87.5%)</w:t>
            </w:r>
          </w:p>
        </w:tc>
        <w:tc>
          <w:tcPr>
            <w:tcW w:w="1418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334 (12.5%)</w:t>
            </w:r>
          </w:p>
        </w:tc>
        <w:tc>
          <w:tcPr>
            <w:tcW w:w="850" w:type="dxa"/>
            <w:vAlign w:val="center"/>
          </w:tcPr>
          <w:p w:rsidR="00CF0F0C" w:rsidRPr="001E26D0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E26D0">
              <w:rPr>
                <w:rFonts w:ascii="Arial" w:hAnsi="Arial" w:cs="Arial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284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2,234 (83.6%)</w:t>
            </w:r>
          </w:p>
        </w:tc>
        <w:tc>
          <w:tcPr>
            <w:tcW w:w="1559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438 (16.4%)</w:t>
            </w:r>
          </w:p>
        </w:tc>
        <w:tc>
          <w:tcPr>
            <w:tcW w:w="993" w:type="dxa"/>
            <w:vAlign w:val="center"/>
          </w:tcPr>
          <w:p w:rsidR="00CF0F0C" w:rsidRPr="001E26D0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E26D0">
              <w:rPr>
                <w:rFonts w:ascii="Arial" w:hAnsi="Arial" w:cs="Arial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283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2,063 (77.2%)</w:t>
            </w:r>
          </w:p>
        </w:tc>
        <w:tc>
          <w:tcPr>
            <w:tcW w:w="1559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609 (22.8%)</w:t>
            </w:r>
          </w:p>
        </w:tc>
        <w:tc>
          <w:tcPr>
            <w:tcW w:w="992" w:type="dxa"/>
            <w:vAlign w:val="center"/>
          </w:tcPr>
          <w:p w:rsidR="00CF0F0C" w:rsidRPr="001E26D0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E26D0">
              <w:rPr>
                <w:rFonts w:ascii="Arial" w:hAnsi="Arial" w:cs="Arial"/>
                <w:sz w:val="16"/>
                <w:szCs w:val="16"/>
                <w:lang w:val="en-US"/>
              </w:rPr>
              <w:t>&lt;0.0001</w:t>
            </w:r>
          </w:p>
        </w:tc>
      </w:tr>
      <w:tr w:rsidR="00CF0F0C" w:rsidRPr="00627821" w:rsidTr="008A1A54">
        <w:trPr>
          <w:trHeight w:val="324"/>
        </w:trPr>
        <w:tc>
          <w:tcPr>
            <w:tcW w:w="1986" w:type="dxa"/>
            <w:vAlign w:val="center"/>
          </w:tcPr>
          <w:p w:rsidR="00CF0F0C" w:rsidRPr="00627821" w:rsidRDefault="00CF0F0C" w:rsidP="008A1A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Heart rate (bpm)</w:t>
            </w:r>
          </w:p>
        </w:tc>
        <w:tc>
          <w:tcPr>
            <w:tcW w:w="1417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82 (71–95)</w:t>
            </w:r>
          </w:p>
        </w:tc>
        <w:tc>
          <w:tcPr>
            <w:tcW w:w="1418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93 (77–110)</w:t>
            </w:r>
          </w:p>
        </w:tc>
        <w:tc>
          <w:tcPr>
            <w:tcW w:w="850" w:type="dxa"/>
            <w:vAlign w:val="center"/>
          </w:tcPr>
          <w:p w:rsidR="00CF0F0C" w:rsidRPr="001B2302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2302">
              <w:rPr>
                <w:rFonts w:ascii="Arial" w:hAnsi="Arial" w:cs="Arial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284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82 (71–95)</w:t>
            </w:r>
          </w:p>
        </w:tc>
        <w:tc>
          <w:tcPr>
            <w:tcW w:w="1559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90 (77–107)</w:t>
            </w:r>
          </w:p>
        </w:tc>
        <w:tc>
          <w:tcPr>
            <w:tcW w:w="993" w:type="dxa"/>
            <w:vAlign w:val="center"/>
          </w:tcPr>
          <w:p w:rsidR="00CF0F0C" w:rsidRPr="001B2302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2302">
              <w:rPr>
                <w:rFonts w:ascii="Arial" w:hAnsi="Arial" w:cs="Arial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283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82 (71–95)</w:t>
            </w:r>
          </w:p>
        </w:tc>
        <w:tc>
          <w:tcPr>
            <w:tcW w:w="1559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88 (75–104)</w:t>
            </w:r>
          </w:p>
        </w:tc>
        <w:tc>
          <w:tcPr>
            <w:tcW w:w="992" w:type="dxa"/>
            <w:vAlign w:val="center"/>
          </w:tcPr>
          <w:p w:rsidR="00CF0F0C" w:rsidRPr="001B2302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2302">
              <w:rPr>
                <w:rFonts w:ascii="Arial" w:hAnsi="Arial" w:cs="Arial"/>
                <w:sz w:val="16"/>
                <w:szCs w:val="16"/>
                <w:lang w:val="en-US"/>
              </w:rPr>
              <w:t>&lt;0.0001</w:t>
            </w:r>
          </w:p>
        </w:tc>
      </w:tr>
      <w:tr w:rsidR="00CF0F0C" w:rsidRPr="00627821" w:rsidTr="008A1A54">
        <w:trPr>
          <w:trHeight w:val="324"/>
        </w:trPr>
        <w:tc>
          <w:tcPr>
            <w:tcW w:w="1986" w:type="dxa"/>
            <w:vAlign w:val="center"/>
          </w:tcPr>
          <w:p w:rsidR="00CF0F0C" w:rsidRPr="00627821" w:rsidRDefault="00CF0F0C" w:rsidP="008A1A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Systolic BP (mmHg)</w:t>
            </w:r>
          </w:p>
        </w:tc>
        <w:tc>
          <w:tcPr>
            <w:tcW w:w="1417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134 (121–149)</w:t>
            </w:r>
          </w:p>
        </w:tc>
        <w:tc>
          <w:tcPr>
            <w:tcW w:w="1418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123 (107–140)</w:t>
            </w:r>
          </w:p>
        </w:tc>
        <w:tc>
          <w:tcPr>
            <w:tcW w:w="850" w:type="dxa"/>
            <w:vAlign w:val="center"/>
          </w:tcPr>
          <w:p w:rsidR="00CF0F0C" w:rsidRPr="001B2302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2302">
              <w:rPr>
                <w:rFonts w:ascii="Arial" w:hAnsi="Arial" w:cs="Arial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284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134 (121–149)</w:t>
            </w:r>
          </w:p>
        </w:tc>
        <w:tc>
          <w:tcPr>
            <w:tcW w:w="1559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123 (108–140)</w:t>
            </w:r>
          </w:p>
        </w:tc>
        <w:tc>
          <w:tcPr>
            <w:tcW w:w="993" w:type="dxa"/>
            <w:vAlign w:val="center"/>
          </w:tcPr>
          <w:p w:rsidR="00CF0F0C" w:rsidRPr="001B2302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2302">
              <w:rPr>
                <w:rFonts w:ascii="Arial" w:hAnsi="Arial" w:cs="Arial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283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134 (121–149)</w:t>
            </w:r>
          </w:p>
        </w:tc>
        <w:tc>
          <w:tcPr>
            <w:tcW w:w="1559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125 (110–141)</w:t>
            </w:r>
          </w:p>
        </w:tc>
        <w:tc>
          <w:tcPr>
            <w:tcW w:w="992" w:type="dxa"/>
            <w:vAlign w:val="center"/>
          </w:tcPr>
          <w:p w:rsidR="00CF0F0C" w:rsidRPr="001B2302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2302">
              <w:rPr>
                <w:rFonts w:ascii="Arial" w:hAnsi="Arial" w:cs="Arial"/>
                <w:sz w:val="16"/>
                <w:szCs w:val="16"/>
                <w:lang w:val="en-US"/>
              </w:rPr>
              <w:t>&lt;0.0001</w:t>
            </w:r>
          </w:p>
        </w:tc>
      </w:tr>
      <w:tr w:rsidR="00CF0F0C" w:rsidRPr="00627821" w:rsidTr="008A1A54">
        <w:trPr>
          <w:trHeight w:val="324"/>
        </w:trPr>
        <w:tc>
          <w:tcPr>
            <w:tcW w:w="1986" w:type="dxa"/>
            <w:vAlign w:val="center"/>
          </w:tcPr>
          <w:p w:rsidR="00CF0F0C" w:rsidRPr="00627821" w:rsidRDefault="00CF0F0C" w:rsidP="008A1A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Consciousness</w:t>
            </w:r>
            <w:r w:rsidRPr="00EE6678">
              <w:rPr>
                <w:rFonts w:ascii="Arial" w:hAnsi="Arial" w:cs="Arial"/>
                <w:i/>
                <w:sz w:val="18"/>
                <w:szCs w:val="16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417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CF0F0C" w:rsidRPr="001B2302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CF0F0C" w:rsidRPr="001B2302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CF0F0C" w:rsidRPr="001B2302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F0F0C" w:rsidRPr="00627821" w:rsidTr="008A1A54">
        <w:trPr>
          <w:trHeight w:val="324"/>
        </w:trPr>
        <w:tc>
          <w:tcPr>
            <w:tcW w:w="1986" w:type="dxa"/>
            <w:vAlign w:val="center"/>
          </w:tcPr>
          <w:p w:rsidR="00CF0F0C" w:rsidRPr="00627821" w:rsidRDefault="00CF0F0C" w:rsidP="008A1A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 xml:space="preserve">     A</w:t>
            </w:r>
          </w:p>
        </w:tc>
        <w:tc>
          <w:tcPr>
            <w:tcW w:w="1417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15,094 (97.1%)</w:t>
            </w:r>
          </w:p>
        </w:tc>
        <w:tc>
          <w:tcPr>
            <w:tcW w:w="1418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447 (2.9%)</w:t>
            </w:r>
          </w:p>
        </w:tc>
        <w:tc>
          <w:tcPr>
            <w:tcW w:w="850" w:type="dxa"/>
            <w:vAlign w:val="center"/>
          </w:tcPr>
          <w:p w:rsidR="00CF0F0C" w:rsidRPr="001E26D0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14,864 (95.6%)</w:t>
            </w:r>
          </w:p>
        </w:tc>
        <w:tc>
          <w:tcPr>
            <w:tcW w:w="1559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677 (4.4%)</w:t>
            </w:r>
          </w:p>
        </w:tc>
        <w:tc>
          <w:tcPr>
            <w:tcW w:w="993" w:type="dxa"/>
            <w:vAlign w:val="center"/>
          </w:tcPr>
          <w:p w:rsidR="00CF0F0C" w:rsidRPr="001E26D0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14,408 (92.7%)</w:t>
            </w:r>
          </w:p>
        </w:tc>
        <w:tc>
          <w:tcPr>
            <w:tcW w:w="1559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1,133 (7.3%)</w:t>
            </w:r>
          </w:p>
        </w:tc>
        <w:tc>
          <w:tcPr>
            <w:tcW w:w="992" w:type="dxa"/>
            <w:vAlign w:val="center"/>
          </w:tcPr>
          <w:p w:rsidR="00CF0F0C" w:rsidRPr="001E26D0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F0F0C" w:rsidRPr="00627821" w:rsidTr="008A1A54">
        <w:trPr>
          <w:trHeight w:val="324"/>
        </w:trPr>
        <w:tc>
          <w:tcPr>
            <w:tcW w:w="1986" w:type="dxa"/>
            <w:vAlign w:val="center"/>
          </w:tcPr>
          <w:p w:rsidR="00CF0F0C" w:rsidRPr="00627821" w:rsidRDefault="00CF0F0C" w:rsidP="008A1A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 xml:space="preserve">     V, P, or U</w:t>
            </w:r>
          </w:p>
        </w:tc>
        <w:tc>
          <w:tcPr>
            <w:tcW w:w="1417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412 (81.3%)</w:t>
            </w:r>
          </w:p>
        </w:tc>
        <w:tc>
          <w:tcPr>
            <w:tcW w:w="1418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95 (18.7%)</w:t>
            </w:r>
          </w:p>
        </w:tc>
        <w:tc>
          <w:tcPr>
            <w:tcW w:w="850" w:type="dxa"/>
            <w:vAlign w:val="center"/>
          </w:tcPr>
          <w:p w:rsidR="00CF0F0C" w:rsidRPr="001E26D0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E26D0">
              <w:rPr>
                <w:rFonts w:ascii="Arial" w:hAnsi="Arial" w:cs="Arial"/>
                <w:sz w:val="16"/>
                <w:szCs w:val="16"/>
                <w:lang w:val="en-US"/>
              </w:rPr>
              <w:t>&lt;.0001</w:t>
            </w:r>
          </w:p>
        </w:tc>
        <w:tc>
          <w:tcPr>
            <w:tcW w:w="284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383 (75.5%)</w:t>
            </w:r>
          </w:p>
        </w:tc>
        <w:tc>
          <w:tcPr>
            <w:tcW w:w="1559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124 (24.5%)</w:t>
            </w:r>
          </w:p>
        </w:tc>
        <w:tc>
          <w:tcPr>
            <w:tcW w:w="993" w:type="dxa"/>
            <w:vAlign w:val="center"/>
          </w:tcPr>
          <w:p w:rsidR="00CF0F0C" w:rsidRPr="001E26D0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E26D0">
              <w:rPr>
                <w:rFonts w:ascii="Arial" w:hAnsi="Arial" w:cs="Arial"/>
                <w:sz w:val="16"/>
                <w:szCs w:val="16"/>
                <w:lang w:val="en-US"/>
              </w:rPr>
              <w:t>&lt;.0001</w:t>
            </w:r>
          </w:p>
        </w:tc>
        <w:tc>
          <w:tcPr>
            <w:tcW w:w="283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358 (70.6%)</w:t>
            </w:r>
          </w:p>
        </w:tc>
        <w:tc>
          <w:tcPr>
            <w:tcW w:w="1559" w:type="dxa"/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149 (29.4%)</w:t>
            </w:r>
          </w:p>
        </w:tc>
        <w:tc>
          <w:tcPr>
            <w:tcW w:w="992" w:type="dxa"/>
            <w:vAlign w:val="center"/>
          </w:tcPr>
          <w:p w:rsidR="00CF0F0C" w:rsidRPr="001E26D0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E26D0">
              <w:rPr>
                <w:rFonts w:ascii="Arial" w:hAnsi="Arial" w:cs="Arial"/>
                <w:sz w:val="16"/>
                <w:szCs w:val="16"/>
                <w:lang w:val="en-US"/>
              </w:rPr>
              <w:t>&lt;.0001</w:t>
            </w:r>
          </w:p>
        </w:tc>
      </w:tr>
      <w:tr w:rsidR="00CF0F0C" w:rsidRPr="00627821" w:rsidTr="008A1A54">
        <w:trPr>
          <w:trHeight w:val="324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CF0F0C" w:rsidRPr="00627821" w:rsidRDefault="00CF0F0C" w:rsidP="008A1A5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Temperature (°C)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36.8 (36.4–37.1)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36.8 (36.4–37.2)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0.35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36.8 (36.4–37.1)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36.8 (36.0–37.2)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0.30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36.8 (36.4–37.1)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36.8 (36.4–37.2)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0F0C" w:rsidRPr="00627821" w:rsidRDefault="00CF0F0C" w:rsidP="008A1A5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6"/>
                <w:szCs w:val="16"/>
                <w:lang w:val="en-GB"/>
              </w:rPr>
              <w:t>0.28</w:t>
            </w:r>
          </w:p>
        </w:tc>
      </w:tr>
      <w:tr w:rsidR="00CF0F0C" w:rsidRPr="00E40512" w:rsidTr="008A1A54">
        <w:trPr>
          <w:trHeight w:val="324"/>
        </w:trPr>
        <w:tc>
          <w:tcPr>
            <w:tcW w:w="1417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F0C" w:rsidRPr="00627821" w:rsidRDefault="00CF0F0C" w:rsidP="008A1A54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627821">
              <w:rPr>
                <w:rFonts w:ascii="Arial" w:hAnsi="Arial" w:cs="Arial"/>
                <w:sz w:val="18"/>
                <w:szCs w:val="16"/>
                <w:lang w:val="en-GB"/>
              </w:rPr>
              <w:t>BP, blood pressure; bpm, beats/breaths per minute; NEWS, national early warning score; suPAR, soluble urokinase plasminogen activator receptor.</w:t>
            </w:r>
          </w:p>
          <w:p w:rsidR="00CF0F0C" w:rsidRPr="00627821" w:rsidRDefault="00CF0F0C" w:rsidP="008A1A54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EE6678">
              <w:rPr>
                <w:rFonts w:ascii="Arial" w:hAnsi="Arial" w:cs="Arial"/>
                <w:i/>
                <w:sz w:val="18"/>
                <w:szCs w:val="16"/>
                <w:vertAlign w:val="superscript"/>
                <w:lang w:val="en-GB"/>
              </w:rPr>
              <w:t>a</w:t>
            </w:r>
            <w:r>
              <w:rPr>
                <w:rFonts w:ascii="Arial" w:hAnsi="Arial" w:cs="Arial"/>
                <w:i/>
                <w:sz w:val="18"/>
                <w:szCs w:val="16"/>
                <w:vertAlign w:val="superscript"/>
                <w:lang w:val="en-GB"/>
              </w:rPr>
              <w:t xml:space="preserve"> </w:t>
            </w:r>
            <w:r w:rsidRPr="00627821">
              <w:rPr>
                <w:rFonts w:ascii="Arial" w:hAnsi="Arial" w:cs="Arial"/>
                <w:sz w:val="18"/>
                <w:szCs w:val="16"/>
                <w:lang w:val="en-GB"/>
              </w:rPr>
              <w:t xml:space="preserve">Level of consciousness: Normal (A: alert or normal sleep) or decreased consciousness (V: reacting to voice; P: reacting to pain; U: unconscious). </w:t>
            </w:r>
          </w:p>
        </w:tc>
      </w:tr>
    </w:tbl>
    <w:p w:rsidR="000850BA" w:rsidRPr="00CF0F0C" w:rsidRDefault="000850BA">
      <w:pPr>
        <w:rPr>
          <w:lang w:val="en-US"/>
        </w:rPr>
      </w:pPr>
    </w:p>
    <w:sectPr w:rsidR="000850BA" w:rsidRPr="00CF0F0C" w:rsidSect="00CF0F0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0C"/>
    <w:rsid w:val="000850BA"/>
    <w:rsid w:val="000A2596"/>
    <w:rsid w:val="00684B81"/>
    <w:rsid w:val="00B241F8"/>
    <w:rsid w:val="00CF0F0C"/>
    <w:rsid w:val="00E4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5EEBE-6903-4053-8A41-1C904B88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F0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next w:val="Tabel-Gitter"/>
    <w:uiPriority w:val="59"/>
    <w:rsid w:val="00CF0F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CF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Jee Hartmann Rasmussen</dc:creator>
  <cp:lastModifiedBy>Line Jee Hartmann Rasmussen</cp:lastModifiedBy>
  <cp:revision>3</cp:revision>
  <dcterms:created xsi:type="dcterms:W3CDTF">2018-05-08T13:08:00Z</dcterms:created>
  <dcterms:modified xsi:type="dcterms:W3CDTF">2018-06-28T09:05:00Z</dcterms:modified>
</cp:coreProperties>
</file>