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F4" w:rsidRDefault="006247F4" w:rsidP="0065561D">
      <w:pPr>
        <w:pStyle w:val="Geenafstand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</w:t>
      </w:r>
      <w:r w:rsidRPr="006247F4">
        <w:rPr>
          <w:b/>
          <w:u w:val="single"/>
          <w:lang w:val="en-GB"/>
        </w:rPr>
        <w:t>ocio-economic status</w:t>
      </w:r>
    </w:p>
    <w:p w:rsidR="006247F4" w:rsidRDefault="006247F4" w:rsidP="0065561D">
      <w:pPr>
        <w:pStyle w:val="Geenafstand"/>
        <w:jc w:val="both"/>
        <w:rPr>
          <w:b/>
          <w:u w:val="single"/>
          <w:lang w:val="en-GB"/>
        </w:rPr>
      </w:pPr>
    </w:p>
    <w:p w:rsidR="006247F4" w:rsidRDefault="006247F4" w:rsidP="0065561D">
      <w:pPr>
        <w:pStyle w:val="Geenafstand"/>
        <w:jc w:val="both"/>
        <w:rPr>
          <w:lang w:val="en-GB"/>
        </w:rPr>
      </w:pPr>
      <w:r w:rsidRPr="006247F4">
        <w:rPr>
          <w:lang w:val="en-GB"/>
        </w:rPr>
        <w:t>The socio-economic status (SES) was derived from the postcode of</w:t>
      </w:r>
      <w:r>
        <w:rPr>
          <w:lang w:val="en-GB"/>
        </w:rPr>
        <w:t xml:space="preserve"> </w:t>
      </w:r>
      <w:r w:rsidRPr="006247F4">
        <w:rPr>
          <w:lang w:val="en-GB"/>
        </w:rPr>
        <w:t>the person and the SES score for that postcode as determined by the</w:t>
      </w:r>
      <w:r>
        <w:rPr>
          <w:lang w:val="en-GB"/>
        </w:rPr>
        <w:t xml:space="preserve"> </w:t>
      </w:r>
      <w:r w:rsidRPr="006247F4">
        <w:rPr>
          <w:lang w:val="en-GB"/>
        </w:rPr>
        <w:t>Netherlands</w:t>
      </w:r>
      <w:r>
        <w:rPr>
          <w:lang w:val="en-GB"/>
        </w:rPr>
        <w:t xml:space="preserve"> Institute for Social Research 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EN.CITE &lt;EndNote&gt;&lt;Cite&gt;&lt;Author&gt;Knol&lt;/Author&gt;&lt;Year&gt;1998&lt;/Year&gt;&lt;RecNum&gt;3373&lt;/RecNum&gt;&lt;DisplayText&gt;[1]&lt;/DisplayText&gt;&lt;record&gt;&lt;rec-number&gt;3373&lt;/rec-number&gt;&lt;foreign-keys&gt;&lt;key app="EN" db-id="z0xdf2waarp2xoezrxj5t05fafv0sravrfx0" timestamp="1465987990"&gt;3373&lt;/key&gt;&lt;/foreign-keys&gt;&lt;ref-type name="Book"&gt;6&lt;/ref-type&gt;&lt;contributors&gt;&lt;authors&gt;&lt;author&gt;Knol, F.&lt;/author&gt;&lt;/authors&gt;&lt;/contributors&gt;&lt;titles&gt;&lt;title&gt;Van hoog naar laag; van laag naar hoog&lt;/title&gt;&lt;/titles&gt;&lt;num-vols&gt;scp-cahier 152&lt;/num-vols&gt;&lt;dates&gt;&lt;year&gt;1998&lt;/year&gt;&lt;/dates&gt;&lt;pub-location&gt;Den Haag&lt;/pub-location&gt;&lt;publisher&gt;Sociaal en Cultureel Planbureau / Elsevier Bedrijfsinformatie&lt;/publisher&gt;&lt;isbn&gt;90-5749-117-6&lt;/isbn&gt;&lt;urls&gt;&lt;/urls&gt;&lt;electronic-resource-num&gt;ISBN 90-5749-117-6&lt;/electronic-resource-num&gt;&lt;/record&gt;&lt;/Cite&gt;&lt;/EndNote&gt;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[1]</w:t>
      </w:r>
      <w:r>
        <w:rPr>
          <w:lang w:val="en-GB"/>
        </w:rPr>
        <w:fldChar w:fldCharType="end"/>
      </w:r>
      <w:r w:rsidRPr="006247F4">
        <w:rPr>
          <w:lang w:val="en-GB"/>
        </w:rPr>
        <w:t>. The SES score is based</w:t>
      </w:r>
      <w:r>
        <w:rPr>
          <w:lang w:val="en-GB"/>
        </w:rPr>
        <w:t xml:space="preserve"> </w:t>
      </w:r>
      <w:r w:rsidRPr="006247F4">
        <w:rPr>
          <w:lang w:val="en-GB"/>
        </w:rPr>
        <w:t>on the mean income of a postcode where a person lives, the fraction</w:t>
      </w:r>
      <w:r>
        <w:rPr>
          <w:lang w:val="en-GB"/>
        </w:rPr>
        <w:t xml:space="preserve"> </w:t>
      </w:r>
      <w:r w:rsidRPr="006247F4">
        <w:rPr>
          <w:lang w:val="en-GB"/>
        </w:rPr>
        <w:t>of people with a low income, the fraction of people with low education</w:t>
      </w:r>
      <w:r>
        <w:rPr>
          <w:lang w:val="en-GB"/>
        </w:rPr>
        <w:t xml:space="preserve"> </w:t>
      </w:r>
      <w:r w:rsidRPr="006247F4">
        <w:rPr>
          <w:lang w:val="en-GB"/>
        </w:rPr>
        <w:t>and the fraction of unemployed people. The SES score is ranked and the</w:t>
      </w:r>
      <w:r>
        <w:rPr>
          <w:lang w:val="en-GB"/>
        </w:rPr>
        <w:t xml:space="preserve"> </w:t>
      </w:r>
      <w:r w:rsidRPr="006247F4">
        <w:rPr>
          <w:lang w:val="en-GB"/>
        </w:rPr>
        <w:t>national mean is 0 (range−6.65; 3.02). A lower score indicates a lower</w:t>
      </w:r>
      <w:r>
        <w:rPr>
          <w:lang w:val="en-GB"/>
        </w:rPr>
        <w:t xml:space="preserve"> </w:t>
      </w:r>
      <w:r w:rsidRPr="006247F4">
        <w:rPr>
          <w:lang w:val="en-GB"/>
        </w:rPr>
        <w:t>SES and a higher scores indicates a higher SES.</w:t>
      </w:r>
    </w:p>
    <w:p w:rsidR="001F54D8" w:rsidRDefault="001F54D8" w:rsidP="0065561D">
      <w:pPr>
        <w:pStyle w:val="Geenafstand"/>
        <w:jc w:val="both"/>
        <w:rPr>
          <w:lang w:val="en-GB"/>
        </w:rPr>
      </w:pPr>
    </w:p>
    <w:p w:rsidR="00F4724F" w:rsidRPr="007D68FB" w:rsidRDefault="00F4724F" w:rsidP="0065561D">
      <w:pPr>
        <w:jc w:val="both"/>
        <w:rPr>
          <w:b/>
          <w:u w:val="single"/>
          <w:lang w:val="en-GB"/>
        </w:rPr>
      </w:pPr>
      <w:r w:rsidRPr="007D68FB">
        <w:rPr>
          <w:b/>
          <w:u w:val="single"/>
          <w:lang w:val="en-GB"/>
        </w:rPr>
        <w:t>Chronic conditions</w:t>
      </w:r>
      <w:r w:rsidR="007D68FB" w:rsidRPr="007D68FB">
        <w:rPr>
          <w:b/>
          <w:u w:val="single"/>
          <w:lang w:val="en-GB"/>
        </w:rPr>
        <w:t xml:space="preserve"> based on P</w:t>
      </w:r>
      <w:r w:rsidR="007D68FB" w:rsidRPr="007D68FB">
        <w:rPr>
          <w:rFonts w:cs="Calibri"/>
          <w:b/>
          <w:u w:val="single"/>
          <w:lang w:val="en-GB"/>
        </w:rPr>
        <w:t>harmaceutical Cost Groups</w:t>
      </w:r>
    </w:p>
    <w:p w:rsidR="00EA79B8" w:rsidRDefault="001002F6" w:rsidP="006D4024">
      <w:pPr>
        <w:pStyle w:val="Geenafstand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Primary h</w:t>
      </w:r>
      <w:r w:rsidR="0079616E" w:rsidRPr="0079616E">
        <w:rPr>
          <w:rFonts w:cs="Calibri"/>
          <w:lang w:val="en-GB"/>
        </w:rPr>
        <w:t xml:space="preserve">ealth insurance is compulsory for all Dutch citizens </w:t>
      </w:r>
      <w:r>
        <w:rPr>
          <w:rFonts w:cs="Calibri"/>
          <w:lang w:val="en-GB"/>
        </w:rPr>
        <w:t>and within the Dutch healthcare system</w:t>
      </w:r>
      <w:r w:rsidR="006D4024">
        <w:rPr>
          <w:rFonts w:cs="Calibri"/>
          <w:lang w:val="en-GB"/>
        </w:rPr>
        <w:t>,</w:t>
      </w:r>
      <w:r w:rsidRPr="001002F6">
        <w:rPr>
          <w:rFonts w:cs="Calibri"/>
          <w:lang w:val="en-GB"/>
        </w:rPr>
        <w:t xml:space="preserve"> </w:t>
      </w:r>
      <w:r w:rsidR="0079616E" w:rsidRPr="0079616E">
        <w:rPr>
          <w:rFonts w:cs="Calibri"/>
          <w:lang w:val="en-GB"/>
        </w:rPr>
        <w:t xml:space="preserve">all insurance companies </w:t>
      </w:r>
      <w:r w:rsidR="006D4024">
        <w:rPr>
          <w:rFonts w:cs="Calibri"/>
          <w:lang w:val="en-GB"/>
        </w:rPr>
        <w:t xml:space="preserve">are obliged </w:t>
      </w:r>
      <w:r w:rsidR="0079616E" w:rsidRPr="0079616E">
        <w:rPr>
          <w:rFonts w:cs="Calibri"/>
          <w:lang w:val="en-GB"/>
        </w:rPr>
        <w:t xml:space="preserve">to accept </w:t>
      </w:r>
      <w:r w:rsidR="0079616E">
        <w:rPr>
          <w:rFonts w:cs="Calibri"/>
          <w:lang w:val="en-GB"/>
        </w:rPr>
        <w:t xml:space="preserve">citizens applying for </w:t>
      </w:r>
      <w:r w:rsidR="0079616E" w:rsidRPr="0079616E">
        <w:rPr>
          <w:rFonts w:cs="Calibri"/>
          <w:lang w:val="en-GB"/>
        </w:rPr>
        <w:t>primary heal</w:t>
      </w:r>
      <w:r w:rsidR="0079616E">
        <w:rPr>
          <w:rFonts w:cs="Calibri"/>
          <w:lang w:val="en-GB"/>
        </w:rPr>
        <w:t>t</w:t>
      </w:r>
      <w:r w:rsidR="0079616E" w:rsidRPr="0079616E">
        <w:rPr>
          <w:rFonts w:cs="Calibri"/>
          <w:lang w:val="en-GB"/>
        </w:rPr>
        <w:t>h</w:t>
      </w:r>
      <w:r w:rsidR="0079616E">
        <w:rPr>
          <w:rFonts w:cs="Calibri"/>
          <w:lang w:val="en-GB"/>
        </w:rPr>
        <w:t>c</w:t>
      </w:r>
      <w:r w:rsidR="0079616E" w:rsidRPr="0079616E">
        <w:rPr>
          <w:rFonts w:cs="Calibri"/>
          <w:lang w:val="en-GB"/>
        </w:rPr>
        <w:t xml:space="preserve">are </w:t>
      </w:r>
      <w:r w:rsidR="0079616E">
        <w:rPr>
          <w:rFonts w:cs="Calibri"/>
          <w:lang w:val="en-GB"/>
        </w:rPr>
        <w:t xml:space="preserve">insurance. </w:t>
      </w:r>
    </w:p>
    <w:p w:rsidR="00EA79B8" w:rsidRDefault="00EA79B8" w:rsidP="006D4024">
      <w:pPr>
        <w:pStyle w:val="Geenafstand"/>
        <w:jc w:val="both"/>
        <w:rPr>
          <w:rFonts w:cs="Calibri"/>
          <w:lang w:val="en-GB"/>
        </w:rPr>
      </w:pPr>
    </w:p>
    <w:p w:rsidR="0016432B" w:rsidRPr="0079616E" w:rsidRDefault="006D4024" w:rsidP="006D4024">
      <w:pPr>
        <w:pStyle w:val="Geenafstand"/>
        <w:jc w:val="both"/>
        <w:rPr>
          <w:color w:val="FF0000"/>
          <w:lang w:val="en-GB"/>
        </w:rPr>
      </w:pPr>
      <w:r>
        <w:rPr>
          <w:lang w:val="en-GB"/>
        </w:rPr>
        <w:t>The h</w:t>
      </w:r>
      <w:r w:rsidRPr="0079616E">
        <w:rPr>
          <w:lang w:val="en-GB"/>
        </w:rPr>
        <w:t>ealth</w:t>
      </w:r>
      <w:r>
        <w:rPr>
          <w:lang w:val="en-GB"/>
        </w:rPr>
        <w:t>care</w:t>
      </w:r>
      <w:r w:rsidRPr="0079616E">
        <w:rPr>
          <w:lang w:val="en-GB"/>
        </w:rPr>
        <w:t xml:space="preserve"> </w:t>
      </w:r>
      <w:r>
        <w:rPr>
          <w:lang w:val="en-GB"/>
        </w:rPr>
        <w:t>insurance companies</w:t>
      </w:r>
      <w:r w:rsidRPr="0079616E">
        <w:rPr>
          <w:lang w:val="en-GB"/>
        </w:rPr>
        <w:t xml:space="preserve"> receive </w:t>
      </w:r>
      <w:r>
        <w:rPr>
          <w:lang w:val="en-GB"/>
        </w:rPr>
        <w:t xml:space="preserve">an </w:t>
      </w:r>
      <w:r w:rsidRPr="0079616E">
        <w:rPr>
          <w:lang w:val="en-GB"/>
        </w:rPr>
        <w:t>equalization contribution from the Healthcare Insurance Fund each year</w:t>
      </w:r>
      <w:r w:rsidR="00865818">
        <w:rPr>
          <w:lang w:val="en-GB"/>
        </w:rPr>
        <w:t xml:space="preserve">. </w:t>
      </w:r>
      <w:r>
        <w:rPr>
          <w:lang w:val="en-GB"/>
        </w:rPr>
        <w:t>T</w:t>
      </w:r>
      <w:r w:rsidRPr="006D4024">
        <w:rPr>
          <w:lang w:val="en-GB"/>
        </w:rPr>
        <w:t xml:space="preserve">he amount of </w:t>
      </w:r>
      <w:r>
        <w:rPr>
          <w:lang w:val="en-GB"/>
        </w:rPr>
        <w:t xml:space="preserve">the </w:t>
      </w:r>
      <w:r w:rsidRPr="0079616E">
        <w:rPr>
          <w:lang w:val="en-GB"/>
        </w:rPr>
        <w:t xml:space="preserve">equalization contribution </w:t>
      </w:r>
      <w:r w:rsidRPr="006D4024">
        <w:rPr>
          <w:lang w:val="en-GB"/>
        </w:rPr>
        <w:t xml:space="preserve">depends on the </w:t>
      </w:r>
      <w:r>
        <w:rPr>
          <w:lang w:val="en-GB"/>
        </w:rPr>
        <w:t xml:space="preserve">composition of the </w:t>
      </w:r>
      <w:r w:rsidRPr="006D4024">
        <w:rPr>
          <w:lang w:val="en-GB"/>
        </w:rPr>
        <w:t>insured population</w:t>
      </w:r>
      <w:r>
        <w:rPr>
          <w:lang w:val="en-GB"/>
        </w:rPr>
        <w:t xml:space="preserve">. </w:t>
      </w:r>
      <w:r w:rsidR="00554B67">
        <w:rPr>
          <w:lang w:val="en-GB"/>
        </w:rPr>
        <w:t xml:space="preserve">The </w:t>
      </w:r>
      <w:r w:rsidR="00554B67" w:rsidRPr="00FA4924">
        <w:rPr>
          <w:rFonts w:cs="Calibri"/>
          <w:i/>
          <w:lang w:val="en-GB"/>
        </w:rPr>
        <w:t>Zorginstituut Nederland</w:t>
      </w:r>
      <w:r w:rsidR="00554B67" w:rsidRPr="006D4024">
        <w:rPr>
          <w:lang w:val="en-GB"/>
        </w:rPr>
        <w:t xml:space="preserve"> </w:t>
      </w:r>
      <w:r w:rsidR="00554B67">
        <w:rPr>
          <w:lang w:val="en-GB"/>
        </w:rPr>
        <w:t>(</w:t>
      </w:r>
      <w:r w:rsidRPr="003A5CE6">
        <w:rPr>
          <w:rFonts w:cs="Calibri"/>
          <w:lang w:val="en-GB"/>
        </w:rPr>
        <w:t xml:space="preserve">National Institute </w:t>
      </w:r>
      <w:r>
        <w:rPr>
          <w:rFonts w:cs="Calibri"/>
          <w:lang w:val="en-GB"/>
        </w:rPr>
        <w:t xml:space="preserve">for </w:t>
      </w:r>
      <w:r w:rsidRPr="003A5CE6">
        <w:rPr>
          <w:rFonts w:cs="Calibri"/>
          <w:lang w:val="en-GB"/>
        </w:rPr>
        <w:t>Health Care</w:t>
      </w:r>
      <w:r w:rsidR="00554B67">
        <w:rPr>
          <w:rFonts w:cs="Calibri"/>
          <w:lang w:val="en-GB"/>
        </w:rPr>
        <w:t>)</w:t>
      </w:r>
      <w:r w:rsidRPr="006D4024">
        <w:rPr>
          <w:lang w:val="en-GB"/>
        </w:rPr>
        <w:t xml:space="preserve"> calculates the equal</w:t>
      </w:r>
      <w:r>
        <w:rPr>
          <w:lang w:val="en-GB"/>
        </w:rPr>
        <w:t>ization contribution per healthcare insurance company</w:t>
      </w:r>
      <w:r w:rsidR="00554B67">
        <w:rPr>
          <w:lang w:val="en-GB"/>
        </w:rPr>
        <w:t xml:space="preserve"> </w:t>
      </w:r>
      <w:r w:rsidR="00554B67">
        <w:rPr>
          <w:lang w:val="en-GB"/>
        </w:rPr>
        <w:fldChar w:fldCharType="begin"/>
      </w:r>
      <w:r w:rsidR="00035211">
        <w:rPr>
          <w:lang w:val="en-GB"/>
        </w:rPr>
        <w:instrText xml:space="preserve"> ADDIN EN.CITE &lt;EndNote&gt;&lt;Cite&gt;&lt;RecNum&gt;3452&lt;/RecNum&gt;&lt;DisplayText&gt;[2]&lt;/DisplayText&gt;&lt;record&gt;&lt;rec-number&gt;3452&lt;/rec-number&gt;&lt;foreign-keys&gt;&lt;key app="EN" db-id="z0xdf2waarp2xoezrxj5t05fafv0sravrfx0" timestamp="1529490052"&gt;3452&lt;/key&gt;&lt;/foreign-keys&gt;&lt;ref-type name="Web Page"&gt;12&lt;/ref-type&gt;&lt;contributors&gt;&lt;/contributors&gt;&lt;titles&gt;&lt;title&gt;Zorginstituut Nederland&lt;/title&gt;&lt;secondary-title&gt;Wat is risicoverevening?&lt;/secondary-title&gt;&lt;/titles&gt;&lt;number&gt;10.06.2018&lt;/number&gt;&lt;dates&gt;&lt;/dates&gt;&lt;urls&gt;&lt;related-urls&gt;&lt;url&gt;https://www.zorginstituutnederland.nl/financiering/risicoverevening-zvw/wat-is-risicoverevening&lt;/url&gt;&lt;/related-urls&gt;&lt;/urls&gt;&lt;/record&gt;&lt;/Cite&gt;&lt;/EndNote&gt;</w:instrText>
      </w:r>
      <w:r w:rsidR="00554B67">
        <w:rPr>
          <w:lang w:val="en-GB"/>
        </w:rPr>
        <w:fldChar w:fldCharType="separate"/>
      </w:r>
      <w:r w:rsidR="00035211">
        <w:rPr>
          <w:noProof/>
          <w:lang w:val="en-GB"/>
        </w:rPr>
        <w:t>[2]</w:t>
      </w:r>
      <w:r w:rsidR="00554B67">
        <w:rPr>
          <w:lang w:val="en-GB"/>
        </w:rPr>
        <w:fldChar w:fldCharType="end"/>
      </w:r>
      <w:r>
        <w:rPr>
          <w:lang w:val="en-GB"/>
        </w:rPr>
        <w:t xml:space="preserve">. </w:t>
      </w:r>
      <w:r w:rsidR="0016432B">
        <w:rPr>
          <w:rFonts w:cs="Calibri"/>
          <w:lang w:val="en-GB"/>
        </w:rPr>
        <w:t xml:space="preserve">Health insurance companies are by law obligated to </w:t>
      </w:r>
      <w:r w:rsidR="00D6511E">
        <w:rPr>
          <w:rFonts w:cs="Calibri"/>
          <w:lang w:val="en-GB"/>
        </w:rPr>
        <w:t xml:space="preserve">periodically </w:t>
      </w:r>
      <w:r w:rsidR="0016432B">
        <w:rPr>
          <w:rFonts w:cs="Calibri"/>
          <w:lang w:val="en-GB"/>
        </w:rPr>
        <w:t xml:space="preserve">supply data to the </w:t>
      </w:r>
      <w:r w:rsidR="0016432B" w:rsidRPr="003A5CE6">
        <w:rPr>
          <w:rFonts w:cs="Calibri"/>
          <w:lang w:val="en-GB"/>
        </w:rPr>
        <w:t xml:space="preserve">National Institute </w:t>
      </w:r>
      <w:r w:rsidR="0016432B">
        <w:rPr>
          <w:rFonts w:cs="Calibri"/>
          <w:lang w:val="en-GB"/>
        </w:rPr>
        <w:t xml:space="preserve">for </w:t>
      </w:r>
      <w:r w:rsidR="0016432B" w:rsidRPr="003A5CE6">
        <w:rPr>
          <w:rFonts w:cs="Calibri"/>
          <w:lang w:val="en-GB"/>
        </w:rPr>
        <w:t>Health Care</w:t>
      </w:r>
      <w:r w:rsidR="0016432B">
        <w:rPr>
          <w:rFonts w:cs="Calibri"/>
          <w:lang w:val="en-GB"/>
        </w:rPr>
        <w:t>.</w:t>
      </w:r>
    </w:p>
    <w:p w:rsidR="006D4024" w:rsidRDefault="006D4024" w:rsidP="0079616E">
      <w:pPr>
        <w:pStyle w:val="Geenafstand"/>
        <w:jc w:val="both"/>
        <w:rPr>
          <w:lang w:val="en-GB"/>
        </w:rPr>
      </w:pPr>
    </w:p>
    <w:p w:rsidR="006D4024" w:rsidRDefault="006D4024" w:rsidP="0079616E">
      <w:pPr>
        <w:pStyle w:val="Geenafstand"/>
        <w:jc w:val="both"/>
        <w:rPr>
          <w:rFonts w:cs="Calibri"/>
          <w:lang w:val="en-GB"/>
        </w:rPr>
      </w:pPr>
      <w:r>
        <w:rPr>
          <w:lang w:val="en-GB"/>
        </w:rPr>
        <w:t xml:space="preserve">The </w:t>
      </w:r>
      <w:r w:rsidRPr="0079616E">
        <w:rPr>
          <w:lang w:val="en-GB"/>
        </w:rPr>
        <w:t>equalization contribution</w:t>
      </w:r>
      <w:r>
        <w:rPr>
          <w:lang w:val="en-GB"/>
        </w:rPr>
        <w:t xml:space="preserve"> is</w:t>
      </w:r>
      <w:r w:rsidR="00256427">
        <w:rPr>
          <w:lang w:val="en-GB"/>
        </w:rPr>
        <w:t xml:space="preserve"> </w:t>
      </w:r>
      <w:r>
        <w:rPr>
          <w:lang w:val="en-GB"/>
        </w:rPr>
        <w:t>calculated based on</w:t>
      </w:r>
      <w:r w:rsidR="00256427">
        <w:rPr>
          <w:lang w:val="en-GB"/>
        </w:rPr>
        <w:t xml:space="preserve">, among others, </w:t>
      </w:r>
      <w:r w:rsidR="00BF4E37">
        <w:rPr>
          <w:lang w:val="en-GB"/>
        </w:rPr>
        <w:t>the</w:t>
      </w:r>
      <w:r>
        <w:rPr>
          <w:lang w:val="en-GB"/>
        </w:rPr>
        <w:t xml:space="preserve"> age and gender of the insured population, the nature of income of the insured population (</w:t>
      </w:r>
      <w:r w:rsidRPr="00554B67">
        <w:rPr>
          <w:lang w:val="en-GB"/>
        </w:rPr>
        <w:t xml:space="preserve">e.g. </w:t>
      </w:r>
      <w:r w:rsidR="00554B67" w:rsidRPr="00554B67">
        <w:rPr>
          <w:lang w:val="en-GB"/>
        </w:rPr>
        <w:t>incapacity benefit, social assistance benefit</w:t>
      </w:r>
      <w:r w:rsidR="00554B67">
        <w:rPr>
          <w:lang w:val="en-GB"/>
        </w:rPr>
        <w:t xml:space="preserve"> </w:t>
      </w:r>
      <w:r w:rsidRPr="00554B67">
        <w:rPr>
          <w:lang w:val="en-GB"/>
        </w:rPr>
        <w:t>or paid employment)</w:t>
      </w:r>
      <w:r w:rsidR="00BF4E37" w:rsidRPr="00554B67">
        <w:rPr>
          <w:lang w:val="en-GB"/>
        </w:rPr>
        <w:t>, the socio-economic status of the insured population</w:t>
      </w:r>
      <w:r w:rsidR="00256427" w:rsidRPr="00554B67">
        <w:rPr>
          <w:lang w:val="en-GB"/>
        </w:rPr>
        <w:t xml:space="preserve"> and the P</w:t>
      </w:r>
      <w:r w:rsidR="00256427" w:rsidRPr="00554B67">
        <w:rPr>
          <w:rFonts w:cs="Calibri"/>
          <w:lang w:val="en-GB"/>
        </w:rPr>
        <w:t xml:space="preserve">harmaceutical </w:t>
      </w:r>
      <w:r w:rsidR="00256427">
        <w:rPr>
          <w:rFonts w:cs="Calibri"/>
          <w:lang w:val="en-GB"/>
        </w:rPr>
        <w:t>Cost G</w:t>
      </w:r>
      <w:r w:rsidR="00256427" w:rsidRPr="00E93B30">
        <w:rPr>
          <w:rFonts w:cs="Calibri"/>
          <w:lang w:val="en-GB"/>
        </w:rPr>
        <w:t>roup</w:t>
      </w:r>
      <w:r w:rsidR="002D14CB">
        <w:rPr>
          <w:rFonts w:cs="Calibri"/>
          <w:lang w:val="en-GB"/>
        </w:rPr>
        <w:t>s</w:t>
      </w:r>
      <w:r w:rsidR="00256427">
        <w:rPr>
          <w:rFonts w:cs="Calibri"/>
          <w:lang w:val="en-GB"/>
        </w:rPr>
        <w:t xml:space="preserve"> (PCG</w:t>
      </w:r>
      <w:r w:rsidR="002D14CB">
        <w:rPr>
          <w:rFonts w:cs="Calibri"/>
          <w:lang w:val="en-GB"/>
        </w:rPr>
        <w:t>s</w:t>
      </w:r>
      <w:r w:rsidR="00256427">
        <w:rPr>
          <w:rFonts w:cs="Calibri"/>
          <w:lang w:val="en-GB"/>
        </w:rPr>
        <w:t>) of the insured population</w:t>
      </w:r>
      <w:r w:rsidR="00554B67">
        <w:rPr>
          <w:rFonts w:cs="Calibri"/>
          <w:lang w:val="en-GB"/>
        </w:rPr>
        <w:t xml:space="preserve"> </w:t>
      </w:r>
      <w:r w:rsidR="00554B67">
        <w:rPr>
          <w:rFonts w:cs="Calibri"/>
          <w:lang w:val="en-GB"/>
        </w:rPr>
        <w:fldChar w:fldCharType="begin"/>
      </w:r>
      <w:r w:rsidR="00035211">
        <w:rPr>
          <w:rFonts w:cs="Calibri"/>
          <w:lang w:val="en-GB"/>
        </w:rPr>
        <w:instrText xml:space="preserve"> ADDIN EN.CITE &lt;EndNote&gt;&lt;Cite&gt;&lt;RecNum&gt;3452&lt;/RecNum&gt;&lt;DisplayText&gt;[2]&lt;/DisplayText&gt;&lt;record&gt;&lt;rec-number&gt;3452&lt;/rec-number&gt;&lt;foreign-keys&gt;&lt;key app="EN" db-id="z0xdf2waarp2xoezrxj5t05fafv0sravrfx0" timestamp="1529490052"&gt;3452&lt;/key&gt;&lt;/foreign-keys&gt;&lt;ref-type name="Web Page"&gt;12&lt;/ref-type&gt;&lt;contributors&gt;&lt;/contributors&gt;&lt;titles&gt;&lt;title&gt;Zorginstituut Nederland&lt;/title&gt;&lt;secondary-title&gt;Wat is risicoverevening?&lt;/secondary-title&gt;&lt;/titles&gt;&lt;number&gt;10.06.2018&lt;/number&gt;&lt;dates&gt;&lt;/dates&gt;&lt;urls&gt;&lt;related-urls&gt;&lt;url&gt;https://www.zorginstituutnederland.nl/financiering/risicoverevening-zvw/wat-is-risicoverevening&lt;/url&gt;&lt;/related-urls&gt;&lt;/urls&gt;&lt;/record&gt;&lt;/Cite&gt;&lt;/EndNote&gt;</w:instrText>
      </w:r>
      <w:r w:rsidR="00554B67">
        <w:rPr>
          <w:rFonts w:cs="Calibri"/>
          <w:lang w:val="en-GB"/>
        </w:rPr>
        <w:fldChar w:fldCharType="separate"/>
      </w:r>
      <w:r w:rsidR="00035211">
        <w:rPr>
          <w:rFonts w:cs="Calibri"/>
          <w:noProof/>
          <w:lang w:val="en-GB"/>
        </w:rPr>
        <w:t>[2]</w:t>
      </w:r>
      <w:r w:rsidR="00554B67">
        <w:rPr>
          <w:rFonts w:cs="Calibri"/>
          <w:lang w:val="en-GB"/>
        </w:rPr>
        <w:fldChar w:fldCharType="end"/>
      </w:r>
      <w:r w:rsidR="00256427">
        <w:rPr>
          <w:rFonts w:cs="Calibri"/>
          <w:lang w:val="en-GB"/>
        </w:rPr>
        <w:t>.</w:t>
      </w:r>
    </w:p>
    <w:p w:rsidR="00520E54" w:rsidRDefault="00520E54" w:rsidP="0079616E">
      <w:pPr>
        <w:pStyle w:val="Geenafstand"/>
        <w:jc w:val="both"/>
        <w:rPr>
          <w:rFonts w:cs="Calibri"/>
          <w:lang w:val="en-GB"/>
        </w:rPr>
      </w:pPr>
    </w:p>
    <w:p w:rsidR="00520E54" w:rsidRDefault="00520E54" w:rsidP="00520E54">
      <w:pPr>
        <w:pStyle w:val="Geenafstand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PCGs </w:t>
      </w:r>
      <w:r w:rsidRPr="00E93B30">
        <w:rPr>
          <w:rFonts w:cs="Calibri"/>
          <w:lang w:val="en-GB"/>
        </w:rPr>
        <w:t xml:space="preserve">are based on the idea that a patient with a certain chronic condition can be identified by claims </w:t>
      </w:r>
      <w:r>
        <w:rPr>
          <w:rFonts w:cs="Calibri"/>
          <w:lang w:val="en-GB"/>
        </w:rPr>
        <w:t xml:space="preserve">known to be </w:t>
      </w:r>
      <w:r w:rsidRPr="00E93B30">
        <w:rPr>
          <w:rFonts w:cs="Calibri"/>
          <w:lang w:val="en-GB"/>
        </w:rPr>
        <w:t xml:space="preserve">prescribed </w:t>
      </w:r>
      <w:r>
        <w:rPr>
          <w:rFonts w:cs="Calibri"/>
          <w:lang w:val="en-GB"/>
        </w:rPr>
        <w:t>for that chronic condition</w:t>
      </w:r>
      <w:r w:rsidRPr="00E93B30">
        <w:rPr>
          <w:rFonts w:cs="Calibri"/>
          <w:lang w:val="en-GB"/>
        </w:rPr>
        <w:t xml:space="preserve"> </w:t>
      </w:r>
      <w:r w:rsidRPr="00E93B30">
        <w:rPr>
          <w:rFonts w:cs="Calibri"/>
          <w:lang w:val="en-GB"/>
        </w:rPr>
        <w:fldChar w:fldCharType="begin">
          <w:fldData xml:space="preserve">PEVuZE5vdGU+PENpdGU+PEF1dGhvcj5MYW1lcnM8L0F1dGhvcj48WWVhcj4xOTk5PC9ZZWFyPjxS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</w:fldData>
        </w:fldChar>
      </w:r>
      <w:r w:rsidR="003245E9">
        <w:rPr>
          <w:rFonts w:cs="Calibri"/>
          <w:lang w:val="en-GB"/>
        </w:rPr>
        <w:instrText xml:space="preserve"> ADDIN EN.CITE </w:instrText>
      </w:r>
      <w:r w:rsidR="003245E9">
        <w:rPr>
          <w:rFonts w:cs="Calibri"/>
          <w:lang w:val="en-GB"/>
        </w:rPr>
        <w:fldChar w:fldCharType="begin">
          <w:fldData xml:space="preserve">PEVuZE5vdGU+PENpdGU+PEF1dGhvcj5MYW1lcnM8L0F1dGhvcj48WWVhcj4xOTk5PC9ZZWFyPjxS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</w:fldData>
        </w:fldChar>
      </w:r>
      <w:r w:rsidR="003245E9">
        <w:rPr>
          <w:rFonts w:cs="Calibri"/>
          <w:lang w:val="en-GB"/>
        </w:rPr>
        <w:instrText xml:space="preserve"> ADDIN EN.CITE.DATA </w:instrText>
      </w:r>
      <w:r w:rsidR="003245E9">
        <w:rPr>
          <w:rFonts w:cs="Calibri"/>
          <w:lang w:val="en-GB"/>
        </w:rPr>
      </w:r>
      <w:r w:rsidR="003245E9">
        <w:rPr>
          <w:rFonts w:cs="Calibri"/>
          <w:lang w:val="en-GB"/>
        </w:rPr>
        <w:fldChar w:fldCharType="end"/>
      </w:r>
      <w:r w:rsidRPr="00E93B30">
        <w:rPr>
          <w:rFonts w:cs="Calibri"/>
          <w:lang w:val="en-GB"/>
        </w:rPr>
      </w:r>
      <w:r w:rsidRPr="00E93B30">
        <w:rPr>
          <w:rFonts w:cs="Calibri"/>
          <w:lang w:val="en-GB"/>
        </w:rPr>
        <w:fldChar w:fldCharType="separate"/>
      </w:r>
      <w:r w:rsidR="00035211">
        <w:rPr>
          <w:rFonts w:cs="Calibri"/>
          <w:noProof/>
          <w:lang w:val="en-GB"/>
        </w:rPr>
        <w:t>[3, 4]</w:t>
      </w:r>
      <w:r w:rsidRPr="00E93B30">
        <w:rPr>
          <w:rFonts w:cs="Calibri"/>
          <w:lang w:val="en-GB"/>
        </w:rPr>
        <w:fldChar w:fldCharType="end"/>
      </w:r>
      <w:r w:rsidRPr="00E93B30">
        <w:rPr>
          <w:rFonts w:cs="Calibri"/>
          <w:lang w:val="en-GB"/>
        </w:rPr>
        <w:t>.</w:t>
      </w:r>
      <w:r>
        <w:rPr>
          <w:rFonts w:cs="Calibri"/>
          <w:lang w:val="en-GB"/>
        </w:rPr>
        <w:t xml:space="preserve"> A</w:t>
      </w:r>
      <w:r w:rsidR="00EA79B8">
        <w:rPr>
          <w:rFonts w:cs="Calibri"/>
          <w:lang w:val="en-GB"/>
        </w:rPr>
        <w:t>n</w:t>
      </w:r>
      <w:r>
        <w:rPr>
          <w:rFonts w:cs="Calibri"/>
          <w:lang w:val="en-GB"/>
        </w:rPr>
        <w:t xml:space="preserve"> insured person is included into a specific PCG </w:t>
      </w:r>
      <w:r w:rsidRPr="00256427">
        <w:rPr>
          <w:rFonts w:cs="Calibri"/>
          <w:lang w:val="en-GB"/>
        </w:rPr>
        <w:t>if more than a certain amount (accounting for approximately half a year of use</w:t>
      </w:r>
      <w:r w:rsidR="00D3483C">
        <w:rPr>
          <w:rFonts w:cs="Calibri"/>
          <w:lang w:val="en-GB"/>
        </w:rPr>
        <w:t xml:space="preserve"> e.g. </w:t>
      </w:r>
      <w:r w:rsidR="00244DAA">
        <w:rPr>
          <w:rFonts w:cs="Calibri"/>
          <w:lang w:val="en-GB"/>
        </w:rPr>
        <w:t xml:space="preserve">over 180 </w:t>
      </w:r>
      <w:r w:rsidR="00CC3B83" w:rsidRPr="00CC3B83">
        <w:rPr>
          <w:rFonts w:cs="Calibri"/>
          <w:lang w:val="en-GB"/>
        </w:rPr>
        <w:t>defined daily dose</w:t>
      </w:r>
      <w:r w:rsidR="00CC3B83">
        <w:rPr>
          <w:rFonts w:cs="Calibri"/>
          <w:lang w:val="en-GB"/>
        </w:rPr>
        <w:t>s</w:t>
      </w:r>
      <w:r w:rsidRPr="00256427">
        <w:rPr>
          <w:rFonts w:cs="Calibri"/>
          <w:lang w:val="en-GB"/>
        </w:rPr>
        <w:t>) of prescribed drugs has been prescribed</w:t>
      </w:r>
      <w:r w:rsidR="00244DAA">
        <w:rPr>
          <w:rFonts w:cs="Calibri"/>
          <w:lang w:val="en-GB"/>
        </w:rPr>
        <w:t xml:space="preserve"> during a calendar year</w:t>
      </w:r>
      <w:r w:rsidRPr="00256427">
        <w:rPr>
          <w:rFonts w:cs="Calibri"/>
          <w:lang w:val="en-GB"/>
        </w:rPr>
        <w:t>.</w:t>
      </w:r>
      <w:r>
        <w:rPr>
          <w:rFonts w:cs="Calibri"/>
          <w:lang w:val="en-GB"/>
        </w:rPr>
        <w:t xml:space="preserve"> </w:t>
      </w:r>
      <w:r w:rsidR="00244DAA">
        <w:rPr>
          <w:rFonts w:cs="Calibri"/>
          <w:lang w:val="en-GB"/>
        </w:rPr>
        <w:t>The PCG are classified annually and d</w:t>
      </w:r>
      <w:r w:rsidR="0024368C">
        <w:rPr>
          <w:rFonts w:cs="Calibri"/>
          <w:lang w:val="en-GB"/>
        </w:rPr>
        <w:t xml:space="preserve">ifferent ATC codes of one PCG can be combined in order to reach the minimum </w:t>
      </w:r>
      <w:r w:rsidR="00CC3B83" w:rsidRPr="00CC3B83">
        <w:rPr>
          <w:rFonts w:cs="Calibri"/>
          <w:lang w:val="en-GB"/>
        </w:rPr>
        <w:t>defined daily dose</w:t>
      </w:r>
      <w:r w:rsidR="00CC3B83">
        <w:rPr>
          <w:rFonts w:cs="Calibri"/>
          <w:lang w:val="en-GB"/>
        </w:rPr>
        <w:t>s</w:t>
      </w:r>
      <w:r w:rsidR="00244DAA">
        <w:rPr>
          <w:rFonts w:cs="Calibri"/>
          <w:lang w:val="en-GB"/>
        </w:rPr>
        <w:t xml:space="preserve">. </w:t>
      </w:r>
      <w:r w:rsidR="002D14CB">
        <w:rPr>
          <w:rFonts w:cs="Calibri"/>
          <w:lang w:val="en-GB"/>
        </w:rPr>
        <w:t xml:space="preserve">A person </w:t>
      </w:r>
      <w:r>
        <w:rPr>
          <w:rFonts w:cs="Calibri"/>
          <w:lang w:val="en-GB"/>
        </w:rPr>
        <w:t xml:space="preserve">can </w:t>
      </w:r>
      <w:r w:rsidR="002D14CB">
        <w:rPr>
          <w:rFonts w:cs="Calibri"/>
          <w:lang w:val="en-GB"/>
        </w:rPr>
        <w:t xml:space="preserve">have more chronic conditions and thus can be </w:t>
      </w:r>
      <w:r>
        <w:rPr>
          <w:rFonts w:cs="Calibri"/>
          <w:lang w:val="en-GB"/>
        </w:rPr>
        <w:t>included in multiple PCGs</w:t>
      </w:r>
      <w:r w:rsidR="00554B67">
        <w:rPr>
          <w:rFonts w:cs="Calibri"/>
          <w:lang w:val="en-GB"/>
        </w:rPr>
        <w:t xml:space="preserve"> </w:t>
      </w:r>
      <w:r w:rsidR="00554B67">
        <w:rPr>
          <w:rFonts w:cs="Calibri"/>
          <w:lang w:val="en-GB"/>
        </w:rPr>
        <w:fldChar w:fldCharType="begin"/>
      </w:r>
      <w:r w:rsidR="00035211">
        <w:rPr>
          <w:rFonts w:cs="Calibri"/>
          <w:lang w:val="en-GB"/>
        </w:rPr>
        <w:instrText xml:space="preserve"> ADDIN EN.CITE &lt;EndNote&gt;&lt;Cite&gt;&lt;RecNum&gt;3452&lt;/RecNum&gt;&lt;DisplayText&gt;[2]&lt;/DisplayText&gt;&lt;record&gt;&lt;rec-number&gt;3452&lt;/rec-number&gt;&lt;foreign-keys&gt;&lt;key app="EN" db-id="z0xdf2waarp2xoezrxj5t05fafv0sravrfx0" timestamp="1529490052"&gt;3452&lt;/key&gt;&lt;/foreign-keys&gt;&lt;ref-type name="Web Page"&gt;12&lt;/ref-type&gt;&lt;contributors&gt;&lt;/contributors&gt;&lt;titles&gt;&lt;title&gt;Zorginstituut Nederland&lt;/title&gt;&lt;secondary-title&gt;Wat is risicoverevening?&lt;/secondary-title&gt;&lt;/titles&gt;&lt;number&gt;10.06.2018&lt;/number&gt;&lt;dates&gt;&lt;/dates&gt;&lt;urls&gt;&lt;related-urls&gt;&lt;url&gt;https://www.zorginstituutnederland.nl/financiering/risicoverevening-zvw/wat-is-risicoverevening&lt;/url&gt;&lt;/related-urls&gt;&lt;/urls&gt;&lt;/record&gt;&lt;/Cite&gt;&lt;/EndNote&gt;</w:instrText>
      </w:r>
      <w:r w:rsidR="00554B67">
        <w:rPr>
          <w:rFonts w:cs="Calibri"/>
          <w:lang w:val="en-GB"/>
        </w:rPr>
        <w:fldChar w:fldCharType="separate"/>
      </w:r>
      <w:r w:rsidR="00035211">
        <w:rPr>
          <w:rFonts w:cs="Calibri"/>
          <w:noProof/>
          <w:lang w:val="en-GB"/>
        </w:rPr>
        <w:t>[2]</w:t>
      </w:r>
      <w:r w:rsidR="00554B67">
        <w:rPr>
          <w:rFonts w:cs="Calibri"/>
          <w:lang w:val="en-GB"/>
        </w:rPr>
        <w:fldChar w:fldCharType="end"/>
      </w:r>
      <w:r>
        <w:rPr>
          <w:rFonts w:cs="Calibri"/>
          <w:lang w:val="en-GB"/>
        </w:rPr>
        <w:t xml:space="preserve">. </w:t>
      </w:r>
    </w:p>
    <w:p w:rsidR="003245E9" w:rsidRDefault="003245E9" w:rsidP="00520E54">
      <w:pPr>
        <w:pStyle w:val="Geenafstand"/>
        <w:jc w:val="both"/>
        <w:rPr>
          <w:rFonts w:cs="Calibri"/>
          <w:lang w:val="en-GB"/>
        </w:rPr>
      </w:pPr>
    </w:p>
    <w:p w:rsidR="00865818" w:rsidRDefault="00520E54" w:rsidP="004E244F">
      <w:pPr>
        <w:pStyle w:val="Geenafstand"/>
        <w:jc w:val="both"/>
        <w:rPr>
          <w:rFonts w:cs="Calibri"/>
          <w:lang w:val="en-GB"/>
        </w:rPr>
      </w:pPr>
      <w:r>
        <w:rPr>
          <w:lang w:val="en-GB"/>
        </w:rPr>
        <w:t xml:space="preserve">The </w:t>
      </w:r>
      <w:r w:rsidRPr="003A5CE6">
        <w:rPr>
          <w:lang w:val="en-GB"/>
        </w:rPr>
        <w:t>Vektis</w:t>
      </w:r>
      <w:r>
        <w:rPr>
          <w:lang w:val="en-GB"/>
        </w:rPr>
        <w:t xml:space="preserve"> database includes</w:t>
      </w:r>
      <w:r w:rsidRPr="003A5CE6">
        <w:rPr>
          <w:lang w:val="en-GB"/>
        </w:rPr>
        <w:t xml:space="preserve"> claims for pharmaceutical care</w:t>
      </w:r>
      <w:r>
        <w:rPr>
          <w:lang w:val="en-GB"/>
        </w:rPr>
        <w:t>, stored</w:t>
      </w:r>
      <w:r w:rsidRPr="003A5CE6">
        <w:rPr>
          <w:lang w:val="en-GB"/>
        </w:rPr>
        <w:t xml:space="preserve"> in the Pharmacy Information System. This information system contains information</w:t>
      </w:r>
      <w:r w:rsidR="00D6511E">
        <w:rPr>
          <w:lang w:val="en-GB"/>
        </w:rPr>
        <w:t xml:space="preserve"> on</w:t>
      </w:r>
      <w:r w:rsidRPr="003A5CE6">
        <w:rPr>
          <w:lang w:val="en-GB"/>
        </w:rPr>
        <w:t xml:space="preserve"> the Anatomical Therapeutic Chemical (ATC) code</w:t>
      </w:r>
      <w:r>
        <w:rPr>
          <w:lang w:val="en-GB"/>
        </w:rPr>
        <w:t xml:space="preserve"> of the provided drugs</w:t>
      </w:r>
      <w:r w:rsidRPr="003A5CE6">
        <w:rPr>
          <w:lang w:val="en-GB"/>
        </w:rPr>
        <w:t xml:space="preserve">, the date the drug was supplied, and the quantity </w:t>
      </w:r>
      <w:r w:rsidRPr="00E93B30">
        <w:rPr>
          <w:lang w:val="en-GB"/>
        </w:rPr>
        <w:t>supplied</w:t>
      </w:r>
      <w:r w:rsidR="00D7013C">
        <w:rPr>
          <w:lang w:val="en-GB"/>
        </w:rPr>
        <w:t xml:space="preserve"> </w:t>
      </w:r>
      <w:r w:rsidR="00D7013C">
        <w:rPr>
          <w:lang w:val="en-GB"/>
        </w:rPr>
        <w:fldChar w:fldCharType="begin"/>
      </w:r>
      <w:r w:rsidR="003245E9">
        <w:rPr>
          <w:lang w:val="en-GB"/>
        </w:rPr>
        <w:instrText xml:space="preserve"> ADDIN EN.CITE &lt;EndNote&gt;&lt;Cite&gt;&lt;RecNum&gt;3451&lt;/RecNum&gt;&lt;DisplayText&gt;[5]&lt;/DisplayText&gt;&lt;record&gt;&lt;rec-number&gt;3451&lt;/rec-number&gt;&lt;foreign-keys&gt;&lt;key app="EN" db-id="z0xdf2waarp2xoezrxj5t05fafv0sravrfx0" timestamp="1529489044"&gt;3451&lt;/key&gt;&lt;/foreign-keys&gt;&lt;ref-type name="Web Page"&gt;12&lt;/ref-type&gt;&lt;contributors&gt;&lt;/contributors&gt;&lt;titles&gt;&lt;title&gt;WHO Collaborating Centre for Drug Statistics Methodology&lt;/title&gt;&lt;/titles&gt;&lt;number&gt;10.6.2018&lt;/number&gt;&lt;dates&gt;&lt;/dates&gt;&lt;urls&gt;&lt;related-urls&gt;&lt;url&gt;https://www.whocc.no/&lt;/url&gt;&lt;/related-urls&gt;&lt;/urls&gt;&lt;/record&gt;&lt;/Cite&gt;&lt;/EndNote&gt;</w:instrText>
      </w:r>
      <w:r w:rsidR="00D7013C">
        <w:rPr>
          <w:lang w:val="en-GB"/>
        </w:rPr>
        <w:fldChar w:fldCharType="separate"/>
      </w:r>
      <w:r w:rsidR="003245E9">
        <w:rPr>
          <w:noProof/>
          <w:lang w:val="en-GB"/>
        </w:rPr>
        <w:t>[5]</w:t>
      </w:r>
      <w:r w:rsidR="00D7013C">
        <w:rPr>
          <w:lang w:val="en-GB"/>
        </w:rPr>
        <w:fldChar w:fldCharType="end"/>
      </w:r>
      <w:r w:rsidRPr="00E93B30">
        <w:rPr>
          <w:lang w:val="en-GB"/>
        </w:rPr>
        <w:t xml:space="preserve">. </w:t>
      </w:r>
      <w:r w:rsidR="00D7013C">
        <w:rPr>
          <w:lang w:val="en-GB"/>
        </w:rPr>
        <w:t>A</w:t>
      </w:r>
      <w:r>
        <w:rPr>
          <w:lang w:val="en-GB"/>
        </w:rPr>
        <w:t xml:space="preserve">ppendix tables 1a to 1u </w:t>
      </w:r>
      <w:r w:rsidR="00D7013C">
        <w:rPr>
          <w:lang w:val="en-GB"/>
        </w:rPr>
        <w:t>describe</w:t>
      </w:r>
      <w:r>
        <w:rPr>
          <w:lang w:val="en-GB"/>
        </w:rPr>
        <w:t xml:space="preserve"> the ATC codes </w:t>
      </w:r>
      <w:r w:rsidR="002D14CB">
        <w:rPr>
          <w:lang w:val="en-GB"/>
        </w:rPr>
        <w:t xml:space="preserve">and the </w:t>
      </w:r>
      <w:r w:rsidR="002D14CB" w:rsidRPr="00CC3B83">
        <w:rPr>
          <w:rFonts w:cs="Calibri"/>
          <w:lang w:val="en-GB"/>
        </w:rPr>
        <w:t>defined daily dose</w:t>
      </w:r>
      <w:r w:rsidR="002D14CB">
        <w:rPr>
          <w:rFonts w:cs="Calibri"/>
          <w:lang w:val="en-GB"/>
        </w:rPr>
        <w:t>s</w:t>
      </w:r>
      <w:r w:rsidR="002D14CB">
        <w:rPr>
          <w:lang w:val="en-GB"/>
        </w:rPr>
        <w:t xml:space="preserve"> </w:t>
      </w:r>
      <w:r>
        <w:rPr>
          <w:lang w:val="en-GB"/>
        </w:rPr>
        <w:t>used for the classification of the PCGs.</w:t>
      </w:r>
      <w:r w:rsidR="00865818">
        <w:rPr>
          <w:lang w:val="en-GB"/>
        </w:rPr>
        <w:t xml:space="preserve"> </w:t>
      </w:r>
      <w:r w:rsidRPr="003A5CE6">
        <w:rPr>
          <w:rFonts w:cs="Calibri"/>
          <w:lang w:val="en-GB"/>
        </w:rPr>
        <w:t xml:space="preserve">The definition of </w:t>
      </w:r>
      <w:r>
        <w:rPr>
          <w:rFonts w:cs="Calibri"/>
          <w:lang w:val="en-GB"/>
        </w:rPr>
        <w:t>PCG</w:t>
      </w:r>
      <w:r w:rsidRPr="003A5CE6">
        <w:rPr>
          <w:rFonts w:cs="Calibri"/>
          <w:lang w:val="en-GB"/>
        </w:rPr>
        <w:t xml:space="preserve"> is maintained by National Institute </w:t>
      </w:r>
      <w:r>
        <w:rPr>
          <w:rFonts w:cs="Calibri"/>
          <w:lang w:val="en-GB"/>
        </w:rPr>
        <w:t xml:space="preserve">for </w:t>
      </w:r>
      <w:r w:rsidRPr="003A5CE6">
        <w:rPr>
          <w:rFonts w:cs="Calibri"/>
          <w:lang w:val="en-GB"/>
        </w:rPr>
        <w:t xml:space="preserve">Health Care and classification is routinely performed by Vektis </w:t>
      </w:r>
      <w:r>
        <w:rPr>
          <w:rFonts w:cs="Calibri"/>
          <w:lang w:val="en-GB"/>
        </w:rPr>
        <w:fldChar w:fldCharType="begin"/>
      </w:r>
      <w:r w:rsidR="003245E9">
        <w:rPr>
          <w:rFonts w:cs="Calibri"/>
          <w:lang w:val="en-GB"/>
        </w:rPr>
        <w:instrText xml:space="preserve"> ADDIN EN.CITE &lt;EndNote&gt;&lt;Cite&gt;&lt;RecNum&gt;3446&lt;/RecNum&gt;&lt;DisplayText&gt;[6]&lt;/DisplayText&gt;&lt;record&gt;&lt;rec-number&gt;3446&lt;/rec-number&gt;&lt;foreign-keys&gt;&lt;key app="EN" db-id="z0xdf2waarp2xoezrxj5t05fafv0sravrfx0" timestamp="1506956906"&gt;3446&lt;/key&gt;&lt;/foreign-keys&gt;&lt;ref-type name="Web Page"&gt;12&lt;/ref-type&gt;&lt;contributors&gt;&lt;/contributors&gt;&lt;titles&gt;&lt;title&gt;National Health Care Institute&lt;/title&gt;&lt;/titles&gt;&lt;number&gt;08.11.2016&lt;/number&gt;&lt;dates&gt;&lt;/dates&gt;&lt;urls&gt;&lt;related-urls&gt;&lt;url&gt;https://english.zorginstituutnederland.nl&lt;/url&gt;&lt;/related-urls&gt;&lt;/urls&gt;&lt;/record&gt;&lt;/Cite&gt;&lt;/EndNote&gt;</w:instrText>
      </w:r>
      <w:r>
        <w:rPr>
          <w:rFonts w:cs="Calibri"/>
          <w:lang w:val="en-GB"/>
        </w:rPr>
        <w:fldChar w:fldCharType="separate"/>
      </w:r>
      <w:r w:rsidR="003245E9">
        <w:rPr>
          <w:rFonts w:cs="Calibri"/>
          <w:noProof/>
          <w:lang w:val="en-GB"/>
        </w:rPr>
        <w:t>[6]</w:t>
      </w:r>
      <w:r>
        <w:rPr>
          <w:rFonts w:cs="Calibri"/>
          <w:lang w:val="en-GB"/>
        </w:rPr>
        <w:fldChar w:fldCharType="end"/>
      </w:r>
      <w:r>
        <w:rPr>
          <w:rFonts w:cs="Calibri"/>
          <w:lang w:val="en-GB"/>
        </w:rPr>
        <w:t xml:space="preserve">. </w:t>
      </w:r>
    </w:p>
    <w:p w:rsidR="003245E9" w:rsidRDefault="003245E9" w:rsidP="004E244F">
      <w:pPr>
        <w:pStyle w:val="Geenafstand"/>
        <w:jc w:val="both"/>
        <w:rPr>
          <w:rFonts w:cs="Calibri"/>
          <w:lang w:val="en-GB"/>
        </w:rPr>
      </w:pPr>
    </w:p>
    <w:p w:rsidR="003245E9" w:rsidRPr="00367DB0" w:rsidRDefault="003245E9" w:rsidP="003245E9">
      <w:pPr>
        <w:jc w:val="both"/>
        <w:rPr>
          <w:rFonts w:eastAsia="Times New Roman" w:cs="Segoe UI"/>
          <w:shd w:val="clear" w:color="auto" w:fill="FFFFFF"/>
          <w:lang w:val="en-GB" w:eastAsia="nl-NL"/>
        </w:rPr>
      </w:pPr>
      <w:r w:rsidRPr="00367DB0">
        <w:rPr>
          <w:rFonts w:eastAsia="Times New Roman" w:cs="Segoe UI"/>
          <w:shd w:val="clear" w:color="auto" w:fill="FFFFFF"/>
          <w:lang w:val="en-GB" w:eastAsia="nl-NL"/>
        </w:rPr>
        <w:t xml:space="preserve">The validity of pharmacy based claims data for the assessment of chronic conditions and prevalence estimates has been demonstrated before in different </w:t>
      </w:r>
      <w:r w:rsidR="00D6511E">
        <w:rPr>
          <w:rFonts w:eastAsia="Times New Roman" w:cs="Segoe UI"/>
          <w:shd w:val="clear" w:color="auto" w:fill="FFFFFF"/>
          <w:lang w:val="en-GB" w:eastAsia="nl-NL"/>
        </w:rPr>
        <w:t>countries</w:t>
      </w:r>
      <w:r w:rsidRPr="00367DB0">
        <w:rPr>
          <w:rFonts w:eastAsia="Times New Roman" w:cs="Segoe UI"/>
          <w:shd w:val="clear" w:color="auto" w:fill="FFFFFF"/>
          <w:lang w:val="en-GB" w:eastAsia="nl-NL"/>
        </w:rPr>
        <w:t xml:space="preserve"> such as The Netherlands, Italy, Switzerland and Canada </w:t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begin">
          <w:fldData xml:space="preserve">PEVuZE5vdGU+PENpdGU+PEF1dGhvcj5MYW1lcnM8L0F1dGhvcj48WWVhcj4yMDA0PC9ZZWFyPjxS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</w:fldData>
        </w:fldChar>
      </w:r>
      <w:r w:rsidRPr="00367DB0">
        <w:rPr>
          <w:rFonts w:eastAsia="Times New Roman" w:cs="Segoe UI"/>
          <w:shd w:val="clear" w:color="auto" w:fill="FFFFFF"/>
          <w:lang w:val="en-GB" w:eastAsia="nl-NL"/>
        </w:rPr>
        <w:instrText xml:space="preserve"> ADDIN EN.CITE </w:instrText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begin">
          <w:fldData xml:space="preserve">PEVuZE5vdGU+PENpdGU+PEF1dGhvcj5MYW1lcnM8L0F1dGhvcj48WWVhcj4yMDA0PC9ZZWFyPjxS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</w:fldData>
        </w:fldChar>
      </w:r>
      <w:r w:rsidRPr="00367DB0">
        <w:rPr>
          <w:rFonts w:eastAsia="Times New Roman" w:cs="Segoe UI"/>
          <w:shd w:val="clear" w:color="auto" w:fill="FFFFFF"/>
          <w:lang w:val="en-GB" w:eastAsia="nl-NL"/>
        </w:rPr>
        <w:instrText xml:space="preserve"> ADDIN EN.CITE.DATA </w:instrText>
      </w:r>
      <w:r w:rsidRPr="00367DB0">
        <w:rPr>
          <w:rFonts w:eastAsia="Times New Roman" w:cs="Segoe UI"/>
          <w:shd w:val="clear" w:color="auto" w:fill="FFFFFF"/>
          <w:lang w:val="en-GB" w:eastAsia="nl-NL"/>
        </w:rPr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end"/>
      </w:r>
      <w:r w:rsidRPr="00367DB0">
        <w:rPr>
          <w:rFonts w:eastAsia="Times New Roman" w:cs="Segoe UI"/>
          <w:shd w:val="clear" w:color="auto" w:fill="FFFFFF"/>
          <w:lang w:val="en-GB" w:eastAsia="nl-NL"/>
        </w:rPr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separate"/>
      </w:r>
      <w:r w:rsidRPr="00367DB0">
        <w:rPr>
          <w:rFonts w:eastAsia="Times New Roman" w:cs="Segoe UI"/>
          <w:noProof/>
          <w:shd w:val="clear" w:color="auto" w:fill="FFFFFF"/>
          <w:lang w:val="en-GB" w:eastAsia="nl-NL"/>
        </w:rPr>
        <w:t>[4, 7-10]</w:t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end"/>
      </w:r>
      <w:r w:rsidRPr="00367DB0">
        <w:rPr>
          <w:rFonts w:eastAsia="Times New Roman" w:cs="Segoe UI"/>
          <w:shd w:val="clear" w:color="auto" w:fill="FFFFFF"/>
          <w:lang w:val="en-GB" w:eastAsia="nl-NL"/>
        </w:rPr>
        <w:t xml:space="preserve">. Databases on prescribed drugs are a valuable source for measuring population’s burden of disease, when clinical data are missing </w:t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begin">
          <w:fldData xml:space="preserve">PEVuZE5vdGU+PENpdGU+PEF1dGhvcj5IdWJlcjwvQXV0aG9yPjxZZWFyPjIwMTM8L1llYXI+PFJl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</w:fldData>
        </w:fldChar>
      </w:r>
      <w:r w:rsidR="00367DB0" w:rsidRPr="00367DB0">
        <w:rPr>
          <w:rFonts w:eastAsia="Times New Roman" w:cs="Segoe UI"/>
          <w:shd w:val="clear" w:color="auto" w:fill="FFFFFF"/>
          <w:lang w:val="en-GB" w:eastAsia="nl-NL"/>
        </w:rPr>
        <w:instrText xml:space="preserve"> ADDIN EN.CITE </w:instrText>
      </w:r>
      <w:r w:rsidR="00367DB0" w:rsidRPr="00367DB0">
        <w:rPr>
          <w:rFonts w:eastAsia="Times New Roman" w:cs="Segoe UI"/>
          <w:shd w:val="clear" w:color="auto" w:fill="FFFFFF"/>
          <w:lang w:val="en-GB" w:eastAsia="nl-NL"/>
        </w:rPr>
        <w:fldChar w:fldCharType="begin">
          <w:fldData xml:space="preserve">PEVuZE5vdGU+PENpdGU+PEF1dGhvcj5IdWJlcjwvQXV0aG9yPjxZZWFyPjIwMTM8L1llYXI+PFJl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</w:fldData>
        </w:fldChar>
      </w:r>
      <w:r w:rsidR="00367DB0" w:rsidRPr="00367DB0">
        <w:rPr>
          <w:rFonts w:eastAsia="Times New Roman" w:cs="Segoe UI"/>
          <w:shd w:val="clear" w:color="auto" w:fill="FFFFFF"/>
          <w:lang w:val="en-GB" w:eastAsia="nl-NL"/>
        </w:rPr>
        <w:instrText xml:space="preserve"> ADDIN EN.CITE.DATA </w:instrText>
      </w:r>
      <w:r w:rsidR="00367DB0" w:rsidRPr="00367DB0">
        <w:rPr>
          <w:rFonts w:eastAsia="Times New Roman" w:cs="Segoe UI"/>
          <w:shd w:val="clear" w:color="auto" w:fill="FFFFFF"/>
          <w:lang w:val="en-GB" w:eastAsia="nl-NL"/>
        </w:rPr>
      </w:r>
      <w:r w:rsidR="00367DB0" w:rsidRPr="00367DB0">
        <w:rPr>
          <w:rFonts w:eastAsia="Times New Roman" w:cs="Segoe UI"/>
          <w:shd w:val="clear" w:color="auto" w:fill="FFFFFF"/>
          <w:lang w:val="en-GB" w:eastAsia="nl-NL"/>
        </w:rPr>
        <w:fldChar w:fldCharType="end"/>
      </w:r>
      <w:r w:rsidRPr="00367DB0">
        <w:rPr>
          <w:rFonts w:eastAsia="Times New Roman" w:cs="Segoe UI"/>
          <w:shd w:val="clear" w:color="auto" w:fill="FFFFFF"/>
          <w:lang w:val="en-GB" w:eastAsia="nl-NL"/>
        </w:rPr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separate"/>
      </w:r>
      <w:r w:rsidR="00367DB0" w:rsidRPr="00367DB0">
        <w:rPr>
          <w:rFonts w:eastAsia="Times New Roman" w:cs="Segoe UI"/>
          <w:noProof/>
          <w:shd w:val="clear" w:color="auto" w:fill="FFFFFF"/>
          <w:lang w:val="en-GB" w:eastAsia="nl-NL"/>
        </w:rPr>
        <w:t>[7]</w:t>
      </w:r>
      <w:r w:rsidRPr="00367DB0">
        <w:rPr>
          <w:rFonts w:eastAsia="Times New Roman" w:cs="Segoe UI"/>
          <w:shd w:val="clear" w:color="auto" w:fill="FFFFFF"/>
          <w:lang w:val="en-GB" w:eastAsia="nl-NL"/>
        </w:rPr>
        <w:fldChar w:fldCharType="end"/>
      </w:r>
      <w:r w:rsidRPr="00367DB0">
        <w:rPr>
          <w:rFonts w:eastAsia="Times New Roman" w:cs="Segoe UI"/>
          <w:shd w:val="clear" w:color="auto" w:fill="FFFFFF"/>
          <w:lang w:val="en-GB" w:eastAsia="nl-NL"/>
        </w:rPr>
        <w:t>.</w:t>
      </w:r>
    </w:p>
    <w:p w:rsidR="00086691" w:rsidRPr="00BF11B8" w:rsidRDefault="00086691" w:rsidP="00086691">
      <w:pPr>
        <w:pStyle w:val="Geenafstand"/>
        <w:jc w:val="both"/>
        <w:rPr>
          <w:u w:val="single"/>
          <w:lang w:val="en-GB"/>
        </w:rPr>
      </w:pPr>
      <w:r w:rsidRPr="00BF11B8">
        <w:rPr>
          <w:u w:val="single"/>
          <w:lang w:val="en-GB"/>
        </w:rPr>
        <w:t xml:space="preserve">Variable </w:t>
      </w:r>
      <w:r>
        <w:rPr>
          <w:u w:val="single"/>
          <w:lang w:val="en-GB"/>
        </w:rPr>
        <w:t>‘</w:t>
      </w:r>
      <w:r w:rsidRPr="00BF11B8">
        <w:rPr>
          <w:u w:val="single"/>
          <w:lang w:val="en-GB"/>
        </w:rPr>
        <w:t xml:space="preserve">&gt;=1 </w:t>
      </w:r>
      <w:r w:rsidR="00306403">
        <w:rPr>
          <w:u w:val="single"/>
          <w:lang w:val="en-GB"/>
        </w:rPr>
        <w:t xml:space="preserve">new </w:t>
      </w:r>
      <w:r w:rsidRPr="00BF11B8">
        <w:rPr>
          <w:u w:val="single"/>
          <w:lang w:val="en-GB"/>
        </w:rPr>
        <w:t>chronic condition</w:t>
      </w:r>
      <w:r>
        <w:rPr>
          <w:u w:val="single"/>
          <w:lang w:val="en-GB"/>
        </w:rPr>
        <w:t>s’</w:t>
      </w:r>
    </w:p>
    <w:p w:rsidR="00086691" w:rsidRPr="00794DA9" w:rsidRDefault="00086691" w:rsidP="00086691">
      <w:pPr>
        <w:pStyle w:val="Geenafstand"/>
        <w:jc w:val="both"/>
        <w:rPr>
          <w:lang w:val="en-GB"/>
        </w:rPr>
      </w:pPr>
      <w:r w:rsidRPr="00794DA9">
        <w:rPr>
          <w:lang w:val="en-GB"/>
        </w:rPr>
        <w:t xml:space="preserve">We created the dichotomous outcome variable &gt;=1 new chronic conditions. If a person had </w:t>
      </w:r>
      <w:r w:rsidR="006474AD" w:rsidRPr="00794DA9">
        <w:rPr>
          <w:lang w:val="en-GB"/>
        </w:rPr>
        <w:t>no</w:t>
      </w:r>
      <w:r w:rsidRPr="00794DA9">
        <w:rPr>
          <w:lang w:val="en-GB"/>
        </w:rPr>
        <w:t xml:space="preserve"> chronic condition during 2012, </w:t>
      </w:r>
      <w:r w:rsidR="006474AD" w:rsidRPr="00794DA9">
        <w:rPr>
          <w:lang w:val="en-GB"/>
        </w:rPr>
        <w:t>no</w:t>
      </w:r>
      <w:r w:rsidRPr="00794DA9">
        <w:rPr>
          <w:lang w:val="en-GB"/>
        </w:rPr>
        <w:t xml:space="preserve"> chronic condition during 2013 and </w:t>
      </w:r>
      <w:r w:rsidR="006474AD" w:rsidRPr="00794DA9">
        <w:rPr>
          <w:lang w:val="en-GB"/>
        </w:rPr>
        <w:t>no</w:t>
      </w:r>
      <w:r w:rsidRPr="00794DA9">
        <w:rPr>
          <w:lang w:val="en-GB"/>
        </w:rPr>
        <w:t xml:space="preserve"> chronic condition during 2014 then &gt;=1 </w:t>
      </w:r>
      <w:r w:rsidR="00794DA9">
        <w:rPr>
          <w:lang w:val="en-GB"/>
        </w:rPr>
        <w:t xml:space="preserve">new </w:t>
      </w:r>
      <w:r w:rsidRPr="00794DA9">
        <w:rPr>
          <w:lang w:val="en-GB"/>
        </w:rPr>
        <w:t xml:space="preserve">chronic conditions was 0. If a person had no chronic condition during 2012, no chronic condition during 2013 and &gt;=1 chronic condition during 2014, then &gt;=1 </w:t>
      </w:r>
      <w:r w:rsidR="00794DA9">
        <w:rPr>
          <w:lang w:val="en-GB"/>
        </w:rPr>
        <w:t xml:space="preserve">new </w:t>
      </w:r>
      <w:r w:rsidRPr="00794DA9">
        <w:rPr>
          <w:lang w:val="en-GB"/>
        </w:rPr>
        <w:t xml:space="preserve">chronic conditions was 1. </w:t>
      </w:r>
    </w:p>
    <w:p w:rsidR="00306403" w:rsidRDefault="00306403" w:rsidP="00086691">
      <w:pPr>
        <w:pStyle w:val="Geenafstand"/>
        <w:jc w:val="both"/>
        <w:rPr>
          <w:lang w:val="en-GB"/>
        </w:rPr>
      </w:pPr>
    </w:p>
    <w:p w:rsidR="00554B67" w:rsidRPr="00BF11B8" w:rsidRDefault="00BF11B8" w:rsidP="00BF11B8">
      <w:pPr>
        <w:pStyle w:val="Geenafstand"/>
        <w:jc w:val="both"/>
        <w:rPr>
          <w:u w:val="single"/>
          <w:lang w:val="en-GB"/>
        </w:rPr>
      </w:pPr>
      <w:r w:rsidRPr="00BF11B8">
        <w:rPr>
          <w:u w:val="single"/>
          <w:lang w:val="en-GB"/>
        </w:rPr>
        <w:lastRenderedPageBreak/>
        <w:t>Variable ‘</w:t>
      </w:r>
      <w:r w:rsidR="008B2834" w:rsidRPr="008B2834">
        <w:rPr>
          <w:u w:val="single"/>
          <w:lang w:val="en-GB"/>
        </w:rPr>
        <w:t xml:space="preserve">pre-existing </w:t>
      </w:r>
      <w:r w:rsidR="00306403">
        <w:rPr>
          <w:u w:val="single"/>
          <w:lang w:val="en-GB"/>
        </w:rPr>
        <w:t>c</w:t>
      </w:r>
      <w:r w:rsidR="00554B67" w:rsidRPr="00BF11B8">
        <w:rPr>
          <w:u w:val="single"/>
          <w:lang w:val="en-GB"/>
        </w:rPr>
        <w:t>hronic condition</w:t>
      </w:r>
      <w:r w:rsidR="00636FEC">
        <w:rPr>
          <w:u w:val="single"/>
          <w:lang w:val="en-GB"/>
        </w:rPr>
        <w:t>s</w:t>
      </w:r>
      <w:bookmarkStart w:id="0" w:name="_GoBack"/>
      <w:bookmarkEnd w:id="0"/>
      <w:r w:rsidRPr="00BF11B8">
        <w:rPr>
          <w:u w:val="single"/>
          <w:lang w:val="en-GB"/>
        </w:rPr>
        <w:t>’</w:t>
      </w:r>
    </w:p>
    <w:p w:rsidR="00554B67" w:rsidRDefault="00554B67" w:rsidP="00554B67">
      <w:pPr>
        <w:pStyle w:val="Geenafstand"/>
        <w:jc w:val="both"/>
        <w:rPr>
          <w:rFonts w:cs="Calibri"/>
          <w:lang w:val="en-GB"/>
        </w:rPr>
      </w:pPr>
      <w:r w:rsidRPr="00190994">
        <w:rPr>
          <w:lang w:val="en-GB"/>
        </w:rPr>
        <w:t>Within the logistic regression analyses, having &gt;= 1 chronic condition</w:t>
      </w:r>
      <w:r w:rsidR="00190994" w:rsidRPr="00190994">
        <w:rPr>
          <w:lang w:val="en-GB"/>
        </w:rPr>
        <w:t>s</w:t>
      </w:r>
      <w:r w:rsidRPr="00190994">
        <w:rPr>
          <w:lang w:val="en-GB"/>
        </w:rPr>
        <w:t xml:space="preserve"> before ICU admission </w:t>
      </w:r>
      <w:r w:rsidR="00190994" w:rsidRPr="00190994">
        <w:rPr>
          <w:lang w:val="en-GB"/>
        </w:rPr>
        <w:t xml:space="preserve">was taken into account as possible </w:t>
      </w:r>
      <w:r w:rsidR="00190994" w:rsidRPr="00190994">
        <w:rPr>
          <w:rFonts w:cs="Calibri"/>
          <w:lang w:val="en-GB"/>
        </w:rPr>
        <w:t xml:space="preserve">explanatory </w:t>
      </w:r>
      <w:r w:rsidR="00190994" w:rsidRPr="00D85E69">
        <w:rPr>
          <w:rFonts w:cs="Calibri"/>
          <w:lang w:val="en-GB"/>
        </w:rPr>
        <w:t>variable</w:t>
      </w:r>
      <w:r w:rsidR="00190994">
        <w:rPr>
          <w:rFonts w:cs="Calibri"/>
          <w:lang w:val="en-GB"/>
        </w:rPr>
        <w:t xml:space="preserve">. </w:t>
      </w:r>
      <w:r w:rsidR="005A712F">
        <w:rPr>
          <w:rFonts w:cs="Calibri"/>
          <w:lang w:val="en-GB"/>
        </w:rPr>
        <w:t xml:space="preserve">We created </w:t>
      </w:r>
      <w:r w:rsidR="00190994">
        <w:rPr>
          <w:rFonts w:cs="Calibri"/>
          <w:lang w:val="en-GB"/>
        </w:rPr>
        <w:t>a dichotomous variable</w:t>
      </w:r>
      <w:r w:rsidR="00BF11B8">
        <w:rPr>
          <w:rFonts w:cs="Calibri"/>
          <w:lang w:val="en-GB"/>
        </w:rPr>
        <w:t xml:space="preserve">: </w:t>
      </w:r>
      <w:r w:rsidR="005A712F">
        <w:rPr>
          <w:rFonts w:cs="Calibri"/>
          <w:lang w:val="en-GB"/>
        </w:rPr>
        <w:t>i</w:t>
      </w:r>
      <w:r w:rsidR="00190994">
        <w:rPr>
          <w:rFonts w:cs="Calibri"/>
          <w:lang w:val="en-GB"/>
        </w:rPr>
        <w:t>f a person had no chronic</w:t>
      </w:r>
      <w:r w:rsidR="005A712F">
        <w:rPr>
          <w:rFonts w:cs="Calibri"/>
          <w:lang w:val="en-GB"/>
        </w:rPr>
        <w:t xml:space="preserve"> condition durin</w:t>
      </w:r>
      <w:r w:rsidR="00BF11B8">
        <w:rPr>
          <w:rFonts w:cs="Calibri"/>
          <w:lang w:val="en-GB"/>
        </w:rPr>
        <w:t>g 2012 and no chronic condition</w:t>
      </w:r>
      <w:r w:rsidR="005A712F">
        <w:rPr>
          <w:rFonts w:cs="Calibri"/>
          <w:lang w:val="en-GB"/>
        </w:rPr>
        <w:t xml:space="preserve"> during 2013 then </w:t>
      </w:r>
      <w:r w:rsidR="008B2834">
        <w:rPr>
          <w:rFonts w:cs="Calibri"/>
          <w:lang w:val="en-GB"/>
        </w:rPr>
        <w:t>pre-existing</w:t>
      </w:r>
      <w:r w:rsidR="00306403">
        <w:rPr>
          <w:rFonts w:cs="Calibri"/>
          <w:lang w:val="en-GB"/>
        </w:rPr>
        <w:t xml:space="preserve"> </w:t>
      </w:r>
      <w:r w:rsidR="005A712F">
        <w:rPr>
          <w:rFonts w:cs="Calibri"/>
          <w:lang w:val="en-GB"/>
        </w:rPr>
        <w:t>chronic condition</w:t>
      </w:r>
      <w:r w:rsidR="00BF11B8">
        <w:rPr>
          <w:rFonts w:cs="Calibri"/>
          <w:lang w:val="en-GB"/>
        </w:rPr>
        <w:t xml:space="preserve"> </w:t>
      </w:r>
      <w:r w:rsidR="005A712F">
        <w:rPr>
          <w:rFonts w:cs="Calibri"/>
          <w:lang w:val="en-GB"/>
        </w:rPr>
        <w:t xml:space="preserve">was 0, if a person had &gt;=1 chronic condition during 2012 or </w:t>
      </w:r>
      <w:r w:rsidR="00BF11B8">
        <w:rPr>
          <w:rFonts w:cs="Calibri"/>
          <w:lang w:val="en-GB"/>
        </w:rPr>
        <w:t xml:space="preserve">&gt;=1 chronic condition during 2013 then </w:t>
      </w:r>
      <w:r w:rsidR="008B2834">
        <w:rPr>
          <w:rFonts w:cs="Calibri"/>
          <w:lang w:val="en-GB"/>
        </w:rPr>
        <w:t xml:space="preserve">pre-existing </w:t>
      </w:r>
      <w:r w:rsidR="0013638F">
        <w:rPr>
          <w:rFonts w:cs="Calibri"/>
          <w:lang w:val="en-GB"/>
        </w:rPr>
        <w:t xml:space="preserve">chronic condition </w:t>
      </w:r>
      <w:r w:rsidR="00BF11B8">
        <w:rPr>
          <w:rFonts w:cs="Calibri"/>
          <w:lang w:val="en-GB"/>
        </w:rPr>
        <w:t xml:space="preserve">was 1. </w:t>
      </w:r>
    </w:p>
    <w:p w:rsidR="003245E9" w:rsidRPr="001F54D8" w:rsidRDefault="003245E9" w:rsidP="00554B67">
      <w:pPr>
        <w:pStyle w:val="Geenafstand"/>
        <w:jc w:val="both"/>
        <w:rPr>
          <w:color w:val="FF0000"/>
          <w:lang w:val="en-GB"/>
        </w:rPr>
      </w:pPr>
    </w:p>
    <w:p w:rsidR="008C7C0D" w:rsidRDefault="008C7C0D" w:rsidP="008C7C0D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Hospital and non-hospital population</w:t>
      </w:r>
    </w:p>
    <w:p w:rsidR="008C7C0D" w:rsidRDefault="008C7C0D" w:rsidP="008C7C0D">
      <w:pPr>
        <w:jc w:val="both"/>
        <w:rPr>
          <w:lang w:val="en-GB"/>
        </w:rPr>
      </w:pPr>
      <w:r>
        <w:rPr>
          <w:lang w:val="en-GB"/>
        </w:rPr>
        <w:t xml:space="preserve">The hospital population and the non-hospital population </w:t>
      </w:r>
      <w:r w:rsidR="004F2C38">
        <w:rPr>
          <w:lang w:val="en-GB"/>
        </w:rPr>
        <w:t xml:space="preserve">are subgroups of the control </w:t>
      </w:r>
      <w:r w:rsidR="0015794C">
        <w:rPr>
          <w:lang w:val="en-GB"/>
        </w:rPr>
        <w:t>group</w:t>
      </w:r>
      <w:r w:rsidR="004F2C38">
        <w:rPr>
          <w:lang w:val="en-GB"/>
        </w:rPr>
        <w:t xml:space="preserve"> and </w:t>
      </w:r>
      <w:r>
        <w:rPr>
          <w:lang w:val="en-GB"/>
        </w:rPr>
        <w:t xml:space="preserve">are created based on the </w:t>
      </w:r>
      <w:r w:rsidRPr="00F4724F">
        <w:rPr>
          <w:lang w:val="en-GB"/>
        </w:rPr>
        <w:t>Diagnosis Treatment Combinations</w:t>
      </w:r>
      <w:r>
        <w:rPr>
          <w:lang w:val="en-GB"/>
        </w:rPr>
        <w:t xml:space="preserve"> </w:t>
      </w:r>
      <w:r w:rsidRPr="00F4724F">
        <w:rPr>
          <w:lang w:val="en-GB"/>
        </w:rPr>
        <w:t>(DTCs</w:t>
      </w:r>
      <w:r>
        <w:rPr>
          <w:lang w:val="en-GB"/>
        </w:rPr>
        <w:t>)</w:t>
      </w:r>
      <w:r w:rsidRPr="00F4724F">
        <w:rPr>
          <w:lang w:val="en-GB"/>
        </w:rPr>
        <w:t xml:space="preserve">, in Dutch </w:t>
      </w:r>
      <w:r w:rsidRPr="00A068CB">
        <w:rPr>
          <w:i/>
          <w:lang w:val="en-GB"/>
        </w:rPr>
        <w:t>Diagnose Behandel Combinatie</w:t>
      </w:r>
      <w:r w:rsidRPr="00F4724F">
        <w:rPr>
          <w:lang w:val="en-GB"/>
        </w:rPr>
        <w:t xml:space="preserve"> (DB</w:t>
      </w:r>
      <w:r>
        <w:rPr>
          <w:lang w:val="en-GB"/>
        </w:rPr>
        <w:t xml:space="preserve">C). </w:t>
      </w:r>
    </w:p>
    <w:p w:rsidR="008C7C0D" w:rsidRPr="009E7DFD" w:rsidRDefault="008C7C0D" w:rsidP="008C7C0D">
      <w:pPr>
        <w:jc w:val="both"/>
        <w:rPr>
          <w:lang w:val="en-GB"/>
        </w:rPr>
      </w:pPr>
      <w:r>
        <w:rPr>
          <w:lang w:val="en-GB"/>
        </w:rPr>
        <w:t xml:space="preserve">DTCs are used in the Netherlands for hospital funding. </w:t>
      </w:r>
      <w:r w:rsidRPr="00F4724F">
        <w:rPr>
          <w:lang w:val="en-GB"/>
        </w:rPr>
        <w:t xml:space="preserve">A DTC is defined as </w:t>
      </w:r>
      <w:r>
        <w:rPr>
          <w:lang w:val="en-GB"/>
        </w:rPr>
        <w:t>all</w:t>
      </w:r>
      <w:r w:rsidRPr="00F4724F">
        <w:rPr>
          <w:lang w:val="en-GB"/>
        </w:rPr>
        <w:t xml:space="preserve"> activities and services of hospital and medical specialists</w:t>
      </w:r>
      <w:r>
        <w:rPr>
          <w:lang w:val="en-GB"/>
        </w:rPr>
        <w:t xml:space="preserve"> </w:t>
      </w:r>
      <w:r w:rsidR="00A313AA">
        <w:rPr>
          <w:lang w:val="en-GB"/>
        </w:rPr>
        <w:t>originating</w:t>
      </w:r>
      <w:r w:rsidRPr="00F4724F">
        <w:rPr>
          <w:lang w:val="en-GB"/>
        </w:rPr>
        <w:t xml:space="preserve"> from the demand for care for which the patient consults the specialist.</w:t>
      </w:r>
      <w:r>
        <w:rPr>
          <w:lang w:val="en-GB"/>
        </w:rPr>
        <w:t xml:space="preserve"> </w:t>
      </w:r>
      <w:r w:rsidRPr="00F4724F">
        <w:rPr>
          <w:lang w:val="en-GB"/>
        </w:rPr>
        <w:t>It cover</w:t>
      </w:r>
      <w:r>
        <w:rPr>
          <w:lang w:val="en-GB"/>
        </w:rPr>
        <w:t xml:space="preserve">s the complete process of care: </w:t>
      </w:r>
      <w:r w:rsidRPr="00F4724F">
        <w:rPr>
          <w:lang w:val="en-GB"/>
        </w:rPr>
        <w:t>from the first consultation of the</w:t>
      </w:r>
      <w:r>
        <w:rPr>
          <w:lang w:val="en-GB"/>
        </w:rPr>
        <w:t xml:space="preserve"> </w:t>
      </w:r>
      <w:r w:rsidRPr="00F4724F">
        <w:rPr>
          <w:lang w:val="en-GB"/>
        </w:rPr>
        <w:t>medical specialist until the completion of the treatment</w:t>
      </w:r>
      <w:r>
        <w:rPr>
          <w:lang w:val="en-GB"/>
        </w:rPr>
        <w:t xml:space="preserve"> and therefor DTCs</w:t>
      </w:r>
      <w:r w:rsidRPr="00C341F0">
        <w:rPr>
          <w:lang w:val="en-GB"/>
        </w:rPr>
        <w:t xml:space="preserve"> </w:t>
      </w:r>
      <w:r>
        <w:rPr>
          <w:lang w:val="en-GB"/>
        </w:rPr>
        <w:t>cover</w:t>
      </w:r>
      <w:r w:rsidRPr="00C341F0">
        <w:rPr>
          <w:lang w:val="en-GB"/>
        </w:rPr>
        <w:t xml:space="preserve"> both outpatient </w:t>
      </w:r>
      <w:r>
        <w:rPr>
          <w:lang w:val="en-GB"/>
        </w:rPr>
        <w:t xml:space="preserve">costs </w:t>
      </w:r>
      <w:r w:rsidRPr="00C341F0">
        <w:rPr>
          <w:lang w:val="en-GB"/>
        </w:rPr>
        <w:t xml:space="preserve">and inpatient </w:t>
      </w:r>
      <w:r>
        <w:rPr>
          <w:lang w:val="en-GB"/>
        </w:rPr>
        <w:t xml:space="preserve">costs. </w:t>
      </w:r>
      <w:r w:rsidRPr="009E7DFD">
        <w:rPr>
          <w:lang w:val="en-GB"/>
        </w:rPr>
        <w:t>Apart from these direct costs, indirect costs such as education,</w:t>
      </w:r>
      <w:r>
        <w:rPr>
          <w:lang w:val="en-GB"/>
        </w:rPr>
        <w:t xml:space="preserve"> </w:t>
      </w:r>
      <w:r w:rsidRPr="009E7DFD">
        <w:rPr>
          <w:lang w:val="en-GB"/>
        </w:rPr>
        <w:t>research and emergency care are also included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ldData xml:space="preserve">PEVuZE5vdGU+PENpdGU+PEF1dGhvcj5GLjwvQXV0aG9yPjxZZWFyPjIwMTE8L1llYXI+PFJlY051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</w:fldData>
        </w:fldChar>
      </w:r>
      <w:r w:rsidR="003245E9">
        <w:rPr>
          <w:lang w:val="en-GB"/>
        </w:rPr>
        <w:instrText xml:space="preserve"> ADDIN EN.CITE </w:instrText>
      </w:r>
      <w:r w:rsidR="003245E9">
        <w:rPr>
          <w:lang w:val="en-GB"/>
        </w:rPr>
        <w:fldChar w:fldCharType="begin">
          <w:fldData xml:space="preserve">PEVuZE5vdGU+PENpdGU+PEF1dGhvcj5GLjwvQXV0aG9yPjxZZWFyPjIwMTE8L1llYXI+PFJlY051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</w:fldData>
        </w:fldChar>
      </w:r>
      <w:r w:rsidR="003245E9">
        <w:rPr>
          <w:lang w:val="en-GB"/>
        </w:rPr>
        <w:instrText xml:space="preserve"> ADDIN EN.CITE.DATA </w:instrText>
      </w:r>
      <w:r w:rsidR="003245E9">
        <w:rPr>
          <w:lang w:val="en-GB"/>
        </w:rPr>
      </w:r>
      <w:r w:rsidR="003245E9">
        <w:rPr>
          <w:lang w:val="en-GB"/>
        </w:rPr>
        <w:fldChar w:fldCharType="end"/>
      </w:r>
      <w:r>
        <w:rPr>
          <w:lang w:val="en-GB"/>
        </w:rPr>
      </w:r>
      <w:r>
        <w:rPr>
          <w:lang w:val="en-GB"/>
        </w:rPr>
        <w:fldChar w:fldCharType="separate"/>
      </w:r>
      <w:r w:rsidR="003245E9">
        <w:rPr>
          <w:noProof/>
          <w:lang w:val="en-GB"/>
        </w:rPr>
        <w:t>[11, 12]</w:t>
      </w:r>
      <w:r>
        <w:rPr>
          <w:lang w:val="en-GB"/>
        </w:rPr>
        <w:fldChar w:fldCharType="end"/>
      </w:r>
      <w:r>
        <w:rPr>
          <w:lang w:val="en-GB"/>
        </w:rPr>
        <w:t xml:space="preserve">.  </w:t>
      </w:r>
    </w:p>
    <w:p w:rsidR="008C7C0D" w:rsidRDefault="008C7C0D" w:rsidP="008C7C0D">
      <w:pPr>
        <w:jc w:val="both"/>
        <w:rPr>
          <w:lang w:val="en-GB"/>
        </w:rPr>
      </w:pPr>
      <w:r w:rsidRPr="00C53F17">
        <w:rPr>
          <w:lang w:val="en-GB"/>
        </w:rPr>
        <w:t>The medical specialist decides on the choice of the DTC to be assigned to a patient upon first contact. The choice for a DTC is made by using a set of guidelines on how to open, close and determine the type of DTC. Every specialty has its own set of instructions, which are updated if necessary.</w:t>
      </w:r>
      <w:r>
        <w:rPr>
          <w:lang w:val="en-GB"/>
        </w:rPr>
        <w:t xml:space="preserve"> A new </w:t>
      </w:r>
      <w:r w:rsidRPr="00C53304">
        <w:rPr>
          <w:lang w:val="en-GB"/>
        </w:rPr>
        <w:t>DTC is opened when (a) a patient visits a medical specialist for the first time with a new demand for care, (b) when the patient consults a specialist from a different specialty, (c) when a patient is transferred to another provider organization or (d) when a new demand for care arises that will lead to substantially higher costs and effort.</w:t>
      </w:r>
      <w:r>
        <w:rPr>
          <w:lang w:val="en-GB"/>
        </w:rPr>
        <w:t xml:space="preserve"> </w:t>
      </w:r>
      <w:r w:rsidRPr="00C53F17">
        <w:rPr>
          <w:lang w:val="en-GB"/>
        </w:rPr>
        <w:t>A DTC is closed when either the whole treatment has come to an end or after 365 days</w:t>
      </w:r>
      <w:r>
        <w:rPr>
          <w:lang w:val="en-GB"/>
        </w:rPr>
        <w:t xml:space="preserve"> </w:t>
      </w:r>
      <w:r>
        <w:rPr>
          <w:lang w:val="en-GB"/>
        </w:rPr>
        <w:fldChar w:fldCharType="begin"/>
      </w:r>
      <w:r w:rsidR="003245E9">
        <w:rPr>
          <w:lang w:val="en-GB"/>
        </w:rPr>
        <w:instrText xml:space="preserve"> ADDIN EN.CITE &lt;EndNote&gt;&lt;Cite&gt;&lt;Author&gt;Hasaart&lt;/Author&gt;&lt;Year&gt;2011&lt;/Year&gt;&lt;RecNum&gt;3453&lt;/RecNum&gt;&lt;DisplayText&gt;[11]&lt;/DisplayText&gt;&lt;record&gt;&lt;rec-number&gt;3453&lt;/rec-number&gt;&lt;foreign-keys&gt;&lt;key app="EN" db-id="z0xdf2waarp2xoezrxj5t05fafv0sravrfx0" timestamp="1529501342"&gt;3453&lt;/key&gt;&lt;/foreign-keys&gt;&lt;ref-type name="Thesis"&gt;32&lt;/ref-type&gt;&lt;contributors&gt;&lt;authors&gt;&lt;author&gt;Hasaart, F.&lt;/author&gt;&lt;/authors&gt;&lt;/contributors&gt;&lt;titles&gt;&lt;title&gt;Incentives in the Diagnosis Treatment Combination payment system for specialist medical care. A study about behavioral responses of medical specialists and hospitals in the Netherlands.&lt;/title&gt;&lt;/titles&gt;&lt;volume&gt;PhD&lt;/volume&gt;&lt;dates&gt;&lt;year&gt;2011&lt;/year&gt;&lt;/dates&gt;&lt;publisher&gt;University of Maastricht&lt;/publisher&gt;&lt;isbn&gt;978-94-6159-089-3 &lt;/isbn&gt;&lt;urls&gt;&lt;/urls&gt;&lt;/record&gt;&lt;/Cite&gt;&lt;/EndNote&gt;</w:instrText>
      </w:r>
      <w:r>
        <w:rPr>
          <w:lang w:val="en-GB"/>
        </w:rPr>
        <w:fldChar w:fldCharType="separate"/>
      </w:r>
      <w:r w:rsidR="003245E9">
        <w:rPr>
          <w:noProof/>
          <w:lang w:val="en-GB"/>
        </w:rPr>
        <w:t>[11]</w:t>
      </w:r>
      <w:r>
        <w:rPr>
          <w:lang w:val="en-GB"/>
        </w:rPr>
        <w:fldChar w:fldCharType="end"/>
      </w:r>
      <w:r>
        <w:rPr>
          <w:lang w:val="en-GB"/>
        </w:rPr>
        <w:t xml:space="preserve">. </w:t>
      </w:r>
    </w:p>
    <w:p w:rsidR="008C7C0D" w:rsidRPr="00773407" w:rsidRDefault="008C7C0D" w:rsidP="008C7C0D">
      <w:pPr>
        <w:jc w:val="both"/>
        <w:rPr>
          <w:lang w:val="en-GB"/>
        </w:rPr>
      </w:pPr>
      <w:r>
        <w:rPr>
          <w:lang w:val="en-GB"/>
        </w:rPr>
        <w:t>DTC m</w:t>
      </w:r>
      <w:r w:rsidRPr="00773407">
        <w:rPr>
          <w:lang w:val="en-GB"/>
        </w:rPr>
        <w:t>aintenance is an independent foundation</w:t>
      </w:r>
      <w:r>
        <w:rPr>
          <w:lang w:val="en-GB"/>
        </w:rPr>
        <w:t xml:space="preserve"> </w:t>
      </w:r>
      <w:r w:rsidRPr="00773407">
        <w:rPr>
          <w:lang w:val="en-GB"/>
        </w:rPr>
        <w:t>responsible for adjusti</w:t>
      </w:r>
      <w:r>
        <w:rPr>
          <w:lang w:val="en-GB"/>
        </w:rPr>
        <w:t xml:space="preserve">ng and updating the DBC system. </w:t>
      </w:r>
      <w:r w:rsidRPr="00773407">
        <w:rPr>
          <w:lang w:val="en-GB"/>
        </w:rPr>
        <w:t>The hospital care</w:t>
      </w:r>
      <w:r>
        <w:rPr>
          <w:lang w:val="en-GB"/>
        </w:rPr>
        <w:t xml:space="preserve"> </w:t>
      </w:r>
      <w:r w:rsidRPr="00773407">
        <w:rPr>
          <w:lang w:val="en-GB"/>
        </w:rPr>
        <w:t>providers are obliged to provide their DBC data to the DBC information system</w:t>
      </w:r>
      <w:r>
        <w:rPr>
          <w:lang w:val="en-GB"/>
        </w:rPr>
        <w:t xml:space="preserve"> </w:t>
      </w:r>
      <w:r>
        <w:rPr>
          <w:lang w:val="en-GB"/>
        </w:rPr>
        <w:fldChar w:fldCharType="begin"/>
      </w:r>
      <w:r w:rsidR="003245E9">
        <w:rPr>
          <w:lang w:val="en-GB"/>
        </w:rPr>
        <w:instrText xml:space="preserve"> ADDIN EN.CITE &lt;EndNote&gt;&lt;Cite&gt;&lt;Author&gt;Schafer&lt;/Author&gt;&lt;Year&gt;2010&lt;/Year&gt;&lt;RecNum&gt;3454&lt;/RecNum&gt;&lt;DisplayText&gt;[12]&lt;/DisplayText&gt;&lt;record&gt;&lt;rec-number&gt;3454&lt;/rec-number&gt;&lt;foreign-keys&gt;&lt;key app="EN" db-id="z0xdf2waarp2xoezrxj5t05fafv0sravrfx0" timestamp="1529503638"&gt;3454&lt;/key&gt;&lt;/foreign-keys&gt;&lt;ref-type name="Journal Article"&gt;17&lt;/ref-type&gt;&lt;contributors&gt;&lt;authors&gt;&lt;author&gt;Schafer, W.&lt;/author&gt;&lt;author&gt;Kroneman, M.&lt;/author&gt;&lt;author&gt;Boerma, W.&lt;/author&gt;&lt;author&gt;van den Berg, M.&lt;/author&gt;&lt;author&gt;Westert, G.&lt;/author&gt;&lt;author&gt;Deville, W.&lt;/author&gt;&lt;author&gt;van Ginneken, E.&lt;/author&gt;&lt;/authors&gt;&lt;/contributors&gt;&lt;auth-address&gt;NIVEL, Netherlands Institute for Health Services Research.&lt;/auth-address&gt;&lt;titles&gt;&lt;title&gt;The Netherlands: health system review&lt;/title&gt;&lt;secondary-title&gt;Health Syst Transit&lt;/secondary-title&gt;&lt;alt-title&gt;Health systems in transition&lt;/alt-title&gt;&lt;/titles&gt;&lt;periodical&gt;&lt;full-title&gt;Health Syst Transit&lt;/full-title&gt;&lt;abbr-1&gt;Health systems in transition&lt;/abbr-1&gt;&lt;/periodical&gt;&lt;alt-periodical&gt;&lt;full-title&gt;Health Syst Transit&lt;/full-title&gt;&lt;abbr-1&gt;Health systems in transition&lt;/abbr-1&gt;&lt;/alt-periodical&gt;&lt;pages&gt;v-xxvii, 1-228&lt;/pages&gt;&lt;volume&gt;12&lt;/volume&gt;&lt;number&gt;1&lt;/number&gt;&lt;keywords&gt;&lt;keyword&gt;Delivery of Health Care/organization &amp;amp; administration/*trends&lt;/keyword&gt;&lt;keyword&gt;Financing, Organized/organization &amp;amp; administration&lt;/keyword&gt;&lt;keyword&gt;Government Regulation&lt;/keyword&gt;&lt;keyword&gt;Health Care Reform&lt;/keyword&gt;&lt;keyword&gt;*Health Policy&lt;/keyword&gt;&lt;keyword&gt;Health Resources&lt;/keyword&gt;&lt;keyword&gt;Humans&lt;/keyword&gt;&lt;keyword&gt;Insurance, Health/organization &amp;amp; administration&lt;/keyword&gt;&lt;keyword&gt;National Health Programs/*organization &amp;amp; administration&lt;/keyword&gt;&lt;keyword&gt;Netherlands&lt;/keyword&gt;&lt;keyword&gt;Quality of Health Care&lt;/keyword&gt;&lt;keyword&gt;Socioeconomic Factors&lt;/keyword&gt;&lt;/keywords&gt;&lt;dates&gt;&lt;year&gt;2010&lt;/year&gt;&lt;/dates&gt;&lt;isbn&gt;1817-6119 (Print)&amp;#xD;1817-6119 (Linking)&lt;/isbn&gt;&lt;accession-num&gt;21132996&lt;/accession-num&gt;&lt;urls&gt;&lt;related-urls&gt;&lt;url&gt;http://www.ncbi.nlm.nih.gov/pubmed/21132996&lt;/url&gt;&lt;/related-urls&gt;&lt;/urls&gt;&lt;/record&gt;&lt;/Cite&gt;&lt;/EndNote&gt;</w:instrText>
      </w:r>
      <w:r>
        <w:rPr>
          <w:lang w:val="en-GB"/>
        </w:rPr>
        <w:fldChar w:fldCharType="separate"/>
      </w:r>
      <w:r w:rsidR="003245E9">
        <w:rPr>
          <w:noProof/>
          <w:lang w:val="en-GB"/>
        </w:rPr>
        <w:t>[12]</w:t>
      </w:r>
      <w:r>
        <w:rPr>
          <w:lang w:val="en-GB"/>
        </w:rPr>
        <w:fldChar w:fldCharType="end"/>
      </w:r>
      <w:r w:rsidRPr="00773407">
        <w:rPr>
          <w:lang w:val="en-GB"/>
        </w:rPr>
        <w:t>.</w:t>
      </w:r>
    </w:p>
    <w:p w:rsidR="008C7C0D" w:rsidRDefault="008C7C0D" w:rsidP="008C7C0D">
      <w:pPr>
        <w:jc w:val="both"/>
        <w:rPr>
          <w:lang w:val="en-GB"/>
        </w:rPr>
      </w:pPr>
      <w:r>
        <w:rPr>
          <w:lang w:val="en-GB"/>
        </w:rPr>
        <w:t>For the hospital population we included all persons which had a DTC declaration starting between 01-01-2013 and 31-12-2013 or a DTC declaration ending between 01-01-2013 and 31-12-2013</w:t>
      </w:r>
      <w:r w:rsidR="009A4020">
        <w:rPr>
          <w:lang w:val="en-GB"/>
        </w:rPr>
        <w:t xml:space="preserve"> and thus had a hospital admission or a consultation with a specialist</w:t>
      </w:r>
      <w:r>
        <w:rPr>
          <w:lang w:val="en-GB"/>
        </w:rPr>
        <w:t xml:space="preserve">. The non-hospital population has no DTC declaration starting or ending between 01-01-2013 and 31-12-2013 and thus had no hospital admission during 2013 nor seen a specialist during 2013. </w:t>
      </w:r>
    </w:p>
    <w:p w:rsidR="008C7C0D" w:rsidRPr="00BA42BC" w:rsidRDefault="008C7C0D" w:rsidP="008C7C0D">
      <w:pPr>
        <w:jc w:val="both"/>
        <w:rPr>
          <w:color w:val="FF0000"/>
          <w:lang w:val="en-GB"/>
        </w:rPr>
      </w:pPr>
    </w:p>
    <w:p w:rsidR="0005176A" w:rsidRPr="004F2C38" w:rsidRDefault="0005176A">
      <w:pPr>
        <w:rPr>
          <w:lang w:val="en-US"/>
        </w:rPr>
      </w:pPr>
      <w:r w:rsidRPr="004F2C38">
        <w:rPr>
          <w:lang w:val="en-US"/>
        </w:rPr>
        <w:br w:type="page"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520E54" w:rsidRPr="00636FEC" w:rsidTr="004342B5"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8669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br w:type="page"/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Appendix table 1a. 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asthma</w:t>
            </w:r>
          </w:p>
        </w:tc>
      </w:tr>
      <w:tr w:rsidR="00520E54" w:rsidRPr="00734932" w:rsidTr="004342B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Inhalation (aerosol)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Inhalation (powder)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Inhalation (solution)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Oral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Parenteral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Rectal</w:t>
            </w:r>
          </w:p>
        </w:tc>
      </w:tr>
      <w:tr w:rsidR="00520E54" w:rsidRPr="00734932" w:rsidTr="004342B5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R03AC02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R03AC03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R03AC12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R03AC13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R03AK06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do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do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R03AK07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do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R03BA01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R03BA02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R03BA05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rPr>
          <w:trHeight w:val="272"/>
        </w:trPr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R03BA08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0.16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R03BC01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R03BC03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R03CC02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c>
          <w:tcPr>
            <w:tcW w:w="1276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R03DA04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708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567" w:type="dxa"/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520E54" w:rsidRPr="00734932" w:rsidTr="004342B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R03DC03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20E54" w:rsidRPr="00734932" w:rsidTr="004342B5">
        <w:trPr>
          <w:trHeight w:val="327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 xml:space="preserve">mcg: microgram </w:t>
            </w:r>
          </w:p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 w:cs="Verdana,Italic"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do: dose</w:t>
            </w:r>
          </w:p>
        </w:tc>
      </w:tr>
      <w:tr w:rsidR="00520E54" w:rsidRPr="00636FEC" w:rsidTr="004342B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0E54" w:rsidRPr="00734932" w:rsidRDefault="00520E54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20"/>
                <w:szCs w:val="20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20"/>
                <w:szCs w:val="20"/>
                <w:lang w:val="en-GB" w:eastAsia="nl-NL"/>
              </w:rPr>
              <w:t>Restriction: o</w:t>
            </w:r>
            <w:r w:rsidRPr="00734932">
              <w:rPr>
                <w:rFonts w:asciiTheme="minorHAnsi" w:hAnsiTheme="minorHAnsi" w:cs="Verdana,Italic"/>
                <w:iCs/>
                <w:sz w:val="20"/>
                <w:szCs w:val="20"/>
                <w:lang w:val="en-GB" w:eastAsia="nl-NL"/>
              </w:rPr>
              <w:t>nly if there is no ATC code for COPD/heavy asthma</w:t>
            </w:r>
          </w:p>
        </w:tc>
      </w:tr>
    </w:tbl>
    <w:p w:rsidR="00520E54" w:rsidRDefault="00520E54" w:rsidP="0065561D">
      <w:pPr>
        <w:jc w:val="both"/>
        <w:rPr>
          <w:lang w:val="en-GB"/>
        </w:rPr>
      </w:pP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850"/>
        <w:gridCol w:w="3969"/>
      </w:tblGrid>
      <w:tr w:rsidR="00734932" w:rsidRPr="00636FEC" w:rsidTr="004342B5"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734932" w:rsidRPr="00734932" w:rsidRDefault="00D7013C" w:rsidP="0024368C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97B9B">
              <w:rPr>
                <w:lang w:val="en-GB"/>
              </w:rPr>
              <w:br w:type="page"/>
            </w:r>
            <w:r w:rsidR="00734932" w:rsidRPr="00734932">
              <w:rPr>
                <w:sz w:val="20"/>
                <w:szCs w:val="20"/>
                <w:lang w:val="en-GB"/>
              </w:rPr>
              <w:br w:type="page"/>
            </w:r>
            <w:r w:rsidR="00734932" w:rsidRPr="00734932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 w:rsidR="00734932"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Appendix table 1b. 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="00734932"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for </w:t>
            </w:r>
            <w:r w:rsidR="00734932" w:rsidRPr="00734932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COPD/heavy asthma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Inhalation (aerosol)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Inhalation (powder)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Inhalation (solution)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R03AC18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R03AK03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do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do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R03AK04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do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7.5</w:t>
            </w:r>
          </w:p>
        </w:tc>
        <w:tc>
          <w:tcPr>
            <w:tcW w:w="850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ml</w:t>
            </w:r>
          </w:p>
        </w:tc>
        <w:tc>
          <w:tcPr>
            <w:tcW w:w="3969" w:type="dxa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AA51E6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R03BB01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0.12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0.12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850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3969" w:type="dxa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AA51E6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R03BB04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AA51E6">
        <w:trPr>
          <w:trHeight w:val="381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mg: milligram</w:t>
            </w:r>
          </w:p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mcg: microgram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ml: milliliter</w:t>
            </w: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 xml:space="preserve"> </w:t>
            </w:r>
          </w:p>
          <w:p w:rsidR="00734932" w:rsidRPr="00734932" w:rsidRDefault="00734932" w:rsidP="00734932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do: dose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20"/>
                <w:szCs w:val="20"/>
                <w:lang w:eastAsia="nl-NL"/>
              </w:rPr>
            </w:pPr>
          </w:p>
        </w:tc>
      </w:tr>
    </w:tbl>
    <w:p w:rsidR="00AA51E6" w:rsidRDefault="00AA51E6"/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6237"/>
      </w:tblGrid>
      <w:tr w:rsidR="00AA51E6" w:rsidRPr="00636FEC" w:rsidTr="00A97B9B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AA51E6" w:rsidRPr="00C720FF" w:rsidRDefault="00AA51E6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for </w:t>
            </w:r>
            <w:r w:rsidRPr="00C720FF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Crohn's disease/colitis ulcerosa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Rectal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A07EA04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A07EA06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A07EC02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A07EC03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 xml:space="preserve">ml: </w:t>
            </w: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milliliter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 xml:space="preserve">tabl: tablet </w:t>
            </w:r>
          </w:p>
        </w:tc>
      </w:tr>
    </w:tbl>
    <w:p w:rsidR="00AA51E6" w:rsidRDefault="00AA51E6">
      <w:r>
        <w:t xml:space="preserve"> </w:t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4819"/>
      </w:tblGrid>
      <w:tr w:rsidR="00734932" w:rsidRPr="00636FEC" w:rsidTr="004342B5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1d</w:t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for </w:t>
            </w:r>
            <w:r w:rsidRPr="00734932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Cystic Fibrosis/pancreas enzymes</w:t>
            </w:r>
          </w:p>
        </w:tc>
      </w:tr>
      <w:tr w:rsidR="00734932" w:rsidRPr="00734932" w:rsidTr="004342B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Inhalation (powder)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Inhalation (solution)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</w:tr>
      <w:tr w:rsidR="00734932" w:rsidRPr="00734932" w:rsidTr="004342B5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A09AA02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4-6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tabl/caps</w:t>
            </w: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J01GB01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J01XB01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miljU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R05CB13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636FEC" w:rsidTr="004342B5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miljU: million international unit</w:t>
            </w:r>
          </w:p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 xml:space="preserve">tabl/caps: tablet/capsule </w:t>
            </w:r>
          </w:p>
        </w:tc>
      </w:tr>
    </w:tbl>
    <w:p w:rsidR="00FC4475" w:rsidRDefault="00FC4475">
      <w:pPr>
        <w:rPr>
          <w:lang w:val="en-GB"/>
        </w:rPr>
      </w:pP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6237"/>
      </w:tblGrid>
      <w:tr w:rsidR="00AA51E6" w:rsidRPr="00636FEC" w:rsidTr="00A97B9B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lang w:val="en-GB"/>
              </w:rPr>
              <w:lastRenderedPageBreak/>
              <w:br w:type="page"/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1e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for </w:t>
            </w:r>
            <w:r w:rsidRPr="00C720FF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depression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Parenteral 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N06AA02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N06AA04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N06AA10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75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N06AA12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N06AA16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N06AA21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N06AB03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N06AB04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N06AB05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N06AB06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N06AB08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N06AB10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N06AF03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N06AF04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N06AG02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N06AX05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N06AX11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N06AX12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g*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N06AX16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AA51E6" w:rsidRPr="00C720FF" w:rsidRDefault="00AA51E6" w:rsidP="00A97B9B">
            <w:pPr>
              <w:pStyle w:val="Geenafstand"/>
              <w:tabs>
                <w:tab w:val="center" w:pos="93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AA51E6" w:rsidRPr="00636FEC" w:rsidTr="00A97B9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Restriction: only if there is no ATC code for </w:t>
            </w:r>
            <w:r w:rsidRPr="00C720FF">
              <w:rPr>
                <w:rFonts w:cs="Calibri"/>
                <w:sz w:val="20"/>
                <w:lang w:val="en-GB"/>
              </w:rPr>
              <w:t>Psychoses, Alzheimer’s disease and addictions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*drugs used to quit smoking excluded </w:t>
            </w:r>
          </w:p>
        </w:tc>
      </w:tr>
    </w:tbl>
    <w:p w:rsidR="00AA51E6" w:rsidRDefault="00AA51E6">
      <w:pPr>
        <w:rPr>
          <w:lang w:val="en-GB"/>
        </w:rPr>
      </w:pPr>
      <w:r w:rsidRPr="00AA51E6">
        <w:rPr>
          <w:lang w:val="en-GB"/>
        </w:rPr>
        <w:t xml:space="preserve"> </w:t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654"/>
      </w:tblGrid>
      <w:tr w:rsidR="00AA51E6" w:rsidRPr="00636FEC" w:rsidTr="00A97B9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lang w:val="en-GB"/>
              </w:rPr>
              <w:br w:type="page"/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1f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for </w:t>
            </w:r>
            <w:r w:rsidRPr="00C720FF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Diabetes Mellitus type I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Parenteral 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A10AB01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A10AB04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A10AB05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A10AB06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A10AC01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A10AD01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A10AD04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A10AD05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A10AE04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A10AE05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IU: international unit</w:t>
            </w:r>
          </w:p>
        </w:tc>
      </w:tr>
    </w:tbl>
    <w:p w:rsidR="00AA51E6" w:rsidRDefault="00AA51E6">
      <w:pPr>
        <w:rPr>
          <w:lang w:val="en-GB"/>
        </w:rPr>
      </w:pPr>
      <w:r w:rsidRPr="00AA51E6">
        <w:rPr>
          <w:lang w:val="en-GB"/>
        </w:rPr>
        <w:t xml:space="preserve"> </w:t>
      </w:r>
    </w:p>
    <w:p w:rsidR="00AA51E6" w:rsidRDefault="00AA51E6">
      <w:r>
        <w:br w:type="page"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850"/>
        <w:gridCol w:w="3969"/>
      </w:tblGrid>
      <w:tr w:rsidR="00AA51E6" w:rsidRPr="00636FEC" w:rsidTr="00A97B9B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A51E6" w:rsidRPr="00C720FF" w:rsidRDefault="00AA51E6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44DAA">
              <w:rPr>
                <w:lang w:val="en-GB"/>
              </w:rPr>
              <w:lastRenderedPageBreak/>
              <w:br w:type="page"/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g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for </w:t>
            </w:r>
            <w:r w:rsidRPr="00C720FF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Diabetes Mellitus type II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Parenteral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Parenteral depot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A10BA02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A10BB01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A10BB03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A10BB09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A10BB12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A10BD02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A10BD03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A10BD04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A10BD05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A10BD07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A10BD08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A10BD11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A10BF01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A10BG02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A10BG03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A10BH01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A10BH02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A10BH03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A10BH05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mg*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A10BX02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A10BX04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286</w:t>
            </w: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mcg*</w:t>
            </w:r>
          </w:p>
        </w:tc>
        <w:tc>
          <w:tcPr>
            <w:tcW w:w="396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A10BX07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mcg: microgram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tabl: tablet</w:t>
            </w:r>
          </w:p>
        </w:tc>
      </w:tr>
      <w:tr w:rsidR="00AA51E6" w:rsidRPr="00636FEC" w:rsidTr="00A97B9B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Restriction: Only if there is no ATC code for DM type I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*</w:t>
            </w:r>
            <w:r w:rsidRPr="00C720FF">
              <w:rPr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Added by the WHO since 01-01-2013</w:t>
            </w:r>
          </w:p>
        </w:tc>
      </w:tr>
    </w:tbl>
    <w:p w:rsidR="00AA51E6" w:rsidRDefault="00AA51E6">
      <w:pPr>
        <w:rPr>
          <w:lang w:val="en-GB"/>
        </w:rPr>
      </w:pPr>
      <w:r w:rsidRPr="00AA51E6">
        <w:rPr>
          <w:lang w:val="en-GB"/>
        </w:rPr>
        <w:t xml:space="preserve"> </w:t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425"/>
        <w:gridCol w:w="284"/>
        <w:gridCol w:w="708"/>
        <w:gridCol w:w="6237"/>
      </w:tblGrid>
      <w:tr w:rsidR="00CC3B83" w:rsidRPr="00636FEC" w:rsidTr="00A97B9B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CC3B83" w:rsidRPr="00C720FF" w:rsidRDefault="00CC3B83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diseases of the central neurological system</w:t>
            </w:r>
          </w:p>
        </w:tc>
      </w:tr>
      <w:tr w:rsidR="00CC3B83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</w:tr>
      <w:tr w:rsidR="00CC3B83" w:rsidRPr="00C720FF" w:rsidTr="00A97B9B">
        <w:trPr>
          <w:trHeight w:val="89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L03AB07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</w:tr>
      <w:tr w:rsidR="00CC3B83" w:rsidRPr="00C720FF" w:rsidTr="00A97B9B">
        <w:trPr>
          <w:trHeight w:val="149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L03AB08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miljU</w:t>
            </w:r>
          </w:p>
        </w:tc>
      </w:tr>
      <w:tr w:rsidR="00CC3B83" w:rsidRPr="00C720FF" w:rsidTr="00A97B9B">
        <w:trPr>
          <w:trHeight w:val="209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L03AX13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L04AA27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M03BX01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0.55</w:t>
            </w: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C720FF" w:rsidTr="00A97B9B">
        <w:trPr>
          <w:trHeight w:val="9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M03BX02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136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N07XX02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N07XX08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636FEC" w:rsidTr="00A97B9B"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83" w:rsidRPr="00357122" w:rsidRDefault="00CC3B83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35712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mcg: microgram</w:t>
            </w:r>
          </w:p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miljU: million international unit</w:t>
            </w:r>
          </w:p>
        </w:tc>
      </w:tr>
    </w:tbl>
    <w:p w:rsidR="00CC3B83" w:rsidRPr="00CC3B83" w:rsidRDefault="00CC3B83">
      <w:pPr>
        <w:rPr>
          <w:lang w:val="en-GB"/>
        </w:rPr>
      </w:pPr>
      <w:r w:rsidRPr="00CC3B83">
        <w:rPr>
          <w:lang w:val="en-GB"/>
        </w:rPr>
        <w:t xml:space="preserve"> </w:t>
      </w:r>
    </w:p>
    <w:p w:rsidR="0005176A" w:rsidRPr="004F2C38" w:rsidRDefault="0005176A">
      <w:pPr>
        <w:rPr>
          <w:lang w:val="en-US"/>
        </w:rPr>
      </w:pPr>
      <w:r w:rsidRPr="004F2C38">
        <w:rPr>
          <w:lang w:val="en-US"/>
        </w:rPr>
        <w:br w:type="page"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4819"/>
      </w:tblGrid>
      <w:tr w:rsidR="00AA51E6" w:rsidRPr="00636FEC" w:rsidTr="00A97B9B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44DAA">
              <w:rPr>
                <w:lang w:val="en-GB"/>
              </w:rPr>
              <w:lastRenderedPageBreak/>
              <w:br w:type="page"/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1i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. 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epilepsy</w:t>
            </w:r>
          </w:p>
        </w:tc>
      </w:tr>
      <w:tr w:rsidR="00AA51E6" w:rsidRPr="00244DAA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Rectal</w:t>
            </w:r>
          </w:p>
        </w:tc>
      </w:tr>
      <w:tr w:rsidR="00AA51E6" w:rsidRPr="00244DAA" w:rsidTr="00A97B9B">
        <w:trPr>
          <w:trHeight w:val="231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N03AA02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244DAA" w:rsidTr="00A97B9B">
        <w:trPr>
          <w:trHeight w:val="135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N03AA03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1.25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244DAA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N03AB02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244DAA" w:rsidTr="00A97B9B">
        <w:trPr>
          <w:trHeight w:val="112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N03AD01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1.25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59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N03AE01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6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N03AF01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rPr>
          <w:trHeight w:val="136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N03AF02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N03AF03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86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N03AG01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rPr>
          <w:trHeight w:val="147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N03AG04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92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N03AX03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11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N03AX09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71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N03AX10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2.4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23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85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N03AX17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N03AX18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N03AX21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0.9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g*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09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N05BA09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31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A51E6" w:rsidRPr="00636FEC" w:rsidTr="00A97B9B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*</w:t>
            </w:r>
            <w:r w:rsidRPr="00C720FF">
              <w:rPr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Added by the WHO since 01-01-2013</w:t>
            </w:r>
          </w:p>
        </w:tc>
      </w:tr>
    </w:tbl>
    <w:p w:rsidR="00AA51E6" w:rsidRPr="00AA51E6" w:rsidRDefault="00AA51E6">
      <w:pPr>
        <w:rPr>
          <w:lang w:val="en-GB"/>
        </w:rPr>
      </w:pPr>
      <w:r w:rsidRPr="00AA51E6">
        <w:rPr>
          <w:lang w:val="en-GB"/>
        </w:rPr>
        <w:t xml:space="preserve"> </w:t>
      </w:r>
    </w:p>
    <w:tbl>
      <w:tblPr>
        <w:tblStyle w:val="Tabel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851"/>
        <w:gridCol w:w="4677"/>
      </w:tblGrid>
      <w:tr w:rsidR="00AA51E6" w:rsidRPr="00636FEC" w:rsidTr="00A97B9B"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1j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glaucoma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Ocular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S01EA02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S01EA03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S01EA05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S01EB01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 xml:space="preserve">0.4/40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ml/mg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S01EC01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S01EC03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S01EC04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S01ED01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S01ED02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S01ED03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S01ED04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S01ED05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S01ED51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0.1/0.2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S01ED54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S01EE01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S01EE03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S01EE04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S01EE05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ml</w:t>
            </w:r>
          </w:p>
        </w:tc>
      </w:tr>
      <w:tr w:rsidR="00AA51E6" w:rsidRPr="00C720FF" w:rsidTr="00A97B9B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 xml:space="preserve">ml: </w:t>
            </w: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milliliter</w:t>
            </w:r>
          </w:p>
        </w:tc>
      </w:tr>
    </w:tbl>
    <w:p w:rsidR="00AA51E6" w:rsidRDefault="00AA51E6">
      <w:pPr>
        <w:rPr>
          <w:lang w:val="en-GB"/>
        </w:rPr>
      </w:pPr>
      <w:r w:rsidRPr="00AA51E6">
        <w:rPr>
          <w:lang w:val="en-GB"/>
        </w:rPr>
        <w:t xml:space="preserve"> </w:t>
      </w:r>
    </w:p>
    <w:p w:rsidR="0005176A" w:rsidRDefault="0005176A">
      <w:r>
        <w:br w:type="page"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1842"/>
      </w:tblGrid>
      <w:tr w:rsidR="00AA51E6" w:rsidRPr="00636FEC" w:rsidTr="00A97B9B"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AA51E6" w:rsidRPr="00C720FF" w:rsidRDefault="00AA51E6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k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heart diseases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 (aerosol)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Sublingual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Transdermal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C01AA05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C01BA01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C01BA03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0.4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0.4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C01BB01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C01BC03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0.3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C01BC04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0.2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C01BD01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0.2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0.2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C01CA16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0.3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C01CE02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C01CE03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C01DA02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C01DA08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0.1</w:t>
            </w:r>
          </w:p>
        </w:tc>
        <w:tc>
          <w:tcPr>
            <w:tcW w:w="1842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C01DA14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C01DX16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C01EB17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C03CA01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C03CA02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0FF">
              <w:rPr>
                <w:rFonts w:asciiTheme="minorHAnsi" w:hAnsiTheme="minorHAnsi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AA51E6" w:rsidRPr="00AA51E6" w:rsidRDefault="00AA51E6">
      <w:pPr>
        <w:rPr>
          <w:lang w:val="en-GB"/>
        </w:rPr>
      </w:pPr>
      <w:r w:rsidRPr="00AA51E6">
        <w:rPr>
          <w:lang w:val="en-GB"/>
        </w:rPr>
        <w:t xml:space="preserve"> </w:t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6237"/>
      </w:tblGrid>
      <w:tr w:rsidR="00734932" w:rsidRPr="00636FEC" w:rsidTr="00AA51E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734932" w:rsidRPr="00734932" w:rsidRDefault="00734932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 table 1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l</w:t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73493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for </w:t>
            </w:r>
            <w:r w:rsidRPr="00734932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high cholesterol</w:t>
            </w:r>
          </w:p>
        </w:tc>
      </w:tr>
      <w:tr w:rsidR="00734932" w:rsidRPr="00734932" w:rsidTr="004342B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ATC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Parenteral</w:t>
            </w:r>
          </w:p>
        </w:tc>
      </w:tr>
      <w:tr w:rsidR="00734932" w:rsidRPr="00734932" w:rsidTr="004342B5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C04AD02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C10AA01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C10AA03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C10AA04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C10AA05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C10AA07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C10AB02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C10AB04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1.2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C10AB08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C10AC01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C10AC04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3.75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C10AD02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C10AD06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C10AX09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C10BA02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34932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4932" w:rsidRPr="00734932" w:rsidTr="004342B5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734932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 xml:space="preserve">tabl: tablet </w:t>
            </w:r>
          </w:p>
        </w:tc>
      </w:tr>
      <w:tr w:rsidR="00734932" w:rsidRPr="00636FEC" w:rsidTr="004342B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932" w:rsidRPr="00734932" w:rsidRDefault="00734932" w:rsidP="0024368C">
            <w:pPr>
              <w:pStyle w:val="Geenafstand"/>
              <w:jc w:val="both"/>
              <w:rPr>
                <w:rFonts w:asciiTheme="minorHAnsi" w:hAnsiTheme="minorHAnsi" w:cs="Verdana,BoldItalic"/>
                <w:b/>
                <w:bCs/>
                <w:iCs/>
                <w:sz w:val="20"/>
                <w:szCs w:val="20"/>
                <w:lang w:val="en-GB" w:eastAsia="nl-NL"/>
              </w:rPr>
            </w:pPr>
            <w:r w:rsidRPr="004342B5">
              <w:rPr>
                <w:rFonts w:asciiTheme="minorHAnsi" w:hAnsiTheme="minorHAnsi" w:cs="Verdana,BoldItalic"/>
                <w:bCs/>
                <w:iCs/>
                <w:sz w:val="20"/>
                <w:szCs w:val="20"/>
                <w:lang w:val="en-GB" w:eastAsia="nl-NL"/>
              </w:rPr>
              <w:t>Restriction:</w:t>
            </w:r>
            <w:r w:rsidRPr="00734932">
              <w:rPr>
                <w:rFonts w:asciiTheme="minorHAnsi" w:hAnsiTheme="minorHAnsi" w:cs="Verdana,BoldItalic"/>
                <w:b/>
                <w:bCs/>
                <w:iCs/>
                <w:sz w:val="20"/>
                <w:szCs w:val="20"/>
                <w:lang w:val="en-GB" w:eastAsia="nl-NL"/>
              </w:rPr>
              <w:t xml:space="preserve"> </w:t>
            </w:r>
            <w:r w:rsidRPr="00734932">
              <w:rPr>
                <w:rFonts w:asciiTheme="minorHAnsi" w:hAnsiTheme="minorHAnsi" w:cs="Verdana,BoldItalic"/>
                <w:bCs/>
                <w:iCs/>
                <w:sz w:val="20"/>
                <w:szCs w:val="20"/>
                <w:lang w:val="en-GB" w:eastAsia="nl-NL"/>
              </w:rPr>
              <w:t>o</w:t>
            </w:r>
            <w:r w:rsidRPr="00734932">
              <w:rPr>
                <w:rFonts w:asciiTheme="minorHAnsi" w:hAnsiTheme="minorHAnsi" w:cs="Verdana,Italic"/>
                <w:iCs/>
                <w:sz w:val="20"/>
                <w:szCs w:val="20"/>
                <w:lang w:val="en-GB" w:eastAsia="nl-NL"/>
              </w:rPr>
              <w:t>nly if there is no ATC code for heart diseases, DM type I or DM type II</w:t>
            </w:r>
          </w:p>
        </w:tc>
      </w:tr>
    </w:tbl>
    <w:p w:rsidR="00AA51E6" w:rsidRDefault="00AA51E6" w:rsidP="0065561D">
      <w:pPr>
        <w:jc w:val="both"/>
        <w:rPr>
          <w:lang w:val="en-GB"/>
        </w:rPr>
      </w:pPr>
    </w:p>
    <w:p w:rsidR="0005176A" w:rsidRPr="004F2C38" w:rsidRDefault="0005176A">
      <w:pPr>
        <w:rPr>
          <w:lang w:val="en-US"/>
        </w:rPr>
      </w:pPr>
      <w:r w:rsidRPr="004F2C38">
        <w:rPr>
          <w:lang w:val="en-US"/>
        </w:rPr>
        <w:br w:type="page"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425"/>
        <w:gridCol w:w="284"/>
        <w:gridCol w:w="708"/>
        <w:gridCol w:w="6237"/>
      </w:tblGrid>
      <w:tr w:rsidR="00AA51E6" w:rsidRPr="00636FEC" w:rsidTr="00AA51E6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1m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HIV/AIDS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</w:tr>
      <w:tr w:rsidR="00AA51E6" w:rsidRPr="00C720FF" w:rsidTr="00A97B9B">
        <w:trPr>
          <w:trHeight w:val="93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J05AB06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J05AB14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0.9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J05AD01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6.5</w:t>
            </w: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rPr>
          <w:trHeight w:val="117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1.8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J05AE02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2.4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81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1.2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4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2.25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73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J05AE06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9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J05AE07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1.4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5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J05AE08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J05AE09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14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J05AE10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1.2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J05AF01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rPr>
          <w:trHeight w:val="92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J05AF02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38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J05AF04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J05AF05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02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J05AF06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49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J05AF07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0.245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J05AF09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26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J05AG01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73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J05AG03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9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J05AG04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51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J05AG05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J05AR01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01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J05AR02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61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J05AR03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J05AR04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J05AR06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39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J05AR08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39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J05AX07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0.18</w:t>
            </w: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rPr>
          <w:trHeight w:val="186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J05AX08</w:t>
            </w:r>
          </w:p>
        </w:tc>
        <w:tc>
          <w:tcPr>
            <w:tcW w:w="709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9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J05AX09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tabl: tablet</w:t>
            </w:r>
          </w:p>
        </w:tc>
      </w:tr>
      <w:tr w:rsidR="00AA51E6" w:rsidRPr="00636FEC" w:rsidTr="00A97B9B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*</w:t>
            </w:r>
            <w:r w:rsidRPr="00C720FF">
              <w:rPr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Added by the WHO since 01-01-2013</w:t>
            </w:r>
          </w:p>
        </w:tc>
      </w:tr>
    </w:tbl>
    <w:p w:rsidR="00AC232C" w:rsidRPr="00C720FF" w:rsidRDefault="00AA51E6" w:rsidP="00AA51E6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05176A" w:rsidRPr="004F2C38" w:rsidRDefault="0005176A">
      <w:pPr>
        <w:rPr>
          <w:lang w:val="en-US"/>
        </w:rPr>
      </w:pPr>
      <w:r w:rsidRPr="004F2C38">
        <w:rPr>
          <w:lang w:val="en-US"/>
        </w:rPr>
        <w:br w:type="page"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1842"/>
      </w:tblGrid>
      <w:tr w:rsidR="00AA51E6" w:rsidRPr="00636FEC" w:rsidTr="00A97B9B"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FC4475" w:rsidRDefault="00FC4475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AA51E6" w:rsidRPr="00C720FF" w:rsidRDefault="00AA51E6" w:rsidP="00CC3B83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n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hormone sensitive tumours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 depot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Nasal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Implantation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H01CA03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0.137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H01CB05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1.2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L02AB01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L02AB02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80"/>
        </w:trPr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L02AE01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1.2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</w:tr>
      <w:tr w:rsidR="00AA51E6" w:rsidRPr="00C720FF" w:rsidTr="00A97B9B">
        <w:trPr>
          <w:trHeight w:val="205"/>
        </w:trPr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L02AE02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0.134</w:t>
            </w: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L02AE03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0.129</w:t>
            </w: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L02BA01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L02BA03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8.3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L02BB01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L02BB02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L02BB03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L02BG03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L02BG04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2.5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L02BG06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L02BX01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3.571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L02BX02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2.7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1E6" w:rsidRPr="00C720FF" w:rsidRDefault="00AA51E6" w:rsidP="00A97B9B">
            <w:pPr>
              <w:pStyle w:val="Geenafstand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A51E6" w:rsidRPr="00C720FF" w:rsidTr="00AA51E6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mg: milligram 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A51E6" w:rsidRPr="00636FEC" w:rsidTr="00AA51E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Restriction: Only if there is no ATC code for cancer</w:t>
            </w:r>
          </w:p>
        </w:tc>
      </w:tr>
    </w:tbl>
    <w:p w:rsidR="00AA51E6" w:rsidRPr="00A97B9B" w:rsidRDefault="00AA51E6">
      <w:pPr>
        <w:rPr>
          <w:lang w:val="en-GB"/>
        </w:rPr>
      </w:pP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425"/>
        <w:gridCol w:w="284"/>
        <w:gridCol w:w="708"/>
        <w:gridCol w:w="709"/>
        <w:gridCol w:w="709"/>
        <w:gridCol w:w="4819"/>
      </w:tblGrid>
      <w:tr w:rsidR="00AA51E6" w:rsidRPr="00636FEC" w:rsidTr="00A97B9B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AA51E6" w:rsidRPr="00C720FF" w:rsidRDefault="00AA51E6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o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kidney diseases</w:t>
            </w:r>
          </w:p>
        </w:tc>
      </w:tr>
      <w:tr w:rsidR="00AA51E6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</w:tr>
      <w:tr w:rsidR="00AA51E6" w:rsidRPr="00C720FF" w:rsidTr="00A97B9B">
        <w:trPr>
          <w:trHeight w:val="89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B03XA01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IU</w:t>
            </w: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B03XA02</w:t>
            </w:r>
          </w:p>
        </w:tc>
        <w:tc>
          <w:tcPr>
            <w:tcW w:w="709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4.5</w:t>
            </w:r>
          </w:p>
        </w:tc>
        <w:tc>
          <w:tcPr>
            <w:tcW w:w="6237" w:type="dxa"/>
            <w:gridSpan w:val="3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B03XA03</w:t>
            </w:r>
          </w:p>
        </w:tc>
        <w:tc>
          <w:tcPr>
            <w:tcW w:w="709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237" w:type="dxa"/>
            <w:gridSpan w:val="3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</w:tr>
      <w:tr w:rsidR="00AA51E6" w:rsidRPr="00C720FF" w:rsidTr="00A97B9B">
        <w:trPr>
          <w:trHeight w:val="112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V03AE01</w:t>
            </w:r>
          </w:p>
        </w:tc>
        <w:tc>
          <w:tcPr>
            <w:tcW w:w="709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709" w:type="dxa"/>
            <w:gridSpan w:val="2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gridSpan w:val="3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V03AE02</w:t>
            </w:r>
          </w:p>
        </w:tc>
        <w:tc>
          <w:tcPr>
            <w:tcW w:w="709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6.4</w:t>
            </w:r>
          </w:p>
        </w:tc>
        <w:tc>
          <w:tcPr>
            <w:tcW w:w="709" w:type="dxa"/>
            <w:gridSpan w:val="2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gridSpan w:val="3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90"/>
        </w:trPr>
        <w:tc>
          <w:tcPr>
            <w:tcW w:w="1276" w:type="dxa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V03AE03</w:t>
            </w:r>
          </w:p>
        </w:tc>
        <w:tc>
          <w:tcPr>
            <w:tcW w:w="709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2.25</w:t>
            </w:r>
          </w:p>
        </w:tc>
        <w:tc>
          <w:tcPr>
            <w:tcW w:w="709" w:type="dxa"/>
            <w:gridSpan w:val="2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gridSpan w:val="3"/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rPr>
          <w:trHeight w:val="136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V03AE04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tabl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A51E6" w:rsidRPr="00C720FF" w:rsidRDefault="00AA51E6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636FEC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1E6" w:rsidRPr="00357122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7122">
              <w:rPr>
                <w:rFonts w:asciiTheme="minorHAnsi" w:hAnsiTheme="minorHAnsi"/>
                <w:sz w:val="18"/>
                <w:szCs w:val="18"/>
              </w:rPr>
              <w:t xml:space="preserve">g: gram </w:t>
            </w:r>
          </w:p>
          <w:p w:rsidR="00AA51E6" w:rsidRPr="00357122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7122">
              <w:rPr>
                <w:rFonts w:asciiTheme="minorHAnsi" w:hAnsiTheme="minorHAnsi"/>
                <w:sz w:val="18"/>
                <w:szCs w:val="18"/>
              </w:rPr>
              <w:t>mg: milligram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mcg: microgram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tabl: tablet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IU: international Unit</w:t>
            </w:r>
          </w:p>
        </w:tc>
      </w:tr>
      <w:tr w:rsidR="00AA51E6" w:rsidRPr="00636FEC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B83" w:rsidRDefault="00AA51E6" w:rsidP="00A97B9B">
            <w:pPr>
              <w:pStyle w:val="Geenafstand"/>
              <w:jc w:val="both"/>
              <w:rPr>
                <w:lang w:val="en-GB"/>
              </w:rPr>
            </w:pPr>
            <w:r w:rsidRPr="00AA51E6">
              <w:rPr>
                <w:lang w:val="en-GB"/>
              </w:rPr>
              <w:t xml:space="preserve"> </w:t>
            </w:r>
          </w:p>
          <w:p w:rsidR="00AA51E6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</w:p>
          <w:p w:rsidR="00AA51E6" w:rsidRPr="00C720FF" w:rsidRDefault="00AA51E6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 w:rsidR="00CC3B83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neuropathic pains</w:t>
            </w:r>
          </w:p>
        </w:tc>
      </w:tr>
      <w:tr w:rsidR="00AA51E6" w:rsidRPr="00C720FF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Transdermal</w:t>
            </w:r>
          </w:p>
        </w:tc>
      </w:tr>
      <w:tr w:rsidR="00AA51E6" w:rsidRPr="00C720FF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N01BX04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AA51E6" w:rsidRPr="00C720FF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N03AX16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N06AA09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N06AX21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A51E6" w:rsidRPr="00C720FF" w:rsidTr="00A9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E6" w:rsidRPr="00C720FF" w:rsidRDefault="00AA51E6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734932" w:rsidRDefault="00734932"/>
    <w:p w:rsidR="0005176A" w:rsidRDefault="0005176A">
      <w:r>
        <w:br w:type="page"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709"/>
        <w:gridCol w:w="4819"/>
      </w:tblGrid>
      <w:tr w:rsidR="00CC3B83" w:rsidRPr="00636FEC" w:rsidTr="00A97B9B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lang w:val="en-GB"/>
              </w:rPr>
              <w:lastRenderedPageBreak/>
              <w:br w:type="page"/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1q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Parkinson’s disease</w:t>
            </w:r>
          </w:p>
        </w:tc>
      </w:tr>
      <w:tr w:rsidR="00CC3B83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Transdermal</w:t>
            </w:r>
          </w:p>
        </w:tc>
      </w:tr>
      <w:tr w:rsidR="00CC3B83" w:rsidRPr="00C720FF" w:rsidTr="00A97B9B">
        <w:trPr>
          <w:trHeight w:val="72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N04BA02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133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N04BA03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0.45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N04BB01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83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N04BC01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N04BC02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N04BC04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107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N04BC05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2.5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N04BC07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1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N04BC09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C720FF" w:rsidTr="00A97B9B">
        <w:trPr>
          <w:trHeight w:val="131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N04BD01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N04BD02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81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N04BX01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0.45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14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N04BX02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CC3B83" w:rsidRDefault="00CC3B83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CC3B83" w:rsidRDefault="00CC3B83">
      <w:pPr>
        <w:spacing w:after="0" w:line="240" w:lineRule="auto"/>
        <w:rPr>
          <w:lang w:val="en-GB"/>
        </w:rPr>
      </w:pPr>
    </w:p>
    <w:tbl>
      <w:tblPr>
        <w:tblStyle w:val="Tabelraster"/>
        <w:tblpPr w:leftFromText="141" w:rightFromText="141" w:vertAnchor="text" w:tblpX="10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675"/>
        <w:gridCol w:w="709"/>
        <w:gridCol w:w="708"/>
        <w:gridCol w:w="709"/>
        <w:gridCol w:w="851"/>
        <w:gridCol w:w="708"/>
        <w:gridCol w:w="709"/>
        <w:gridCol w:w="709"/>
        <w:gridCol w:w="709"/>
        <w:gridCol w:w="567"/>
        <w:gridCol w:w="708"/>
      </w:tblGrid>
      <w:tr w:rsidR="00CC3B83" w:rsidRPr="00636FEC" w:rsidTr="00A97B9B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CC3B83" w:rsidRPr="00C720FF" w:rsidRDefault="00CC3B83" w:rsidP="00CC3B83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for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psychoses, Alzheimer’s disease and addictions</w:t>
            </w:r>
          </w:p>
        </w:tc>
      </w:tr>
      <w:tr w:rsidR="00CC3B83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depot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Rectal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Transdermal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Sublingual</w:t>
            </w:r>
          </w:p>
        </w:tc>
      </w:tr>
      <w:tr w:rsidR="00CC3B83" w:rsidRPr="00C720FF" w:rsidTr="00A97B9B"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N05AA01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N05AB02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N05AB03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N05AC01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N05AD01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3.3</w:t>
            </w: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N05AD05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N05AD06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3.3</w:t>
            </w: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N05AE03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N05AF01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N05AF03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N05AF05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N05AG01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0.7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N05AG02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N05AG03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N05AH02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0.3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N05AH03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N05AH04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0.4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N05AL01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0.8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N05AX08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2.7</w:t>
            </w: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N05AX12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N05AX13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2.5</w:t>
            </w: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N06DA03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9.5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N06DA04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N06DX01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N07BB01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N07BB03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N07BB04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N07BC01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C720FF" w:rsidTr="00A97B9B">
        <w:tc>
          <w:tcPr>
            <w:tcW w:w="1276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N07BC02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75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254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N07BC51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C720FF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7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CC3B83" w:rsidRDefault="00CC3B83"/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96"/>
        <w:gridCol w:w="313"/>
        <w:gridCol w:w="708"/>
        <w:gridCol w:w="709"/>
        <w:gridCol w:w="709"/>
        <w:gridCol w:w="4819"/>
      </w:tblGrid>
      <w:tr w:rsidR="00325BAE" w:rsidRPr="0015794C" w:rsidTr="004342B5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325BAE" w:rsidRPr="00C720FF" w:rsidRDefault="00CC3B83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97B9B">
              <w:rPr>
                <w:lang w:val="en-GB"/>
              </w:rPr>
              <w:br w:type="page"/>
            </w:r>
            <w:r w:rsidR="00325BAE"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 w:rsidR="0035712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="00325BAE"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 w:rsidR="00C720FF"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="00325BAE"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 w:rsid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="00244DAA"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="00325BAE"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rheumatism</w:t>
            </w:r>
          </w:p>
        </w:tc>
      </w:tr>
      <w:tr w:rsidR="00E3616A" w:rsidRPr="00C720FF" w:rsidTr="004342B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16A" w:rsidRPr="00C720FF" w:rsidRDefault="00E3616A" w:rsidP="0065561D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16A" w:rsidRPr="00C720FF" w:rsidRDefault="00E3616A" w:rsidP="0065561D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16A" w:rsidRPr="00C720FF" w:rsidRDefault="00467801" w:rsidP="0065561D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16A" w:rsidRPr="00C720FF" w:rsidRDefault="00E3616A" w:rsidP="0065561D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R</w:t>
            </w:r>
            <w:r w:rsidR="00467801" w:rsidRPr="00C720FF">
              <w:rPr>
                <w:rFonts w:asciiTheme="minorHAnsi" w:hAnsiTheme="minorHAnsi"/>
                <w:sz w:val="20"/>
                <w:szCs w:val="20"/>
                <w:lang w:val="en-GB"/>
              </w:rPr>
              <w:t>ectal</w:t>
            </w:r>
          </w:p>
        </w:tc>
      </w:tr>
      <w:tr w:rsidR="00E3616A" w:rsidRPr="00C720FF" w:rsidTr="004342B5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A07EC01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E3616A" w:rsidRPr="00C720FF" w:rsidTr="004342B5">
        <w:trPr>
          <w:trHeight w:val="111"/>
        </w:trPr>
        <w:tc>
          <w:tcPr>
            <w:tcW w:w="1276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L01BA01</w:t>
            </w: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  <w:r w:rsidR="00D73618" w:rsidRPr="00C720FF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571</w:t>
            </w: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3616A" w:rsidRPr="00C720FF" w:rsidTr="004342B5">
        <w:trPr>
          <w:trHeight w:val="171"/>
        </w:trPr>
        <w:tc>
          <w:tcPr>
            <w:tcW w:w="1276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L04AA13</w:t>
            </w: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gridSpan w:val="2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3616A" w:rsidRPr="00C720FF" w:rsidTr="004342B5">
        <w:trPr>
          <w:trHeight w:val="74"/>
        </w:trPr>
        <w:tc>
          <w:tcPr>
            <w:tcW w:w="1276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L04AX03</w:t>
            </w: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  <w:r w:rsidR="00D73618" w:rsidRPr="00C720FF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gridSpan w:val="2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E3616A" w:rsidRPr="00C720FF" w:rsidRDefault="00E3616A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21783" w:rsidRPr="00C720FF" w:rsidTr="004342B5">
        <w:trPr>
          <w:trHeight w:val="135"/>
        </w:trPr>
        <w:tc>
          <w:tcPr>
            <w:tcW w:w="1276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M01CB01</w:t>
            </w:r>
          </w:p>
        </w:tc>
        <w:tc>
          <w:tcPr>
            <w:tcW w:w="709" w:type="dxa"/>
            <w:noWrap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noWrap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  <w:r w:rsidR="00D73618" w:rsidRPr="00C720FF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9" w:type="dxa"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21783" w:rsidRPr="00C720FF" w:rsidTr="004342B5">
        <w:trPr>
          <w:trHeight w:val="194"/>
        </w:trPr>
        <w:tc>
          <w:tcPr>
            <w:tcW w:w="1276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M01CC01</w:t>
            </w:r>
          </w:p>
        </w:tc>
        <w:tc>
          <w:tcPr>
            <w:tcW w:w="709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</w:t>
            </w:r>
            <w:r w:rsidR="00D73618" w:rsidRPr="00C720FF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gridSpan w:val="2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21783" w:rsidRPr="00C720FF" w:rsidTr="004342B5">
        <w:trPr>
          <w:trHeight w:val="99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P01BA02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</w:t>
            </w:r>
            <w:r w:rsidR="00D73618" w:rsidRPr="00C720FF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516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:rsidR="00121783" w:rsidRPr="00C720FF" w:rsidRDefault="00121783" w:rsidP="0065561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21783" w:rsidRPr="00C720FF" w:rsidTr="004342B5"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C2B" w:rsidRPr="00C720FF" w:rsidRDefault="00280C2B" w:rsidP="0065561D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121783" w:rsidRPr="00C720FF" w:rsidRDefault="00280C2B" w:rsidP="0065561D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1783" w:rsidRPr="00C720FF" w:rsidRDefault="00121783" w:rsidP="0065561D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923692" w:rsidRPr="00C720FF" w:rsidRDefault="00923692" w:rsidP="0065561D">
      <w:pPr>
        <w:jc w:val="both"/>
      </w:pP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6237"/>
      </w:tblGrid>
      <w:tr w:rsidR="00CC3B83" w:rsidRPr="0015794C" w:rsidTr="00A97B9B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C3B83" w:rsidRPr="00C720FF" w:rsidRDefault="00CC3B83" w:rsidP="00CC3B83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lang w:val="en-GB"/>
              </w:rPr>
              <w:br w:type="page"/>
            </w: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1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thyroid diseases</w:t>
            </w:r>
          </w:p>
        </w:tc>
      </w:tr>
      <w:tr w:rsidR="00CC3B83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</w:tr>
      <w:tr w:rsidR="00CC3B83" w:rsidRPr="00C720FF" w:rsidTr="00A97B9B">
        <w:trPr>
          <w:trHeight w:val="246"/>
        </w:trPr>
        <w:tc>
          <w:tcPr>
            <w:tcW w:w="1276" w:type="dxa"/>
            <w:tcBorders>
              <w:top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H03AA01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C720FF" w:rsidTr="00A97B9B">
        <w:tc>
          <w:tcPr>
            <w:tcW w:w="1276" w:type="dxa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H03AA02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623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mcg</w:t>
            </w:r>
          </w:p>
        </w:tc>
      </w:tr>
      <w:tr w:rsidR="00CC3B83" w:rsidRPr="00C720FF" w:rsidTr="00A97B9B">
        <w:tc>
          <w:tcPr>
            <w:tcW w:w="1276" w:type="dxa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H03BA02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H03BB01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09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276" w:type="dxa"/>
            <w:tcBorders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H03BB02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g: gram</w:t>
            </w:r>
          </w:p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val="en-GB" w:eastAsia="nl-NL"/>
              </w:rPr>
              <w:t>mg: milligram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</w:pPr>
            <w:r w:rsidRPr="00C720FF">
              <w:rPr>
                <w:rFonts w:asciiTheme="minorHAnsi" w:hAnsiTheme="minorHAnsi" w:cs="Verdana,BoldItalic"/>
                <w:bCs/>
                <w:iCs/>
                <w:sz w:val="18"/>
                <w:szCs w:val="18"/>
                <w:lang w:eastAsia="nl-NL"/>
              </w:rPr>
              <w:t>mcg: microgram</w:t>
            </w:r>
          </w:p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13638F" w:rsidRDefault="0013638F"/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425"/>
        <w:gridCol w:w="284"/>
        <w:gridCol w:w="708"/>
        <w:gridCol w:w="6237"/>
      </w:tblGrid>
      <w:tr w:rsidR="00CC3B83" w:rsidRPr="0015794C" w:rsidTr="00A97B9B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Appendix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table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1u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efined daily dose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</w:t>
            </w:r>
            <w:r w:rsidRPr="00244DA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720F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for transplantations</w:t>
            </w:r>
          </w:p>
        </w:tc>
      </w:tr>
      <w:tr w:rsidR="00CC3B83" w:rsidRPr="00C720FF" w:rsidTr="00A97B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ATC-code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Oral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sz w:val="20"/>
                <w:szCs w:val="20"/>
                <w:lang w:val="en-GB"/>
              </w:rPr>
              <w:t>Parenteral</w:t>
            </w: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L04AA06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CC3B83" w:rsidRPr="00C720FF" w:rsidTr="00A97B9B">
        <w:trPr>
          <w:trHeight w:val="93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L04AA10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138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L04AA18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L04AD01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0.25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0.25</w:t>
            </w: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CC3B83" w:rsidRPr="00C720FF" w:rsidTr="00A97B9B">
        <w:trPr>
          <w:trHeight w:val="117"/>
        </w:trPr>
        <w:tc>
          <w:tcPr>
            <w:tcW w:w="1276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L04AD02</w:t>
            </w:r>
          </w:p>
        </w:tc>
        <w:tc>
          <w:tcPr>
            <w:tcW w:w="709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gridSpan w:val="2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  <w:tc>
          <w:tcPr>
            <w:tcW w:w="708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237" w:type="dxa"/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mg</w:t>
            </w:r>
          </w:p>
        </w:tc>
      </w:tr>
      <w:tr w:rsidR="00CC3B83" w:rsidRPr="00C720FF" w:rsidTr="00A97B9B">
        <w:trPr>
          <w:trHeight w:val="7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L04AX01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0.15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noWrap/>
            <w:hideMark/>
          </w:tcPr>
          <w:p w:rsidR="00CC3B83" w:rsidRPr="00C720FF" w:rsidRDefault="00CC3B83" w:rsidP="00A97B9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720FF"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</w:p>
        </w:tc>
      </w:tr>
      <w:tr w:rsidR="00CC3B83" w:rsidRPr="00C720FF" w:rsidTr="00A97B9B"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g: gram </w:t>
            </w:r>
          </w:p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720FF">
              <w:rPr>
                <w:rFonts w:asciiTheme="minorHAnsi" w:hAnsiTheme="minorHAnsi"/>
                <w:sz w:val="18"/>
                <w:szCs w:val="18"/>
                <w:lang w:val="en-GB"/>
              </w:rPr>
              <w:t>mg: milligram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83" w:rsidRPr="00C720FF" w:rsidRDefault="00CC3B83" w:rsidP="00A97B9B">
            <w:pPr>
              <w:pStyle w:val="Geenafstand"/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CC3B83" w:rsidRPr="00C720FF" w:rsidRDefault="00CC3B83" w:rsidP="0065561D">
      <w:pPr>
        <w:jc w:val="both"/>
        <w:rPr>
          <w:lang w:val="en-GB"/>
        </w:rPr>
      </w:pPr>
    </w:p>
    <w:p w:rsidR="0005176A" w:rsidRDefault="0005176A">
      <w:pPr>
        <w:spacing w:after="0" w:line="240" w:lineRule="auto"/>
        <w:rPr>
          <w:rFonts w:cs="Calibri"/>
          <w:b/>
          <w:noProof/>
          <w:lang w:val="en-US"/>
        </w:rPr>
      </w:pPr>
      <w:r>
        <w:rPr>
          <w:b/>
        </w:rPr>
        <w:br w:type="page"/>
      </w:r>
    </w:p>
    <w:p w:rsidR="006247F4" w:rsidRPr="00D6511E" w:rsidRDefault="006247F4" w:rsidP="00554B67">
      <w:pPr>
        <w:pStyle w:val="EndNoteBibliography"/>
        <w:jc w:val="left"/>
        <w:rPr>
          <w:b/>
          <w:lang w:val="nl-NL"/>
        </w:rPr>
      </w:pPr>
      <w:r w:rsidRPr="00D6511E">
        <w:rPr>
          <w:b/>
          <w:lang w:val="nl-NL"/>
        </w:rPr>
        <w:lastRenderedPageBreak/>
        <w:t>References</w:t>
      </w:r>
    </w:p>
    <w:p w:rsidR="00367DB0" w:rsidRPr="00D6511E" w:rsidRDefault="006247F4" w:rsidP="00367DB0">
      <w:pPr>
        <w:pStyle w:val="EndNoteBibliography"/>
        <w:spacing w:after="0"/>
        <w:rPr>
          <w:lang w:val="nl-NL"/>
        </w:rPr>
      </w:pPr>
      <w:r>
        <w:fldChar w:fldCharType="begin"/>
      </w:r>
      <w:r w:rsidRPr="0065561D">
        <w:rPr>
          <w:lang w:val="nl-NL"/>
        </w:rPr>
        <w:instrText xml:space="preserve"> ADDIN EN.REFLIST </w:instrText>
      </w:r>
      <w:r>
        <w:fldChar w:fldCharType="separate"/>
      </w:r>
      <w:r w:rsidR="00367DB0" w:rsidRPr="00D6511E">
        <w:rPr>
          <w:lang w:val="nl-NL"/>
        </w:rPr>
        <w:t>1. Knol F. Van hoog naar laag; van laag naar hoog. Den Haag: Sociaal en Cultureel Planbureau / Elsevier Bedrijfsinformatie; 1998.</w:t>
      </w:r>
    </w:p>
    <w:p w:rsidR="00367DB0" w:rsidRPr="00367DB0" w:rsidRDefault="00367DB0" w:rsidP="00367DB0">
      <w:pPr>
        <w:pStyle w:val="EndNoteBibliography"/>
        <w:spacing w:after="0"/>
      </w:pPr>
      <w:r w:rsidRPr="00D6511E">
        <w:rPr>
          <w:lang w:val="nl-NL"/>
        </w:rPr>
        <w:t xml:space="preserve">2. Zorginstituut Nederland. </w:t>
      </w:r>
      <w:r w:rsidRPr="00367DB0">
        <w:t>In: Wat is risicoverevening? https://</w:t>
      </w:r>
      <w:hyperlink r:id="rId7" w:history="1">
        <w:r w:rsidRPr="00367DB0">
          <w:rPr>
            <w:rStyle w:val="Hyperlink"/>
          </w:rPr>
          <w:t>www.zorginstituutnederland.nl/financiering/risicoverevening-zvw/wat-is-risicoverevening</w:t>
        </w:r>
      </w:hyperlink>
      <w:r w:rsidRPr="00367DB0">
        <w:t>. Accessed 10.06.2018.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3. Lamers LM. Pharmacy costs groups: a risk-adjuster for capitation payments based on the use of prescribed drugs. Med Care. 1999;37:8.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4. Lamers LM, van Vliet RC. The Pharmacy-based Cost Group model: validating and adjusting the classification of medications for chronic conditions to the Dutch situation. Health Policy. 2004;68:1.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5. WHO Collaborating Centre for Drug Statistics Methodology. https://</w:t>
      </w:r>
      <w:hyperlink r:id="rId8" w:history="1">
        <w:r w:rsidRPr="00367DB0">
          <w:rPr>
            <w:rStyle w:val="Hyperlink"/>
          </w:rPr>
          <w:t>www.whocc.no/</w:t>
        </w:r>
      </w:hyperlink>
      <w:r w:rsidRPr="00367DB0">
        <w:t>. Accessed 10.6.2018.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6. National Health Care Institute. https://english.zorginstituutnederland.nl. Accessed 08.11.2016.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7. Huber CA, Szucs TD, Rapold R, Reich O. Identifying patients with chronic conditions using pharmacy data in Switzerland: an updated mapping approach to the classification of medications. BMC Public Health. 2013;13.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8. Maio V, Yuen E, Rabinowitz C, Louis D, Jimbo M, Donatini A et al. Using pharmacy data to identify those with chronic conditions in Emilia Romagna, Italy. J Health Serv Res Policy. 2005;10:4.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9. Chini F, Pezzotti P, Orzella L, Borgia P, Guasticchi G. Can we use the pharmacy data to estimate the prevalence of chronic conditions? a comparison of multiple data sources. BMC Public Health. 2011;11.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10. Tamblyn R, Lavoie G, Petrella L, Monette J. The use of prescription claims databases in pharmacoepidemiological research: the accuracy and comprehensiveness of the prescription claims database in Quebec. J Clin Epidemiol. 1995;48:8.</w:t>
      </w:r>
    </w:p>
    <w:p w:rsidR="00367DB0" w:rsidRPr="00367DB0" w:rsidRDefault="00367DB0" w:rsidP="00367DB0">
      <w:pPr>
        <w:pStyle w:val="EndNoteBibliography"/>
        <w:spacing w:after="0"/>
      </w:pPr>
      <w:r w:rsidRPr="00367DB0">
        <w:t>11. Hasaart F. Incentives in the Diagnosis Treatment Combination payment system for specialist medical care. A study about behavioral responses of medical specialists and hospitals in the Netherlands.: University of Maastricht; 2011.</w:t>
      </w:r>
    </w:p>
    <w:p w:rsidR="00367DB0" w:rsidRPr="00367DB0" w:rsidRDefault="00367DB0" w:rsidP="00367DB0">
      <w:pPr>
        <w:pStyle w:val="EndNoteBibliography"/>
      </w:pPr>
      <w:r w:rsidRPr="00D6511E">
        <w:rPr>
          <w:lang w:val="nl-NL"/>
        </w:rPr>
        <w:t xml:space="preserve">12. Schafer W, Kroneman M, Boerma W, van den Berg M, Westert G, Deville W et al. </w:t>
      </w:r>
      <w:r w:rsidRPr="00367DB0">
        <w:t>The Netherlands: health system review. Health Syst Transit. 2010;12:1.</w:t>
      </w:r>
    </w:p>
    <w:p w:rsidR="00325BAE" w:rsidRPr="00C720FF" w:rsidRDefault="006247F4" w:rsidP="00554B67">
      <w:pPr>
        <w:ind w:left="765"/>
      </w:pPr>
      <w:r>
        <w:fldChar w:fldCharType="end"/>
      </w:r>
    </w:p>
    <w:sectPr w:rsidR="00325BAE" w:rsidRPr="00C720FF" w:rsidSect="004342B5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4C" w:rsidRDefault="0015794C" w:rsidP="005E4650">
      <w:pPr>
        <w:spacing w:after="0" w:line="240" w:lineRule="auto"/>
      </w:pPr>
      <w:r>
        <w:separator/>
      </w:r>
    </w:p>
  </w:endnote>
  <w:endnote w:type="continuationSeparator" w:id="0">
    <w:p w:rsidR="0015794C" w:rsidRDefault="0015794C" w:rsidP="005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027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15794C" w:rsidRPr="00F93DE9" w:rsidRDefault="0015794C">
        <w:pPr>
          <w:pStyle w:val="Voettekst"/>
          <w:jc w:val="right"/>
          <w:rPr>
            <w:color w:val="A6A6A6" w:themeColor="background1" w:themeShade="A6"/>
          </w:rPr>
        </w:pPr>
        <w:r w:rsidRPr="00F93DE9">
          <w:rPr>
            <w:color w:val="A6A6A6" w:themeColor="background1" w:themeShade="A6"/>
          </w:rPr>
          <w:fldChar w:fldCharType="begin"/>
        </w:r>
        <w:r w:rsidRPr="00F93DE9">
          <w:rPr>
            <w:color w:val="A6A6A6" w:themeColor="background1" w:themeShade="A6"/>
          </w:rPr>
          <w:instrText>PAGE   \* MERGEFORMAT</w:instrText>
        </w:r>
        <w:r w:rsidRPr="00F93DE9">
          <w:rPr>
            <w:color w:val="A6A6A6" w:themeColor="background1" w:themeShade="A6"/>
          </w:rPr>
          <w:fldChar w:fldCharType="separate"/>
        </w:r>
        <w:r w:rsidR="00636FEC">
          <w:rPr>
            <w:noProof/>
            <w:color w:val="A6A6A6" w:themeColor="background1" w:themeShade="A6"/>
          </w:rPr>
          <w:t>1</w:t>
        </w:r>
        <w:r w:rsidRPr="00F93DE9">
          <w:rPr>
            <w:color w:val="A6A6A6" w:themeColor="background1" w:themeShade="A6"/>
          </w:rPr>
          <w:fldChar w:fldCharType="end"/>
        </w:r>
      </w:p>
    </w:sdtContent>
  </w:sdt>
  <w:p w:rsidR="0015794C" w:rsidRDefault="001579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4C" w:rsidRDefault="0015794C" w:rsidP="005E4650">
      <w:pPr>
        <w:spacing w:after="0" w:line="240" w:lineRule="auto"/>
      </w:pPr>
      <w:r>
        <w:separator/>
      </w:r>
    </w:p>
  </w:footnote>
  <w:footnote w:type="continuationSeparator" w:id="0">
    <w:p w:rsidR="0015794C" w:rsidRDefault="0015794C" w:rsidP="005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C37"/>
    <w:multiLevelType w:val="hybridMultilevel"/>
    <w:tmpl w:val="35FA4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5ED"/>
    <w:multiLevelType w:val="hybridMultilevel"/>
    <w:tmpl w:val="25F21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51D3"/>
    <w:multiLevelType w:val="hybridMultilevel"/>
    <w:tmpl w:val="C122D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249F"/>
    <w:multiLevelType w:val="hybridMultilevel"/>
    <w:tmpl w:val="389056F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CC7B4B"/>
    <w:multiLevelType w:val="hybridMultilevel"/>
    <w:tmpl w:val="07C42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43F7"/>
    <w:multiLevelType w:val="hybridMultilevel"/>
    <w:tmpl w:val="30E63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3F6E"/>
    <w:multiLevelType w:val="hybridMultilevel"/>
    <w:tmpl w:val="66A2C9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1EE9"/>
    <w:multiLevelType w:val="hybridMultilevel"/>
    <w:tmpl w:val="17B498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B4444"/>
    <w:multiLevelType w:val="hybridMultilevel"/>
    <w:tmpl w:val="2FB81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1806"/>
    <w:multiLevelType w:val="hybridMultilevel"/>
    <w:tmpl w:val="A53C6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1C27"/>
    <w:multiLevelType w:val="hybridMultilevel"/>
    <w:tmpl w:val="58BE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0prwwz9fs0s8e2daax5wxrrzf2axvead9d&quot;&gt;Vektis paper - FKG 1&lt;record-ids&gt;&lt;item&gt;5&lt;/item&gt;&lt;item&gt;6&lt;/item&gt;&lt;item&gt;7&lt;/item&gt;&lt;item&gt;8&lt;/item&gt;&lt;/record-ids&gt;&lt;/item&gt;&lt;item db-id=&quot;z0xdf2waarp2xoezrxj5t05fafv0sravrfx0&quot;&gt;IC Nazorg&lt;record-ids&gt;&lt;item&gt;3373&lt;/item&gt;&lt;item&gt;3444&lt;/item&gt;&lt;item&gt;3445&lt;/item&gt;&lt;item&gt;3446&lt;/item&gt;&lt;item&gt;3451&lt;/item&gt;&lt;item&gt;3452&lt;/item&gt;&lt;item&gt;3453&lt;/item&gt;&lt;item&gt;3454&lt;/item&gt;&lt;/record-ids&gt;&lt;/item&gt;&lt;/Libraries&gt;"/>
  </w:docVars>
  <w:rsids>
    <w:rsidRoot w:val="002A12BC"/>
    <w:rsid w:val="000340FE"/>
    <w:rsid w:val="00035211"/>
    <w:rsid w:val="00045D48"/>
    <w:rsid w:val="0005176A"/>
    <w:rsid w:val="00057CF2"/>
    <w:rsid w:val="00065E8D"/>
    <w:rsid w:val="00074695"/>
    <w:rsid w:val="000751C1"/>
    <w:rsid w:val="00086691"/>
    <w:rsid w:val="000A5F7A"/>
    <w:rsid w:val="000B42FE"/>
    <w:rsid w:val="000B60CF"/>
    <w:rsid w:val="000C1291"/>
    <w:rsid w:val="000F3FB5"/>
    <w:rsid w:val="000F7E7C"/>
    <w:rsid w:val="001002F6"/>
    <w:rsid w:val="00101701"/>
    <w:rsid w:val="00121783"/>
    <w:rsid w:val="0013638F"/>
    <w:rsid w:val="0015794C"/>
    <w:rsid w:val="0016432B"/>
    <w:rsid w:val="00190994"/>
    <w:rsid w:val="00194F38"/>
    <w:rsid w:val="001A6AB5"/>
    <w:rsid w:val="001B3EA4"/>
    <w:rsid w:val="001D0B64"/>
    <w:rsid w:val="001E4697"/>
    <w:rsid w:val="001F2068"/>
    <w:rsid w:val="001F54D8"/>
    <w:rsid w:val="00214B57"/>
    <w:rsid w:val="00215E44"/>
    <w:rsid w:val="0024368C"/>
    <w:rsid w:val="00244DAA"/>
    <w:rsid w:val="00256427"/>
    <w:rsid w:val="00261D0C"/>
    <w:rsid w:val="002622B7"/>
    <w:rsid w:val="0027675E"/>
    <w:rsid w:val="00280669"/>
    <w:rsid w:val="00280C2B"/>
    <w:rsid w:val="00292A1B"/>
    <w:rsid w:val="002A12BC"/>
    <w:rsid w:val="002B59B7"/>
    <w:rsid w:val="002D052C"/>
    <w:rsid w:val="002D14CB"/>
    <w:rsid w:val="002D7E10"/>
    <w:rsid w:val="002E1768"/>
    <w:rsid w:val="002E6812"/>
    <w:rsid w:val="00300914"/>
    <w:rsid w:val="00306403"/>
    <w:rsid w:val="00311176"/>
    <w:rsid w:val="003245E9"/>
    <w:rsid w:val="00325BAE"/>
    <w:rsid w:val="00357122"/>
    <w:rsid w:val="00367DB0"/>
    <w:rsid w:val="00376ACA"/>
    <w:rsid w:val="003A5653"/>
    <w:rsid w:val="003C5C62"/>
    <w:rsid w:val="003F7A40"/>
    <w:rsid w:val="004128FD"/>
    <w:rsid w:val="00426D8D"/>
    <w:rsid w:val="004342B5"/>
    <w:rsid w:val="004553E7"/>
    <w:rsid w:val="00466658"/>
    <w:rsid w:val="00467801"/>
    <w:rsid w:val="00484F9B"/>
    <w:rsid w:val="00493C79"/>
    <w:rsid w:val="004C2570"/>
    <w:rsid w:val="004E1408"/>
    <w:rsid w:val="004E244F"/>
    <w:rsid w:val="004F2C38"/>
    <w:rsid w:val="00520E54"/>
    <w:rsid w:val="00553997"/>
    <w:rsid w:val="00554B67"/>
    <w:rsid w:val="005A53B2"/>
    <w:rsid w:val="005A712F"/>
    <w:rsid w:val="005B7891"/>
    <w:rsid w:val="005E4650"/>
    <w:rsid w:val="005F768D"/>
    <w:rsid w:val="00610D83"/>
    <w:rsid w:val="006247F4"/>
    <w:rsid w:val="00636FEC"/>
    <w:rsid w:val="006474AD"/>
    <w:rsid w:val="0065561D"/>
    <w:rsid w:val="00681E44"/>
    <w:rsid w:val="006B52E0"/>
    <w:rsid w:val="006B627F"/>
    <w:rsid w:val="006B738F"/>
    <w:rsid w:val="006C578A"/>
    <w:rsid w:val="006D1DF7"/>
    <w:rsid w:val="006D4024"/>
    <w:rsid w:val="006E4A66"/>
    <w:rsid w:val="006F15A3"/>
    <w:rsid w:val="00706070"/>
    <w:rsid w:val="00734932"/>
    <w:rsid w:val="00773407"/>
    <w:rsid w:val="0078036B"/>
    <w:rsid w:val="00794DA9"/>
    <w:rsid w:val="0079616E"/>
    <w:rsid w:val="007A0579"/>
    <w:rsid w:val="007A0B2E"/>
    <w:rsid w:val="007B0102"/>
    <w:rsid w:val="007B033D"/>
    <w:rsid w:val="007C28BC"/>
    <w:rsid w:val="007C4CFC"/>
    <w:rsid w:val="007D68FB"/>
    <w:rsid w:val="007D6C05"/>
    <w:rsid w:val="007E4031"/>
    <w:rsid w:val="00822133"/>
    <w:rsid w:val="00850185"/>
    <w:rsid w:val="00864413"/>
    <w:rsid w:val="00864C88"/>
    <w:rsid w:val="00865818"/>
    <w:rsid w:val="00866679"/>
    <w:rsid w:val="00893B19"/>
    <w:rsid w:val="008A6C9B"/>
    <w:rsid w:val="008B2834"/>
    <w:rsid w:val="008C7C0D"/>
    <w:rsid w:val="008D5EEA"/>
    <w:rsid w:val="008E3305"/>
    <w:rsid w:val="008F0C1D"/>
    <w:rsid w:val="008F3B1F"/>
    <w:rsid w:val="0090551E"/>
    <w:rsid w:val="00914B34"/>
    <w:rsid w:val="00921338"/>
    <w:rsid w:val="00923692"/>
    <w:rsid w:val="009345D8"/>
    <w:rsid w:val="00941C51"/>
    <w:rsid w:val="00974CB4"/>
    <w:rsid w:val="009956A6"/>
    <w:rsid w:val="009A4020"/>
    <w:rsid w:val="009B591E"/>
    <w:rsid w:val="009E7DFD"/>
    <w:rsid w:val="00A01767"/>
    <w:rsid w:val="00A068CB"/>
    <w:rsid w:val="00A077D8"/>
    <w:rsid w:val="00A264AD"/>
    <w:rsid w:val="00A313AA"/>
    <w:rsid w:val="00A410B1"/>
    <w:rsid w:val="00A56941"/>
    <w:rsid w:val="00A63FAF"/>
    <w:rsid w:val="00A7078C"/>
    <w:rsid w:val="00A97B9B"/>
    <w:rsid w:val="00AA51E6"/>
    <w:rsid w:val="00AC232C"/>
    <w:rsid w:val="00AC3A5F"/>
    <w:rsid w:val="00AE66A5"/>
    <w:rsid w:val="00B03691"/>
    <w:rsid w:val="00B22DB5"/>
    <w:rsid w:val="00B257BE"/>
    <w:rsid w:val="00B27813"/>
    <w:rsid w:val="00B33218"/>
    <w:rsid w:val="00B50E0E"/>
    <w:rsid w:val="00B535C0"/>
    <w:rsid w:val="00B61356"/>
    <w:rsid w:val="00B67547"/>
    <w:rsid w:val="00B84E87"/>
    <w:rsid w:val="00BA323F"/>
    <w:rsid w:val="00BA42BC"/>
    <w:rsid w:val="00BA55BD"/>
    <w:rsid w:val="00BB2929"/>
    <w:rsid w:val="00BB3A19"/>
    <w:rsid w:val="00BB6DD2"/>
    <w:rsid w:val="00BC1D7E"/>
    <w:rsid w:val="00BC706C"/>
    <w:rsid w:val="00BE69A2"/>
    <w:rsid w:val="00BF11B8"/>
    <w:rsid w:val="00BF4E37"/>
    <w:rsid w:val="00BF725D"/>
    <w:rsid w:val="00C206B4"/>
    <w:rsid w:val="00C21464"/>
    <w:rsid w:val="00C263D9"/>
    <w:rsid w:val="00C341F0"/>
    <w:rsid w:val="00C50B3A"/>
    <w:rsid w:val="00C53304"/>
    <w:rsid w:val="00C53F17"/>
    <w:rsid w:val="00C720FF"/>
    <w:rsid w:val="00C76F82"/>
    <w:rsid w:val="00C80201"/>
    <w:rsid w:val="00C806E4"/>
    <w:rsid w:val="00C87B83"/>
    <w:rsid w:val="00CC1B47"/>
    <w:rsid w:val="00CC3B83"/>
    <w:rsid w:val="00CE7F0A"/>
    <w:rsid w:val="00D3483C"/>
    <w:rsid w:val="00D56A93"/>
    <w:rsid w:val="00D61D25"/>
    <w:rsid w:val="00D6511E"/>
    <w:rsid w:val="00D66C6B"/>
    <w:rsid w:val="00D7013C"/>
    <w:rsid w:val="00D734E2"/>
    <w:rsid w:val="00D73618"/>
    <w:rsid w:val="00DB4505"/>
    <w:rsid w:val="00DC3C2A"/>
    <w:rsid w:val="00E033A7"/>
    <w:rsid w:val="00E3616A"/>
    <w:rsid w:val="00E45941"/>
    <w:rsid w:val="00E62633"/>
    <w:rsid w:val="00E86C8B"/>
    <w:rsid w:val="00EA79B8"/>
    <w:rsid w:val="00EE263E"/>
    <w:rsid w:val="00EE2DC7"/>
    <w:rsid w:val="00EF7D29"/>
    <w:rsid w:val="00F05D3F"/>
    <w:rsid w:val="00F1042A"/>
    <w:rsid w:val="00F16B4D"/>
    <w:rsid w:val="00F23C7A"/>
    <w:rsid w:val="00F4724F"/>
    <w:rsid w:val="00F545DF"/>
    <w:rsid w:val="00F57354"/>
    <w:rsid w:val="00F64473"/>
    <w:rsid w:val="00F7165F"/>
    <w:rsid w:val="00F93DE9"/>
    <w:rsid w:val="00FA5403"/>
    <w:rsid w:val="00FC4475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7E69"/>
  <w15:docId w15:val="{87ACE1C3-8FAE-4A93-A3C9-2567C4F2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3F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2BC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2A12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A12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A12B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2BC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2A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E1768"/>
    <w:rPr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4695"/>
    <w:pPr>
      <w:spacing w:line="276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4695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E46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465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E46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4650"/>
    <w:rPr>
      <w:sz w:val="22"/>
      <w:szCs w:val="22"/>
      <w:lang w:eastAsia="en-US"/>
    </w:rPr>
  </w:style>
  <w:style w:type="paragraph" w:customStyle="1" w:styleId="EndNoteBibliographyTitle">
    <w:name w:val="EndNote Bibliography Title"/>
    <w:basedOn w:val="Standaard"/>
    <w:link w:val="EndNoteBibliographyTitleChar"/>
    <w:rsid w:val="006247F4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6247F4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Standaard"/>
    <w:link w:val="EndNoteBibliographyChar"/>
    <w:rsid w:val="006247F4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6247F4"/>
    <w:rPr>
      <w:rFonts w:cs="Calibri"/>
      <w:noProof/>
      <w:sz w:val="22"/>
      <w:szCs w:val="22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F7A4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Standaardalinea-lettertype"/>
    <w:rsid w:val="003F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rginstituutnederland.nl/financiering/risicoverevening-zvw/wat-is-risicoverev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12</Pages>
  <Words>3831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van Beusekom</dc:creator>
  <cp:lastModifiedBy>I. van Beusekom</cp:lastModifiedBy>
  <cp:revision>30</cp:revision>
  <dcterms:created xsi:type="dcterms:W3CDTF">2018-05-29T12:11:00Z</dcterms:created>
  <dcterms:modified xsi:type="dcterms:W3CDTF">2018-07-17T11:58:00Z</dcterms:modified>
</cp:coreProperties>
</file>