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1A3BA" w14:textId="77777777" w:rsidR="00B2225C" w:rsidRPr="001842D1" w:rsidRDefault="00D67ADF" w:rsidP="00B2225C">
      <w:pPr>
        <w:autoSpaceDE w:val="0"/>
        <w:autoSpaceDN w:val="0"/>
        <w:adjustRightInd w:val="0"/>
        <w:jc w:val="left"/>
        <w:rPr>
          <w:rFonts w:ascii="Times New Roman" w:eastAsia="TtkgnsTimes-Bold" w:hAnsi="Times New Roman"/>
          <w:b/>
          <w:bCs/>
          <w:kern w:val="0"/>
          <w:sz w:val="20"/>
          <w:szCs w:val="20"/>
        </w:rPr>
      </w:pPr>
      <w:bookmarkStart w:id="0" w:name="_GoBack"/>
      <w:r w:rsidRPr="001842D1">
        <w:rPr>
          <w:rFonts w:ascii="Minion-Bold" w:hAnsi="Minion-Bold" w:cs="Minion-Bold"/>
          <w:b/>
          <w:bCs/>
          <w:kern w:val="0"/>
          <w:sz w:val="20"/>
          <w:szCs w:val="20"/>
        </w:rPr>
        <w:t>Supplemental</w:t>
      </w:r>
      <w:r w:rsidRPr="001842D1">
        <w:rPr>
          <w:rFonts w:ascii="Times New Roman" w:eastAsia="TtkgnsTimes-Bold" w:hAnsi="Times New Roman"/>
          <w:b/>
          <w:bCs/>
          <w:kern w:val="0"/>
          <w:sz w:val="20"/>
          <w:szCs w:val="20"/>
        </w:rPr>
        <w:t xml:space="preserve"> </w:t>
      </w:r>
      <w:r w:rsidR="00B2225C" w:rsidRPr="001842D1">
        <w:rPr>
          <w:rFonts w:ascii="Times New Roman" w:eastAsia="TtkgnsTimes-Bold" w:hAnsi="Times New Roman" w:hint="eastAsia"/>
          <w:b/>
          <w:bCs/>
          <w:kern w:val="0"/>
          <w:sz w:val="20"/>
          <w:szCs w:val="20"/>
        </w:rPr>
        <w:t>T</w:t>
      </w:r>
      <w:r w:rsidR="00B2225C" w:rsidRPr="001842D1">
        <w:rPr>
          <w:rFonts w:ascii="Times New Roman" w:eastAsia="TtkgnsTimes-Bold" w:hAnsi="Times New Roman"/>
          <w:b/>
          <w:bCs/>
          <w:kern w:val="0"/>
          <w:sz w:val="20"/>
          <w:szCs w:val="20"/>
        </w:rPr>
        <w:t>able 2. Detail</w:t>
      </w:r>
      <w:r w:rsidR="00B2225C" w:rsidRPr="001842D1">
        <w:rPr>
          <w:rFonts w:ascii="Times New Roman" w:eastAsia="TtkgnsTimes-Bold" w:hAnsi="Times New Roman" w:hint="eastAsia"/>
          <w:b/>
          <w:bCs/>
          <w:kern w:val="0"/>
          <w:sz w:val="20"/>
          <w:szCs w:val="20"/>
        </w:rPr>
        <w:t xml:space="preserve">ed </w:t>
      </w:r>
      <w:r w:rsidR="00B2225C" w:rsidRPr="001842D1">
        <w:rPr>
          <w:rFonts w:ascii="Times New Roman" w:eastAsia="TtkgnsTimes-Bold" w:hAnsi="Times New Roman"/>
          <w:b/>
          <w:bCs/>
          <w:kern w:val="0"/>
          <w:sz w:val="20"/>
          <w:szCs w:val="20"/>
        </w:rPr>
        <w:t>I</w:t>
      </w:r>
      <w:r w:rsidR="00B2225C" w:rsidRPr="001842D1">
        <w:rPr>
          <w:rFonts w:ascii="Times New Roman" w:eastAsia="TtkgnsTimes-Bold" w:hAnsi="Times New Roman" w:hint="eastAsia"/>
          <w:b/>
          <w:bCs/>
          <w:kern w:val="0"/>
          <w:sz w:val="20"/>
          <w:szCs w:val="20"/>
        </w:rPr>
        <w:t>nformation</w:t>
      </w:r>
      <w:r w:rsidR="00B2225C" w:rsidRPr="001842D1">
        <w:rPr>
          <w:rFonts w:ascii="Times New Roman" w:eastAsia="TtkgnsTimes-Bold" w:hAnsi="Times New Roman"/>
          <w:b/>
          <w:bCs/>
          <w:kern w:val="0"/>
          <w:sz w:val="20"/>
          <w:szCs w:val="20"/>
        </w:rPr>
        <w:t xml:space="preserve"> of Every Single Patient with Hemoptysis.</w:t>
      </w:r>
    </w:p>
    <w:tbl>
      <w:tblPr>
        <w:tblStyle w:val="ListTable6Colorful-Accent3"/>
        <w:tblW w:w="5000" w:type="pct"/>
        <w:tblLook w:val="04A0" w:firstRow="1" w:lastRow="0" w:firstColumn="1" w:lastColumn="0" w:noHBand="0" w:noVBand="1"/>
      </w:tblPr>
      <w:tblGrid>
        <w:gridCol w:w="766"/>
        <w:gridCol w:w="1826"/>
        <w:gridCol w:w="1405"/>
        <w:gridCol w:w="1552"/>
        <w:gridCol w:w="1691"/>
        <w:gridCol w:w="1066"/>
      </w:tblGrid>
      <w:tr w:rsidR="001842D1" w:rsidRPr="001842D1" w14:paraId="3FC1A3C1" w14:textId="77777777" w:rsidTr="000A37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BB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left"/>
              <w:rPr>
                <w:rFonts w:ascii="Times New Roman" w:eastAsia="TtkgnsTimes-Bold" w:hAnsi="Times New Roman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>Patient</w:t>
            </w:r>
          </w:p>
        </w:tc>
        <w:tc>
          <w:tcPr>
            <w:tcW w:w="1099" w:type="pct"/>
          </w:tcPr>
          <w:p w14:paraId="3FC1A3BC" w14:textId="77777777" w:rsidR="00B2225C" w:rsidRPr="001842D1" w:rsidRDefault="006A2EE1" w:rsidP="000A37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842D1">
              <w:rPr>
                <w:rFonts w:ascii="Times New Roman" w:hAnsi="Times New Roman"/>
                <w:sz w:val="18"/>
                <w:szCs w:val="18"/>
              </w:rPr>
              <w:t>Periods between the onset of CTEPH symptoms and hemoptysis</w:t>
            </w:r>
            <w:r w:rsidRPr="001842D1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 w:rsidR="00B2225C" w:rsidRPr="001842D1">
              <w:rPr>
                <w:rFonts w:ascii="Times New Roman" w:hAnsi="Times New Roman"/>
                <w:sz w:val="18"/>
                <w:szCs w:val="18"/>
              </w:rPr>
              <w:t>, years</w:t>
            </w:r>
          </w:p>
        </w:tc>
        <w:tc>
          <w:tcPr>
            <w:tcW w:w="846" w:type="pct"/>
          </w:tcPr>
          <w:p w14:paraId="3FC1A3B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>Specific therapy of CTEPH</w:t>
            </w:r>
          </w:p>
        </w:tc>
        <w:tc>
          <w:tcPr>
            <w:tcW w:w="934" w:type="pct"/>
          </w:tcPr>
          <w:p w14:paraId="3FC1A3B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kern w:val="0"/>
                <w:sz w:val="18"/>
                <w:szCs w:val="18"/>
              </w:rPr>
              <w:t xml:space="preserve">Follow-up period after </w:t>
            </w: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>h</w:t>
            </w:r>
            <w:r w:rsidRPr="001842D1">
              <w:rPr>
                <w:rFonts w:ascii="Times New Roman" w:eastAsia="TtkgnsTimes-Bold" w:hAnsi="Times New Roman" w:hint="eastAsia"/>
                <w:kern w:val="0"/>
                <w:sz w:val="18"/>
                <w:szCs w:val="18"/>
              </w:rPr>
              <w:t>emoptysis</w:t>
            </w: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 xml:space="preserve"> onset</w:t>
            </w:r>
            <w:r w:rsidRPr="001842D1">
              <w:rPr>
                <w:rFonts w:ascii="Times New Roman" w:eastAsia="TtkgnsTimes-Bold" w:hAnsi="Times New Roman" w:hint="eastAsia"/>
                <w:kern w:val="0"/>
                <w:sz w:val="18"/>
                <w:szCs w:val="18"/>
              </w:rPr>
              <w:t>,</w:t>
            </w: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 xml:space="preserve"> months</w:t>
            </w:r>
          </w:p>
        </w:tc>
        <w:tc>
          <w:tcPr>
            <w:tcW w:w="1018" w:type="pct"/>
          </w:tcPr>
          <w:p w14:paraId="3FC1A3B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kern w:val="0"/>
                <w:sz w:val="18"/>
                <w:szCs w:val="18"/>
              </w:rPr>
              <w:t>Cause of death</w:t>
            </w:r>
          </w:p>
        </w:tc>
        <w:tc>
          <w:tcPr>
            <w:tcW w:w="642" w:type="pct"/>
          </w:tcPr>
          <w:p w14:paraId="3FC1A3C0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1842D1">
              <w:rPr>
                <w:rFonts w:ascii="Times New Roman" w:hAnsi="Times New Roman" w:hint="eastAsia"/>
                <w:sz w:val="18"/>
                <w:szCs w:val="18"/>
              </w:rPr>
              <w:t>T</w:t>
            </w:r>
            <w:r w:rsidRPr="001842D1">
              <w:rPr>
                <w:rFonts w:ascii="Times New Roman" w:hAnsi="Times New Roman"/>
                <w:sz w:val="18"/>
                <w:szCs w:val="18"/>
              </w:rPr>
              <w:t>ime of relapse, days</w:t>
            </w:r>
          </w:p>
        </w:tc>
      </w:tr>
      <w:tr w:rsidR="001842D1" w:rsidRPr="001842D1" w14:paraId="3FC1A3C3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FC1A3C2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BAE patients</w:t>
            </w:r>
          </w:p>
        </w:tc>
      </w:tr>
      <w:tr w:rsidR="001842D1" w:rsidRPr="001842D1" w14:paraId="3FC1A3CA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C4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14:paraId="3FC1A3C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4.77</w:t>
            </w:r>
          </w:p>
        </w:tc>
        <w:tc>
          <w:tcPr>
            <w:tcW w:w="846" w:type="pct"/>
          </w:tcPr>
          <w:p w14:paraId="3FC1A3C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CCB</w:t>
            </w: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, PEA</w:t>
            </w:r>
          </w:p>
        </w:tc>
        <w:tc>
          <w:tcPr>
            <w:tcW w:w="934" w:type="pct"/>
          </w:tcPr>
          <w:p w14:paraId="3FC1A3C7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15.</w:t>
            </w: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77</w:t>
            </w:r>
          </w:p>
        </w:tc>
        <w:tc>
          <w:tcPr>
            <w:tcW w:w="1018" w:type="pct"/>
          </w:tcPr>
          <w:p w14:paraId="3FC1A3C8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C9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D1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CB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14:paraId="3FC1A3CC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1.10</w:t>
            </w:r>
          </w:p>
        </w:tc>
        <w:tc>
          <w:tcPr>
            <w:tcW w:w="846" w:type="pct"/>
          </w:tcPr>
          <w:p w14:paraId="3FC1A3C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CCB</w:t>
            </w:r>
          </w:p>
        </w:tc>
        <w:tc>
          <w:tcPr>
            <w:tcW w:w="934" w:type="pct"/>
          </w:tcPr>
          <w:p w14:paraId="3FC1A3C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13.86</w:t>
            </w:r>
          </w:p>
        </w:tc>
        <w:tc>
          <w:tcPr>
            <w:tcW w:w="1018" w:type="pct"/>
          </w:tcPr>
          <w:p w14:paraId="3FC1A3C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D0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D8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D2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099" w:type="pct"/>
          </w:tcPr>
          <w:p w14:paraId="3FC1A3D3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2.03</w:t>
            </w:r>
          </w:p>
        </w:tc>
        <w:tc>
          <w:tcPr>
            <w:tcW w:w="846" w:type="pct"/>
          </w:tcPr>
          <w:p w14:paraId="3FC1A3D4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Macitentan</w:t>
            </w:r>
            <w:proofErr w:type="spellEnd"/>
          </w:p>
        </w:tc>
        <w:tc>
          <w:tcPr>
            <w:tcW w:w="934" w:type="pct"/>
          </w:tcPr>
          <w:p w14:paraId="3FC1A3D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10.81</w:t>
            </w:r>
          </w:p>
        </w:tc>
        <w:tc>
          <w:tcPr>
            <w:tcW w:w="1018" w:type="pct"/>
          </w:tcPr>
          <w:p w14:paraId="3FC1A3D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D7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DF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D9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099" w:type="pct"/>
          </w:tcPr>
          <w:p w14:paraId="3FC1A3DA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0.67</w:t>
            </w:r>
          </w:p>
        </w:tc>
        <w:tc>
          <w:tcPr>
            <w:tcW w:w="846" w:type="pct"/>
          </w:tcPr>
          <w:p w14:paraId="3FC1A3DB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Tadalafil</w:t>
            </w:r>
          </w:p>
        </w:tc>
        <w:tc>
          <w:tcPr>
            <w:tcW w:w="934" w:type="pct"/>
          </w:tcPr>
          <w:p w14:paraId="3FC1A3DC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10.91</w:t>
            </w:r>
          </w:p>
        </w:tc>
        <w:tc>
          <w:tcPr>
            <w:tcW w:w="1018" w:type="pct"/>
          </w:tcPr>
          <w:p w14:paraId="3FC1A3D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D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E6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E0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099" w:type="pct"/>
          </w:tcPr>
          <w:p w14:paraId="3FC1A3E1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11.98</w:t>
            </w:r>
          </w:p>
        </w:tc>
        <w:tc>
          <w:tcPr>
            <w:tcW w:w="846" w:type="pct"/>
          </w:tcPr>
          <w:p w14:paraId="3FC1A3E2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Riociguat</w:t>
            </w:r>
            <w:proofErr w:type="spellEnd"/>
          </w:p>
        </w:tc>
        <w:tc>
          <w:tcPr>
            <w:tcW w:w="934" w:type="pct"/>
          </w:tcPr>
          <w:p w14:paraId="3FC1A3E3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7.59</w:t>
            </w:r>
          </w:p>
        </w:tc>
        <w:tc>
          <w:tcPr>
            <w:tcW w:w="1018" w:type="pct"/>
          </w:tcPr>
          <w:p w14:paraId="3FC1A3E4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E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ED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E7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6</w:t>
            </w:r>
          </w:p>
        </w:tc>
        <w:tc>
          <w:tcPr>
            <w:tcW w:w="1099" w:type="pct"/>
          </w:tcPr>
          <w:p w14:paraId="3FC1A3E8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8.34</w:t>
            </w:r>
          </w:p>
        </w:tc>
        <w:tc>
          <w:tcPr>
            <w:tcW w:w="846" w:type="pct"/>
          </w:tcPr>
          <w:p w14:paraId="3FC1A3E9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Sildenafil</w:t>
            </w:r>
          </w:p>
        </w:tc>
        <w:tc>
          <w:tcPr>
            <w:tcW w:w="934" w:type="pct"/>
          </w:tcPr>
          <w:p w14:paraId="3FC1A3EA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5.26</w:t>
            </w:r>
          </w:p>
        </w:tc>
        <w:tc>
          <w:tcPr>
            <w:tcW w:w="1018" w:type="pct"/>
          </w:tcPr>
          <w:p w14:paraId="3FC1A3EB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EC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121</w:t>
            </w:r>
          </w:p>
        </w:tc>
      </w:tr>
      <w:tr w:rsidR="001842D1" w:rsidRPr="001842D1" w14:paraId="3FC1A3F4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EE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7</w:t>
            </w:r>
          </w:p>
        </w:tc>
        <w:tc>
          <w:tcPr>
            <w:tcW w:w="1099" w:type="pct"/>
          </w:tcPr>
          <w:p w14:paraId="3FC1A3E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1.69</w:t>
            </w:r>
          </w:p>
        </w:tc>
        <w:tc>
          <w:tcPr>
            <w:tcW w:w="846" w:type="pct"/>
          </w:tcPr>
          <w:p w14:paraId="3FC1A3F0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 xml:space="preserve">Sildenafil+ </w:t>
            </w: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treprostinil</w:t>
            </w:r>
            <w:proofErr w:type="spellEnd"/>
          </w:p>
        </w:tc>
        <w:tc>
          <w:tcPr>
            <w:tcW w:w="934" w:type="pct"/>
          </w:tcPr>
          <w:p w14:paraId="3FC1A3F1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4.80</w:t>
            </w:r>
          </w:p>
        </w:tc>
        <w:tc>
          <w:tcPr>
            <w:tcW w:w="1018" w:type="pct"/>
          </w:tcPr>
          <w:p w14:paraId="3FC1A3F2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F3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3FB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F5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8</w:t>
            </w:r>
          </w:p>
        </w:tc>
        <w:tc>
          <w:tcPr>
            <w:tcW w:w="1099" w:type="pct"/>
          </w:tcPr>
          <w:p w14:paraId="3FC1A3F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0.81</w:t>
            </w:r>
          </w:p>
        </w:tc>
        <w:tc>
          <w:tcPr>
            <w:tcW w:w="846" w:type="pct"/>
          </w:tcPr>
          <w:p w14:paraId="3FC1A3F7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CCB, PEA</w:t>
            </w: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 xml:space="preserve"> after BAE</w:t>
            </w:r>
          </w:p>
        </w:tc>
        <w:tc>
          <w:tcPr>
            <w:tcW w:w="934" w:type="pct"/>
          </w:tcPr>
          <w:p w14:paraId="3FC1A3F8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3.81</w:t>
            </w:r>
          </w:p>
        </w:tc>
        <w:tc>
          <w:tcPr>
            <w:tcW w:w="1018" w:type="pct"/>
          </w:tcPr>
          <w:p w14:paraId="3FC1A3F9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3FA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402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3FC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9</w:t>
            </w:r>
          </w:p>
        </w:tc>
        <w:tc>
          <w:tcPr>
            <w:tcW w:w="1099" w:type="pct"/>
          </w:tcPr>
          <w:p w14:paraId="3FC1A3F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2.95</w:t>
            </w:r>
          </w:p>
        </w:tc>
        <w:tc>
          <w:tcPr>
            <w:tcW w:w="846" w:type="pct"/>
          </w:tcPr>
          <w:p w14:paraId="3FC1A3F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Tadalafil</w:t>
            </w:r>
          </w:p>
        </w:tc>
        <w:tc>
          <w:tcPr>
            <w:tcW w:w="934" w:type="pct"/>
          </w:tcPr>
          <w:p w14:paraId="3FC1A3F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1.18</w:t>
            </w:r>
          </w:p>
        </w:tc>
        <w:tc>
          <w:tcPr>
            <w:tcW w:w="1018" w:type="pct"/>
          </w:tcPr>
          <w:p w14:paraId="3FC1A400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Retroperitoneal hemorrhage after renal radical resection</w:t>
            </w:r>
          </w:p>
        </w:tc>
        <w:tc>
          <w:tcPr>
            <w:tcW w:w="642" w:type="pct"/>
          </w:tcPr>
          <w:p w14:paraId="3FC1A401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409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03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 w:val="0"/>
                <w:kern w:val="0"/>
                <w:sz w:val="18"/>
                <w:szCs w:val="18"/>
              </w:rPr>
              <w:t>1</w:t>
            </w: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099" w:type="pct"/>
          </w:tcPr>
          <w:p w14:paraId="3FC1A404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5.11</w:t>
            </w:r>
          </w:p>
        </w:tc>
        <w:tc>
          <w:tcPr>
            <w:tcW w:w="846" w:type="pct"/>
          </w:tcPr>
          <w:p w14:paraId="3FC1A40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Tadalafil</w:t>
            </w:r>
          </w:p>
        </w:tc>
        <w:tc>
          <w:tcPr>
            <w:tcW w:w="934" w:type="pct"/>
          </w:tcPr>
          <w:p w14:paraId="3FC1A40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26.61</w:t>
            </w:r>
          </w:p>
        </w:tc>
        <w:tc>
          <w:tcPr>
            <w:tcW w:w="1018" w:type="pct"/>
          </w:tcPr>
          <w:p w14:paraId="3FC1A407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408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20</w:t>
            </w:r>
          </w:p>
        </w:tc>
      </w:tr>
      <w:tr w:rsidR="001842D1" w:rsidRPr="001842D1" w14:paraId="3FC1A40B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3FC1A40A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left"/>
              <w:rPr>
                <w:rFonts w:ascii="Times New Roman" w:eastAsia="TtkgnsTimes-Bold" w:hAnsi="Times New Roman"/>
                <w:b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Non-BAE patients</w:t>
            </w:r>
          </w:p>
        </w:tc>
      </w:tr>
      <w:tr w:rsidR="001842D1" w:rsidRPr="001842D1" w14:paraId="3FC1A412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0C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099" w:type="pct"/>
          </w:tcPr>
          <w:p w14:paraId="3FC1A40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2.32</w:t>
            </w:r>
          </w:p>
        </w:tc>
        <w:tc>
          <w:tcPr>
            <w:tcW w:w="846" w:type="pct"/>
          </w:tcPr>
          <w:p w14:paraId="3FC1A40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 xml:space="preserve">Tadalafil+ </w:t>
            </w: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ambrisentan</w:t>
            </w:r>
            <w:proofErr w:type="spellEnd"/>
          </w:p>
        </w:tc>
        <w:tc>
          <w:tcPr>
            <w:tcW w:w="934" w:type="pct"/>
          </w:tcPr>
          <w:p w14:paraId="3FC1A40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5.13</w:t>
            </w:r>
          </w:p>
        </w:tc>
        <w:tc>
          <w:tcPr>
            <w:tcW w:w="1018" w:type="pct"/>
          </w:tcPr>
          <w:p w14:paraId="3FC1A410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C</w:t>
            </w: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atastrophic</w:t>
            </w: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 xml:space="preserve"> antiphospholipid syndrome + lung infection</w:t>
            </w:r>
          </w:p>
        </w:tc>
        <w:tc>
          <w:tcPr>
            <w:tcW w:w="642" w:type="pct"/>
          </w:tcPr>
          <w:p w14:paraId="3FC1A411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125</w:t>
            </w:r>
          </w:p>
        </w:tc>
      </w:tr>
      <w:tr w:rsidR="001842D1" w:rsidRPr="001842D1" w14:paraId="3FC1A419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13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2</w:t>
            </w:r>
          </w:p>
        </w:tc>
        <w:tc>
          <w:tcPr>
            <w:tcW w:w="1099" w:type="pct"/>
          </w:tcPr>
          <w:p w14:paraId="3FC1A414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5.85</w:t>
            </w:r>
          </w:p>
        </w:tc>
        <w:tc>
          <w:tcPr>
            <w:tcW w:w="846" w:type="pct"/>
          </w:tcPr>
          <w:p w14:paraId="3FC1A41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pct"/>
          </w:tcPr>
          <w:p w14:paraId="3FC1A41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0.95</w:t>
            </w:r>
          </w:p>
        </w:tc>
        <w:tc>
          <w:tcPr>
            <w:tcW w:w="1018" w:type="pct"/>
          </w:tcPr>
          <w:p w14:paraId="3FC1A417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Hemoptysis</w:t>
            </w:r>
          </w:p>
        </w:tc>
        <w:tc>
          <w:tcPr>
            <w:tcW w:w="642" w:type="pct"/>
          </w:tcPr>
          <w:p w14:paraId="3FC1A418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29</w:t>
            </w:r>
          </w:p>
        </w:tc>
      </w:tr>
      <w:tr w:rsidR="001842D1" w:rsidRPr="001842D1" w14:paraId="3FC1A420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1A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3</w:t>
            </w:r>
          </w:p>
        </w:tc>
        <w:tc>
          <w:tcPr>
            <w:tcW w:w="1099" w:type="pct"/>
          </w:tcPr>
          <w:p w14:paraId="3FC1A41B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2.04</w:t>
            </w:r>
          </w:p>
        </w:tc>
        <w:tc>
          <w:tcPr>
            <w:tcW w:w="846" w:type="pct"/>
          </w:tcPr>
          <w:p w14:paraId="3FC1A41C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Treprostinil</w:t>
            </w:r>
            <w:proofErr w:type="spellEnd"/>
          </w:p>
        </w:tc>
        <w:tc>
          <w:tcPr>
            <w:tcW w:w="934" w:type="pct"/>
          </w:tcPr>
          <w:p w14:paraId="3FC1A41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0.43</w:t>
            </w:r>
          </w:p>
        </w:tc>
        <w:tc>
          <w:tcPr>
            <w:tcW w:w="1018" w:type="pct"/>
          </w:tcPr>
          <w:p w14:paraId="3FC1A41E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Hemoptysis</w:t>
            </w:r>
          </w:p>
        </w:tc>
        <w:tc>
          <w:tcPr>
            <w:tcW w:w="642" w:type="pct"/>
          </w:tcPr>
          <w:p w14:paraId="3FC1A41F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13</w:t>
            </w:r>
          </w:p>
        </w:tc>
      </w:tr>
      <w:tr w:rsidR="001842D1" w:rsidRPr="001842D1" w14:paraId="3FC1A427" w14:textId="77777777" w:rsidTr="000A37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21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4</w:t>
            </w:r>
          </w:p>
        </w:tc>
        <w:tc>
          <w:tcPr>
            <w:tcW w:w="1099" w:type="pct"/>
          </w:tcPr>
          <w:p w14:paraId="3FC1A422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15.26</w:t>
            </w:r>
          </w:p>
        </w:tc>
        <w:tc>
          <w:tcPr>
            <w:tcW w:w="846" w:type="pct"/>
          </w:tcPr>
          <w:p w14:paraId="3FC1A423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Ambrisentan</w:t>
            </w:r>
            <w:proofErr w:type="spellEnd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 xml:space="preserve"> + </w:t>
            </w:r>
            <w:proofErr w:type="spellStart"/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treprostinil</w:t>
            </w:r>
            <w:proofErr w:type="spellEnd"/>
          </w:p>
        </w:tc>
        <w:tc>
          <w:tcPr>
            <w:tcW w:w="934" w:type="pct"/>
          </w:tcPr>
          <w:p w14:paraId="3FC1A424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14.78</w:t>
            </w:r>
          </w:p>
        </w:tc>
        <w:tc>
          <w:tcPr>
            <w:tcW w:w="1018" w:type="pct"/>
          </w:tcPr>
          <w:p w14:paraId="3FC1A425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426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-</w:t>
            </w:r>
          </w:p>
        </w:tc>
      </w:tr>
      <w:tr w:rsidR="001842D1" w:rsidRPr="001842D1" w14:paraId="3FC1A42E" w14:textId="77777777" w:rsidTr="000A37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" w:type="pct"/>
          </w:tcPr>
          <w:p w14:paraId="3FC1A428" w14:textId="77777777" w:rsidR="00B2225C" w:rsidRPr="001842D1" w:rsidRDefault="00B2225C" w:rsidP="000A378D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Times New Roman" w:eastAsia="TtkgnsTimes-Bold" w:hAnsi="Times New Roman"/>
                <w:b w:val="0"/>
                <w:bCs w:val="0"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 w:val="0"/>
                <w:kern w:val="0"/>
                <w:sz w:val="18"/>
                <w:szCs w:val="18"/>
              </w:rPr>
              <w:t>5</w:t>
            </w:r>
          </w:p>
        </w:tc>
        <w:tc>
          <w:tcPr>
            <w:tcW w:w="1099" w:type="pct"/>
          </w:tcPr>
          <w:p w14:paraId="3FC1A429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1.94</w:t>
            </w:r>
          </w:p>
        </w:tc>
        <w:tc>
          <w:tcPr>
            <w:tcW w:w="846" w:type="pct"/>
          </w:tcPr>
          <w:p w14:paraId="3FC1A42A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934" w:type="pct"/>
          </w:tcPr>
          <w:p w14:paraId="3FC1A42B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34.</w:t>
            </w:r>
            <w:r w:rsidRPr="001842D1"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  <w:t>69</w:t>
            </w:r>
          </w:p>
        </w:tc>
        <w:tc>
          <w:tcPr>
            <w:tcW w:w="1018" w:type="pct"/>
          </w:tcPr>
          <w:p w14:paraId="3FC1A42C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642" w:type="pct"/>
          </w:tcPr>
          <w:p w14:paraId="3FC1A42D" w14:textId="77777777" w:rsidR="00B2225C" w:rsidRPr="001842D1" w:rsidRDefault="00B2225C" w:rsidP="000A378D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tkgnsTimes-Bold" w:hAnsi="Times New Roman"/>
                <w:bCs/>
                <w:kern w:val="0"/>
                <w:sz w:val="18"/>
                <w:szCs w:val="18"/>
              </w:rPr>
            </w:pPr>
            <w:r w:rsidRPr="001842D1">
              <w:rPr>
                <w:rFonts w:ascii="Times New Roman" w:eastAsia="TtkgnsTimes-Bold" w:hAnsi="Times New Roman" w:hint="eastAsia"/>
                <w:bCs/>
                <w:kern w:val="0"/>
                <w:sz w:val="18"/>
                <w:szCs w:val="18"/>
              </w:rPr>
              <w:t>49</w:t>
            </w:r>
          </w:p>
        </w:tc>
      </w:tr>
    </w:tbl>
    <w:p w14:paraId="3FC1A42F" w14:textId="77777777" w:rsidR="00B2225C" w:rsidRPr="001842D1" w:rsidRDefault="006A2EE1" w:rsidP="00B2225C">
      <w:pPr>
        <w:autoSpaceDE w:val="0"/>
        <w:autoSpaceDN w:val="0"/>
        <w:adjustRightInd w:val="0"/>
        <w:jc w:val="left"/>
        <w:rPr>
          <w:rFonts w:ascii="Times New Roman" w:hAnsi="Times New Roman"/>
          <w:bCs/>
          <w:sz w:val="18"/>
          <w:szCs w:val="20"/>
        </w:rPr>
      </w:pPr>
      <w:r w:rsidRPr="001842D1">
        <w:rPr>
          <w:rFonts w:ascii="Times New Roman" w:hAnsi="Times New Roman"/>
          <w:iCs/>
          <w:kern w:val="0"/>
          <w:sz w:val="18"/>
          <w:szCs w:val="20"/>
        </w:rPr>
        <w:t xml:space="preserve">*The common symptoms of CTEPH include shortness of breath, fatigue, weakness, angina, syncope and dry cough, which are typically induced by exertion. </w:t>
      </w:r>
      <w:r w:rsidR="00B2225C" w:rsidRPr="001842D1">
        <w:rPr>
          <w:rFonts w:ascii="Times New Roman" w:hAnsi="Times New Roman"/>
          <w:iCs/>
          <w:kern w:val="0"/>
          <w:sz w:val="18"/>
          <w:szCs w:val="20"/>
        </w:rPr>
        <w:t xml:space="preserve">CTEPH = chronic thromboembolic pulmonary hypertension, </w:t>
      </w:r>
      <w:r w:rsidR="00B2225C" w:rsidRPr="001842D1">
        <w:rPr>
          <w:rFonts w:ascii="Times New Roman" w:eastAsia="TtkgnsTimes-Bold" w:hAnsi="Times New Roman"/>
          <w:bCs/>
          <w:kern w:val="0"/>
          <w:sz w:val="18"/>
          <w:szCs w:val="20"/>
        </w:rPr>
        <w:t>BAE = bronchial artery embolization,</w:t>
      </w:r>
      <w:r w:rsidR="00B2225C" w:rsidRPr="001842D1">
        <w:rPr>
          <w:rFonts w:ascii="Times New Roman" w:hAnsi="Times New Roman"/>
          <w:iCs/>
          <w:kern w:val="0"/>
          <w:sz w:val="18"/>
          <w:szCs w:val="20"/>
        </w:rPr>
        <w:t xml:space="preserve"> CCB = calcium channel blockers, PEA = pulmonary endarterectomy.</w:t>
      </w:r>
    </w:p>
    <w:bookmarkEnd w:id="0"/>
    <w:p w14:paraId="3FC1A430" w14:textId="77777777" w:rsidR="00B2225C" w:rsidRPr="001842D1" w:rsidRDefault="00B2225C" w:rsidP="00B2225C">
      <w:pPr>
        <w:widowControl/>
        <w:jc w:val="left"/>
        <w:rPr>
          <w:rFonts w:ascii="Minion-Bold" w:hAnsi="Minion-Bold" w:cs="Minion-Bold"/>
          <w:b/>
          <w:bCs/>
          <w:kern w:val="0"/>
          <w:sz w:val="20"/>
          <w:szCs w:val="20"/>
        </w:rPr>
      </w:pPr>
    </w:p>
    <w:sectPr w:rsidR="00B2225C" w:rsidRPr="001842D1" w:rsidSect="006234B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1A433" w14:textId="77777777" w:rsidR="00401ED3" w:rsidRDefault="00401ED3">
      <w:r>
        <w:separator/>
      </w:r>
    </w:p>
  </w:endnote>
  <w:endnote w:type="continuationSeparator" w:id="0">
    <w:p w14:paraId="3FC1A434" w14:textId="77777777" w:rsidR="00401ED3" w:rsidRDefault="0040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oneSerif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nson Text LT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NeueLT Pro 55 Rom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tkgnsTimes-Bold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ni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006509"/>
      <w:docPartObj>
        <w:docPartGallery w:val="Page Numbers (Bottom of Page)"/>
        <w:docPartUnique/>
      </w:docPartObj>
    </w:sdtPr>
    <w:sdtEndPr/>
    <w:sdtContent>
      <w:p w14:paraId="3FC1A435" w14:textId="77777777" w:rsidR="009C19C8" w:rsidRDefault="00B2225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EE1" w:rsidRPr="006A2EE1">
          <w:rPr>
            <w:noProof/>
            <w:lang w:val="zh-CN"/>
          </w:rPr>
          <w:t>1</w:t>
        </w:r>
        <w:r>
          <w:fldChar w:fldCharType="end"/>
        </w:r>
      </w:p>
    </w:sdtContent>
  </w:sdt>
  <w:p w14:paraId="3FC1A436" w14:textId="77777777" w:rsidR="009C19C8" w:rsidRDefault="0018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1A431" w14:textId="77777777" w:rsidR="00401ED3" w:rsidRDefault="00401ED3">
      <w:r>
        <w:separator/>
      </w:r>
    </w:p>
  </w:footnote>
  <w:footnote w:type="continuationSeparator" w:id="0">
    <w:p w14:paraId="3FC1A432" w14:textId="77777777" w:rsidR="00401ED3" w:rsidRDefault="00401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B3BCB"/>
    <w:multiLevelType w:val="hybridMultilevel"/>
    <w:tmpl w:val="44BA20DA"/>
    <w:lvl w:ilvl="0" w:tplc="B2DC2D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A5D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E4E5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8FF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ACD47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3687E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1CA44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E03B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6488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40450"/>
    <w:multiLevelType w:val="hybridMultilevel"/>
    <w:tmpl w:val="8850DB28"/>
    <w:lvl w:ilvl="0" w:tplc="193A3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B8554F"/>
    <w:multiLevelType w:val="multilevel"/>
    <w:tmpl w:val="E514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EC672C"/>
    <w:multiLevelType w:val="multilevel"/>
    <w:tmpl w:val="B80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A2F3E"/>
    <w:multiLevelType w:val="hybridMultilevel"/>
    <w:tmpl w:val="37AE557A"/>
    <w:lvl w:ilvl="0" w:tplc="6B74C9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FF6E67"/>
    <w:multiLevelType w:val="hybridMultilevel"/>
    <w:tmpl w:val="0896C6E0"/>
    <w:lvl w:ilvl="0" w:tplc="1744EBB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951063"/>
    <w:multiLevelType w:val="hybridMultilevel"/>
    <w:tmpl w:val="3FD65A48"/>
    <w:lvl w:ilvl="0" w:tplc="A50A0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6936B2B"/>
    <w:multiLevelType w:val="hybridMultilevel"/>
    <w:tmpl w:val="6A140978"/>
    <w:lvl w:ilvl="0" w:tplc="00DC5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7B94DA3"/>
    <w:multiLevelType w:val="hybridMultilevel"/>
    <w:tmpl w:val="6C6CE72C"/>
    <w:lvl w:ilvl="0" w:tplc="D966BDDE">
      <w:start w:val="1"/>
      <w:numFmt w:val="decimal"/>
      <w:lvlText w:val="%1."/>
      <w:lvlJc w:val="left"/>
      <w:pPr>
        <w:ind w:left="360" w:hanging="360"/>
      </w:pPr>
      <w:rPr>
        <w:rFonts w:ascii="StoneSerif" w:eastAsia="StoneSerif" w:hAnsi="Calibri" w:cs="StoneSerif" w:hint="default"/>
        <w:color w:val="auto"/>
        <w:sz w:val="15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E8C1A37"/>
    <w:multiLevelType w:val="multilevel"/>
    <w:tmpl w:val="D238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25C"/>
    <w:rsid w:val="000255BF"/>
    <w:rsid w:val="001842D1"/>
    <w:rsid w:val="00340628"/>
    <w:rsid w:val="00401ED3"/>
    <w:rsid w:val="006A2EE1"/>
    <w:rsid w:val="007B7663"/>
    <w:rsid w:val="008128C7"/>
    <w:rsid w:val="00921EF2"/>
    <w:rsid w:val="00B2225C"/>
    <w:rsid w:val="00C2411A"/>
    <w:rsid w:val="00C64D32"/>
    <w:rsid w:val="00D270E2"/>
    <w:rsid w:val="00D67ADF"/>
    <w:rsid w:val="00D9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C1A3BA"/>
  <w15:chartTrackingRefBased/>
  <w15:docId w15:val="{7159438B-F8A5-4E1C-B612-1644CB94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225C"/>
    <w:pPr>
      <w:widowControl w:val="0"/>
      <w:jc w:val="both"/>
    </w:pPr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2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B2225C"/>
    <w:pPr>
      <w:widowControl/>
      <w:spacing w:before="100" w:beforeAutospacing="1" w:after="100" w:afterAutospacing="1"/>
      <w:jc w:val="left"/>
      <w:outlineLvl w:val="3"/>
    </w:pPr>
    <w:rPr>
      <w:rFonts w:ascii="SimSun" w:hAnsi="SimSun" w:cs="SimSun"/>
      <w:b/>
      <w:bCs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25C"/>
    <w:rPr>
      <w:rFonts w:ascii="Calibri" w:eastAsia="SimSun" w:hAnsi="Calibri" w:cs="Times New Roman"/>
      <w:b/>
      <w:bCs/>
      <w:kern w:val="44"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B2225C"/>
    <w:rPr>
      <w:rFonts w:ascii="SimSun" w:eastAsia="SimSun" w:hAnsi="SimSun" w:cs="SimSun"/>
      <w:b/>
      <w:bCs/>
      <w:kern w:val="0"/>
      <w:sz w:val="24"/>
      <w:szCs w:val="24"/>
    </w:rPr>
  </w:style>
  <w:style w:type="table" w:styleId="TableGrid">
    <w:name w:val="Table Grid"/>
    <w:basedOn w:val="TableNormal"/>
    <w:uiPriority w:val="39"/>
    <w:rsid w:val="00B2225C"/>
    <w:rPr>
      <w:rFonts w:ascii="Calibri" w:eastAsia="SimSun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31">
    <w:name w:val="清单表 3 - 着色 31"/>
    <w:basedOn w:val="TableNormal"/>
    <w:uiPriority w:val="48"/>
    <w:rsid w:val="00B2225C"/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6-31">
    <w:name w:val="网格表 6 彩色 - 着色 31"/>
    <w:basedOn w:val="TableNormal"/>
    <w:uiPriority w:val="51"/>
    <w:rsid w:val="00B2225C"/>
    <w:rPr>
      <w:rFonts w:ascii="Calibri" w:eastAsia="SimSun" w:hAnsi="Calibri" w:cs="Times New Roman"/>
      <w:color w:val="7B7B7B"/>
      <w:kern w:val="0"/>
      <w:sz w:val="20"/>
      <w:szCs w:val="20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11">
    <w:name w:val="无格式表格 11"/>
    <w:basedOn w:val="TableNormal"/>
    <w:uiPriority w:val="41"/>
    <w:rsid w:val="00B2225C"/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Hyperlink">
    <w:name w:val="Hyperlink"/>
    <w:uiPriority w:val="99"/>
    <w:unhideWhenUsed/>
    <w:rsid w:val="00B222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2225C"/>
  </w:style>
  <w:style w:type="character" w:styleId="Emphasis">
    <w:name w:val="Emphasis"/>
    <w:uiPriority w:val="20"/>
    <w:qFormat/>
    <w:rsid w:val="00B2225C"/>
    <w:rPr>
      <w:i w:val="0"/>
      <w:iCs w:val="0"/>
      <w:color w:val="CC0000"/>
    </w:rPr>
  </w:style>
  <w:style w:type="character" w:customStyle="1" w:styleId="A8">
    <w:name w:val="A8"/>
    <w:uiPriority w:val="99"/>
    <w:rsid w:val="00B2225C"/>
    <w:rPr>
      <w:rFonts w:cs="Janson Text LT"/>
      <w:color w:val="000000"/>
      <w:sz w:val="19"/>
      <w:szCs w:val="19"/>
    </w:rPr>
  </w:style>
  <w:style w:type="paragraph" w:customStyle="1" w:styleId="Pa0">
    <w:name w:val="Pa0"/>
    <w:basedOn w:val="Normal"/>
    <w:next w:val="Normal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character" w:customStyle="1" w:styleId="A7">
    <w:name w:val="A7"/>
    <w:uiPriority w:val="99"/>
    <w:rsid w:val="00B2225C"/>
    <w:rPr>
      <w:rFonts w:cs="HelveticaNeueLT Pro 55 Roman"/>
      <w:color w:val="000000"/>
      <w:sz w:val="17"/>
      <w:szCs w:val="17"/>
    </w:rPr>
  </w:style>
  <w:style w:type="table" w:customStyle="1" w:styleId="6-310">
    <w:name w:val="清单表 6 彩色 - 着色 31"/>
    <w:basedOn w:val="TableNormal"/>
    <w:uiPriority w:val="51"/>
    <w:rsid w:val="00B2225C"/>
    <w:pPr>
      <w:jc w:val="center"/>
    </w:pPr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21">
    <w:name w:val="无格式表格 21"/>
    <w:basedOn w:val="TableNormal"/>
    <w:uiPriority w:val="42"/>
    <w:rsid w:val="00B2225C"/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B2225C"/>
    <w:pPr>
      <w:ind w:firstLineChars="200" w:firstLine="420"/>
    </w:pPr>
  </w:style>
  <w:style w:type="paragraph" w:customStyle="1" w:styleId="EndNoteBibliography">
    <w:name w:val="EndNote Bibliography"/>
    <w:basedOn w:val="Normal"/>
    <w:link w:val="EndNoteBibliographyChar"/>
    <w:rsid w:val="00B2225C"/>
    <w:rPr>
      <w:rFonts w:ascii="Times New Roman" w:hAnsi="Times New Roman"/>
      <w:noProof/>
      <w:sz w:val="20"/>
      <w:szCs w:val="21"/>
    </w:rPr>
  </w:style>
  <w:style w:type="character" w:customStyle="1" w:styleId="EndNoteBibliographyChar">
    <w:name w:val="EndNote Bibliography Char"/>
    <w:link w:val="EndNoteBibliography"/>
    <w:rsid w:val="00B2225C"/>
    <w:rPr>
      <w:rFonts w:ascii="Times New Roman" w:eastAsia="SimSun" w:hAnsi="Times New Roman" w:cs="Times New Roman"/>
      <w:noProof/>
      <w:sz w:val="20"/>
      <w:szCs w:val="21"/>
    </w:rPr>
  </w:style>
  <w:style w:type="character" w:customStyle="1" w:styleId="tgt">
    <w:name w:val="tgt"/>
    <w:basedOn w:val="DefaultParagraphFont"/>
    <w:rsid w:val="00B2225C"/>
  </w:style>
  <w:style w:type="character" w:customStyle="1" w:styleId="highlight">
    <w:name w:val="highlight"/>
    <w:basedOn w:val="DefaultParagraphFont"/>
    <w:rsid w:val="00B2225C"/>
  </w:style>
  <w:style w:type="paragraph" w:styleId="NormalWeb">
    <w:name w:val="Normal (Web)"/>
    <w:basedOn w:val="Normal"/>
    <w:uiPriority w:val="99"/>
    <w:semiHidden/>
    <w:unhideWhenUsed/>
    <w:rsid w:val="00B2225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paragraph" w:customStyle="1" w:styleId="Pa14">
    <w:name w:val="Pa14"/>
    <w:basedOn w:val="Normal"/>
    <w:next w:val="Normal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Pa20">
    <w:name w:val="Pa20"/>
    <w:basedOn w:val="Normal"/>
    <w:next w:val="Normal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B2225C"/>
    <w:pPr>
      <w:autoSpaceDE w:val="0"/>
      <w:autoSpaceDN w:val="0"/>
      <w:adjustRightInd w:val="0"/>
      <w:spacing w:line="241" w:lineRule="atLeast"/>
      <w:jc w:val="left"/>
    </w:pPr>
    <w:rPr>
      <w:rFonts w:ascii="HelveticaNeueLT Pro 55 Roman" w:eastAsia="HelveticaNeueLT Pro 55 Roman"/>
      <w:kern w:val="0"/>
      <w:sz w:val="24"/>
      <w:szCs w:val="24"/>
    </w:rPr>
  </w:style>
  <w:style w:type="paragraph" w:customStyle="1" w:styleId="Default">
    <w:name w:val="Default"/>
    <w:rsid w:val="00B2225C"/>
    <w:pPr>
      <w:widowControl w:val="0"/>
      <w:autoSpaceDE w:val="0"/>
      <w:autoSpaceDN w:val="0"/>
      <w:adjustRightInd w:val="0"/>
    </w:pPr>
    <w:rPr>
      <w:rFonts w:ascii="Janson Text LT" w:eastAsia="Janson Text LT" w:hAnsi="Calibri" w:cs="Janson Text LT"/>
      <w:color w:val="000000"/>
      <w:kern w:val="0"/>
      <w:sz w:val="24"/>
      <w:szCs w:val="24"/>
    </w:rPr>
  </w:style>
  <w:style w:type="character" w:customStyle="1" w:styleId="A0">
    <w:name w:val="A0"/>
    <w:uiPriority w:val="99"/>
    <w:rsid w:val="00B2225C"/>
    <w:rPr>
      <w:rFonts w:cs="Janson Text LT"/>
      <w:color w:val="000000"/>
      <w:sz w:val="16"/>
      <w:szCs w:val="16"/>
    </w:rPr>
  </w:style>
  <w:style w:type="character" w:customStyle="1" w:styleId="tran">
    <w:name w:val="tran"/>
    <w:basedOn w:val="DefaultParagraphFont"/>
    <w:rsid w:val="00B2225C"/>
  </w:style>
  <w:style w:type="character" w:customStyle="1" w:styleId="gt-baf-word-clickable">
    <w:name w:val="gt-baf-word-clickable"/>
    <w:basedOn w:val="DefaultParagraphFont"/>
    <w:rsid w:val="00B2225C"/>
  </w:style>
  <w:style w:type="paragraph" w:styleId="Header">
    <w:name w:val="header"/>
    <w:basedOn w:val="Normal"/>
    <w:link w:val="HeaderChar"/>
    <w:uiPriority w:val="99"/>
    <w:unhideWhenUsed/>
    <w:rsid w:val="00B22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2225C"/>
    <w:rPr>
      <w:rFonts w:ascii="Calibri" w:eastAsia="SimSun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22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2225C"/>
    <w:rPr>
      <w:rFonts w:ascii="Calibri" w:eastAsia="SimSun" w:hAnsi="Calibri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25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25C"/>
    <w:rPr>
      <w:rFonts w:ascii="Calibri" w:eastAsia="SimSun" w:hAnsi="Calibri" w:cs="Times New Roman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2225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25C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25C"/>
    <w:rPr>
      <w:rFonts w:ascii="Calibri" w:eastAsia="SimSun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25C"/>
    <w:rPr>
      <w:rFonts w:ascii="Calibri" w:eastAsia="SimSun" w:hAnsi="Calibri" w:cs="Times New Roman"/>
      <w:b/>
      <w:bCs/>
    </w:rPr>
  </w:style>
  <w:style w:type="paragraph" w:styleId="Revision">
    <w:name w:val="Revision"/>
    <w:hidden/>
    <w:uiPriority w:val="99"/>
    <w:semiHidden/>
    <w:rsid w:val="00B2225C"/>
    <w:rPr>
      <w:rFonts w:ascii="Calibri" w:eastAsia="SimSun" w:hAnsi="Calibri" w:cs="Times New Roman"/>
    </w:rPr>
  </w:style>
  <w:style w:type="character" w:customStyle="1" w:styleId="A4">
    <w:name w:val="A4"/>
    <w:uiPriority w:val="99"/>
    <w:rsid w:val="00B2225C"/>
    <w:rPr>
      <w:rFonts w:cs="Janson Text LT"/>
      <w:b/>
      <w:bCs/>
      <w:color w:val="000000"/>
      <w:sz w:val="12"/>
      <w:szCs w:val="12"/>
    </w:rPr>
  </w:style>
  <w:style w:type="character" w:customStyle="1" w:styleId="A6">
    <w:name w:val="A6"/>
    <w:uiPriority w:val="99"/>
    <w:rsid w:val="00B2225C"/>
    <w:rPr>
      <w:rFonts w:cs="Janson Text LT"/>
      <w:color w:val="000000"/>
      <w:sz w:val="9"/>
      <w:szCs w:val="9"/>
    </w:rPr>
  </w:style>
  <w:style w:type="character" w:customStyle="1" w:styleId="ng-binding">
    <w:name w:val="ng-binding"/>
    <w:basedOn w:val="DefaultParagraphFont"/>
    <w:rsid w:val="00B2225C"/>
  </w:style>
  <w:style w:type="paragraph" w:customStyle="1" w:styleId="source">
    <w:name w:val="source"/>
    <w:basedOn w:val="Normal"/>
    <w:rsid w:val="00B2225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bibref">
    <w:name w:val="bibref"/>
    <w:basedOn w:val="DefaultParagraphFont"/>
    <w:rsid w:val="00B2225C"/>
  </w:style>
  <w:style w:type="character" w:customStyle="1" w:styleId="small">
    <w:name w:val="small"/>
    <w:basedOn w:val="DefaultParagraphFont"/>
    <w:rsid w:val="00B2225C"/>
  </w:style>
  <w:style w:type="table" w:customStyle="1" w:styleId="6-32">
    <w:name w:val="清单表 6 彩色 - 着色 32"/>
    <w:basedOn w:val="TableNormal"/>
    <w:uiPriority w:val="51"/>
    <w:rsid w:val="00B2225C"/>
    <w:pPr>
      <w:jc w:val="center"/>
    </w:pPr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src">
    <w:name w:val="src"/>
    <w:basedOn w:val="Normal"/>
    <w:rsid w:val="00B2225C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skip">
    <w:name w:val="skip"/>
    <w:basedOn w:val="DefaultParagraphFont"/>
    <w:rsid w:val="00B2225C"/>
  </w:style>
  <w:style w:type="table" w:customStyle="1" w:styleId="6-33">
    <w:name w:val="清单表 6 彩色 - 着色 33"/>
    <w:basedOn w:val="TableNormal"/>
    <w:uiPriority w:val="51"/>
    <w:rsid w:val="00B2225C"/>
    <w:pPr>
      <w:jc w:val="center"/>
    </w:pPr>
    <w:rPr>
      <w:rFonts w:ascii="Calibri" w:eastAsia="SimSun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ListTable6Colorful-Accent3">
    <w:name w:val="List Table 6 Colorful Accent 3"/>
    <w:basedOn w:val="TableNormal"/>
    <w:uiPriority w:val="51"/>
    <w:rsid w:val="00B2225C"/>
    <w:pPr>
      <w:jc w:val="center"/>
    </w:pPr>
    <w:tblPr>
      <w:tblStyleRowBandSize w:val="1"/>
      <w:tblStyleColBandSize w:val="1"/>
      <w:tblBorders>
        <w:top w:val="single" w:sz="4" w:space="0" w:color="auto"/>
        <w:bottom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suqiao yang</dc:creator>
  <cp:keywords/>
  <dc:description/>
  <cp:lastModifiedBy>Baeuerlein, Christopher</cp:lastModifiedBy>
  <cp:revision>7</cp:revision>
  <dcterms:created xsi:type="dcterms:W3CDTF">2018-07-21T11:09:00Z</dcterms:created>
  <dcterms:modified xsi:type="dcterms:W3CDTF">2018-11-05T21:27:00Z</dcterms:modified>
</cp:coreProperties>
</file>