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F0316" w14:textId="77777777" w:rsidR="005A5796" w:rsidRPr="00185958" w:rsidRDefault="005A5796" w:rsidP="005A5796">
      <w:pPr>
        <w:widowControl w:val="0"/>
        <w:spacing w:line="480" w:lineRule="auto"/>
        <w:jc w:val="center"/>
        <w:rPr>
          <w:rFonts w:ascii="Arial" w:eastAsia="Arial" w:hAnsi="Arial" w:cs="Arial"/>
          <w:b/>
        </w:rPr>
      </w:pPr>
      <w:r w:rsidRPr="00185958">
        <w:rPr>
          <w:rFonts w:ascii="Arial" w:eastAsia="Arial" w:hAnsi="Arial" w:cs="Arial"/>
          <w:b/>
        </w:rPr>
        <w:t xml:space="preserve">A pilot study identifying brain-targeting adaptive immunity in pediatric Extracorporeal Membrane Oxygenation (ECMO) patients with acquired brain injury </w:t>
      </w:r>
    </w:p>
    <w:p w14:paraId="161F0317" w14:textId="77777777" w:rsidR="003C3B5B" w:rsidRPr="00185958" w:rsidRDefault="003C3B5B" w:rsidP="003C3B5B">
      <w:pPr>
        <w:widowControl w:val="0"/>
        <w:spacing w:line="480" w:lineRule="auto"/>
        <w:jc w:val="center"/>
        <w:rPr>
          <w:rFonts w:ascii="Arial" w:eastAsia="Calibri" w:hAnsi="Arial" w:cs="Arial"/>
        </w:rPr>
      </w:pPr>
    </w:p>
    <w:p w14:paraId="161F0318" w14:textId="77777777" w:rsidR="0071133C" w:rsidRPr="00185958" w:rsidRDefault="0071133C" w:rsidP="0071133C">
      <w:pPr>
        <w:widowControl w:val="0"/>
        <w:spacing w:line="480" w:lineRule="auto"/>
        <w:jc w:val="center"/>
        <w:rPr>
          <w:rFonts w:ascii="Arial" w:eastAsia="Arial" w:hAnsi="Arial" w:cs="Arial"/>
        </w:rPr>
      </w:pPr>
      <w:r w:rsidRPr="00185958">
        <w:rPr>
          <w:rFonts w:ascii="Arial" w:eastAsia="Arial" w:hAnsi="Arial" w:cs="Arial"/>
        </w:rPr>
        <w:t>Sterling B. Ortega, Ph.D.*,</w:t>
      </w:r>
      <w:r w:rsidRPr="00185958">
        <w:rPr>
          <w:rFonts w:ascii="Arial" w:eastAsia="Arial" w:hAnsi="Arial" w:cs="Arial"/>
          <w:vertAlign w:val="superscript"/>
        </w:rPr>
        <w:t>1</w:t>
      </w:r>
      <w:r w:rsidRPr="00185958">
        <w:rPr>
          <w:rFonts w:ascii="Arial" w:eastAsia="Arial" w:hAnsi="Arial" w:cs="Arial"/>
        </w:rPr>
        <w:t xml:space="preserve"> Poornima </w:t>
      </w:r>
      <w:proofErr w:type="spellStart"/>
      <w:r w:rsidRPr="00185958">
        <w:rPr>
          <w:rFonts w:ascii="Arial" w:eastAsia="Arial" w:hAnsi="Arial" w:cs="Arial"/>
        </w:rPr>
        <w:t>Pandiyan</w:t>
      </w:r>
      <w:proofErr w:type="spellEnd"/>
      <w:r w:rsidRPr="00185958">
        <w:rPr>
          <w:rFonts w:ascii="Arial" w:eastAsia="Arial" w:hAnsi="Arial" w:cs="Arial"/>
        </w:rPr>
        <w:t>, M.D.*,</w:t>
      </w:r>
      <w:r w:rsidRPr="00185958">
        <w:rPr>
          <w:rFonts w:ascii="Arial" w:eastAsia="Arial" w:hAnsi="Arial" w:cs="Arial"/>
          <w:vertAlign w:val="superscript"/>
        </w:rPr>
        <w:t>2</w:t>
      </w:r>
      <w:r w:rsidRPr="00185958">
        <w:rPr>
          <w:rFonts w:ascii="Arial" w:eastAsia="Arial" w:hAnsi="Arial" w:cs="Arial"/>
        </w:rPr>
        <w:t xml:space="preserve"> Jana Windsor, M.Sc.,</w:t>
      </w:r>
      <w:r w:rsidRPr="00185958">
        <w:rPr>
          <w:rFonts w:ascii="Arial" w:eastAsia="Arial" w:hAnsi="Arial" w:cs="Arial"/>
          <w:vertAlign w:val="superscript"/>
        </w:rPr>
        <w:t xml:space="preserve"> 1</w:t>
      </w:r>
      <w:r w:rsidRPr="00185958">
        <w:rPr>
          <w:rFonts w:ascii="Arial" w:eastAsia="Arial" w:hAnsi="Arial" w:cs="Arial"/>
        </w:rPr>
        <w:t xml:space="preserve"> </w:t>
      </w:r>
      <w:bookmarkStart w:id="0" w:name="OLE_LINK6"/>
      <w:r w:rsidRPr="00185958">
        <w:rPr>
          <w:rFonts w:ascii="Arial" w:eastAsia="Arial" w:hAnsi="Arial" w:cs="Arial"/>
        </w:rPr>
        <w:t>Vanessa O. Torres, B.S.,</w:t>
      </w:r>
      <w:r w:rsidRPr="00185958">
        <w:rPr>
          <w:rFonts w:ascii="Arial" w:eastAsia="Arial" w:hAnsi="Arial" w:cs="Arial"/>
          <w:vertAlign w:val="superscript"/>
        </w:rPr>
        <w:t>1</w:t>
      </w:r>
      <w:bookmarkEnd w:id="0"/>
      <w:r w:rsidRPr="00185958">
        <w:rPr>
          <w:rFonts w:ascii="Arial" w:eastAsia="Arial" w:hAnsi="Arial" w:cs="Arial"/>
        </w:rPr>
        <w:t xml:space="preserve"> Uma M. Selvaraj, M.Tech.,</w:t>
      </w:r>
      <w:r w:rsidRPr="00185958">
        <w:rPr>
          <w:rFonts w:ascii="Arial" w:eastAsia="Arial" w:hAnsi="Arial" w:cs="Arial"/>
          <w:vertAlign w:val="superscript"/>
        </w:rPr>
        <w:t>1</w:t>
      </w:r>
      <w:r w:rsidRPr="00185958">
        <w:rPr>
          <w:rFonts w:ascii="Arial" w:eastAsia="Arial" w:hAnsi="Arial" w:cs="Arial"/>
        </w:rPr>
        <w:t xml:space="preserve"> Amy Lee, M.D.,</w:t>
      </w:r>
      <w:r w:rsidRPr="00185958">
        <w:rPr>
          <w:rFonts w:ascii="Arial" w:eastAsia="Arial" w:hAnsi="Arial" w:cs="Arial"/>
          <w:vertAlign w:val="superscript"/>
        </w:rPr>
        <w:t xml:space="preserve">2 </w:t>
      </w:r>
      <w:r w:rsidRPr="00185958">
        <w:rPr>
          <w:rFonts w:ascii="Arial" w:eastAsia="Arial" w:hAnsi="Arial" w:cs="Arial"/>
        </w:rPr>
        <w:t xml:space="preserve">Michael </w:t>
      </w:r>
      <w:proofErr w:type="spellStart"/>
      <w:r w:rsidRPr="00185958">
        <w:rPr>
          <w:rFonts w:ascii="Arial" w:eastAsia="Arial" w:hAnsi="Arial" w:cs="Arial"/>
        </w:rPr>
        <w:t>Morriss</w:t>
      </w:r>
      <w:proofErr w:type="spellEnd"/>
      <w:r w:rsidRPr="00185958">
        <w:rPr>
          <w:rFonts w:ascii="Arial" w:eastAsia="Arial" w:hAnsi="Arial" w:cs="Arial"/>
        </w:rPr>
        <w:t>, M.D.,</w:t>
      </w:r>
      <w:r w:rsidRPr="00185958">
        <w:rPr>
          <w:rFonts w:ascii="Arial" w:eastAsia="Arial" w:hAnsi="Arial" w:cs="Arial"/>
          <w:vertAlign w:val="superscript"/>
        </w:rPr>
        <w:t>2</w:t>
      </w:r>
      <w:r w:rsidRPr="00185958">
        <w:rPr>
          <w:rFonts w:ascii="Arial" w:eastAsia="Arial" w:hAnsi="Arial" w:cs="Arial"/>
        </w:rPr>
        <w:t xml:space="preserve"> </w:t>
      </w:r>
      <w:proofErr w:type="spellStart"/>
      <w:r w:rsidRPr="00185958">
        <w:rPr>
          <w:rFonts w:ascii="Arial" w:eastAsia="Arial" w:hAnsi="Arial" w:cs="Arial"/>
        </w:rPr>
        <w:t>Fenghua</w:t>
      </w:r>
      <w:proofErr w:type="spellEnd"/>
      <w:r w:rsidRPr="00185958">
        <w:rPr>
          <w:rFonts w:ascii="Arial" w:eastAsia="Arial" w:hAnsi="Arial" w:cs="Arial"/>
        </w:rPr>
        <w:t xml:space="preserve"> Tian, Ph.D.,</w:t>
      </w:r>
      <w:r w:rsidRPr="00185958">
        <w:rPr>
          <w:rFonts w:ascii="Arial" w:eastAsia="Arial" w:hAnsi="Arial" w:cs="Arial"/>
          <w:vertAlign w:val="superscript"/>
        </w:rPr>
        <w:t>3</w:t>
      </w:r>
      <w:r w:rsidRPr="00185958">
        <w:rPr>
          <w:rFonts w:ascii="Arial" w:eastAsia="Arial" w:hAnsi="Arial" w:cs="Arial"/>
        </w:rPr>
        <w:t xml:space="preserve"> Lakshmi Raman, M.D.*,</w:t>
      </w:r>
      <w:r w:rsidRPr="00185958">
        <w:rPr>
          <w:rFonts w:ascii="Arial" w:eastAsia="Arial" w:hAnsi="Arial" w:cs="Arial"/>
          <w:vertAlign w:val="superscript"/>
        </w:rPr>
        <w:t>2</w:t>
      </w:r>
      <w:r w:rsidRPr="00185958">
        <w:rPr>
          <w:rFonts w:ascii="Arial" w:eastAsia="Arial" w:hAnsi="Arial" w:cs="Arial"/>
        </w:rPr>
        <w:t xml:space="preserve"> and Ann M. Stowe, Ph.D.*,</w:t>
      </w:r>
      <w:r w:rsidRPr="00185958">
        <w:rPr>
          <w:rFonts w:ascii="Arial" w:eastAsia="Arial" w:hAnsi="Arial" w:cs="Arial"/>
          <w:vertAlign w:val="superscript"/>
        </w:rPr>
        <w:t>1,4</w:t>
      </w:r>
    </w:p>
    <w:p w14:paraId="161F0319" w14:textId="77777777" w:rsidR="003C3B5B" w:rsidRPr="00185958" w:rsidRDefault="003C3B5B" w:rsidP="003C3B5B">
      <w:pPr>
        <w:widowControl w:val="0"/>
        <w:rPr>
          <w:rFonts w:ascii="Arial" w:eastAsia="MS Mincho" w:hAnsi="Arial" w:cs="Arial"/>
        </w:rPr>
      </w:pPr>
    </w:p>
    <w:p w14:paraId="161F031A" w14:textId="77777777" w:rsidR="003C3B5B" w:rsidRPr="00185958" w:rsidRDefault="003C3B5B" w:rsidP="003C3B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MS Mincho" w:hAnsi="Arial" w:cs="Arial"/>
        </w:rPr>
      </w:pPr>
      <w:r w:rsidRPr="00185958">
        <w:rPr>
          <w:rFonts w:ascii="Arial" w:eastAsia="MS Mincho" w:hAnsi="Arial" w:cs="Arial"/>
          <w:vertAlign w:val="superscript"/>
        </w:rPr>
        <w:t>1</w:t>
      </w:r>
      <w:r w:rsidRPr="00185958">
        <w:rPr>
          <w:rFonts w:ascii="Arial" w:eastAsia="MS Mincho" w:hAnsi="Arial" w:cs="Arial"/>
        </w:rPr>
        <w:t xml:space="preserve">Departments of Neurology and Neurotherapeutics, and </w:t>
      </w:r>
      <w:r w:rsidRPr="00185958">
        <w:rPr>
          <w:rFonts w:ascii="Arial" w:eastAsia="MS Mincho" w:hAnsi="Arial" w:cs="Arial"/>
          <w:vertAlign w:val="superscript"/>
        </w:rPr>
        <w:t>2</w:t>
      </w:r>
      <w:r w:rsidRPr="00185958">
        <w:rPr>
          <w:rFonts w:ascii="Arial" w:eastAsia="MS Mincho" w:hAnsi="Arial" w:cs="Arial"/>
        </w:rPr>
        <w:t xml:space="preserve">Department of Pediatrics, UT Southwestern Medical Center, 6000 Harry Hines Blvd., Dallas TX 75390-9072, USA; </w:t>
      </w:r>
      <w:r w:rsidRPr="00185958">
        <w:rPr>
          <w:rFonts w:ascii="Arial" w:eastAsia="MS Mincho" w:hAnsi="Arial" w:cs="Arial"/>
          <w:vertAlign w:val="superscript"/>
        </w:rPr>
        <w:t>3</w:t>
      </w:r>
      <w:r w:rsidRPr="00185958">
        <w:rPr>
          <w:rFonts w:ascii="Arial" w:eastAsia="MS Mincho" w:hAnsi="Arial" w:cs="Arial"/>
        </w:rPr>
        <w:t xml:space="preserve">Department of Bioengineering, UT Arlington, 500 UTA </w:t>
      </w:r>
      <w:r w:rsidR="009E379A" w:rsidRPr="00185958">
        <w:rPr>
          <w:rFonts w:ascii="Arial" w:eastAsia="MS Mincho" w:hAnsi="Arial" w:cs="Arial"/>
        </w:rPr>
        <w:t>Blvd, Arlington, TX 76019, USA;</w:t>
      </w:r>
      <w:r w:rsidR="009E379A" w:rsidRPr="00185958">
        <w:rPr>
          <w:rFonts w:ascii="Arial" w:eastAsia="MS Mincho" w:hAnsi="Arial" w:cs="Arial"/>
          <w:vertAlign w:val="superscript"/>
        </w:rPr>
        <w:t>4</w:t>
      </w:r>
      <w:r w:rsidR="009E379A" w:rsidRPr="00185958">
        <w:rPr>
          <w:rFonts w:ascii="Arial" w:eastAsia="MS Mincho" w:hAnsi="Arial" w:cs="Arial"/>
        </w:rPr>
        <w:t xml:space="preserve">Department of Neurology, University of Kentucky, 741 S. Limestone St., Lexington, KY, </w:t>
      </w:r>
      <w:proofErr w:type="gramStart"/>
      <w:r w:rsidR="009E379A" w:rsidRPr="00185958">
        <w:rPr>
          <w:rFonts w:ascii="Arial" w:eastAsia="MS Mincho" w:hAnsi="Arial" w:cs="Arial"/>
        </w:rPr>
        <w:t>40536.</w:t>
      </w:r>
      <w:r w:rsidRPr="00185958">
        <w:rPr>
          <w:rFonts w:ascii="Arial" w:eastAsia="MS Mincho" w:hAnsi="Arial" w:cs="Arial"/>
        </w:rPr>
        <w:t>*</w:t>
      </w:r>
      <w:proofErr w:type="gramEnd"/>
      <w:r w:rsidRPr="00185958">
        <w:rPr>
          <w:rFonts w:ascii="Arial" w:eastAsia="MS Mincho" w:hAnsi="Arial" w:cs="Arial"/>
        </w:rPr>
        <w:t>contributed equally</w:t>
      </w:r>
    </w:p>
    <w:p w14:paraId="161F031B" w14:textId="77777777" w:rsidR="003C3B5B" w:rsidRPr="00185958" w:rsidRDefault="003C3B5B" w:rsidP="003C3B5B">
      <w:pPr>
        <w:widowControl w:val="0"/>
        <w:tabs>
          <w:tab w:val="left" w:pos="560"/>
          <w:tab w:val="left" w:pos="1120"/>
          <w:tab w:val="left" w:pos="1680"/>
          <w:tab w:val="left" w:pos="2240"/>
          <w:tab w:val="left" w:pos="2800"/>
          <w:tab w:val="left" w:pos="3360"/>
          <w:tab w:val="left" w:pos="3920"/>
          <w:tab w:val="center" w:pos="4320"/>
          <w:tab w:val="left" w:pos="4480"/>
          <w:tab w:val="left" w:pos="5040"/>
          <w:tab w:val="left" w:pos="5600"/>
          <w:tab w:val="left" w:pos="6160"/>
          <w:tab w:val="left" w:pos="6720"/>
          <w:tab w:val="left" w:pos="7200"/>
          <w:tab w:val="right" w:pos="8640"/>
        </w:tabs>
        <w:autoSpaceDE w:val="0"/>
        <w:autoSpaceDN w:val="0"/>
        <w:adjustRightInd w:val="0"/>
        <w:spacing w:line="480" w:lineRule="auto"/>
        <w:rPr>
          <w:rFonts w:ascii="Arial" w:eastAsia="MS Mincho" w:hAnsi="Arial" w:cs="Arial"/>
        </w:rPr>
      </w:pPr>
    </w:p>
    <w:p w14:paraId="161F031C" w14:textId="77777777" w:rsidR="003C3B5B" w:rsidRPr="00185958" w:rsidRDefault="003C3B5B" w:rsidP="003C3B5B">
      <w:pPr>
        <w:widowControl w:val="0"/>
        <w:tabs>
          <w:tab w:val="left" w:pos="560"/>
          <w:tab w:val="left" w:pos="1120"/>
          <w:tab w:val="left" w:pos="1680"/>
          <w:tab w:val="left" w:pos="2240"/>
          <w:tab w:val="left" w:pos="2800"/>
          <w:tab w:val="left" w:pos="3360"/>
          <w:tab w:val="left" w:pos="3920"/>
          <w:tab w:val="center" w:pos="4320"/>
          <w:tab w:val="left" w:pos="4480"/>
          <w:tab w:val="left" w:pos="5040"/>
          <w:tab w:val="left" w:pos="5600"/>
          <w:tab w:val="left" w:pos="6160"/>
          <w:tab w:val="left" w:pos="6720"/>
          <w:tab w:val="left" w:pos="7200"/>
          <w:tab w:val="right" w:pos="8640"/>
        </w:tabs>
        <w:autoSpaceDE w:val="0"/>
        <w:autoSpaceDN w:val="0"/>
        <w:adjustRightInd w:val="0"/>
        <w:spacing w:line="480" w:lineRule="auto"/>
        <w:rPr>
          <w:rFonts w:ascii="Arial" w:eastAsia="MS Mincho" w:hAnsi="Arial" w:cs="Arial"/>
        </w:rPr>
      </w:pPr>
    </w:p>
    <w:p w14:paraId="161F031D" w14:textId="77777777" w:rsidR="003C3B5B" w:rsidRPr="00185958" w:rsidRDefault="003C3B5B" w:rsidP="003C3B5B">
      <w:pPr>
        <w:widowControl w:val="0"/>
        <w:tabs>
          <w:tab w:val="left" w:pos="560"/>
          <w:tab w:val="left" w:pos="1120"/>
          <w:tab w:val="left" w:pos="1680"/>
          <w:tab w:val="left" w:pos="2240"/>
          <w:tab w:val="left" w:pos="2800"/>
          <w:tab w:val="left" w:pos="3360"/>
          <w:tab w:val="left" w:pos="3920"/>
          <w:tab w:val="center" w:pos="4320"/>
          <w:tab w:val="left" w:pos="4480"/>
          <w:tab w:val="left" w:pos="5040"/>
          <w:tab w:val="left" w:pos="5600"/>
          <w:tab w:val="left" w:pos="6160"/>
          <w:tab w:val="left" w:pos="6720"/>
          <w:tab w:val="left" w:pos="7200"/>
          <w:tab w:val="right" w:pos="8640"/>
        </w:tabs>
        <w:autoSpaceDE w:val="0"/>
        <w:autoSpaceDN w:val="0"/>
        <w:adjustRightInd w:val="0"/>
        <w:spacing w:line="480" w:lineRule="auto"/>
        <w:rPr>
          <w:rFonts w:ascii="Arial" w:eastAsia="MS Mincho" w:hAnsi="Arial" w:cs="Arial"/>
          <w:b/>
          <w:u w:val="single"/>
        </w:rPr>
      </w:pPr>
      <w:r w:rsidRPr="00185958">
        <w:rPr>
          <w:rFonts w:ascii="Arial" w:eastAsia="MS Mincho" w:hAnsi="Arial" w:cs="Arial"/>
          <w:b/>
          <w:u w:val="single"/>
        </w:rPr>
        <w:t xml:space="preserve">Supplemental </w:t>
      </w:r>
      <w:r w:rsidR="00FA375A" w:rsidRPr="00185958">
        <w:rPr>
          <w:rFonts w:ascii="Arial" w:eastAsia="MS Mincho" w:hAnsi="Arial" w:cs="Arial"/>
          <w:b/>
          <w:u w:val="single"/>
        </w:rPr>
        <w:t>Digital Content</w:t>
      </w:r>
    </w:p>
    <w:p w14:paraId="161F031E" w14:textId="77777777" w:rsidR="003C3B5B" w:rsidRPr="00185958" w:rsidRDefault="003C3B5B" w:rsidP="003C3B5B">
      <w:pPr>
        <w:widowControl w:val="0"/>
        <w:tabs>
          <w:tab w:val="left" w:pos="560"/>
          <w:tab w:val="left" w:pos="1120"/>
          <w:tab w:val="left" w:pos="1680"/>
          <w:tab w:val="left" w:pos="2240"/>
          <w:tab w:val="left" w:pos="2800"/>
          <w:tab w:val="left" w:pos="3360"/>
          <w:tab w:val="left" w:pos="3920"/>
          <w:tab w:val="center" w:pos="4320"/>
          <w:tab w:val="left" w:pos="4480"/>
          <w:tab w:val="left" w:pos="5040"/>
          <w:tab w:val="left" w:pos="5600"/>
          <w:tab w:val="left" w:pos="6160"/>
          <w:tab w:val="left" w:pos="6720"/>
          <w:tab w:val="left" w:pos="7200"/>
          <w:tab w:val="right" w:pos="8640"/>
        </w:tabs>
        <w:autoSpaceDE w:val="0"/>
        <w:autoSpaceDN w:val="0"/>
        <w:adjustRightInd w:val="0"/>
        <w:spacing w:line="480" w:lineRule="auto"/>
        <w:rPr>
          <w:rFonts w:ascii="Arial" w:eastAsia="MS Mincho" w:hAnsi="Arial" w:cs="Arial"/>
          <w:i/>
        </w:rPr>
      </w:pPr>
    </w:p>
    <w:p w14:paraId="161F031F" w14:textId="77777777" w:rsidR="003C3B5B" w:rsidRPr="00185958" w:rsidRDefault="003C3B5B" w:rsidP="003C3B5B">
      <w:pPr>
        <w:widowControl w:val="0"/>
        <w:tabs>
          <w:tab w:val="left" w:pos="560"/>
          <w:tab w:val="left" w:pos="1120"/>
          <w:tab w:val="left" w:pos="1680"/>
          <w:tab w:val="left" w:pos="2240"/>
          <w:tab w:val="left" w:pos="2800"/>
          <w:tab w:val="left" w:pos="3360"/>
          <w:tab w:val="left" w:pos="3920"/>
          <w:tab w:val="center" w:pos="4320"/>
          <w:tab w:val="left" w:pos="4480"/>
          <w:tab w:val="left" w:pos="5040"/>
          <w:tab w:val="left" w:pos="5600"/>
          <w:tab w:val="left" w:pos="6160"/>
          <w:tab w:val="left" w:pos="6720"/>
          <w:tab w:val="left" w:pos="7200"/>
          <w:tab w:val="right" w:pos="8640"/>
        </w:tabs>
        <w:autoSpaceDE w:val="0"/>
        <w:autoSpaceDN w:val="0"/>
        <w:adjustRightInd w:val="0"/>
        <w:spacing w:line="480" w:lineRule="auto"/>
        <w:rPr>
          <w:rFonts w:ascii="Arial" w:eastAsia="MS Mincho" w:hAnsi="Arial" w:cs="Arial"/>
        </w:rPr>
      </w:pPr>
    </w:p>
    <w:p w14:paraId="161F0320" w14:textId="77777777" w:rsidR="003C3B5B" w:rsidRPr="00185958" w:rsidRDefault="003C3B5B" w:rsidP="003C3B5B">
      <w:pPr>
        <w:widowControl w:val="0"/>
        <w:tabs>
          <w:tab w:val="left" w:pos="560"/>
          <w:tab w:val="left" w:pos="1120"/>
          <w:tab w:val="left" w:pos="1680"/>
          <w:tab w:val="left" w:pos="2240"/>
          <w:tab w:val="left" w:pos="2800"/>
          <w:tab w:val="left" w:pos="3360"/>
          <w:tab w:val="left" w:pos="3920"/>
          <w:tab w:val="center" w:pos="4320"/>
          <w:tab w:val="left" w:pos="4480"/>
          <w:tab w:val="left" w:pos="5040"/>
          <w:tab w:val="left" w:pos="5600"/>
          <w:tab w:val="left" w:pos="6160"/>
          <w:tab w:val="left" w:pos="6720"/>
          <w:tab w:val="left" w:pos="7200"/>
          <w:tab w:val="right" w:pos="8640"/>
        </w:tabs>
        <w:autoSpaceDE w:val="0"/>
        <w:autoSpaceDN w:val="0"/>
        <w:adjustRightInd w:val="0"/>
        <w:spacing w:line="480" w:lineRule="auto"/>
        <w:rPr>
          <w:rFonts w:ascii="Arial" w:eastAsia="MS Mincho" w:hAnsi="Arial" w:cs="Arial"/>
        </w:rPr>
      </w:pP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r w:rsidRPr="00185958">
        <w:rPr>
          <w:rFonts w:ascii="Arial" w:eastAsia="MS Mincho" w:hAnsi="Arial" w:cs="Arial"/>
        </w:rPr>
        <w:tab/>
      </w:r>
    </w:p>
    <w:p w14:paraId="161F0321" w14:textId="77777777" w:rsidR="003C3B5B" w:rsidRPr="00185958" w:rsidRDefault="003C3B5B" w:rsidP="003C3B5B">
      <w:pPr>
        <w:widowControl w:val="0"/>
        <w:rPr>
          <w:rFonts w:ascii="Arial" w:eastAsia="MS Mincho" w:hAnsi="Arial" w:cs="Arial"/>
        </w:rPr>
      </w:pPr>
      <w:r w:rsidRPr="00185958">
        <w:rPr>
          <w:rFonts w:ascii="Arial" w:eastAsia="MS Mincho" w:hAnsi="Arial" w:cs="Arial"/>
          <w:b/>
        </w:rPr>
        <w:t xml:space="preserve">Corresponding author: </w:t>
      </w:r>
    </w:p>
    <w:p w14:paraId="161F0322" w14:textId="77777777" w:rsidR="003C3B5B" w:rsidRPr="00185958" w:rsidRDefault="003C3B5B" w:rsidP="003C3B5B">
      <w:pPr>
        <w:widowControl w:val="0"/>
        <w:rPr>
          <w:rFonts w:ascii="Arial" w:eastAsia="MS Mincho" w:hAnsi="Arial" w:cs="Arial"/>
        </w:rPr>
      </w:pPr>
      <w:r w:rsidRPr="00185958">
        <w:rPr>
          <w:rFonts w:ascii="Arial" w:eastAsia="MS Mincho" w:hAnsi="Arial" w:cs="Arial"/>
        </w:rPr>
        <w:t>Ann Marie Stowe, PhD</w:t>
      </w:r>
    </w:p>
    <w:p w14:paraId="161F0323" w14:textId="77777777" w:rsidR="009E379A" w:rsidRPr="00185958" w:rsidRDefault="009E379A" w:rsidP="009E379A">
      <w:pPr>
        <w:widowControl w:val="0"/>
        <w:rPr>
          <w:rFonts w:ascii="Arial" w:eastAsia="MS Mincho" w:hAnsi="Arial" w:cs="Arial"/>
        </w:rPr>
      </w:pPr>
      <w:r w:rsidRPr="00185958">
        <w:rPr>
          <w:rFonts w:ascii="Arial" w:eastAsia="MS Mincho" w:hAnsi="Arial" w:cs="Arial"/>
        </w:rPr>
        <w:t>Ann.Stowe@uky.edu</w:t>
      </w:r>
    </w:p>
    <w:p w14:paraId="161F0324" w14:textId="77777777" w:rsidR="009E379A" w:rsidRPr="00185958" w:rsidRDefault="009E379A" w:rsidP="009E379A">
      <w:pPr>
        <w:widowControl w:val="0"/>
        <w:rPr>
          <w:rFonts w:ascii="Arial" w:eastAsia="MS Mincho" w:hAnsi="Arial" w:cs="Arial"/>
        </w:rPr>
      </w:pPr>
      <w:r w:rsidRPr="00185958">
        <w:rPr>
          <w:rFonts w:ascii="Arial" w:eastAsia="MS Mincho" w:hAnsi="Arial" w:cs="Arial"/>
        </w:rPr>
        <w:t>Department of Neurology</w:t>
      </w:r>
    </w:p>
    <w:p w14:paraId="161F0325" w14:textId="77777777" w:rsidR="009E379A" w:rsidRPr="00185958" w:rsidRDefault="009E379A" w:rsidP="009E379A">
      <w:pPr>
        <w:widowControl w:val="0"/>
        <w:rPr>
          <w:rFonts w:ascii="Arial" w:eastAsia="MS Mincho" w:hAnsi="Arial" w:cs="Arial"/>
        </w:rPr>
      </w:pPr>
      <w:r w:rsidRPr="00185958">
        <w:rPr>
          <w:rFonts w:ascii="Arial" w:eastAsia="MS Mincho" w:hAnsi="Arial" w:cs="Arial"/>
        </w:rPr>
        <w:t>University of Kentucky College of Medicine</w:t>
      </w:r>
    </w:p>
    <w:p w14:paraId="161F0326" w14:textId="77777777" w:rsidR="009E379A" w:rsidRPr="00185958" w:rsidRDefault="009E379A" w:rsidP="009E379A">
      <w:pPr>
        <w:widowControl w:val="0"/>
        <w:rPr>
          <w:rFonts w:ascii="Arial" w:eastAsia="MS Mincho" w:hAnsi="Arial" w:cs="Arial"/>
        </w:rPr>
      </w:pPr>
      <w:r w:rsidRPr="00185958">
        <w:rPr>
          <w:rFonts w:ascii="Arial" w:eastAsia="MS Mincho" w:hAnsi="Arial" w:cs="Arial"/>
        </w:rPr>
        <w:t>741 S.  Limestone St., BBSRB 363</w:t>
      </w:r>
    </w:p>
    <w:p w14:paraId="161F0327" w14:textId="77777777" w:rsidR="009E379A" w:rsidRPr="00185958" w:rsidRDefault="009E379A" w:rsidP="009E379A">
      <w:pPr>
        <w:widowControl w:val="0"/>
        <w:rPr>
          <w:rFonts w:ascii="Arial" w:eastAsia="MS Mincho" w:hAnsi="Arial" w:cs="Arial"/>
        </w:rPr>
      </w:pPr>
      <w:r w:rsidRPr="00185958">
        <w:rPr>
          <w:rFonts w:ascii="Arial" w:eastAsia="MS Mincho" w:hAnsi="Arial" w:cs="Arial"/>
        </w:rPr>
        <w:t>Lexington, KY, 40536</w:t>
      </w:r>
    </w:p>
    <w:p w14:paraId="161F0328" w14:textId="77777777" w:rsidR="009E379A" w:rsidRPr="00185958" w:rsidRDefault="009E379A" w:rsidP="009E379A">
      <w:pPr>
        <w:widowControl w:val="0"/>
        <w:rPr>
          <w:rFonts w:ascii="Arial" w:eastAsia="MS Mincho" w:hAnsi="Arial" w:cs="Arial"/>
        </w:rPr>
      </w:pPr>
      <w:r w:rsidRPr="00185958">
        <w:rPr>
          <w:rFonts w:ascii="Arial" w:eastAsia="MS Mincho" w:hAnsi="Arial" w:cs="Arial"/>
        </w:rPr>
        <w:t>Phone: 001-314-623-4648</w:t>
      </w:r>
    </w:p>
    <w:p w14:paraId="161F0329" w14:textId="77777777" w:rsidR="003C3B5B" w:rsidRPr="00185958" w:rsidRDefault="003C3B5B" w:rsidP="003C3B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outlineLvl w:val="0"/>
        <w:rPr>
          <w:rFonts w:ascii="Arial" w:eastAsia="MS Mincho" w:hAnsi="Arial" w:cs="Arial"/>
        </w:rPr>
      </w:pPr>
    </w:p>
    <w:p w14:paraId="161F032A" w14:textId="77777777" w:rsidR="003C3B5B" w:rsidRPr="00185958" w:rsidRDefault="003C3B5B">
      <w:pPr>
        <w:rPr>
          <w:rFonts w:ascii="Arial" w:hAnsi="Arial" w:cs="Arial"/>
          <w:b/>
        </w:rPr>
      </w:pPr>
      <w:r w:rsidRPr="00185958">
        <w:rPr>
          <w:rFonts w:ascii="Arial" w:hAnsi="Arial" w:cs="Arial"/>
          <w:b/>
        </w:rPr>
        <w:br w:type="page"/>
      </w:r>
    </w:p>
    <w:p w14:paraId="161F032B" w14:textId="77777777" w:rsidR="00087691" w:rsidRPr="00185958" w:rsidRDefault="00BD37ED">
      <w:pPr>
        <w:rPr>
          <w:rFonts w:ascii="Arial" w:hAnsi="Arial" w:cs="Arial"/>
          <w:b/>
        </w:rPr>
      </w:pPr>
      <w:r w:rsidRPr="00185958">
        <w:rPr>
          <w:rFonts w:ascii="Arial" w:hAnsi="Arial" w:cs="Arial"/>
          <w:b/>
        </w:rPr>
        <w:lastRenderedPageBreak/>
        <w:t>SUPPLEMENTAL METHODS</w:t>
      </w:r>
    </w:p>
    <w:p w14:paraId="161F032C" w14:textId="77777777" w:rsidR="00B122AB" w:rsidRPr="00185958" w:rsidRDefault="00B122AB">
      <w:pPr>
        <w:rPr>
          <w:rFonts w:ascii="Arial" w:hAnsi="Arial" w:cs="Arial"/>
          <w:b/>
        </w:rPr>
      </w:pPr>
    </w:p>
    <w:p w14:paraId="161F032D" w14:textId="77777777" w:rsidR="00B122AB" w:rsidRPr="00185958" w:rsidRDefault="00B122AB" w:rsidP="00B122AB">
      <w:pPr>
        <w:spacing w:line="480" w:lineRule="auto"/>
        <w:rPr>
          <w:rFonts w:ascii="Arial" w:eastAsia="MS Mincho" w:hAnsi="Arial" w:cs="Arial"/>
        </w:rPr>
      </w:pPr>
      <w:r w:rsidRPr="00185958">
        <w:rPr>
          <w:rFonts w:ascii="Arial" w:eastAsia="MS Mincho" w:hAnsi="Arial" w:cs="Arial"/>
          <w:b/>
        </w:rPr>
        <w:t>Peripheral blood mononuclear cells (PBMC):</w:t>
      </w:r>
      <w:r w:rsidRPr="00185958">
        <w:rPr>
          <w:rFonts w:ascii="Arial" w:eastAsia="MS Mincho" w:hAnsi="Arial" w:cs="Arial"/>
        </w:rPr>
        <w:t xml:space="preserve"> Venous blood samples were collected f</w:t>
      </w:r>
      <w:r w:rsidR="00EC7455" w:rsidRPr="00185958">
        <w:rPr>
          <w:rFonts w:ascii="Arial" w:eastAsia="MS Mincho" w:hAnsi="Arial" w:cs="Arial"/>
        </w:rPr>
        <w:t>rom the ECMO circuit at day 1 (10-23 hours), day 3</w:t>
      </w:r>
      <w:r w:rsidRPr="00185958">
        <w:rPr>
          <w:rFonts w:ascii="Arial" w:eastAsia="MS Mincho" w:hAnsi="Arial" w:cs="Arial"/>
        </w:rPr>
        <w:t xml:space="preserve">, day 7, weekly thereafter and prior to coming off ECMO. For controls, blood samples were collected from indwelling venous or arterial lines. Samples were anticoagulated in Acid-Citrate-Dextrose (ACD) vacutainer tubes (BD biosciences). Peripheral blood mononuclear cells (PBMC) were obtained by </w:t>
      </w:r>
      <w:proofErr w:type="spellStart"/>
      <w:r w:rsidRPr="00185958">
        <w:rPr>
          <w:rFonts w:ascii="Arial" w:eastAsia="MS Mincho" w:hAnsi="Arial" w:cs="Arial"/>
        </w:rPr>
        <w:t>Ficoll</w:t>
      </w:r>
      <w:proofErr w:type="spellEnd"/>
      <w:r w:rsidRPr="00185958">
        <w:rPr>
          <w:rFonts w:ascii="Arial" w:eastAsia="MS Mincho" w:hAnsi="Arial" w:cs="Arial"/>
        </w:rPr>
        <w:t xml:space="preserve"> separation and an aliquot used to perform the </w:t>
      </w:r>
      <w:r w:rsidRPr="00185958">
        <w:rPr>
          <w:rFonts w:ascii="Arial" w:eastAsia="MS Mincho" w:hAnsi="Arial" w:cs="Arial"/>
          <w:i/>
        </w:rPr>
        <w:t>ex vivo</w:t>
      </w:r>
      <w:r w:rsidRPr="00185958">
        <w:rPr>
          <w:rFonts w:ascii="Arial" w:eastAsia="MS Mincho" w:hAnsi="Arial" w:cs="Arial"/>
        </w:rPr>
        <w:t xml:space="preserve"> leukocyte survey panel (see </w:t>
      </w:r>
      <w:r w:rsidRPr="00185958">
        <w:rPr>
          <w:rFonts w:ascii="Arial" w:eastAsia="MS Mincho" w:hAnsi="Arial" w:cs="Arial"/>
          <w:i/>
        </w:rPr>
        <w:t>Supplemental Methods</w:t>
      </w:r>
      <w:r w:rsidRPr="00185958">
        <w:rPr>
          <w:rFonts w:ascii="Arial" w:eastAsia="MS Mincho" w:hAnsi="Arial" w:cs="Arial"/>
        </w:rPr>
        <w:t>, Online Resource #1). Remaining cells were cryogenically frozen until autoreactivity proliferation assay could be performed. PBMC cellularity was quantified by hemocytometer counts and viability assessed by trypan blue exclusion, &gt;99% viability. Remaining cells were cryogenically stored by placing 20x10</w:t>
      </w:r>
      <w:r w:rsidRPr="00185958">
        <w:rPr>
          <w:rFonts w:ascii="Arial" w:eastAsia="MS Mincho" w:hAnsi="Arial" w:cs="Arial"/>
          <w:vertAlign w:val="superscript"/>
        </w:rPr>
        <w:t>6</w:t>
      </w:r>
      <w:r w:rsidRPr="00185958">
        <w:rPr>
          <w:rFonts w:ascii="Arial" w:eastAsia="MS Mincho" w:hAnsi="Arial" w:cs="Arial"/>
        </w:rPr>
        <w:t xml:space="preserve"> cells/mL in 40% human serum-containing media (40% Human serum, 0.43% 1M </w:t>
      </w:r>
      <w:proofErr w:type="spellStart"/>
      <w:r w:rsidRPr="00185958">
        <w:rPr>
          <w:rFonts w:ascii="Arial" w:eastAsia="MS Mincho" w:hAnsi="Arial" w:cs="Arial"/>
        </w:rPr>
        <w:t>Hepex</w:t>
      </w:r>
      <w:proofErr w:type="spellEnd"/>
      <w:r w:rsidRPr="00185958">
        <w:rPr>
          <w:rFonts w:ascii="Arial" w:eastAsia="MS Mincho" w:hAnsi="Arial" w:cs="Arial"/>
        </w:rPr>
        <w:t xml:space="preserve"> Buffer, 0.7% L-Glutamine, 10% DMSO) and placed in a 10K </w:t>
      </w:r>
      <w:proofErr w:type="spellStart"/>
      <w:r w:rsidRPr="00185958">
        <w:rPr>
          <w:rFonts w:ascii="Arial" w:eastAsia="MS Mincho" w:hAnsi="Arial" w:cs="Arial"/>
        </w:rPr>
        <w:t>Cryostorage</w:t>
      </w:r>
      <w:proofErr w:type="spellEnd"/>
      <w:r w:rsidRPr="00185958">
        <w:rPr>
          <w:rFonts w:ascii="Arial" w:eastAsia="MS Mincho" w:hAnsi="Arial" w:cs="Arial"/>
        </w:rPr>
        <w:t xml:space="preserve"> System, (</w:t>
      </w:r>
      <w:proofErr w:type="spellStart"/>
      <w:r w:rsidRPr="00185958">
        <w:rPr>
          <w:rFonts w:ascii="Arial" w:eastAsia="MS Mincho" w:hAnsi="Arial" w:cs="Arial"/>
        </w:rPr>
        <w:t>Cryoscience</w:t>
      </w:r>
      <w:proofErr w:type="spellEnd"/>
      <w:r w:rsidRPr="00185958">
        <w:rPr>
          <w:rFonts w:ascii="Arial" w:eastAsia="MS Mincho" w:hAnsi="Arial" w:cs="Arial"/>
        </w:rPr>
        <w:t xml:space="preserve">), until downstream assays could be performed.  </w:t>
      </w:r>
    </w:p>
    <w:p w14:paraId="161F032E" w14:textId="77777777" w:rsidR="00B122AB" w:rsidRPr="00185958" w:rsidRDefault="00B122AB" w:rsidP="00B122AB">
      <w:pPr>
        <w:spacing w:line="480" w:lineRule="auto"/>
        <w:rPr>
          <w:rFonts w:ascii="Arial" w:eastAsia="MS Mincho" w:hAnsi="Arial" w:cs="Arial"/>
        </w:rPr>
      </w:pPr>
    </w:p>
    <w:p w14:paraId="161F032F" w14:textId="69B499A3" w:rsidR="00B122AB" w:rsidRPr="00185958" w:rsidRDefault="00B122AB" w:rsidP="00B122AB">
      <w:pPr>
        <w:widowControl w:val="0"/>
        <w:autoSpaceDE w:val="0"/>
        <w:autoSpaceDN w:val="0"/>
        <w:adjustRightInd w:val="0"/>
        <w:spacing w:line="480" w:lineRule="auto"/>
        <w:rPr>
          <w:rFonts w:ascii="Arial" w:eastAsia="MS Mincho" w:hAnsi="Arial" w:cs="Arial"/>
          <w:b/>
        </w:rPr>
      </w:pPr>
      <w:r w:rsidRPr="00185958">
        <w:rPr>
          <w:rFonts w:ascii="Arial" w:eastAsia="MS Mincho" w:hAnsi="Arial" w:cs="Arial"/>
          <w:b/>
        </w:rPr>
        <w:t xml:space="preserve">CFSE Proliferation Assay:  </w:t>
      </w:r>
      <w:r w:rsidRPr="00185958">
        <w:rPr>
          <w:rFonts w:ascii="Arial" w:eastAsia="MS Mincho" w:hAnsi="Arial" w:cs="Arial"/>
        </w:rPr>
        <w:t xml:space="preserve">As previously described </w:t>
      </w:r>
      <w:r w:rsidR="003D7C10" w:rsidRPr="00185958">
        <w:rPr>
          <w:rFonts w:ascii="Arial" w:eastAsia="MS Mincho" w:hAnsi="Arial" w:cs="Arial"/>
        </w:rPr>
        <w:fldChar w:fldCharType="begin"/>
      </w:r>
      <w:r w:rsidR="007B5F64" w:rsidRPr="00185958">
        <w:rPr>
          <w:rFonts w:ascii="Arial" w:eastAsia="MS Mincho" w:hAnsi="Arial" w:cs="Arial"/>
        </w:rPr>
        <w:instrText xml:space="preserve"> ADDIN EN.CITE &lt;EndNote&gt;&lt;Cite&gt;&lt;Author&gt;Ortega&lt;/Author&gt;&lt;Year&gt;2015&lt;/Year&gt;&lt;RecNum&gt;2887&lt;/RecNum&gt;&lt;DisplayText&gt;[1]&lt;/DisplayText&gt;&lt;record&gt;&lt;rec-number&gt;2887&lt;/rec-number&gt;&lt;foreign-keys&gt;&lt;key app="EN" db-id="9wve9fp0st0221ex5xpv0v54afpvx00t0rxa" timestamp="1450108070"&gt;2887&lt;/key&gt;&lt;/foreign-keys&gt;&lt;ref-type name="Journal Article"&gt;17&lt;/ref-type&gt;&lt;contributors&gt;&lt;authors&gt;&lt;author&gt;Ortega, S. B.&lt;/author&gt;&lt;author&gt;Noorbhai, I.&lt;/author&gt;&lt;author&gt;Poinsatte, K.&lt;/author&gt;&lt;author&gt;Kong, X.&lt;/author&gt;&lt;author&gt;Anderson, A.&lt;/author&gt;&lt;author&gt;Monson, N. L.&lt;/author&gt;&lt;author&gt;Stowe, A. M.&lt;/author&gt;&lt;/authors&gt;&lt;/contributors&gt;&lt;auth-address&gt;Department of Neurology and Neurotherapeutics, UT Southwestern Medical Center, Dallas, TX 75390, USA.&amp;#xD;Department of Neuroscience, UT Southwestern Medical Center, Dallas, TX 75390, USA.&lt;/auth-address&gt;&lt;titles&gt;&lt;title&gt;Stroke induces a rapid adaptive autoimmune response to novel neuronal antigens&lt;/title&gt;&lt;secondary-title&gt;Discov Med&lt;/secondary-title&gt;&lt;/titles&gt;&lt;periodical&gt;&lt;full-title&gt;Discov Med&lt;/full-title&gt;&lt;/periodical&gt;&lt;pages&gt;381-92&lt;/pages&gt;&lt;volume&gt;19&lt;/volume&gt;&lt;number&gt;106&lt;/number&gt;&lt;edition&gt;2015/06/25&lt;/edition&gt;&lt;dates&gt;&lt;year&gt;2015&lt;/year&gt;&lt;pub-dates&gt;&lt;date&gt;May&lt;/date&gt;&lt;/pub-dates&gt;&lt;/dates&gt;&lt;isbn&gt;1944-7930 (Electronic)&amp;#xD;1539-6509 (Linking)&lt;/isbn&gt;&lt;accession-num&gt;26105701&lt;/accession-num&gt;&lt;urls&gt;&lt;related-urls&gt;&lt;url&gt;http://www.ncbi.nlm.nih.gov/pubmed/26105701&lt;/url&gt;&lt;/related-urls&gt;&lt;/urls&gt;&lt;language&gt;eng&lt;/language&gt;&lt;/record&gt;&lt;/Cite&gt;&lt;/EndNote&gt;</w:instrText>
      </w:r>
      <w:r w:rsidR="003D7C10" w:rsidRPr="00185958">
        <w:rPr>
          <w:rFonts w:ascii="Arial" w:eastAsia="MS Mincho" w:hAnsi="Arial" w:cs="Arial"/>
        </w:rPr>
        <w:fldChar w:fldCharType="separate"/>
      </w:r>
      <w:r w:rsidR="007B5F64" w:rsidRPr="00185958">
        <w:rPr>
          <w:rFonts w:ascii="Arial" w:eastAsia="MS Mincho" w:hAnsi="Arial" w:cs="Arial"/>
          <w:noProof/>
        </w:rPr>
        <w:t>[1]</w:t>
      </w:r>
      <w:r w:rsidR="003D7C10" w:rsidRPr="00185958">
        <w:rPr>
          <w:rFonts w:ascii="Arial" w:eastAsia="MS Mincho" w:hAnsi="Arial" w:cs="Arial"/>
        </w:rPr>
        <w:fldChar w:fldCharType="end"/>
      </w:r>
      <w:r w:rsidRPr="00185958">
        <w:rPr>
          <w:rFonts w:ascii="Arial" w:eastAsia="MS Mincho" w:hAnsi="Arial" w:cs="Arial"/>
        </w:rPr>
        <w:t xml:space="preserve">,  cells were incubated with </w:t>
      </w:r>
      <w:proofErr w:type="spellStart"/>
      <w:r w:rsidRPr="00185958">
        <w:rPr>
          <w:rFonts w:ascii="Arial" w:eastAsia="MS Mincho" w:hAnsi="Arial" w:cs="Arial"/>
        </w:rPr>
        <w:t>carboxyfluoresceine</w:t>
      </w:r>
      <w:proofErr w:type="spellEnd"/>
      <w:r w:rsidRPr="00185958">
        <w:rPr>
          <w:rFonts w:ascii="Arial" w:eastAsia="MS Mincho" w:hAnsi="Arial" w:cs="Arial"/>
        </w:rPr>
        <w:t xml:space="preserve"> </w:t>
      </w:r>
      <w:proofErr w:type="spellStart"/>
      <w:r w:rsidRPr="00185958">
        <w:rPr>
          <w:rFonts w:ascii="Arial" w:eastAsia="MS Mincho" w:hAnsi="Arial" w:cs="Arial"/>
        </w:rPr>
        <w:t>succinimidyl</w:t>
      </w:r>
      <w:proofErr w:type="spellEnd"/>
      <w:r w:rsidRPr="00185958">
        <w:rPr>
          <w:rFonts w:ascii="Arial" w:eastAsia="MS Mincho" w:hAnsi="Arial" w:cs="Arial"/>
        </w:rPr>
        <w:t xml:space="preserve"> ester (CFSE) at a 0.18uM concentration for 6 days with no antigen (stimulation control), myelin oligodendrocyte protein (MOG), myelin basic protein (MBP), human proteolipid protein (PLP), (synthesized by UT Southwestern Protein Chemistry Core), human peptide pools of NMDA receptor subunit (GluN2A) mix or microtubule associated protein (MAP-2) mix (Biosynthesis; Supplementa</w:t>
      </w:r>
      <w:r w:rsidR="001E0834">
        <w:rPr>
          <w:rFonts w:ascii="Arial" w:eastAsia="MS Mincho" w:hAnsi="Arial" w:cs="Arial"/>
        </w:rPr>
        <w:t>l</w:t>
      </w:r>
      <w:r w:rsidRPr="00185958">
        <w:rPr>
          <w:rFonts w:ascii="Arial" w:eastAsia="MS Mincho" w:hAnsi="Arial" w:cs="Arial"/>
        </w:rPr>
        <w:t xml:space="preserve"> Table 3). Cells were labeled with fluorescent stained antibodies-CD3-v450, CD4-PerCp, CD19-PE-Cy7, CD25-APC47, CD8-APC. Flow cytometric data was obtained by use of LSR </w:t>
      </w:r>
      <w:proofErr w:type="spellStart"/>
      <w:r w:rsidRPr="00185958">
        <w:rPr>
          <w:rFonts w:ascii="Arial" w:eastAsia="MS Mincho" w:hAnsi="Arial" w:cs="Arial"/>
        </w:rPr>
        <w:t>Fortessa</w:t>
      </w:r>
      <w:proofErr w:type="spellEnd"/>
      <w:r w:rsidRPr="00185958">
        <w:rPr>
          <w:rFonts w:ascii="Arial" w:eastAsia="MS Mincho" w:hAnsi="Arial" w:cs="Arial"/>
        </w:rPr>
        <w:t xml:space="preserve"> (BD Biosciences) and data were analyzed using Flow Jo software (Tree Star). Antigen-specific responses were considered positive when the delta proliferation factor (</w:t>
      </w:r>
      <w:r w:rsidRPr="00185958">
        <w:rPr>
          <w:rFonts w:ascii="Arial" w:eastAsia="MS Mincho" w:hAnsi="Arial" w:cs="Arial"/>
        </w:rPr>
        <w:sym w:font="Symbol" w:char="F044"/>
      </w:r>
      <w:r w:rsidRPr="00185958">
        <w:rPr>
          <w:rFonts w:ascii="Arial" w:eastAsia="MS Mincho" w:hAnsi="Arial" w:cs="Arial"/>
        </w:rPr>
        <w:t xml:space="preserve">PF, test condition-non-stimulated condition) exceeded 1% and the stimulation index (SI, test condition/non-stimulation condition) was greater than X2 </w:t>
      </w:r>
      <w:r w:rsidR="003D7C10" w:rsidRPr="00185958">
        <w:rPr>
          <w:rFonts w:ascii="Arial" w:eastAsia="MS Mincho" w:hAnsi="Arial" w:cs="Arial"/>
        </w:rPr>
        <w:fldChar w:fldCharType="begin"/>
      </w:r>
      <w:r w:rsidR="007B5F64" w:rsidRPr="00185958">
        <w:rPr>
          <w:rFonts w:ascii="Arial" w:eastAsia="MS Mincho" w:hAnsi="Arial" w:cs="Arial"/>
        </w:rPr>
        <w:instrText xml:space="preserve"> ADDIN EN.CITE &lt;EndNote&gt;&lt;Cite&gt;&lt;Author&gt;Ortega&lt;/Author&gt;&lt;Year&gt;2015&lt;/Year&gt;&lt;RecNum&gt;2887&lt;/RecNum&gt;&lt;DisplayText&gt;[1]&lt;/DisplayText&gt;&lt;record&gt;&lt;rec-number&gt;2887&lt;/rec-number&gt;&lt;foreign-keys&gt;&lt;key app="EN" db-id="9wve9fp0st0221ex5xpv0v54afpvx00t0rxa" timestamp="1450108070"&gt;2887&lt;/key&gt;&lt;/foreign-keys&gt;&lt;ref-type name="Journal Article"&gt;17&lt;/ref-type&gt;&lt;contributors&gt;&lt;authors&gt;&lt;author&gt;Ortega, S. B.&lt;/author&gt;&lt;author&gt;Noorbhai, I.&lt;/author&gt;&lt;author&gt;Poinsatte, K.&lt;/author&gt;&lt;author&gt;Kong, X.&lt;/author&gt;&lt;author&gt;Anderson, A.&lt;/author&gt;&lt;author&gt;Monson, N. L.&lt;/author&gt;&lt;author&gt;Stowe, A. M.&lt;/author&gt;&lt;/authors&gt;&lt;/contributors&gt;&lt;auth-address&gt;Department of Neurology and Neurotherapeutics, UT Southwestern Medical Center, Dallas, TX 75390, USA.&amp;#xD;Department of Neuroscience, UT Southwestern Medical Center, Dallas, TX 75390, USA.&lt;/auth-address&gt;&lt;titles&gt;&lt;title&gt;Stroke induces a rapid adaptive autoimmune response to novel neuronal antigens&lt;/title&gt;&lt;secondary-title&gt;Discov Med&lt;/secondary-title&gt;&lt;/titles&gt;&lt;periodical&gt;&lt;full-title&gt;Discov Med&lt;/full-title&gt;&lt;/periodical&gt;&lt;pages&gt;381-92&lt;/pages&gt;&lt;volume&gt;19&lt;/volume&gt;&lt;number&gt;106&lt;/number&gt;&lt;edition&gt;2015/06/25&lt;/edition&gt;&lt;dates&gt;&lt;year&gt;2015&lt;/year&gt;&lt;pub-dates&gt;&lt;date&gt;May&lt;/date&gt;&lt;/pub-dates&gt;&lt;/dates&gt;&lt;isbn&gt;1944-7930 (Electronic)&amp;#xD;1539-6509 (Linking)&lt;/isbn&gt;&lt;accession-num&gt;26105701&lt;/accession-num&gt;&lt;urls&gt;&lt;related-urls&gt;&lt;url&gt;http://www.ncbi.nlm.nih.gov/pubmed/26105701&lt;/url&gt;&lt;/related-urls&gt;&lt;/urls&gt;&lt;language&gt;eng&lt;/language&gt;&lt;/record&gt;&lt;/Cite&gt;&lt;/EndNote&gt;</w:instrText>
      </w:r>
      <w:r w:rsidR="003D7C10" w:rsidRPr="00185958">
        <w:rPr>
          <w:rFonts w:ascii="Arial" w:eastAsia="MS Mincho" w:hAnsi="Arial" w:cs="Arial"/>
        </w:rPr>
        <w:fldChar w:fldCharType="separate"/>
      </w:r>
      <w:r w:rsidR="007B5F64" w:rsidRPr="00185958">
        <w:rPr>
          <w:rFonts w:ascii="Arial" w:eastAsia="MS Mincho" w:hAnsi="Arial" w:cs="Arial"/>
          <w:noProof/>
        </w:rPr>
        <w:t>[1]</w:t>
      </w:r>
      <w:r w:rsidR="003D7C10" w:rsidRPr="00185958">
        <w:rPr>
          <w:rFonts w:ascii="Arial" w:eastAsia="MS Mincho" w:hAnsi="Arial" w:cs="Arial"/>
        </w:rPr>
        <w:fldChar w:fldCharType="end"/>
      </w:r>
      <w:r w:rsidRPr="00185958">
        <w:rPr>
          <w:rFonts w:ascii="Arial" w:eastAsia="MS Mincho" w:hAnsi="Arial" w:cs="Arial"/>
        </w:rPr>
        <w:t xml:space="preserve">. </w:t>
      </w:r>
    </w:p>
    <w:p w14:paraId="161F0330" w14:textId="77777777" w:rsidR="00DC3AEF" w:rsidRPr="00185958" w:rsidRDefault="00DC3AEF">
      <w:pPr>
        <w:rPr>
          <w:rFonts w:ascii="Arial" w:hAnsi="Arial" w:cs="Arial"/>
        </w:rPr>
      </w:pPr>
    </w:p>
    <w:p w14:paraId="161F0331" w14:textId="7C91237C" w:rsidR="00DC3AEF" w:rsidRPr="00185958" w:rsidRDefault="00DC3AEF" w:rsidP="00DC3AEF">
      <w:pPr>
        <w:spacing w:line="480" w:lineRule="auto"/>
        <w:rPr>
          <w:rFonts w:ascii="Arial" w:hAnsi="Arial" w:cs="Arial"/>
        </w:rPr>
      </w:pPr>
      <w:r w:rsidRPr="00185958">
        <w:rPr>
          <w:rFonts w:ascii="Arial" w:hAnsi="Arial" w:cs="Arial"/>
          <w:b/>
        </w:rPr>
        <w:lastRenderedPageBreak/>
        <w:t>Leukocyte survey assay:</w:t>
      </w:r>
      <w:r w:rsidRPr="00185958">
        <w:rPr>
          <w:rFonts w:ascii="Arial" w:hAnsi="Arial" w:cs="Arial"/>
        </w:rPr>
        <w:t xml:space="preserve"> PMBCs were washed with FACS buffer (PBS with 1% bovine serum albumin and 0.1% Na-</w:t>
      </w:r>
      <w:proofErr w:type="spellStart"/>
      <w:r w:rsidRPr="00185958">
        <w:rPr>
          <w:rFonts w:ascii="Arial" w:hAnsi="Arial" w:cs="Arial"/>
        </w:rPr>
        <w:t>Azide</w:t>
      </w:r>
      <w:proofErr w:type="spellEnd"/>
      <w:r w:rsidRPr="00185958">
        <w:rPr>
          <w:rFonts w:ascii="Arial" w:hAnsi="Arial" w:cs="Arial"/>
        </w:rPr>
        <w:t xml:space="preserve">) and nonspecific antibody binding was blocked with </w:t>
      </w:r>
      <w:proofErr w:type="spellStart"/>
      <w:r w:rsidRPr="00185958">
        <w:rPr>
          <w:rFonts w:ascii="Arial" w:hAnsi="Arial" w:cs="Arial"/>
        </w:rPr>
        <w:t>FcR</w:t>
      </w:r>
      <w:proofErr w:type="spellEnd"/>
      <w:r w:rsidRPr="00185958">
        <w:rPr>
          <w:rFonts w:ascii="Arial" w:hAnsi="Arial" w:cs="Arial"/>
        </w:rPr>
        <w:t xml:space="preserve"> blocking reagent (</w:t>
      </w:r>
      <w:proofErr w:type="spellStart"/>
      <w:r w:rsidRPr="00185958">
        <w:rPr>
          <w:rFonts w:ascii="Arial" w:hAnsi="Arial" w:cs="Arial"/>
        </w:rPr>
        <w:t>Miltenyi</w:t>
      </w:r>
      <w:proofErr w:type="spellEnd"/>
      <w:r w:rsidRPr="00185958">
        <w:rPr>
          <w:rFonts w:ascii="Arial" w:hAnsi="Arial" w:cs="Arial"/>
        </w:rPr>
        <w:t xml:space="preserve"> </w:t>
      </w:r>
      <w:proofErr w:type="spellStart"/>
      <w:r w:rsidRPr="00185958">
        <w:rPr>
          <w:rFonts w:ascii="Arial" w:hAnsi="Arial" w:cs="Arial"/>
        </w:rPr>
        <w:t>Biotec</w:t>
      </w:r>
      <w:proofErr w:type="spellEnd"/>
      <w:r w:rsidRPr="00185958">
        <w:rPr>
          <w:rFonts w:ascii="Arial" w:hAnsi="Arial" w:cs="Arial"/>
        </w:rPr>
        <w:t>, Germany). Fluorescent flow cytometry antibodies –CD3-FITC, CD4-PerCp5.5, CD19-PE-Cy7, CD45-APC-Cy7, CD161-PE, CD11c-APC, CD66b-BV421, CD14-Alexa 700, CD11b-PECF594, CD8-BV510 were used to survey the leukocyte subpopulati</w:t>
      </w:r>
      <w:r w:rsidR="00BD37ED" w:rsidRPr="00185958">
        <w:rPr>
          <w:rFonts w:ascii="Arial" w:hAnsi="Arial" w:cs="Arial"/>
        </w:rPr>
        <w:t>ons according to gating strategy (Supplementa</w:t>
      </w:r>
      <w:r w:rsidR="001E0834">
        <w:rPr>
          <w:rFonts w:ascii="Arial" w:hAnsi="Arial" w:cs="Arial"/>
        </w:rPr>
        <w:t>l</w:t>
      </w:r>
      <w:r w:rsidR="00BD37ED" w:rsidRPr="00185958">
        <w:rPr>
          <w:rFonts w:ascii="Arial" w:hAnsi="Arial" w:cs="Arial"/>
        </w:rPr>
        <w:t xml:space="preserve"> Figure 1). Cells were incubated with antibodies for 30 minutes at 4° C, followed by FACS buffer wash and fixed with 1%Parafolmadehyde (PFA). All flow cytometry was performed on a FACS LSR </w:t>
      </w:r>
      <w:proofErr w:type="spellStart"/>
      <w:r w:rsidR="00BD37ED" w:rsidRPr="00185958">
        <w:rPr>
          <w:rFonts w:ascii="Arial" w:hAnsi="Arial" w:cs="Arial"/>
        </w:rPr>
        <w:t>Fortessa</w:t>
      </w:r>
      <w:proofErr w:type="spellEnd"/>
      <w:r w:rsidR="00BD37ED" w:rsidRPr="00185958">
        <w:rPr>
          <w:rFonts w:ascii="Arial" w:hAnsi="Arial" w:cs="Arial"/>
        </w:rPr>
        <w:t xml:space="preserve"> Special Order (BD biosciences, San Jose, CA) using FACS Diva 8.0 at Children’s Medical Center Research Institute at UT Southwestern and data analyzed using </w:t>
      </w:r>
      <w:proofErr w:type="spellStart"/>
      <w:r w:rsidR="00BD37ED" w:rsidRPr="00185958">
        <w:rPr>
          <w:rFonts w:ascii="Arial" w:hAnsi="Arial" w:cs="Arial"/>
        </w:rPr>
        <w:t>FlowJo</w:t>
      </w:r>
      <w:proofErr w:type="spellEnd"/>
      <w:r w:rsidR="00BD37ED" w:rsidRPr="00185958">
        <w:rPr>
          <w:rFonts w:ascii="Arial" w:hAnsi="Arial" w:cs="Arial"/>
        </w:rPr>
        <w:t xml:space="preserve"> (V9.0) software. Absolute counts were extrapolated by use of hemocytometer counts and percentages of specific leukocyte population </w:t>
      </w:r>
      <w:r w:rsidR="003D7C10" w:rsidRPr="00185958">
        <w:rPr>
          <w:rFonts w:ascii="Arial" w:hAnsi="Arial" w:cs="Arial"/>
        </w:rPr>
        <w:fldChar w:fldCharType="begin"/>
      </w:r>
      <w:r w:rsidR="007B5F64" w:rsidRPr="00185958">
        <w:rPr>
          <w:rFonts w:ascii="Arial" w:hAnsi="Arial" w:cs="Arial"/>
        </w:rPr>
        <w:instrText xml:space="preserve"> ADDIN EN.CITE &lt;EndNote&gt;&lt;Cite&gt;&lt;Author&gt;Monson&lt;/Author&gt;&lt;Year&gt;2014&lt;/Year&gt;&lt;RecNum&gt;3153&lt;/RecNum&gt;&lt;DisplayText&gt;[2]&lt;/DisplayText&gt;&lt;record&gt;&lt;rec-number&gt;3153&lt;/rec-number&gt;&lt;foreign-keys&gt;&lt;key app="EN" db-id="9wve9fp0st0221ex5xpv0v54afpvx00t0rxa"&gt;3153&lt;/key&gt;&lt;/foreign-keys&gt;&lt;ref-type name="Bill"&gt;4&lt;/ref-type&gt;&lt;contributors&gt;&lt;authors&gt;&lt;author&gt;Monson, Nancy L&lt;/author&gt;&lt;author&gt;Ireland, Sara J&lt;/author&gt;&lt;author&gt;Ligocki, Ann J&lt;/author&gt;&lt;author&gt;Chen, Ding&lt;/author&gt;&lt;author&gt;Rounds, William H&lt;/author&gt;&lt;author&gt;Li, Min&lt;/author&gt;&lt;author&gt;Huebinger, Ryan M&lt;/author&gt;&lt;author&gt;Munro Cullum, C&lt;/author&gt;&lt;author&gt;Greenberg, Benjamin M&lt;/author&gt;&lt;author&gt;Stowe, Ann M&lt;/author&gt;&lt;author&gt;Zhang, Rong&lt;/author&gt;&lt;/authors&gt;&lt;/contributors&gt;&lt;auth-address&gt;1] Department of Neurology and Neurotherapeutics, UT Southwestern Medical Center, Dallas, Texas, USA [2] Department of Immunology, UT Southwestern Medical Center, Dallas, Texas, USA.&lt;/auth-address&gt;&lt;titles&gt;&lt;title&gt;Elevated CNS inflammation in patients with preclinical Alzheimer&amp;amp;apos;s disease.&lt;/title&gt;&lt;secondary-title&gt;J. Cereb. Blood Flow Metab.&lt;/secondary-title&gt;&lt;/titles&gt;&lt;pages&gt;30-33&lt;/pages&gt;&lt;volume&gt;34&lt;/volume&gt;&lt;number&gt;1&lt;/number&gt;&lt;dates&gt;&lt;year&gt;2014&lt;/year&gt;&lt;pub-dates&gt;&lt;date&gt;Jan&lt;/date&gt;&lt;/pub-dates&gt;&lt;/dates&gt;&lt;label&gt;r00722&lt;/label&gt;&lt;urls&gt;&lt;related-urls&gt;&lt;url&gt;http://eutils.ncbi.nlm.nih.gov/entrez/eutils/elink.fcgi?dbfrom=pubmed&amp;amp;amp;id=24149932&amp;amp;amp;retmode=ref&amp;amp;amp;cmd=prlinks&lt;/url&gt;&lt;/related-urls&gt;&lt;/urls&gt;&lt;/record&gt;&lt;/Cite&gt;&lt;/EndNote&gt;</w:instrText>
      </w:r>
      <w:r w:rsidR="003D7C10" w:rsidRPr="00185958">
        <w:rPr>
          <w:rFonts w:ascii="Arial" w:hAnsi="Arial" w:cs="Arial"/>
        </w:rPr>
        <w:fldChar w:fldCharType="separate"/>
      </w:r>
      <w:r w:rsidR="007B5F64" w:rsidRPr="00185958">
        <w:rPr>
          <w:rFonts w:ascii="Arial" w:hAnsi="Arial" w:cs="Arial"/>
          <w:noProof/>
        </w:rPr>
        <w:t>[2]</w:t>
      </w:r>
      <w:r w:rsidR="003D7C10" w:rsidRPr="00185958">
        <w:rPr>
          <w:rFonts w:ascii="Arial" w:hAnsi="Arial" w:cs="Arial"/>
        </w:rPr>
        <w:fldChar w:fldCharType="end"/>
      </w:r>
      <w:r w:rsidR="009C1C53" w:rsidRPr="00185958">
        <w:rPr>
          <w:rFonts w:ascii="Arial" w:hAnsi="Arial" w:cs="Arial"/>
        </w:rPr>
        <w:t>.</w:t>
      </w:r>
    </w:p>
    <w:p w14:paraId="161F0332" w14:textId="77777777" w:rsidR="002B67C8" w:rsidRPr="00185958" w:rsidRDefault="002B67C8" w:rsidP="002B67C8">
      <w:pPr>
        <w:spacing w:line="480" w:lineRule="auto"/>
        <w:rPr>
          <w:rFonts w:ascii="Arial" w:hAnsi="Arial" w:cs="Arial"/>
          <w:b/>
        </w:rPr>
      </w:pPr>
    </w:p>
    <w:p w14:paraId="161F0333" w14:textId="77777777" w:rsidR="002B67C8" w:rsidRPr="00185958" w:rsidRDefault="00BD37ED" w:rsidP="002B67C8">
      <w:pPr>
        <w:spacing w:line="480" w:lineRule="auto"/>
        <w:rPr>
          <w:rFonts w:ascii="Arial" w:hAnsi="Arial" w:cs="Arial"/>
          <w:b/>
        </w:rPr>
      </w:pPr>
      <w:r w:rsidRPr="00185958">
        <w:rPr>
          <w:rFonts w:ascii="Arial" w:hAnsi="Arial" w:cs="Arial"/>
          <w:b/>
        </w:rPr>
        <w:t xml:space="preserve">ELISA-based cytokine analysis: </w:t>
      </w:r>
      <w:r w:rsidRPr="00185958">
        <w:rPr>
          <w:rFonts w:ascii="Arial" w:hAnsi="Arial" w:cs="Arial"/>
        </w:rPr>
        <w:t>Collected blood was centrifuged at 1600rpm at 27°C for 10 minutes to separate plasma which was aliquoted and stored at -80°C until analysis. The plasma was thawed for analysis and diluted plasma specimens were prepared for analysis in a 96-well plate using the Bio-Plex Human Cytokine 10-Plex assay (Bio-Rad Laboratories, Hercules, CA, USA) according to the manufacturers’ instructions. The 10-plex assay contains beads conjugated with monoclonal antibodies to granulocyte colony stimulating factor (GM-CSF), interferon (IFN)-</w:t>
      </w:r>
      <w:r w:rsidR="002B67C8" w:rsidRPr="00185958">
        <w:rPr>
          <w:rFonts w:ascii="Arial" w:hAnsi="Arial" w:cs="Arial"/>
        </w:rPr>
        <w:sym w:font="Symbol" w:char="F067"/>
      </w:r>
      <w:r w:rsidR="002B67C8" w:rsidRPr="00185958">
        <w:rPr>
          <w:rFonts w:ascii="Arial" w:hAnsi="Arial" w:cs="Arial"/>
        </w:rPr>
        <w:t>, IL-1</w:t>
      </w:r>
      <w:r w:rsidR="002B67C8" w:rsidRPr="00185958">
        <w:rPr>
          <w:rFonts w:ascii="Arial" w:hAnsi="Arial" w:cs="Arial"/>
        </w:rPr>
        <w:sym w:font="Symbol" w:char="F062"/>
      </w:r>
      <w:r w:rsidR="002B67C8" w:rsidRPr="00185958">
        <w:rPr>
          <w:rFonts w:ascii="Arial" w:hAnsi="Arial" w:cs="Arial"/>
        </w:rPr>
        <w:t>, IL-2, IL-4, IL-5, IL-6, IL-8, IL-10, tumor necrosis factor-alpha (TNF-</w:t>
      </w:r>
      <w:r w:rsidR="002B67C8" w:rsidRPr="00185958">
        <w:rPr>
          <w:rFonts w:ascii="Arial" w:hAnsi="Arial" w:cs="Arial"/>
        </w:rPr>
        <w:sym w:font="Symbol" w:char="F061"/>
      </w:r>
      <w:r w:rsidR="002B67C8" w:rsidRPr="00185958">
        <w:rPr>
          <w:rFonts w:ascii="Arial" w:hAnsi="Arial" w:cs="Arial"/>
        </w:rPr>
        <w:t xml:space="preserve">). </w:t>
      </w:r>
      <w:r w:rsidR="00CA31F5" w:rsidRPr="00185958">
        <w:rPr>
          <w:rFonts w:ascii="Arial" w:hAnsi="Arial" w:cs="Arial"/>
        </w:rPr>
        <w:t>Analyses were</w:t>
      </w:r>
      <w:r w:rsidR="002B67C8" w:rsidRPr="00185958">
        <w:rPr>
          <w:rFonts w:ascii="Arial" w:hAnsi="Arial" w:cs="Arial"/>
        </w:rPr>
        <w:t xml:space="preserve"> quantified using a </w:t>
      </w:r>
      <w:proofErr w:type="spellStart"/>
      <w:r w:rsidR="002B67C8" w:rsidRPr="00185958">
        <w:rPr>
          <w:rFonts w:ascii="Arial" w:hAnsi="Arial" w:cs="Arial"/>
        </w:rPr>
        <w:t>Magpix</w:t>
      </w:r>
      <w:proofErr w:type="spellEnd"/>
      <w:r w:rsidR="002B67C8" w:rsidRPr="00185958">
        <w:rPr>
          <w:rFonts w:ascii="Arial" w:hAnsi="Arial" w:cs="Arial"/>
        </w:rPr>
        <w:t xml:space="preserve"> analytical instrument which utilizes </w:t>
      </w:r>
      <w:proofErr w:type="spellStart"/>
      <w:r w:rsidR="002B67C8" w:rsidRPr="00185958">
        <w:rPr>
          <w:rFonts w:ascii="Arial" w:hAnsi="Arial" w:cs="Arial"/>
        </w:rPr>
        <w:t>xMAP</w:t>
      </w:r>
      <w:proofErr w:type="spellEnd"/>
      <w:r w:rsidR="002B67C8" w:rsidRPr="00185958">
        <w:rPr>
          <w:rFonts w:ascii="Arial" w:hAnsi="Arial" w:cs="Arial"/>
        </w:rPr>
        <w:t xml:space="preserve"> technology (Luminex Corp., Austin, TX, USA) and </w:t>
      </w:r>
      <w:proofErr w:type="spellStart"/>
      <w:r w:rsidR="002B67C8" w:rsidRPr="00185958">
        <w:rPr>
          <w:rFonts w:ascii="Arial" w:hAnsi="Arial" w:cs="Arial"/>
        </w:rPr>
        <w:t>xPONENT</w:t>
      </w:r>
      <w:proofErr w:type="spellEnd"/>
      <w:r w:rsidR="002B67C8" w:rsidRPr="00185958">
        <w:rPr>
          <w:rFonts w:ascii="Arial" w:hAnsi="Arial" w:cs="Arial"/>
        </w:rPr>
        <w:t xml:space="preserve"> 4.2 software (Luminex Corp.). Concentrations of cytokines (</w:t>
      </w:r>
      <w:proofErr w:type="spellStart"/>
      <w:r w:rsidR="002B67C8" w:rsidRPr="00185958">
        <w:rPr>
          <w:rFonts w:ascii="Arial" w:hAnsi="Arial" w:cs="Arial"/>
        </w:rPr>
        <w:t>pg</w:t>
      </w:r>
      <w:proofErr w:type="spellEnd"/>
      <w:r w:rsidR="002B67C8" w:rsidRPr="00185958">
        <w:rPr>
          <w:rFonts w:ascii="Arial" w:hAnsi="Arial" w:cs="Arial"/>
        </w:rPr>
        <w:t xml:space="preserve">/ml) were determined based on the fit of a standard curve for mean fluorescence intensity versus </w:t>
      </w:r>
      <w:proofErr w:type="spellStart"/>
      <w:r w:rsidR="002B67C8" w:rsidRPr="00185958">
        <w:rPr>
          <w:rFonts w:ascii="Arial" w:hAnsi="Arial" w:cs="Arial"/>
        </w:rPr>
        <w:t>pg</w:t>
      </w:r>
      <w:proofErr w:type="spellEnd"/>
      <w:r w:rsidR="002B67C8" w:rsidRPr="00185958">
        <w:rPr>
          <w:rFonts w:ascii="Arial" w:hAnsi="Arial" w:cs="Arial"/>
        </w:rPr>
        <w:t>/ml. The multiplex cytokine assays were performed by the microarray and genomics core at University</w:t>
      </w:r>
      <w:r w:rsidR="009C1C53" w:rsidRPr="00185958">
        <w:rPr>
          <w:rFonts w:ascii="Arial" w:hAnsi="Arial" w:cs="Arial"/>
        </w:rPr>
        <w:t xml:space="preserve"> of Texas, Southwestern, Dallas</w:t>
      </w:r>
      <w:r w:rsidR="002B67C8" w:rsidRPr="00185958">
        <w:rPr>
          <w:rFonts w:ascii="Arial" w:hAnsi="Arial" w:cs="Arial"/>
        </w:rPr>
        <w:t xml:space="preserve"> </w:t>
      </w:r>
      <w:hyperlink w:anchor="_ENREF_73" w:tooltip="Zhu, 2016 #4" w:history="1"/>
      <w:r w:rsidR="003D7C10" w:rsidRPr="00185958">
        <w:rPr>
          <w:rFonts w:ascii="Arial" w:hAnsi="Arial" w:cs="Arial"/>
        </w:rPr>
        <w:fldChar w:fldCharType="begin">
          <w:fldData xml:space="preserve">PEVuZE5vdGU+PENpdGU+PEF1dGhvcj5aaHU8L0F1dGhvcj48WWVhcj4yMDE2PC9ZZWFyPjxSZWNO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</w:fldData>
        </w:fldChar>
      </w:r>
      <w:r w:rsidR="007B5F64" w:rsidRPr="00185958">
        <w:rPr>
          <w:rFonts w:ascii="Arial" w:hAnsi="Arial" w:cs="Arial"/>
        </w:rPr>
        <w:instrText xml:space="preserve"> ADDIN EN.CITE </w:instrText>
      </w:r>
      <w:r w:rsidR="003D7C10" w:rsidRPr="00185958">
        <w:rPr>
          <w:rFonts w:ascii="Arial" w:hAnsi="Arial" w:cs="Arial"/>
        </w:rPr>
        <w:fldChar w:fldCharType="begin">
          <w:fldData xml:space="preserve">PEVuZE5vdGU+PENpdGU+PEF1dGhvcj5aaHU8L0F1dGhvcj48WWVhcj4yMDE2PC9ZZWFyPjxSZWNO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</w:fldData>
        </w:fldChar>
      </w:r>
      <w:r w:rsidR="007B5F64" w:rsidRPr="00185958">
        <w:rPr>
          <w:rFonts w:ascii="Arial" w:hAnsi="Arial" w:cs="Arial"/>
        </w:rPr>
        <w:instrText xml:space="preserve"> ADDIN EN.CITE.DATA </w:instrText>
      </w:r>
      <w:r w:rsidR="003D7C10" w:rsidRPr="00185958">
        <w:rPr>
          <w:rFonts w:ascii="Arial" w:hAnsi="Arial" w:cs="Arial"/>
        </w:rPr>
      </w:r>
      <w:r w:rsidR="003D7C10" w:rsidRPr="00185958">
        <w:rPr>
          <w:rFonts w:ascii="Arial" w:hAnsi="Arial" w:cs="Arial"/>
        </w:rPr>
        <w:fldChar w:fldCharType="end"/>
      </w:r>
      <w:r w:rsidR="003D7C10" w:rsidRPr="00185958">
        <w:rPr>
          <w:rFonts w:ascii="Arial" w:hAnsi="Arial" w:cs="Arial"/>
        </w:rPr>
      </w:r>
      <w:r w:rsidR="003D7C10" w:rsidRPr="00185958">
        <w:rPr>
          <w:rFonts w:ascii="Arial" w:hAnsi="Arial" w:cs="Arial"/>
        </w:rPr>
        <w:fldChar w:fldCharType="separate"/>
      </w:r>
      <w:r w:rsidR="007B5F64" w:rsidRPr="00185958">
        <w:rPr>
          <w:rFonts w:ascii="Arial" w:hAnsi="Arial" w:cs="Arial"/>
          <w:noProof/>
        </w:rPr>
        <w:t>[3]</w:t>
      </w:r>
      <w:r w:rsidR="003D7C10" w:rsidRPr="00185958">
        <w:rPr>
          <w:rFonts w:ascii="Arial" w:hAnsi="Arial" w:cs="Arial"/>
        </w:rPr>
        <w:fldChar w:fldCharType="end"/>
      </w:r>
      <w:r w:rsidR="009C1C53" w:rsidRPr="00185958">
        <w:rPr>
          <w:rFonts w:ascii="Arial" w:hAnsi="Arial" w:cs="Arial"/>
        </w:rPr>
        <w:t>.</w:t>
      </w:r>
    </w:p>
    <w:p w14:paraId="161F0334" w14:textId="77777777" w:rsidR="002B67C8" w:rsidRPr="00185958" w:rsidRDefault="002B67C8" w:rsidP="00DC3AEF">
      <w:pPr>
        <w:spacing w:line="480" w:lineRule="auto"/>
        <w:rPr>
          <w:rFonts w:ascii="Arial" w:hAnsi="Arial" w:cs="Arial"/>
        </w:rPr>
      </w:pPr>
    </w:p>
    <w:p w14:paraId="161F0335" w14:textId="77777777" w:rsidR="00DC3AEF" w:rsidRPr="00185958" w:rsidRDefault="00BD37ED" w:rsidP="00DC3AEF">
      <w:pPr>
        <w:spacing w:line="480" w:lineRule="auto"/>
        <w:rPr>
          <w:rFonts w:ascii="Arial" w:hAnsi="Arial" w:cs="Arial"/>
        </w:rPr>
      </w:pPr>
      <w:r w:rsidRPr="00185958">
        <w:rPr>
          <w:rFonts w:ascii="Arial" w:hAnsi="Arial" w:cs="Arial"/>
          <w:b/>
        </w:rPr>
        <w:lastRenderedPageBreak/>
        <w:t>Plasma modulation and intracellular cytokine analysis</w:t>
      </w:r>
      <w:r w:rsidRPr="00185958">
        <w:rPr>
          <w:rFonts w:ascii="Arial" w:hAnsi="Arial" w:cs="Arial"/>
        </w:rPr>
        <w:t xml:space="preserve">: Samples were processed as previously described </w:t>
      </w:r>
      <w:r w:rsidR="003D7C10" w:rsidRPr="00185958">
        <w:rPr>
          <w:rFonts w:ascii="Arial" w:hAnsi="Arial" w:cs="Arial"/>
        </w:rPr>
        <w:fldChar w:fldCharType="begin">
          <w:fldData xml:space="preserve">PEVuZE5vdGU+PENpdGU+PEF1dGhvcj5TdG93ZTwvQXV0aG9yPjxZZWFyPjIwMTc8L1llYXI+PFJl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</w:fldData>
        </w:fldChar>
      </w:r>
      <w:r w:rsidR="007B5F64" w:rsidRPr="00185958">
        <w:rPr>
          <w:rFonts w:ascii="Arial" w:hAnsi="Arial" w:cs="Arial"/>
        </w:rPr>
        <w:instrText xml:space="preserve"> ADDIN EN.CITE </w:instrText>
      </w:r>
      <w:r w:rsidR="003D7C10" w:rsidRPr="00185958">
        <w:rPr>
          <w:rFonts w:ascii="Arial" w:hAnsi="Arial" w:cs="Arial"/>
        </w:rPr>
        <w:fldChar w:fldCharType="begin">
          <w:fldData xml:space="preserve">PEVuZE5vdGU+PENpdGU+PEF1dGhvcj5TdG93ZTwvQXV0aG9yPjxZZWFyPjIwMTc8L1llYXI+PFJl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</w:fldData>
        </w:fldChar>
      </w:r>
      <w:r w:rsidR="007B5F64" w:rsidRPr="00185958">
        <w:rPr>
          <w:rFonts w:ascii="Arial" w:hAnsi="Arial" w:cs="Arial"/>
        </w:rPr>
        <w:instrText xml:space="preserve"> ADDIN EN.CITE.DATA </w:instrText>
      </w:r>
      <w:r w:rsidR="003D7C10" w:rsidRPr="00185958">
        <w:rPr>
          <w:rFonts w:ascii="Arial" w:hAnsi="Arial" w:cs="Arial"/>
        </w:rPr>
      </w:r>
      <w:r w:rsidR="003D7C10" w:rsidRPr="00185958">
        <w:rPr>
          <w:rFonts w:ascii="Arial" w:hAnsi="Arial" w:cs="Arial"/>
        </w:rPr>
        <w:fldChar w:fldCharType="end"/>
      </w:r>
      <w:r w:rsidR="003D7C10" w:rsidRPr="00185958">
        <w:rPr>
          <w:rFonts w:ascii="Arial" w:hAnsi="Arial" w:cs="Arial"/>
        </w:rPr>
      </w:r>
      <w:r w:rsidR="003D7C10" w:rsidRPr="00185958">
        <w:rPr>
          <w:rFonts w:ascii="Arial" w:hAnsi="Arial" w:cs="Arial"/>
        </w:rPr>
        <w:fldChar w:fldCharType="separate"/>
      </w:r>
      <w:r w:rsidR="007B5F64" w:rsidRPr="00185958">
        <w:rPr>
          <w:rFonts w:ascii="Arial" w:hAnsi="Arial" w:cs="Arial"/>
          <w:noProof/>
        </w:rPr>
        <w:t>[4]</w:t>
      </w:r>
      <w:r w:rsidR="003D7C10" w:rsidRPr="00185958">
        <w:rPr>
          <w:rFonts w:ascii="Arial" w:hAnsi="Arial" w:cs="Arial"/>
        </w:rPr>
        <w:fldChar w:fldCharType="end"/>
      </w:r>
      <w:r w:rsidR="009C1C53" w:rsidRPr="00185958">
        <w:rPr>
          <w:rFonts w:ascii="Arial" w:hAnsi="Arial" w:cs="Arial"/>
        </w:rPr>
        <w:t xml:space="preserve">. </w:t>
      </w:r>
      <w:r w:rsidR="00DC3AEF" w:rsidRPr="00185958">
        <w:rPr>
          <w:rFonts w:ascii="Arial" w:hAnsi="Arial" w:cs="Arial"/>
        </w:rPr>
        <w:t xml:space="preserve">Blood samples collected in ACD blood tubes were centrifuged and plasma collected and stored at -80. Samples were then thawed out and used to make plasma-containing media (RPMI 1640 supplemented </w:t>
      </w:r>
      <w:r w:rsidRPr="00185958">
        <w:rPr>
          <w:rFonts w:ascii="Arial" w:hAnsi="Arial" w:cs="Arial"/>
        </w:rPr>
        <w:t xml:space="preserve">with penicillin, streptomycin, L-glutamine and 20% patient plasma). Target cells were isolated from healthy individuals, </w:t>
      </w:r>
      <w:proofErr w:type="spellStart"/>
      <w:r w:rsidRPr="00185958">
        <w:rPr>
          <w:rFonts w:ascii="Arial" w:hAnsi="Arial" w:cs="Arial"/>
        </w:rPr>
        <w:t>Ficoll</w:t>
      </w:r>
      <w:proofErr w:type="spellEnd"/>
      <w:r w:rsidRPr="00185958">
        <w:rPr>
          <w:rFonts w:ascii="Arial" w:hAnsi="Arial" w:cs="Arial"/>
        </w:rPr>
        <w:t xml:space="preserve"> separated and cryogenically stored. Upon experimental setup, cells were washed twice with H5 media, counted and aliquoted out at a concentration of 1x10</w:t>
      </w:r>
      <w:r w:rsidRPr="00185958">
        <w:rPr>
          <w:rFonts w:ascii="Arial" w:hAnsi="Arial" w:cs="Arial"/>
          <w:vertAlign w:val="superscript"/>
        </w:rPr>
        <w:t>6</w:t>
      </w:r>
      <w:r w:rsidRPr="00185958">
        <w:rPr>
          <w:rFonts w:ascii="Arial" w:hAnsi="Arial" w:cs="Arial"/>
        </w:rPr>
        <w:t>/ml. Cells were resuspended with plasma-containing media and cultured for seven days at 37C and 5% CO2. Next, cells were stimulated and protein production retained with Cell Stimulation Cocktail (</w:t>
      </w:r>
      <w:proofErr w:type="spellStart"/>
      <w:r w:rsidRPr="00185958">
        <w:rPr>
          <w:rFonts w:ascii="Arial" w:hAnsi="Arial" w:cs="Arial"/>
        </w:rPr>
        <w:t>Tonbo</w:t>
      </w:r>
      <w:proofErr w:type="spellEnd"/>
      <w:r w:rsidRPr="00185958">
        <w:rPr>
          <w:rFonts w:ascii="Arial" w:hAnsi="Arial" w:cs="Arial"/>
        </w:rPr>
        <w:t xml:space="preserve">) for 6 hours. Cells were then washed twice with PBS and using BD Fixation/Permeabilization kit (as per manufacturer’s instructions), cells were washed, surfaced stained with CD19, CD4 and CD3 flow antibodies, permeabilized and fixed.  Flow cytometric data was obtained by use of LSR </w:t>
      </w:r>
      <w:proofErr w:type="spellStart"/>
      <w:r w:rsidRPr="00185958">
        <w:rPr>
          <w:rFonts w:ascii="Arial" w:hAnsi="Arial" w:cs="Arial"/>
        </w:rPr>
        <w:t>Fortessa</w:t>
      </w:r>
      <w:proofErr w:type="spellEnd"/>
      <w:r w:rsidRPr="00185958">
        <w:rPr>
          <w:rFonts w:ascii="Arial" w:hAnsi="Arial" w:cs="Arial"/>
        </w:rPr>
        <w:t xml:space="preserve"> (BD biosciences, San Jose, CA) and data was analyzed using Flow Jo software </w:t>
      </w:r>
      <w:r w:rsidR="003D7C10" w:rsidRPr="00185958">
        <w:rPr>
          <w:rFonts w:ascii="Arial" w:hAnsi="Arial" w:cs="Arial"/>
        </w:rPr>
        <w:fldChar w:fldCharType="begin">
          <w:fldData xml:space="preserve">PEVuZE5vdGU+PENpdGU+PEF1dGhvcj5TdG93ZTwvQXV0aG9yPjxZZWFyPjIwMTc8L1llYXI+PFJl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</w:fldData>
        </w:fldChar>
      </w:r>
      <w:r w:rsidR="007B5F64" w:rsidRPr="00185958">
        <w:rPr>
          <w:rFonts w:ascii="Arial" w:hAnsi="Arial" w:cs="Arial"/>
        </w:rPr>
        <w:instrText xml:space="preserve"> ADDIN EN.CITE </w:instrText>
      </w:r>
      <w:r w:rsidR="003D7C10" w:rsidRPr="00185958">
        <w:rPr>
          <w:rFonts w:ascii="Arial" w:hAnsi="Arial" w:cs="Arial"/>
        </w:rPr>
        <w:fldChar w:fldCharType="begin">
          <w:fldData xml:space="preserve">PEVuZE5vdGU+PENpdGU+PEF1dGhvcj5TdG93ZTwvQXV0aG9yPjxZZWFyPjIwMTc8L1llYXI+PFJl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</w:fldData>
        </w:fldChar>
      </w:r>
      <w:r w:rsidR="007B5F64" w:rsidRPr="00185958">
        <w:rPr>
          <w:rFonts w:ascii="Arial" w:hAnsi="Arial" w:cs="Arial"/>
        </w:rPr>
        <w:instrText xml:space="preserve"> ADDIN EN.CITE.DATA </w:instrText>
      </w:r>
      <w:r w:rsidR="003D7C10" w:rsidRPr="00185958">
        <w:rPr>
          <w:rFonts w:ascii="Arial" w:hAnsi="Arial" w:cs="Arial"/>
        </w:rPr>
      </w:r>
      <w:r w:rsidR="003D7C10" w:rsidRPr="00185958">
        <w:rPr>
          <w:rFonts w:ascii="Arial" w:hAnsi="Arial" w:cs="Arial"/>
        </w:rPr>
        <w:fldChar w:fldCharType="end"/>
      </w:r>
      <w:r w:rsidR="003D7C10" w:rsidRPr="00185958">
        <w:rPr>
          <w:rFonts w:ascii="Arial" w:hAnsi="Arial" w:cs="Arial"/>
        </w:rPr>
      </w:r>
      <w:r w:rsidR="003D7C10" w:rsidRPr="00185958">
        <w:rPr>
          <w:rFonts w:ascii="Arial" w:hAnsi="Arial" w:cs="Arial"/>
        </w:rPr>
        <w:fldChar w:fldCharType="separate"/>
      </w:r>
      <w:r w:rsidR="007B5F64" w:rsidRPr="00185958">
        <w:rPr>
          <w:rFonts w:ascii="Arial" w:hAnsi="Arial" w:cs="Arial"/>
          <w:noProof/>
        </w:rPr>
        <w:t>[4]</w:t>
      </w:r>
      <w:r w:rsidR="003D7C10" w:rsidRPr="00185958">
        <w:rPr>
          <w:rFonts w:ascii="Arial" w:hAnsi="Arial" w:cs="Arial"/>
        </w:rPr>
        <w:fldChar w:fldCharType="end"/>
      </w:r>
      <w:r w:rsidR="009C1C53" w:rsidRPr="00185958">
        <w:rPr>
          <w:rFonts w:ascii="Arial" w:hAnsi="Arial" w:cs="Arial"/>
        </w:rPr>
        <w:t>.</w:t>
      </w:r>
    </w:p>
    <w:p w14:paraId="161F0336" w14:textId="77777777" w:rsidR="00DC3AEF" w:rsidRPr="00185958" w:rsidRDefault="00DC3AEF" w:rsidP="00DC3AEF">
      <w:pPr>
        <w:spacing w:line="480" w:lineRule="auto"/>
        <w:rPr>
          <w:rFonts w:ascii="Arial" w:hAnsi="Arial" w:cs="Arial"/>
        </w:rPr>
      </w:pPr>
    </w:p>
    <w:p w14:paraId="161F0337" w14:textId="77777777" w:rsidR="003855D3" w:rsidRPr="00185958" w:rsidRDefault="00BD37ED" w:rsidP="003855D3">
      <w:pPr>
        <w:spacing w:line="480" w:lineRule="auto"/>
        <w:rPr>
          <w:rFonts w:ascii="Arial" w:hAnsi="Arial" w:cs="Arial"/>
        </w:rPr>
      </w:pPr>
      <w:r w:rsidRPr="00185958">
        <w:rPr>
          <w:rFonts w:ascii="Arial" w:hAnsi="Arial" w:cs="Arial"/>
          <w:b/>
        </w:rPr>
        <w:t xml:space="preserve">Autoregulation and neuroimaging scores: </w:t>
      </w:r>
      <w:r w:rsidRPr="00185958">
        <w:rPr>
          <w:rFonts w:ascii="Arial" w:hAnsi="Arial" w:cs="Arial"/>
        </w:rPr>
        <w:t xml:space="preserve">Cerebral tissue oxygenation (surrogate for cerebral blood flow) was measure on the forehead using a cerebral oximeter (INVOS 5100-5100, </w:t>
      </w:r>
      <w:proofErr w:type="spellStart"/>
      <w:r w:rsidRPr="00185958">
        <w:rPr>
          <w:rFonts w:ascii="Arial" w:hAnsi="Arial" w:cs="Arial"/>
        </w:rPr>
        <w:t>Somanetics</w:t>
      </w:r>
      <w:proofErr w:type="spellEnd"/>
      <w:r w:rsidRPr="00185958">
        <w:rPr>
          <w:rFonts w:ascii="Arial" w:hAnsi="Arial" w:cs="Arial"/>
        </w:rPr>
        <w:t xml:space="preserve">). Autoregulation index was calculated using the surrogate cerebral tissue oxygen saturation measured using near infrared spectroscopy monitor and bedside mean arterial pressures with prior established methods </w:t>
      </w:r>
      <w:r w:rsidR="003D7C10" w:rsidRPr="00185958">
        <w:rPr>
          <w:rFonts w:ascii="Arial" w:hAnsi="Arial" w:cs="Arial"/>
        </w:rPr>
        <w:fldChar w:fldCharType="begin"/>
      </w:r>
      <w:r w:rsidR="007B5F64" w:rsidRPr="00185958">
        <w:rPr>
          <w:rFonts w:ascii="Arial" w:hAnsi="Arial" w:cs="Arial"/>
        </w:rPr>
        <w:instrText xml:space="preserve"> ADDIN EN.CITE &lt;EndNote&gt;&lt;Cite&gt;&lt;Author&gt;Tian&lt;/Author&gt;&lt;Year&gt;2017&lt;/Year&gt;&lt;RecNum&gt;3836&lt;/RecNum&gt;&lt;DisplayText&gt;[5]&lt;/DisplayText&gt;&lt;record&gt;&lt;rec-number&gt;3836&lt;/rec-number&gt;&lt;foreign-keys&gt;&lt;key app="EN" db-id="9wve9fp0st0221ex5xpv0v54afpvx00t0rxa" timestamp="1508007144"&gt;3836&lt;/key&gt;&lt;/foreign-keys&gt;&lt;ref-type name="Journal Article"&gt;17&lt;/ref-type&gt;&lt;contributors&gt;&lt;authors&gt;&lt;author&gt;Tian, F.&lt;/author&gt;&lt;author&gt;Morriss, M. C.&lt;/author&gt;&lt;author&gt;Chalak, L.&lt;/author&gt;&lt;author&gt;Venkataraman, R.&lt;/author&gt;&lt;author&gt;Ahn, C.&lt;/author&gt;&lt;author&gt;Liu, H.&lt;/author&gt;&lt;author&gt;Raman, L.&lt;/author&gt;&lt;/authors&gt;&lt;/contributors&gt;&lt;auth-address&gt;University of Texas at Arlington, Department of Bioengineering, Arlington, Texas, United States.&amp;#xD;University of Texas Southwestern Medical Center, Department of Radiology, Dallas, Texas, United States.&amp;#xD;University of Texas Southwestern Medical Center, Department of Pediatrics, Dallas, Texas, United States.&amp;#xD;University of Texas at Arlington, Department of Accounting, Arlington, Texas, United States.&amp;#xD;University of Texas Southwestern Medical Center, Department of Clinical Science, Dallas, Texas, United States.&lt;/auth-address&gt;&lt;titles&gt;&lt;title&gt;Impairment of cerebral autoregulation in pediatric extracorporeal membrane oxygenation associated with neuroimaging abnormalities&lt;/title&gt;&lt;secondary-title&gt;Neurophotonics&lt;/secondary-title&gt;&lt;alt-title&gt;Neurophotonics&lt;/alt-title&gt;&lt;/titles&gt;&lt;periodical&gt;&lt;full-title&gt;Neurophotonics&lt;/full-title&gt;&lt;abbr-1&gt;Neurophotonics&lt;/abbr-1&gt;&lt;/periodical&gt;&lt;alt-periodical&gt;&lt;full-title&gt;Neurophotonics&lt;/full-title&gt;&lt;abbr-1&gt;Neurophotonics&lt;/abbr-1&gt;&lt;/alt-periodical&gt;&lt;pages&gt;041410&lt;/pages&gt;&lt;volume&gt;4&lt;/volume&gt;&lt;number&gt;4&lt;/number&gt;&lt;edition&gt;2017/08/26&lt;/edition&gt;&lt;dates&gt;&lt;year&gt;2017&lt;/year&gt;&lt;pub-dates&gt;&lt;date&gt;Oct&lt;/date&gt;&lt;/pub-dates&gt;&lt;/dates&gt;&lt;isbn&gt;2329-423X (Print)&amp;#xD;2329-423X (Linking)&lt;/isbn&gt;&lt;accession-num&gt;28840161&lt;/accession-num&gt;&lt;urls&gt;&lt;related-urls&gt;&lt;url&gt;http://www.ncbi.nlm.nih.gov/pubmed/28840161&lt;/url&gt;&lt;/related-urls&gt;&lt;/urls&gt;&lt;custom2&gt;5562949&lt;/custom2&gt;&lt;electronic-resource-num&gt;10.1117/1.NPh.4.4.041410&lt;/electronic-resource-num&gt;&lt;language&gt;eng&lt;/language&gt;&lt;/record&gt;&lt;/Cite&gt;&lt;/EndNote&gt;</w:instrText>
      </w:r>
      <w:r w:rsidR="003D7C10" w:rsidRPr="00185958">
        <w:rPr>
          <w:rFonts w:ascii="Arial" w:hAnsi="Arial" w:cs="Arial"/>
        </w:rPr>
        <w:fldChar w:fldCharType="separate"/>
      </w:r>
      <w:r w:rsidR="007B5F64" w:rsidRPr="00185958">
        <w:rPr>
          <w:rFonts w:ascii="Arial" w:hAnsi="Arial" w:cs="Arial"/>
          <w:noProof/>
        </w:rPr>
        <w:t>[5]</w:t>
      </w:r>
      <w:r w:rsidR="003D7C10" w:rsidRPr="00185958">
        <w:rPr>
          <w:rFonts w:ascii="Arial" w:hAnsi="Arial" w:cs="Arial"/>
        </w:rPr>
        <w:fldChar w:fldCharType="end"/>
      </w:r>
      <w:r w:rsidR="009C1C53" w:rsidRPr="00185958">
        <w:rPr>
          <w:rFonts w:ascii="Arial" w:hAnsi="Arial" w:cs="Arial"/>
        </w:rPr>
        <w:t>.</w:t>
      </w:r>
      <w:r w:rsidR="00DC3AEF" w:rsidRPr="00185958">
        <w:rPr>
          <w:rFonts w:ascii="Arial" w:hAnsi="Arial" w:cs="Arial"/>
        </w:rPr>
        <w:t xml:space="preserve"> </w:t>
      </w:r>
      <w:r w:rsidR="003855D3" w:rsidRPr="00185958">
        <w:rPr>
          <w:rFonts w:ascii="Arial" w:hAnsi="Arial" w:cs="Arial"/>
        </w:rPr>
        <w:t>The degree of disrupted autoregulation can be quantified using wavelet transform coherence (WTC), which is an unbiased assessment of coherence between the spontaneous fluctuations of systemic mean arterial pressure (MAP) and cerebral tissue oxygen saturation (SctO2), as determined by NIRS</w:t>
      </w:r>
      <w:r w:rsidR="009C1C53" w:rsidRPr="00185958">
        <w:rPr>
          <w:rFonts w:ascii="Arial" w:hAnsi="Arial" w:cs="Arial"/>
        </w:rPr>
        <w:t xml:space="preserve"> </w:t>
      </w:r>
      <w:r w:rsidR="003D7C10" w:rsidRPr="00185958">
        <w:rPr>
          <w:rFonts w:ascii="Arial" w:hAnsi="Arial" w:cs="Arial"/>
        </w:rPr>
        <w:fldChar w:fldCharType="begin">
          <w:fldData xml:space="preserve">PEVuZE5vdGU+PENpdGU+PEF1dGhvcj5UaWFuPC9BdXRob3I+PFllYXI+MjAxNzwvWWVhcj48UmVj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</w:fldData>
        </w:fldChar>
      </w:r>
      <w:r w:rsidR="007B5F64" w:rsidRPr="00185958">
        <w:rPr>
          <w:rFonts w:ascii="Arial" w:hAnsi="Arial" w:cs="Arial"/>
        </w:rPr>
        <w:instrText xml:space="preserve"> ADDIN EN.CITE </w:instrText>
      </w:r>
      <w:r w:rsidR="003D7C10" w:rsidRPr="00185958">
        <w:rPr>
          <w:rFonts w:ascii="Arial" w:hAnsi="Arial" w:cs="Arial"/>
        </w:rPr>
        <w:fldChar w:fldCharType="begin">
          <w:fldData xml:space="preserve">PEVuZE5vdGU+PENpdGU+PEF1dGhvcj5UaWFuPC9BdXRob3I+PFllYXI+MjAxNzwvWWVhcj48UmVj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</w:fldData>
        </w:fldChar>
      </w:r>
      <w:r w:rsidR="007B5F64" w:rsidRPr="00185958">
        <w:rPr>
          <w:rFonts w:ascii="Arial" w:hAnsi="Arial" w:cs="Arial"/>
        </w:rPr>
        <w:instrText xml:space="preserve"> ADDIN EN.CITE.DATA </w:instrText>
      </w:r>
      <w:r w:rsidR="003D7C10" w:rsidRPr="00185958">
        <w:rPr>
          <w:rFonts w:ascii="Arial" w:hAnsi="Arial" w:cs="Arial"/>
        </w:rPr>
      </w:r>
      <w:r w:rsidR="003D7C10" w:rsidRPr="00185958">
        <w:rPr>
          <w:rFonts w:ascii="Arial" w:hAnsi="Arial" w:cs="Arial"/>
        </w:rPr>
        <w:fldChar w:fldCharType="end"/>
      </w:r>
      <w:r w:rsidR="003D7C10" w:rsidRPr="00185958">
        <w:rPr>
          <w:rFonts w:ascii="Arial" w:hAnsi="Arial" w:cs="Arial"/>
        </w:rPr>
      </w:r>
      <w:r w:rsidR="003D7C10" w:rsidRPr="00185958">
        <w:rPr>
          <w:rFonts w:ascii="Arial" w:hAnsi="Arial" w:cs="Arial"/>
        </w:rPr>
        <w:fldChar w:fldCharType="separate"/>
      </w:r>
      <w:r w:rsidR="007B5F64" w:rsidRPr="00185958">
        <w:rPr>
          <w:rFonts w:ascii="Arial" w:hAnsi="Arial" w:cs="Arial"/>
          <w:noProof/>
        </w:rPr>
        <w:t>[5, 6]</w:t>
      </w:r>
      <w:r w:rsidR="003D7C10" w:rsidRPr="00185958">
        <w:rPr>
          <w:rFonts w:ascii="Arial" w:hAnsi="Arial" w:cs="Arial"/>
        </w:rPr>
        <w:fldChar w:fldCharType="end"/>
      </w:r>
      <w:r w:rsidR="003855D3" w:rsidRPr="00185958">
        <w:rPr>
          <w:rFonts w:ascii="Arial" w:hAnsi="Arial" w:cs="Arial"/>
        </w:rPr>
        <w:t xml:space="preserve">. </w:t>
      </w:r>
    </w:p>
    <w:p w14:paraId="161F0338" w14:textId="375F263D" w:rsidR="00DC3AEF" w:rsidRPr="00185958" w:rsidRDefault="003855D3" w:rsidP="003855D3">
      <w:pPr>
        <w:spacing w:line="480" w:lineRule="auto"/>
        <w:rPr>
          <w:rFonts w:ascii="Arial" w:hAnsi="Arial" w:cs="Arial"/>
          <w:b/>
        </w:rPr>
      </w:pPr>
      <w:r w:rsidRPr="00185958">
        <w:rPr>
          <w:rFonts w:ascii="Arial" w:hAnsi="Arial" w:cs="Arial"/>
        </w:rPr>
        <w:tab/>
        <w:t xml:space="preserve">In our patient population, 13 of our patients were simultaneously enrolled in an observational study to monitor continuous changes in cerebral autoregulation over the course of ECMO (Table 1). This includes 6 ECMO patients without brain injury, and 7 with acquired brain injury. Taking the value </w:t>
      </w:r>
      <w:r w:rsidRPr="00185958">
        <w:rPr>
          <w:rFonts w:ascii="Arial" w:hAnsi="Arial" w:cs="Arial"/>
        </w:rPr>
        <w:lastRenderedPageBreak/>
        <w:t>for disrupted cer</w:t>
      </w:r>
      <w:r w:rsidR="00BD37ED" w:rsidRPr="00185958">
        <w:rPr>
          <w:rFonts w:ascii="Arial" w:hAnsi="Arial" w:cs="Arial"/>
        </w:rPr>
        <w:t>ebral autoregulation per patient, based on WTC analysis for the entire duration of monitoring while on ECMO [44-46], we used linear regression analysis to determine correlations between disturbed cerebral autoregulation and circulating adaptive immune cells for either percent representation or total cellularity (Table 4; Supplementa</w:t>
      </w:r>
      <w:r w:rsidR="001E0834">
        <w:rPr>
          <w:rFonts w:ascii="Arial" w:hAnsi="Arial" w:cs="Arial"/>
        </w:rPr>
        <w:t>l</w:t>
      </w:r>
      <w:bookmarkStart w:id="1" w:name="_GoBack"/>
      <w:bookmarkEnd w:id="1"/>
      <w:r w:rsidR="00BD37ED" w:rsidRPr="00185958">
        <w:rPr>
          <w:rFonts w:ascii="Arial" w:hAnsi="Arial" w:cs="Arial"/>
        </w:rPr>
        <w:t xml:space="preserve"> Figs. 2-4; correlation data not graphed). Neuroimaging score was evaluated for the patients with CT or MRI brain images obtained as part of post-ECMO protocol or for clinical indications using a 1.5 or 3 T MRI (</w:t>
      </w:r>
      <w:proofErr w:type="spellStart"/>
      <w:r w:rsidR="00BD37ED" w:rsidRPr="00185958">
        <w:rPr>
          <w:rFonts w:ascii="Arial" w:hAnsi="Arial" w:cs="Arial"/>
        </w:rPr>
        <w:t>Achieva</w:t>
      </w:r>
      <w:proofErr w:type="spellEnd"/>
      <w:r w:rsidR="00BD37ED" w:rsidRPr="00185958">
        <w:rPr>
          <w:rFonts w:ascii="Arial" w:hAnsi="Arial" w:cs="Arial"/>
        </w:rPr>
        <w:t xml:space="preserve"> and </w:t>
      </w:r>
      <w:proofErr w:type="spellStart"/>
      <w:r w:rsidR="00BD37ED" w:rsidRPr="00185958">
        <w:rPr>
          <w:rFonts w:ascii="Arial" w:hAnsi="Arial" w:cs="Arial"/>
        </w:rPr>
        <w:t>Intera</w:t>
      </w:r>
      <w:proofErr w:type="spellEnd"/>
      <w:r w:rsidR="00BD37ED" w:rsidRPr="00185958">
        <w:rPr>
          <w:rFonts w:ascii="Arial" w:hAnsi="Arial" w:cs="Arial"/>
        </w:rPr>
        <w:t xml:space="preserve">, Philips Healthcare, Best, the Netherlands). The scores were evaluated by a neuro-radiologist who was blinded to the patients’ clinical status using prior established methods </w:t>
      </w:r>
      <w:r w:rsidR="003D7C10" w:rsidRPr="00185958">
        <w:rPr>
          <w:rFonts w:ascii="Arial" w:hAnsi="Arial" w:cs="Arial"/>
        </w:rPr>
        <w:fldChar w:fldCharType="begin">
          <w:fldData xml:space="preserve">PEVuZE5vdGU+PENpdGU+PEF1dGhvcj5UYXlsb3I8L0F1dGhvcj48WWVhcj4xOTg3PC9ZZWFyPjxS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=
</w:fldData>
        </w:fldChar>
      </w:r>
      <w:r w:rsidR="007B5F64" w:rsidRPr="00185958">
        <w:rPr>
          <w:rFonts w:ascii="Arial" w:hAnsi="Arial" w:cs="Arial"/>
        </w:rPr>
        <w:instrText xml:space="preserve"> ADDIN EN.CITE </w:instrText>
      </w:r>
      <w:r w:rsidR="003D7C10" w:rsidRPr="00185958">
        <w:rPr>
          <w:rFonts w:ascii="Arial" w:hAnsi="Arial" w:cs="Arial"/>
        </w:rPr>
        <w:fldChar w:fldCharType="begin">
          <w:fldData xml:space="preserve">PEVuZE5vdGU+PENpdGU+PEF1dGhvcj5UYXlsb3I8L0F1dGhvcj48WWVhcj4xOTg3PC9ZZWFyPjxS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=
</w:fldData>
        </w:fldChar>
      </w:r>
      <w:r w:rsidR="007B5F64" w:rsidRPr="00185958">
        <w:rPr>
          <w:rFonts w:ascii="Arial" w:hAnsi="Arial" w:cs="Arial"/>
        </w:rPr>
        <w:instrText xml:space="preserve"> ADDIN EN.CITE.DATA </w:instrText>
      </w:r>
      <w:r w:rsidR="003D7C10" w:rsidRPr="00185958">
        <w:rPr>
          <w:rFonts w:ascii="Arial" w:hAnsi="Arial" w:cs="Arial"/>
        </w:rPr>
      </w:r>
      <w:r w:rsidR="003D7C10" w:rsidRPr="00185958">
        <w:rPr>
          <w:rFonts w:ascii="Arial" w:hAnsi="Arial" w:cs="Arial"/>
        </w:rPr>
        <w:fldChar w:fldCharType="end"/>
      </w:r>
      <w:r w:rsidR="003D7C10" w:rsidRPr="00185958">
        <w:rPr>
          <w:rFonts w:ascii="Arial" w:hAnsi="Arial" w:cs="Arial"/>
        </w:rPr>
      </w:r>
      <w:r w:rsidR="003D7C10" w:rsidRPr="00185958">
        <w:rPr>
          <w:rFonts w:ascii="Arial" w:hAnsi="Arial" w:cs="Arial"/>
        </w:rPr>
        <w:fldChar w:fldCharType="separate"/>
      </w:r>
      <w:r w:rsidR="007B5F64" w:rsidRPr="00185958">
        <w:rPr>
          <w:rFonts w:ascii="Arial" w:hAnsi="Arial" w:cs="Arial"/>
          <w:noProof/>
        </w:rPr>
        <w:t>[7]</w:t>
      </w:r>
      <w:r w:rsidR="003D7C10" w:rsidRPr="00185958">
        <w:rPr>
          <w:rFonts w:ascii="Arial" w:hAnsi="Arial" w:cs="Arial"/>
        </w:rPr>
        <w:fldChar w:fldCharType="end"/>
      </w:r>
      <w:r w:rsidR="009C1C53" w:rsidRPr="00185958">
        <w:rPr>
          <w:rFonts w:ascii="Arial" w:hAnsi="Arial" w:cs="Arial"/>
        </w:rPr>
        <w:t>.</w:t>
      </w:r>
    </w:p>
    <w:p w14:paraId="161F0339" w14:textId="77777777" w:rsidR="00DC3AEF" w:rsidRPr="00185958" w:rsidRDefault="00DC3AEF">
      <w:pPr>
        <w:rPr>
          <w:rFonts w:ascii="Arial" w:hAnsi="Arial" w:cs="Arial"/>
        </w:rPr>
      </w:pPr>
    </w:p>
    <w:p w14:paraId="161F033A" w14:textId="77777777" w:rsidR="00F86052" w:rsidRPr="00185958" w:rsidRDefault="00BD37ED">
      <w:pPr>
        <w:rPr>
          <w:rFonts w:ascii="Arial" w:hAnsi="Arial" w:cs="Arial"/>
        </w:rPr>
      </w:pPr>
      <w:r w:rsidRPr="00185958">
        <w:rPr>
          <w:rFonts w:ascii="Arial" w:hAnsi="Arial" w:cs="Arial"/>
        </w:rPr>
        <w:br w:type="page"/>
      </w:r>
    </w:p>
    <w:p w14:paraId="161F033B" w14:textId="77777777" w:rsidR="007A7292" w:rsidRPr="00185958" w:rsidRDefault="00F86052" w:rsidP="005F6597">
      <w:pPr>
        <w:spacing w:line="480" w:lineRule="auto"/>
        <w:rPr>
          <w:rFonts w:ascii="Arial" w:hAnsi="Arial" w:cs="Arial"/>
          <w:b/>
        </w:rPr>
      </w:pPr>
      <w:r w:rsidRPr="00185958">
        <w:rPr>
          <w:rFonts w:ascii="Arial" w:hAnsi="Arial" w:cs="Arial"/>
          <w:b/>
        </w:rPr>
        <w:lastRenderedPageBreak/>
        <w:t>Supplemental Figures</w:t>
      </w:r>
    </w:p>
    <w:p w14:paraId="161F033C" w14:textId="77777777" w:rsidR="007A7292" w:rsidRPr="00185958" w:rsidRDefault="007A7292">
      <w:pPr>
        <w:rPr>
          <w:rFonts w:ascii="Arial" w:hAnsi="Arial" w:cs="Arial"/>
          <w:b/>
        </w:rPr>
      </w:pPr>
      <w:r w:rsidRPr="00185958">
        <w:rPr>
          <w:rFonts w:ascii="Arial" w:hAnsi="Arial" w:cs="Arial"/>
          <w:b/>
          <w:noProof/>
        </w:rPr>
        <w:drawing>
          <wp:inline distT="0" distB="0" distL="0" distR="0" wp14:anchorId="161F04DA" wp14:editId="161F04DB">
            <wp:extent cx="6702566" cy="1674421"/>
            <wp:effectExtent l="19050" t="0" r="3034" b="0"/>
            <wp:docPr id="10" name="Picture 9" descr="ResponseToReviewers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ToReviewers_Fig1.jpg"/>
                    <pic:cNvPicPr/>
                  </pic:nvPicPr>
                  <pic:blipFill>
                    <a:blip r:embed="rId4"/>
                    <a:stretch>
                      <a:fillRect/>
                    </a:stretch>
                  </pic:blipFill>
                  <pic:spPr>
                    <a:xfrm>
                      <a:off x="0" y="0"/>
                      <a:ext cx="6705362" cy="1675120"/>
                    </a:xfrm>
                    <a:prstGeom prst="rect">
                      <a:avLst/>
                    </a:prstGeom>
                  </pic:spPr>
                </pic:pic>
              </a:graphicData>
            </a:graphic>
          </wp:inline>
        </w:drawing>
      </w:r>
    </w:p>
    <w:p w14:paraId="161F033D" w14:textId="77777777" w:rsidR="007A7292" w:rsidRPr="00185958" w:rsidRDefault="007A7292">
      <w:pPr>
        <w:rPr>
          <w:rFonts w:ascii="Arial" w:hAnsi="Arial" w:cs="Arial"/>
          <w:b/>
        </w:rPr>
      </w:pPr>
    </w:p>
    <w:p w14:paraId="161F033E" w14:textId="77777777" w:rsidR="007A7292" w:rsidRPr="00185958" w:rsidRDefault="007A7292" w:rsidP="007A7292">
      <w:pPr>
        <w:spacing w:line="360" w:lineRule="auto"/>
        <w:contextualSpacing/>
        <w:rPr>
          <w:rFonts w:ascii="Arial" w:hAnsi="Arial" w:cs="Arial"/>
          <w:b/>
        </w:rPr>
      </w:pPr>
      <w:r w:rsidRPr="00185958">
        <w:rPr>
          <w:rFonts w:ascii="Arial" w:hAnsi="Arial" w:cs="Arial"/>
          <w:b/>
        </w:rPr>
        <w:t xml:space="preserve">Supplemental Fig. 1 Anti-coagulation goals for ECMO patients </w:t>
      </w:r>
    </w:p>
    <w:p w14:paraId="161F033F" w14:textId="77777777" w:rsidR="007A7292" w:rsidRPr="00185958" w:rsidRDefault="007A7292" w:rsidP="007A7292">
      <w:pPr>
        <w:pStyle w:val="PlainText"/>
        <w:spacing w:line="360" w:lineRule="auto"/>
        <w:contextualSpacing/>
        <w:rPr>
          <w:rFonts w:ascii="Arial" w:hAnsi="Arial" w:cs="Arial"/>
          <w:b/>
        </w:rPr>
      </w:pPr>
      <w:r w:rsidRPr="00185958">
        <w:rPr>
          <w:rFonts w:ascii="Arial" w:hAnsi="Arial" w:cs="Arial"/>
        </w:rPr>
        <w:t xml:space="preserve">Data </w:t>
      </w:r>
      <w:r w:rsidR="002D3123" w:rsidRPr="00185958">
        <w:rPr>
          <w:rFonts w:ascii="Arial" w:hAnsi="Arial" w:cs="Arial"/>
        </w:rPr>
        <w:t>for</w:t>
      </w:r>
      <w:r w:rsidR="00513B8A" w:rsidRPr="00185958">
        <w:rPr>
          <w:rFonts w:ascii="Arial" w:hAnsi="Arial" w:cs="Arial"/>
        </w:rPr>
        <w:t xml:space="preserve"> patient treatment </w:t>
      </w:r>
      <w:r w:rsidRPr="00185958">
        <w:rPr>
          <w:rFonts w:ascii="Arial" w:hAnsi="Arial" w:cs="Arial"/>
        </w:rPr>
        <w:t xml:space="preserve">show no significant difference in the (A) PTT </w:t>
      </w:r>
      <w:r w:rsidR="004663B7" w:rsidRPr="00185958">
        <w:rPr>
          <w:rFonts w:ascii="Arial" w:hAnsi="Arial" w:cs="Arial"/>
        </w:rPr>
        <w:t xml:space="preserve">levels </w:t>
      </w:r>
      <w:r w:rsidRPr="00185958">
        <w:rPr>
          <w:rFonts w:ascii="Arial" w:hAnsi="Arial" w:cs="Arial"/>
        </w:rPr>
        <w:t xml:space="preserve">between patients with and without brain injury, nor </w:t>
      </w:r>
      <w:r w:rsidR="002D3123" w:rsidRPr="00185958">
        <w:rPr>
          <w:rFonts w:ascii="Arial" w:hAnsi="Arial" w:cs="Arial"/>
        </w:rPr>
        <w:t xml:space="preserve">(B) </w:t>
      </w:r>
      <w:r w:rsidRPr="00185958">
        <w:rPr>
          <w:rFonts w:ascii="Arial" w:hAnsi="Arial" w:cs="Arial"/>
        </w:rPr>
        <w:t>any difference in the amount of heparin infusion in units/kg/day between patients with and without brain injury. Patie</w:t>
      </w:r>
      <w:r w:rsidR="002D3123" w:rsidRPr="00185958">
        <w:rPr>
          <w:rFonts w:ascii="Arial" w:hAnsi="Arial" w:cs="Arial"/>
        </w:rPr>
        <w:t>nts with brain injury did exhibit (C)</w:t>
      </w:r>
      <w:r w:rsidRPr="00185958">
        <w:rPr>
          <w:rFonts w:ascii="Arial" w:hAnsi="Arial" w:cs="Arial"/>
        </w:rPr>
        <w:t xml:space="preserve"> lower anti </w:t>
      </w:r>
      <w:proofErr w:type="spellStart"/>
      <w:r w:rsidRPr="00185958">
        <w:rPr>
          <w:rFonts w:ascii="Arial" w:hAnsi="Arial" w:cs="Arial"/>
        </w:rPr>
        <w:t>xa</w:t>
      </w:r>
      <w:proofErr w:type="spellEnd"/>
      <w:r w:rsidRPr="00185958">
        <w:rPr>
          <w:rFonts w:ascii="Arial" w:hAnsi="Arial" w:cs="Arial"/>
        </w:rPr>
        <w:t xml:space="preserve"> level</w:t>
      </w:r>
      <w:r w:rsidR="002D3123" w:rsidRPr="00185958">
        <w:rPr>
          <w:rFonts w:ascii="Arial" w:hAnsi="Arial" w:cs="Arial"/>
        </w:rPr>
        <w:t xml:space="preserve">s </w:t>
      </w:r>
      <w:r w:rsidRPr="00185958">
        <w:rPr>
          <w:rFonts w:ascii="Arial" w:hAnsi="Arial" w:cs="Arial"/>
        </w:rPr>
        <w:t xml:space="preserve">and </w:t>
      </w:r>
      <w:r w:rsidR="002D3123" w:rsidRPr="00185958">
        <w:rPr>
          <w:rFonts w:ascii="Arial" w:hAnsi="Arial" w:cs="Arial"/>
        </w:rPr>
        <w:t xml:space="preserve">(D) </w:t>
      </w:r>
      <w:r w:rsidRPr="00185958">
        <w:rPr>
          <w:rFonts w:ascii="Arial" w:hAnsi="Arial" w:cs="Arial"/>
        </w:rPr>
        <w:t>received more platelets compared to patients without brain injury. Please note that the two patients that presented with hemorrhagic and not ischemic stroke are identified by red circles in the group a</w:t>
      </w:r>
      <w:r w:rsidR="002D3123" w:rsidRPr="00185958">
        <w:rPr>
          <w:rFonts w:ascii="Arial" w:hAnsi="Arial" w:cs="Arial"/>
        </w:rPr>
        <w:t>nd fall close to the group mean</w:t>
      </w:r>
      <w:r w:rsidR="006C6B63" w:rsidRPr="00185958">
        <w:rPr>
          <w:rFonts w:ascii="Arial" w:hAnsi="Arial" w:cs="Arial"/>
        </w:rPr>
        <w:t>. *p&lt;0.05</w:t>
      </w:r>
      <w:r w:rsidR="00513B8A" w:rsidRPr="00185958">
        <w:rPr>
          <w:rFonts w:ascii="Arial" w:hAnsi="Arial" w:cs="Arial"/>
        </w:rPr>
        <w:t xml:space="preserve"> compared to ECMO patients without brain injury, as determined by non-parametric Mann Whitney.</w:t>
      </w:r>
    </w:p>
    <w:p w14:paraId="161F0340" w14:textId="77777777" w:rsidR="007A7292" w:rsidRPr="00185958" w:rsidRDefault="007A7292" w:rsidP="007A7292">
      <w:pPr>
        <w:spacing w:line="360" w:lineRule="auto"/>
        <w:contextualSpacing/>
        <w:rPr>
          <w:rFonts w:ascii="Arial" w:hAnsi="Arial" w:cs="Arial"/>
          <w:b/>
        </w:rPr>
      </w:pPr>
      <w:r w:rsidRPr="00185958">
        <w:rPr>
          <w:rFonts w:ascii="Arial" w:hAnsi="Arial" w:cs="Arial"/>
          <w:b/>
        </w:rPr>
        <w:br w:type="page"/>
      </w:r>
    </w:p>
    <w:p w14:paraId="161F0341" w14:textId="77777777" w:rsidR="007A7292" w:rsidRPr="00185958" w:rsidRDefault="007A7292" w:rsidP="005F6597">
      <w:pPr>
        <w:spacing w:line="480" w:lineRule="auto"/>
        <w:rPr>
          <w:rFonts w:ascii="Arial" w:hAnsi="Arial" w:cs="Arial"/>
          <w:b/>
        </w:rPr>
      </w:pPr>
    </w:p>
    <w:p w14:paraId="161F0342" w14:textId="77777777" w:rsidR="00F86052" w:rsidRPr="00185958" w:rsidRDefault="00F86052" w:rsidP="005F6597">
      <w:pPr>
        <w:spacing w:line="480" w:lineRule="auto"/>
        <w:rPr>
          <w:rFonts w:ascii="Arial" w:hAnsi="Arial" w:cs="Arial"/>
          <w:b/>
        </w:rPr>
      </w:pPr>
      <w:r w:rsidRPr="00185958">
        <w:rPr>
          <w:rFonts w:ascii="Arial" w:hAnsi="Arial" w:cs="Arial"/>
          <w:b/>
          <w:noProof/>
        </w:rPr>
        <w:drawing>
          <wp:inline distT="0" distB="0" distL="0" distR="0" wp14:anchorId="161F04DC" wp14:editId="161F04DD">
            <wp:extent cx="6524876" cy="4417621"/>
            <wp:effectExtent l="19050" t="0" r="9274" b="0"/>
            <wp:docPr id="2" name="Picture 0" descr="ECMO_FigS1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O_FigS1_v1.jpg"/>
                    <pic:cNvPicPr/>
                  </pic:nvPicPr>
                  <pic:blipFill>
                    <a:blip r:embed="rId5" cstate="print"/>
                    <a:srcRect l="1704" r="5060"/>
                    <a:stretch>
                      <a:fillRect/>
                    </a:stretch>
                  </pic:blipFill>
                  <pic:spPr>
                    <a:xfrm>
                      <a:off x="0" y="0"/>
                      <a:ext cx="6527626" cy="4419483"/>
                    </a:xfrm>
                    <a:prstGeom prst="rect">
                      <a:avLst/>
                    </a:prstGeom>
                  </pic:spPr>
                </pic:pic>
              </a:graphicData>
            </a:graphic>
          </wp:inline>
        </w:drawing>
      </w:r>
    </w:p>
    <w:p w14:paraId="161F0343" w14:textId="77777777" w:rsidR="00DA674B" w:rsidRPr="00185958" w:rsidRDefault="00F86052" w:rsidP="0036523B">
      <w:pPr>
        <w:spacing w:line="360" w:lineRule="auto"/>
        <w:rPr>
          <w:rFonts w:ascii="Arial" w:hAnsi="Arial" w:cs="Arial"/>
          <w:b/>
        </w:rPr>
      </w:pPr>
      <w:r w:rsidRPr="00185958">
        <w:rPr>
          <w:rFonts w:ascii="Arial" w:hAnsi="Arial" w:cs="Arial"/>
          <w:b/>
        </w:rPr>
        <w:t>Supplemental Fig</w:t>
      </w:r>
      <w:r w:rsidR="00DA674B" w:rsidRPr="00185958">
        <w:rPr>
          <w:rFonts w:ascii="Arial" w:hAnsi="Arial" w:cs="Arial"/>
          <w:b/>
        </w:rPr>
        <w:t>.</w:t>
      </w:r>
      <w:r w:rsidRPr="00185958">
        <w:rPr>
          <w:rFonts w:ascii="Arial" w:hAnsi="Arial" w:cs="Arial"/>
          <w:b/>
        </w:rPr>
        <w:t xml:space="preserve"> </w:t>
      </w:r>
      <w:r w:rsidR="0036523B" w:rsidRPr="00185958">
        <w:rPr>
          <w:rFonts w:ascii="Arial" w:hAnsi="Arial" w:cs="Arial"/>
          <w:b/>
        </w:rPr>
        <w:t>2</w:t>
      </w:r>
      <w:r w:rsidRPr="00185958">
        <w:rPr>
          <w:rFonts w:ascii="Arial" w:hAnsi="Arial" w:cs="Arial"/>
          <w:b/>
        </w:rPr>
        <w:t xml:space="preserve"> Gating strategy for PBM</w:t>
      </w:r>
      <w:r w:rsidR="00DA674B" w:rsidRPr="00185958">
        <w:rPr>
          <w:rFonts w:ascii="Arial" w:hAnsi="Arial" w:cs="Arial"/>
          <w:b/>
        </w:rPr>
        <w:t>C enumeration by flow cytometry</w:t>
      </w:r>
      <w:r w:rsidRPr="00185958">
        <w:rPr>
          <w:rFonts w:ascii="Arial" w:hAnsi="Arial" w:cs="Arial"/>
          <w:b/>
        </w:rPr>
        <w:t xml:space="preserve"> </w:t>
      </w:r>
    </w:p>
    <w:p w14:paraId="161F0344" w14:textId="77777777" w:rsidR="009D283A" w:rsidRPr="00185958" w:rsidRDefault="00F86052" w:rsidP="0036523B">
      <w:pPr>
        <w:spacing w:line="360" w:lineRule="auto"/>
        <w:rPr>
          <w:rFonts w:ascii="Arial" w:eastAsia="MS Mincho" w:hAnsi="Arial" w:cs="Arial"/>
        </w:rPr>
      </w:pPr>
      <w:r w:rsidRPr="00185958">
        <w:rPr>
          <w:rFonts w:ascii="Arial" w:hAnsi="Arial" w:cs="Arial"/>
        </w:rPr>
        <w:t>Gating strategy shows side scatter (SSC) vs. time for leukocyte populations (far left pane</w:t>
      </w:r>
      <w:r w:rsidR="00BD37ED" w:rsidRPr="00185958">
        <w:rPr>
          <w:rFonts w:ascii="Arial" w:hAnsi="Arial" w:cs="Arial"/>
        </w:rPr>
        <w:t>l), and subsequent gating following the arrows to the right by forward scatter (FSC). CD45</w:t>
      </w:r>
      <w:r w:rsidR="00BD37ED" w:rsidRPr="00185958">
        <w:rPr>
          <w:rFonts w:ascii="Arial" w:hAnsi="Arial" w:cs="Arial"/>
          <w:vertAlign w:val="superscript"/>
        </w:rPr>
        <w:t>+</w:t>
      </w:r>
      <w:r w:rsidR="00BD37ED" w:rsidRPr="00185958">
        <w:rPr>
          <w:rFonts w:ascii="Arial" w:hAnsi="Arial" w:cs="Arial"/>
        </w:rPr>
        <w:t xml:space="preserve"> leukocytes are then gated for CD19</w:t>
      </w:r>
      <w:r w:rsidR="00BD37ED" w:rsidRPr="00185958">
        <w:rPr>
          <w:rFonts w:ascii="Arial" w:hAnsi="Arial" w:cs="Arial"/>
          <w:vertAlign w:val="superscript"/>
        </w:rPr>
        <w:t>+</w:t>
      </w:r>
      <w:r w:rsidR="00BD37ED" w:rsidRPr="00185958">
        <w:rPr>
          <w:rFonts w:ascii="Arial" w:hAnsi="Arial" w:cs="Arial"/>
        </w:rPr>
        <w:t xml:space="preserve"> B cells and CD3</w:t>
      </w:r>
      <w:r w:rsidR="00BD37ED" w:rsidRPr="00185958">
        <w:rPr>
          <w:rFonts w:ascii="Arial" w:hAnsi="Arial" w:cs="Arial"/>
          <w:vertAlign w:val="superscript"/>
        </w:rPr>
        <w:t>+</w:t>
      </w:r>
      <w:r w:rsidR="00BD37ED" w:rsidRPr="00185958">
        <w:rPr>
          <w:rFonts w:ascii="Arial" w:hAnsi="Arial" w:cs="Arial"/>
        </w:rPr>
        <w:t xml:space="preserve"> T cells. CD3</w:t>
      </w:r>
      <w:r w:rsidR="00BD37ED" w:rsidRPr="00185958">
        <w:rPr>
          <w:rFonts w:ascii="Arial" w:hAnsi="Arial" w:cs="Arial"/>
          <w:vertAlign w:val="superscript"/>
        </w:rPr>
        <w:t>+</w:t>
      </w:r>
      <w:r w:rsidR="00BD37ED" w:rsidRPr="00185958">
        <w:rPr>
          <w:rFonts w:ascii="Arial" w:hAnsi="Arial" w:cs="Arial"/>
        </w:rPr>
        <w:t xml:space="preserve"> T cells are further subdivided into cytotoxic T cells (CD8</w:t>
      </w:r>
      <w:r w:rsidR="00BD37ED" w:rsidRPr="00185958">
        <w:rPr>
          <w:rFonts w:ascii="Arial" w:hAnsi="Arial" w:cs="Arial"/>
          <w:vertAlign w:val="superscript"/>
        </w:rPr>
        <w:t>+</w:t>
      </w:r>
      <w:r w:rsidR="00BD37ED" w:rsidRPr="00185958">
        <w:rPr>
          <w:rFonts w:ascii="Arial" w:hAnsi="Arial" w:cs="Arial"/>
        </w:rPr>
        <w:t>), helper T cells (CD4</w:t>
      </w:r>
      <w:r w:rsidR="00BD37ED" w:rsidRPr="00185958">
        <w:rPr>
          <w:rFonts w:ascii="Arial" w:hAnsi="Arial" w:cs="Arial"/>
          <w:vertAlign w:val="superscript"/>
        </w:rPr>
        <w:t>+</w:t>
      </w:r>
      <w:r w:rsidR="00BD37ED" w:rsidRPr="00185958">
        <w:rPr>
          <w:rFonts w:ascii="Arial" w:hAnsi="Arial" w:cs="Arial"/>
        </w:rPr>
        <w:t>; top panel), and natural killer (NK) T cells (CD3</w:t>
      </w:r>
      <w:r w:rsidR="00BD37ED" w:rsidRPr="00185958">
        <w:rPr>
          <w:rFonts w:ascii="Arial" w:hAnsi="Arial" w:cs="Arial"/>
          <w:vertAlign w:val="superscript"/>
        </w:rPr>
        <w:t>+</w:t>
      </w:r>
      <w:r w:rsidR="00BD37ED" w:rsidRPr="00185958">
        <w:rPr>
          <w:rFonts w:ascii="Arial" w:hAnsi="Arial" w:cs="Arial"/>
        </w:rPr>
        <w:t>NK1.1</w:t>
      </w:r>
      <w:r w:rsidR="00BD37ED" w:rsidRPr="00185958">
        <w:rPr>
          <w:rFonts w:ascii="Arial" w:hAnsi="Arial" w:cs="Arial"/>
          <w:vertAlign w:val="superscript"/>
        </w:rPr>
        <w:t>+</w:t>
      </w:r>
      <w:r w:rsidR="00BD37ED" w:rsidRPr="00185958">
        <w:rPr>
          <w:rFonts w:ascii="Arial" w:hAnsi="Arial" w:cs="Arial"/>
        </w:rPr>
        <w:t>).  Innate populations (CD3</w:t>
      </w:r>
      <w:r w:rsidR="00BD37ED" w:rsidRPr="00185958">
        <w:rPr>
          <w:rFonts w:ascii="Arial" w:hAnsi="Arial" w:cs="Arial"/>
          <w:vertAlign w:val="superscript"/>
        </w:rPr>
        <w:t>-</w:t>
      </w:r>
      <w:r w:rsidR="00BD37ED" w:rsidRPr="00185958">
        <w:rPr>
          <w:rFonts w:ascii="Arial" w:hAnsi="Arial" w:cs="Arial"/>
        </w:rPr>
        <w:t>CD19</w:t>
      </w:r>
      <w:r w:rsidR="00BD37ED" w:rsidRPr="00185958">
        <w:rPr>
          <w:rFonts w:ascii="Arial" w:hAnsi="Arial" w:cs="Arial"/>
          <w:vertAlign w:val="superscript"/>
        </w:rPr>
        <w:t>-</w:t>
      </w:r>
      <w:r w:rsidR="00BD37ED" w:rsidRPr="00185958">
        <w:rPr>
          <w:rFonts w:ascii="Arial" w:hAnsi="Arial" w:cs="Arial"/>
        </w:rPr>
        <w:t>) are gating into monocytes (CD14</w:t>
      </w:r>
      <w:r w:rsidR="00BD37ED" w:rsidRPr="00185958">
        <w:rPr>
          <w:rFonts w:ascii="Arial" w:hAnsi="Arial" w:cs="Arial"/>
          <w:vertAlign w:val="superscript"/>
        </w:rPr>
        <w:t>+</w:t>
      </w:r>
      <w:r w:rsidR="00BD37ED" w:rsidRPr="00185958">
        <w:rPr>
          <w:rFonts w:ascii="Arial" w:hAnsi="Arial" w:cs="Arial"/>
        </w:rPr>
        <w:t>CD11b</w:t>
      </w:r>
      <w:r w:rsidR="00BD37ED" w:rsidRPr="00185958">
        <w:rPr>
          <w:rFonts w:ascii="Arial" w:hAnsi="Arial" w:cs="Arial"/>
          <w:vertAlign w:val="superscript"/>
        </w:rPr>
        <w:t>+</w:t>
      </w:r>
      <w:r w:rsidR="00BD37ED" w:rsidRPr="00185958">
        <w:rPr>
          <w:rFonts w:ascii="Arial" w:hAnsi="Arial" w:cs="Arial"/>
        </w:rPr>
        <w:t>), macrophages (CD14</w:t>
      </w:r>
      <w:r w:rsidR="00BD37ED" w:rsidRPr="00185958">
        <w:rPr>
          <w:rFonts w:ascii="Arial" w:hAnsi="Arial" w:cs="Arial"/>
          <w:vertAlign w:val="superscript"/>
        </w:rPr>
        <w:t>hi</w:t>
      </w:r>
      <w:r w:rsidR="00BD37ED" w:rsidRPr="00185958">
        <w:rPr>
          <w:rFonts w:ascii="Arial" w:hAnsi="Arial" w:cs="Arial"/>
        </w:rPr>
        <w:t xml:space="preserve"> CD11b</w:t>
      </w:r>
      <w:r w:rsidR="00BD37ED" w:rsidRPr="00185958">
        <w:rPr>
          <w:rFonts w:ascii="Arial" w:hAnsi="Arial" w:cs="Arial"/>
          <w:vertAlign w:val="superscript"/>
        </w:rPr>
        <w:t>+</w:t>
      </w:r>
      <w:r w:rsidR="00BD37ED" w:rsidRPr="00185958">
        <w:rPr>
          <w:rFonts w:ascii="Arial" w:hAnsi="Arial" w:cs="Arial"/>
        </w:rPr>
        <w:t>), granulocytes (CD66b</w:t>
      </w:r>
      <w:r w:rsidR="00BD37ED" w:rsidRPr="00185958">
        <w:rPr>
          <w:rFonts w:ascii="Arial" w:hAnsi="Arial" w:cs="Arial"/>
          <w:vertAlign w:val="superscript"/>
        </w:rPr>
        <w:t>+</w:t>
      </w:r>
      <w:r w:rsidR="00BD37ED" w:rsidRPr="00185958">
        <w:rPr>
          <w:rFonts w:ascii="Arial" w:hAnsi="Arial" w:cs="Arial"/>
        </w:rPr>
        <w:t>), dendritic cells (CD14</w:t>
      </w:r>
      <w:r w:rsidR="00BD37ED" w:rsidRPr="00185958">
        <w:rPr>
          <w:rFonts w:ascii="Arial" w:hAnsi="Arial" w:cs="Arial"/>
          <w:vertAlign w:val="superscript"/>
        </w:rPr>
        <w:t>-</w:t>
      </w:r>
      <w:r w:rsidR="00BD37ED" w:rsidRPr="00185958">
        <w:rPr>
          <w:rFonts w:ascii="Arial" w:hAnsi="Arial" w:cs="Arial"/>
        </w:rPr>
        <w:t>CD11c</w:t>
      </w:r>
      <w:r w:rsidR="00BD37ED" w:rsidRPr="00185958">
        <w:rPr>
          <w:rFonts w:ascii="Arial" w:hAnsi="Arial" w:cs="Arial"/>
          <w:vertAlign w:val="superscript"/>
        </w:rPr>
        <w:t>+</w:t>
      </w:r>
      <w:r w:rsidR="00BD37ED" w:rsidRPr="00185958">
        <w:rPr>
          <w:rFonts w:ascii="Arial" w:hAnsi="Arial" w:cs="Arial"/>
        </w:rPr>
        <w:t>) and natural killer cells (CD161</w:t>
      </w:r>
      <w:r w:rsidR="00BD37ED" w:rsidRPr="00185958">
        <w:rPr>
          <w:rFonts w:ascii="Arial" w:hAnsi="Arial" w:cs="Arial"/>
          <w:vertAlign w:val="superscript"/>
        </w:rPr>
        <w:t>+</w:t>
      </w:r>
      <w:r w:rsidR="00BD37ED" w:rsidRPr="00185958">
        <w:rPr>
          <w:rFonts w:ascii="Arial" w:hAnsi="Arial" w:cs="Arial"/>
        </w:rPr>
        <w:t>).</w:t>
      </w:r>
    </w:p>
    <w:p w14:paraId="161F0345" w14:textId="77777777" w:rsidR="00F86052" w:rsidRPr="00185958" w:rsidRDefault="00BD37ED" w:rsidP="00F86052">
      <w:pPr>
        <w:rPr>
          <w:rFonts w:ascii="Arial" w:hAnsi="Arial" w:cs="Arial"/>
        </w:rPr>
      </w:pPr>
      <w:r w:rsidRPr="00185958">
        <w:rPr>
          <w:rFonts w:ascii="Arial" w:hAnsi="Arial" w:cs="Arial"/>
        </w:rPr>
        <w:br w:type="page"/>
      </w:r>
    </w:p>
    <w:p w14:paraId="161F0346" w14:textId="77777777" w:rsidR="00F86052" w:rsidRPr="00185958" w:rsidRDefault="003E20A7" w:rsidP="00F86052">
      <w:pPr>
        <w:rPr>
          <w:rFonts w:ascii="Arial" w:hAnsi="Arial" w:cs="Arial"/>
          <w:b/>
        </w:rPr>
      </w:pPr>
      <w:r w:rsidRPr="00185958">
        <w:rPr>
          <w:rFonts w:ascii="Arial" w:hAnsi="Arial" w:cs="Arial"/>
          <w:b/>
          <w:noProof/>
        </w:rPr>
        <w:lastRenderedPageBreak/>
        <w:drawing>
          <wp:inline distT="0" distB="0" distL="0" distR="0" wp14:anchorId="161F04DE" wp14:editId="161F04DF">
            <wp:extent cx="6761760" cy="6360563"/>
            <wp:effectExtent l="19050" t="0" r="990" b="0"/>
            <wp:docPr id="3" name="Picture 2" descr="ECMO_CCM_Supp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O_CCM_SuppFig2.jpg"/>
                    <pic:cNvPicPr/>
                  </pic:nvPicPr>
                  <pic:blipFill>
                    <a:blip r:embed="rId6"/>
                    <a:stretch>
                      <a:fillRect/>
                    </a:stretch>
                  </pic:blipFill>
                  <pic:spPr>
                    <a:xfrm>
                      <a:off x="0" y="0"/>
                      <a:ext cx="6761400" cy="6360225"/>
                    </a:xfrm>
                    <a:prstGeom prst="rect">
                      <a:avLst/>
                    </a:prstGeom>
                  </pic:spPr>
                </pic:pic>
              </a:graphicData>
            </a:graphic>
          </wp:inline>
        </w:drawing>
      </w:r>
    </w:p>
    <w:p w14:paraId="161F0347" w14:textId="77777777" w:rsidR="00290CB5" w:rsidRPr="00185958" w:rsidRDefault="00290CB5" w:rsidP="00F86052">
      <w:pPr>
        <w:rPr>
          <w:rFonts w:ascii="Arial" w:hAnsi="Arial" w:cs="Arial"/>
          <w:b/>
        </w:rPr>
      </w:pPr>
    </w:p>
    <w:p w14:paraId="161F0348" w14:textId="77777777" w:rsidR="00A63E8B" w:rsidRPr="00185958" w:rsidRDefault="003E20A7" w:rsidP="000B0A97">
      <w:pPr>
        <w:spacing w:line="360" w:lineRule="auto"/>
        <w:rPr>
          <w:rFonts w:ascii="Arial" w:eastAsia="MS Mincho" w:hAnsi="Arial" w:cs="Arial"/>
        </w:rPr>
      </w:pPr>
      <w:bookmarkStart w:id="2" w:name="OLE_LINK1"/>
      <w:r w:rsidRPr="00185958">
        <w:rPr>
          <w:rFonts w:ascii="Arial" w:eastAsia="MS Mincho" w:hAnsi="Arial" w:cs="Arial"/>
          <w:b/>
        </w:rPr>
        <w:t xml:space="preserve">Supplemental Figure </w:t>
      </w:r>
      <w:r w:rsidR="00050285" w:rsidRPr="00185958">
        <w:rPr>
          <w:rFonts w:ascii="Arial" w:eastAsia="MS Mincho" w:hAnsi="Arial" w:cs="Arial"/>
          <w:b/>
        </w:rPr>
        <w:t>3</w:t>
      </w:r>
      <w:r w:rsidRPr="00185958">
        <w:rPr>
          <w:rFonts w:ascii="Arial" w:eastAsia="MS Mincho" w:hAnsi="Arial" w:cs="Arial"/>
          <w:b/>
        </w:rPr>
        <w:t xml:space="preserve">. ECMO patients exhibit elevated </w:t>
      </w:r>
      <w:r w:rsidR="001A4C3D" w:rsidRPr="00185958">
        <w:rPr>
          <w:rFonts w:ascii="Arial" w:eastAsia="MS Mincho" w:hAnsi="Arial" w:cs="Arial"/>
          <w:b/>
        </w:rPr>
        <w:t xml:space="preserve">helper T cells </w:t>
      </w:r>
      <w:r w:rsidRPr="00185958">
        <w:rPr>
          <w:rFonts w:ascii="Arial" w:eastAsia="MS Mincho" w:hAnsi="Arial" w:cs="Arial"/>
          <w:b/>
        </w:rPr>
        <w:t xml:space="preserve">when analyzed as a group. </w:t>
      </w:r>
      <w:r w:rsidRPr="00185958">
        <w:rPr>
          <w:rFonts w:ascii="Arial" w:eastAsia="MS Mincho" w:hAnsi="Arial" w:cs="Arial"/>
        </w:rPr>
        <w:t>Panels show the percent representation for</w:t>
      </w:r>
      <w:r w:rsidR="00460132" w:rsidRPr="00185958">
        <w:rPr>
          <w:rFonts w:ascii="Arial" w:eastAsia="MS Mincho" w:hAnsi="Arial" w:cs="Arial"/>
        </w:rPr>
        <w:t xml:space="preserve"> adaptive and </w:t>
      </w:r>
      <w:r w:rsidRPr="00185958">
        <w:rPr>
          <w:rFonts w:ascii="Arial" w:eastAsia="MS Mincho" w:hAnsi="Arial" w:cs="Arial"/>
        </w:rPr>
        <w:t>innate immune cell subsets</w:t>
      </w:r>
      <w:r w:rsidR="00460132" w:rsidRPr="00185958">
        <w:rPr>
          <w:rFonts w:ascii="Arial" w:eastAsia="MS Mincho" w:hAnsi="Arial" w:cs="Arial"/>
        </w:rPr>
        <w:t>,</w:t>
      </w:r>
      <w:r w:rsidRPr="00185958">
        <w:rPr>
          <w:rFonts w:ascii="Arial" w:eastAsia="MS Mincho" w:hAnsi="Arial" w:cs="Arial"/>
        </w:rPr>
        <w:t xml:space="preserve"> </w:t>
      </w:r>
      <w:r w:rsidR="00460132" w:rsidRPr="00185958">
        <w:rPr>
          <w:rFonts w:ascii="Arial" w:eastAsia="MS Mincho" w:hAnsi="Arial" w:cs="Arial"/>
        </w:rPr>
        <w:t xml:space="preserve">with parent gate located on y axis. Graphs show grouped data for all ECMO patients (n=20; squares) compared to PELOD-matched sick patients (n=5; circles). </w:t>
      </w:r>
      <w:r w:rsidRPr="00185958">
        <w:rPr>
          <w:rFonts w:ascii="Arial" w:hAnsi="Arial" w:cs="Arial"/>
        </w:rPr>
        <w:t xml:space="preserve">Non-parametric Kruskal-Wallis ANOVA vs. sick </w:t>
      </w:r>
      <w:r w:rsidR="00460132" w:rsidRPr="00185958">
        <w:rPr>
          <w:rFonts w:ascii="Arial" w:hAnsi="Arial" w:cs="Arial"/>
        </w:rPr>
        <w:t xml:space="preserve">controls analyzed (A) general leukocytes, (B) helper T cells, (C) cytotoxic T cells, (D) NK T cells, (E) B cells, </w:t>
      </w:r>
      <w:r w:rsidR="00460132" w:rsidRPr="00185958">
        <w:rPr>
          <w:rFonts w:ascii="Arial" w:eastAsia="MS Mincho" w:hAnsi="Arial" w:cs="Arial"/>
        </w:rPr>
        <w:t xml:space="preserve">(F) monocytes, (G) activated macrophages, (H) granulocytes, (I) dendritic </w:t>
      </w:r>
      <w:proofErr w:type="gramStart"/>
      <w:r w:rsidR="00460132" w:rsidRPr="00185958">
        <w:rPr>
          <w:rFonts w:ascii="Arial" w:eastAsia="MS Mincho" w:hAnsi="Arial" w:cs="Arial"/>
        </w:rPr>
        <w:t>cells,  and</w:t>
      </w:r>
      <w:proofErr w:type="gramEnd"/>
      <w:r w:rsidR="00460132" w:rsidRPr="00185958">
        <w:rPr>
          <w:rFonts w:ascii="Arial" w:eastAsia="MS Mincho" w:hAnsi="Arial" w:cs="Arial"/>
        </w:rPr>
        <w:t xml:space="preserve"> (J) NK cell populations.</w:t>
      </w:r>
      <w:r w:rsidR="00460132" w:rsidRPr="00185958">
        <w:rPr>
          <w:rFonts w:ascii="Arial" w:hAnsi="Arial" w:cs="Arial"/>
        </w:rPr>
        <w:t xml:space="preserve"> All adaptive populations were predominantly</w:t>
      </w:r>
      <w:r w:rsidRPr="00185958">
        <w:rPr>
          <w:rFonts w:ascii="Arial" w:hAnsi="Arial" w:cs="Arial"/>
        </w:rPr>
        <w:t xml:space="preserve"> unaffected by ECMO for grouped </w:t>
      </w:r>
      <w:r w:rsidRPr="00185958">
        <w:rPr>
          <w:rFonts w:ascii="Arial" w:hAnsi="Arial" w:cs="Arial"/>
        </w:rPr>
        <w:lastRenderedPageBreak/>
        <w:t>data</w:t>
      </w:r>
      <w:r w:rsidR="00460132" w:rsidRPr="00185958">
        <w:rPr>
          <w:rFonts w:ascii="Arial" w:hAnsi="Arial" w:cs="Arial"/>
        </w:rPr>
        <w:t xml:space="preserve">, with only </w:t>
      </w:r>
      <w:r w:rsidR="00460132" w:rsidRPr="00185958">
        <w:rPr>
          <w:rFonts w:ascii="Arial" w:eastAsia="MS Mincho" w:hAnsi="Arial" w:cs="Arial"/>
        </w:rPr>
        <w:t>increases in (H</w:t>
      </w:r>
      <w:r w:rsidRPr="00185958">
        <w:rPr>
          <w:rFonts w:ascii="Arial" w:eastAsia="MS Mincho" w:hAnsi="Arial" w:cs="Arial"/>
        </w:rPr>
        <w:t>) granulocytes at day 3 on ECMO vs. day 1</w:t>
      </w:r>
      <w:r w:rsidR="00460132" w:rsidRPr="00185958">
        <w:rPr>
          <w:rFonts w:ascii="Arial" w:eastAsia="MS Mincho" w:hAnsi="Arial" w:cs="Arial"/>
        </w:rPr>
        <w:t xml:space="preserve"> of ECMO, but not versus sick controls.</w:t>
      </w:r>
      <w:r w:rsidR="00A414F5" w:rsidRPr="00185958">
        <w:rPr>
          <w:rFonts w:ascii="Arial" w:eastAsia="MS Mincho" w:hAnsi="Arial" w:cs="Arial"/>
        </w:rPr>
        <w:t xml:space="preserve"> *p&lt;0.05, **p&lt;0.01between groups as indicated by brackets.</w:t>
      </w:r>
    </w:p>
    <w:bookmarkEnd w:id="2"/>
    <w:p w14:paraId="161F0349" w14:textId="77777777" w:rsidR="00A63E8B" w:rsidRPr="00185958" w:rsidRDefault="00A63E8B" w:rsidP="000B0A97">
      <w:pPr>
        <w:spacing w:line="360" w:lineRule="auto"/>
        <w:rPr>
          <w:rFonts w:ascii="Arial" w:eastAsia="MS Mincho" w:hAnsi="Arial" w:cs="Arial"/>
        </w:rPr>
      </w:pPr>
    </w:p>
    <w:p w14:paraId="161F034A" w14:textId="77777777" w:rsidR="00A63E8B" w:rsidRPr="00185958" w:rsidRDefault="00A63E8B" w:rsidP="000B0A97">
      <w:pPr>
        <w:spacing w:line="360" w:lineRule="auto"/>
        <w:rPr>
          <w:rFonts w:ascii="Arial" w:eastAsia="MS Mincho" w:hAnsi="Arial" w:cs="Arial"/>
        </w:rPr>
      </w:pPr>
    </w:p>
    <w:p w14:paraId="161F034B" w14:textId="77777777" w:rsidR="00A63E8B" w:rsidRPr="00185958" w:rsidRDefault="00A63E8B">
      <w:pPr>
        <w:rPr>
          <w:rFonts w:ascii="Arial" w:eastAsia="MS Mincho" w:hAnsi="Arial" w:cs="Arial"/>
        </w:rPr>
      </w:pPr>
      <w:r w:rsidRPr="00185958">
        <w:rPr>
          <w:rFonts w:ascii="Arial" w:eastAsia="MS Mincho" w:hAnsi="Arial" w:cs="Arial"/>
        </w:rPr>
        <w:br w:type="page"/>
      </w:r>
    </w:p>
    <w:p w14:paraId="161F034C" w14:textId="77777777" w:rsidR="00E06EFE" w:rsidRPr="00185958" w:rsidRDefault="00E06EFE" w:rsidP="00E06EFE">
      <w:pPr>
        <w:spacing w:line="360" w:lineRule="auto"/>
        <w:rPr>
          <w:rFonts w:ascii="Arial" w:eastAsia="MS Mincho" w:hAnsi="Arial" w:cs="Arial"/>
          <w:b/>
        </w:rPr>
      </w:pPr>
      <w:r w:rsidRPr="00185958">
        <w:rPr>
          <w:rFonts w:ascii="Arial" w:hAnsi="Arial" w:cs="Arial"/>
          <w:b/>
          <w:noProof/>
        </w:rPr>
        <w:lastRenderedPageBreak/>
        <w:drawing>
          <wp:inline distT="0" distB="0" distL="0" distR="0" wp14:anchorId="161F04E0" wp14:editId="161F04E1">
            <wp:extent cx="6631131" cy="4522318"/>
            <wp:effectExtent l="19050" t="0" r="0" b="0"/>
            <wp:docPr id="6" name="Picture 5" descr="ECMO_revision_Supp_Fig4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O_revision_Supp_Fig4new.jpg"/>
                    <pic:cNvPicPr/>
                  </pic:nvPicPr>
                  <pic:blipFill>
                    <a:blip r:embed="rId7"/>
                    <a:stretch>
                      <a:fillRect/>
                    </a:stretch>
                  </pic:blipFill>
                  <pic:spPr>
                    <a:xfrm>
                      <a:off x="0" y="0"/>
                      <a:ext cx="6621799" cy="4515954"/>
                    </a:xfrm>
                    <a:prstGeom prst="rect">
                      <a:avLst/>
                    </a:prstGeom>
                  </pic:spPr>
                </pic:pic>
              </a:graphicData>
            </a:graphic>
          </wp:inline>
        </w:drawing>
      </w:r>
      <w:r w:rsidRPr="00185958">
        <w:rPr>
          <w:rFonts w:ascii="Arial" w:eastAsia="MS Mincho" w:hAnsi="Arial" w:cs="Arial"/>
          <w:b/>
        </w:rPr>
        <w:t xml:space="preserve"> </w:t>
      </w:r>
    </w:p>
    <w:p w14:paraId="161F034D" w14:textId="77777777" w:rsidR="00E06EFE" w:rsidRPr="00185958" w:rsidRDefault="00E06EFE" w:rsidP="00E06EFE">
      <w:pPr>
        <w:spacing w:line="360" w:lineRule="auto"/>
        <w:rPr>
          <w:rFonts w:ascii="Arial" w:eastAsia="MS Mincho" w:hAnsi="Arial" w:cs="Arial"/>
          <w:b/>
        </w:rPr>
      </w:pPr>
    </w:p>
    <w:p w14:paraId="161F034E" w14:textId="77777777" w:rsidR="00E06EFE" w:rsidRPr="00185958" w:rsidRDefault="00E06EFE" w:rsidP="00E06EFE">
      <w:pPr>
        <w:spacing w:line="360" w:lineRule="auto"/>
        <w:rPr>
          <w:rFonts w:ascii="Arial" w:hAnsi="Arial" w:cs="Arial"/>
        </w:rPr>
      </w:pPr>
      <w:r w:rsidRPr="00185958">
        <w:rPr>
          <w:rFonts w:ascii="Arial" w:eastAsia="MS Mincho" w:hAnsi="Arial" w:cs="Arial"/>
          <w:b/>
        </w:rPr>
        <w:t xml:space="preserve">Supplemental Figure 4. Monocyte counts are elevated on Day 3 of ECMO. </w:t>
      </w:r>
      <w:r w:rsidRPr="00185958">
        <w:rPr>
          <w:rFonts w:ascii="Arial" w:eastAsia="MS Mincho" w:hAnsi="Arial" w:cs="Arial"/>
        </w:rPr>
        <w:t xml:space="preserve">Panels show the </w:t>
      </w:r>
      <w:r w:rsidR="00E77521" w:rsidRPr="00185958">
        <w:rPr>
          <w:rFonts w:ascii="Arial" w:eastAsia="MS Mincho" w:hAnsi="Arial" w:cs="Arial"/>
        </w:rPr>
        <w:t>differential counts</w:t>
      </w:r>
      <w:r w:rsidRPr="00185958">
        <w:rPr>
          <w:rFonts w:ascii="Arial" w:eastAsia="MS Mincho" w:hAnsi="Arial" w:cs="Arial"/>
        </w:rPr>
        <w:t xml:space="preserve"> </w:t>
      </w:r>
      <w:r w:rsidR="00E77521" w:rsidRPr="00185958">
        <w:rPr>
          <w:rFonts w:ascii="Arial" w:eastAsia="MS Mincho" w:hAnsi="Arial" w:cs="Arial"/>
        </w:rPr>
        <w:t xml:space="preserve">analyzed by </w:t>
      </w:r>
      <w:r w:rsidR="00145FD2" w:rsidRPr="00185958">
        <w:rPr>
          <w:rFonts w:ascii="Arial" w:eastAsia="MS Mincho" w:hAnsi="Arial" w:cs="Arial"/>
        </w:rPr>
        <w:t>Kruskal-Wallis one-way ANOVA</w:t>
      </w:r>
      <w:r w:rsidR="00E77521" w:rsidRPr="00185958">
        <w:rPr>
          <w:rFonts w:ascii="Arial" w:eastAsia="MS Mincho" w:hAnsi="Arial" w:cs="Arial"/>
        </w:rPr>
        <w:t xml:space="preserve"> </w:t>
      </w:r>
      <w:r w:rsidR="00145FD2" w:rsidRPr="00185958">
        <w:rPr>
          <w:rFonts w:ascii="Arial" w:eastAsia="MS Mincho" w:hAnsi="Arial" w:cs="Arial"/>
        </w:rPr>
        <w:t xml:space="preserve">between days </w:t>
      </w:r>
      <w:r w:rsidR="00E77521" w:rsidRPr="00185958">
        <w:rPr>
          <w:rFonts w:ascii="Arial" w:eastAsia="MS Mincho" w:hAnsi="Arial" w:cs="Arial"/>
        </w:rPr>
        <w:t>for</w:t>
      </w:r>
      <w:r w:rsidR="00E77521" w:rsidRPr="00185958">
        <w:rPr>
          <w:rFonts w:ascii="Arial" w:hAnsi="Arial" w:cs="Arial"/>
        </w:rPr>
        <w:t xml:space="preserve"> (A) neutrophils</w:t>
      </w:r>
      <w:r w:rsidRPr="00185958">
        <w:rPr>
          <w:rFonts w:ascii="Arial" w:hAnsi="Arial" w:cs="Arial"/>
        </w:rPr>
        <w:t xml:space="preserve">, (B) </w:t>
      </w:r>
      <w:r w:rsidR="00E77521" w:rsidRPr="00185958">
        <w:rPr>
          <w:rFonts w:ascii="Arial" w:hAnsi="Arial" w:cs="Arial"/>
        </w:rPr>
        <w:t>lymphocytes, (C) atypical lymphocytes and (D) monocytes</w:t>
      </w:r>
      <w:r w:rsidR="00145FD2" w:rsidRPr="00185958">
        <w:rPr>
          <w:rFonts w:ascii="Arial" w:eastAsia="MS Mincho" w:hAnsi="Arial" w:cs="Arial"/>
        </w:rPr>
        <w:t>. O</w:t>
      </w:r>
      <w:r w:rsidR="00E77521" w:rsidRPr="00185958">
        <w:rPr>
          <w:rFonts w:ascii="Arial" w:eastAsia="MS Mincho" w:hAnsi="Arial" w:cs="Arial"/>
        </w:rPr>
        <w:t>nly monocytes</w:t>
      </w:r>
      <w:r w:rsidR="00145FD2" w:rsidRPr="00185958">
        <w:rPr>
          <w:rFonts w:ascii="Arial" w:eastAsia="MS Mincho" w:hAnsi="Arial" w:cs="Arial"/>
        </w:rPr>
        <w:t xml:space="preserve"> were</w:t>
      </w:r>
      <w:r w:rsidR="00E77521" w:rsidRPr="00185958">
        <w:rPr>
          <w:rFonts w:ascii="Arial" w:eastAsia="MS Mincho" w:hAnsi="Arial" w:cs="Arial"/>
        </w:rPr>
        <w:t xml:space="preserve"> elevated on day 3 of ECMO</w:t>
      </w:r>
      <w:r w:rsidR="00E77521" w:rsidRPr="00185958">
        <w:rPr>
          <w:rFonts w:ascii="Arial" w:hAnsi="Arial" w:cs="Arial"/>
        </w:rPr>
        <w:t>.(E-H) ECMO differential count data parsed into uninjured (n=11, “-“, circles) and acquired brain injury (n=9, “+”, triangles) patients across days and analyzed by two-way ANOVA with Fisher’s LSD showed no effect of brain injury on circulating general leukocyte populations.</w:t>
      </w:r>
      <w:r w:rsidRPr="00185958">
        <w:rPr>
          <w:rFonts w:ascii="Arial" w:eastAsia="MS Mincho" w:hAnsi="Arial" w:cs="Arial"/>
        </w:rPr>
        <w:t>*p&lt;0.05, **p&lt;0.01between groups as indicated by brackets.</w:t>
      </w:r>
    </w:p>
    <w:p w14:paraId="161F034F" w14:textId="77777777" w:rsidR="003E20A7" w:rsidRPr="00185958" w:rsidRDefault="003E20A7" w:rsidP="000B0A97">
      <w:pPr>
        <w:spacing w:line="360" w:lineRule="auto"/>
        <w:rPr>
          <w:rFonts w:ascii="Arial" w:hAnsi="Arial" w:cs="Arial"/>
        </w:rPr>
      </w:pPr>
      <w:r w:rsidRPr="00185958">
        <w:rPr>
          <w:rFonts w:ascii="Arial" w:hAnsi="Arial" w:cs="Arial"/>
        </w:rPr>
        <w:br w:type="page"/>
      </w:r>
    </w:p>
    <w:p w14:paraId="161F0350" w14:textId="77777777" w:rsidR="009D6E5B" w:rsidRPr="00185958" w:rsidRDefault="008F7957">
      <w:pPr>
        <w:rPr>
          <w:rFonts w:ascii="Arial" w:hAnsi="Arial" w:cs="Arial"/>
          <w:b/>
        </w:rPr>
      </w:pPr>
      <w:r w:rsidRPr="00185958">
        <w:rPr>
          <w:rFonts w:ascii="Arial" w:hAnsi="Arial" w:cs="Arial"/>
          <w:b/>
          <w:noProof/>
        </w:rPr>
        <w:lastRenderedPageBreak/>
        <w:drawing>
          <wp:inline distT="0" distB="0" distL="0" distR="0" wp14:anchorId="161F04E2" wp14:editId="161F04E3">
            <wp:extent cx="5194217" cy="4637695"/>
            <wp:effectExtent l="19050" t="0" r="6433" b="0"/>
            <wp:docPr id="1" name="Picture 0" descr="ECMO_SuppFig3_CCMre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O_SuppFig3_CCMresub.jpg"/>
                    <pic:cNvPicPr/>
                  </pic:nvPicPr>
                  <pic:blipFill>
                    <a:blip r:embed="rId8"/>
                    <a:stretch>
                      <a:fillRect/>
                    </a:stretch>
                  </pic:blipFill>
                  <pic:spPr>
                    <a:xfrm>
                      <a:off x="0" y="0"/>
                      <a:ext cx="5200510" cy="4643314"/>
                    </a:xfrm>
                    <a:prstGeom prst="rect">
                      <a:avLst/>
                    </a:prstGeom>
                  </pic:spPr>
                </pic:pic>
              </a:graphicData>
            </a:graphic>
          </wp:inline>
        </w:drawing>
      </w:r>
    </w:p>
    <w:p w14:paraId="161F0351" w14:textId="432BA85B" w:rsidR="009D6E5B" w:rsidRPr="00185958" w:rsidRDefault="00175BA6" w:rsidP="009D6E5B">
      <w:pPr>
        <w:spacing w:line="480" w:lineRule="auto"/>
        <w:contextualSpacing/>
        <w:rPr>
          <w:rFonts w:ascii="Arial" w:eastAsia="MS Mincho" w:hAnsi="Arial" w:cs="Arial"/>
          <w:b/>
        </w:rPr>
      </w:pPr>
      <w:r w:rsidRPr="00185958">
        <w:rPr>
          <w:rFonts w:ascii="Arial" w:eastAsia="MS Mincho" w:hAnsi="Arial" w:cs="Arial"/>
          <w:b/>
        </w:rPr>
        <w:t>Supplementa</w:t>
      </w:r>
      <w:r w:rsidR="001E0834">
        <w:rPr>
          <w:rFonts w:ascii="Arial" w:eastAsia="MS Mincho" w:hAnsi="Arial" w:cs="Arial"/>
          <w:b/>
        </w:rPr>
        <w:t>l</w:t>
      </w:r>
      <w:r w:rsidRPr="00185958">
        <w:rPr>
          <w:rFonts w:ascii="Arial" w:eastAsia="MS Mincho" w:hAnsi="Arial" w:cs="Arial"/>
          <w:b/>
        </w:rPr>
        <w:t xml:space="preserve"> Fig. 5</w:t>
      </w:r>
      <w:r w:rsidR="009D6E5B" w:rsidRPr="00185958">
        <w:rPr>
          <w:rFonts w:ascii="Arial" w:eastAsia="MS Mincho" w:hAnsi="Arial" w:cs="Arial"/>
          <w:b/>
        </w:rPr>
        <w:t xml:space="preserve"> Plasma from ECMO patients with brain injury promotes a pro-inflammatory adaptive cell phenotype </w:t>
      </w:r>
    </w:p>
    <w:p w14:paraId="161F0352" w14:textId="77777777" w:rsidR="009D6E5B" w:rsidRPr="00185958" w:rsidRDefault="009D6E5B" w:rsidP="0069538C">
      <w:pPr>
        <w:spacing w:line="360" w:lineRule="auto"/>
        <w:rPr>
          <w:rFonts w:ascii="Arial" w:eastAsia="MS Mincho" w:hAnsi="Arial" w:cs="Arial"/>
          <w:b/>
        </w:rPr>
      </w:pPr>
      <w:r w:rsidRPr="00185958">
        <w:rPr>
          <w:rFonts w:ascii="Arial" w:eastAsia="MS Mincho" w:hAnsi="Arial" w:cs="Arial"/>
        </w:rPr>
        <w:t>(A) Representative flow cytometry plots show IL-17 (y axis) and IFN-γ (x axis) production from healthy (top row) CD4</w:t>
      </w:r>
      <w:r w:rsidRPr="00185958">
        <w:rPr>
          <w:rFonts w:ascii="Arial" w:eastAsia="MS Mincho" w:hAnsi="Arial" w:cs="Arial"/>
          <w:vertAlign w:val="superscript"/>
        </w:rPr>
        <w:t>+</w:t>
      </w:r>
      <w:r w:rsidRPr="00185958">
        <w:rPr>
          <w:rFonts w:ascii="Arial" w:eastAsia="MS Mincho" w:hAnsi="Arial" w:cs="Arial"/>
        </w:rPr>
        <w:t xml:space="preserve"> helper T cells, (middle row) CD8</w:t>
      </w:r>
      <w:r w:rsidRPr="00185958">
        <w:rPr>
          <w:rFonts w:ascii="Arial" w:eastAsia="MS Mincho" w:hAnsi="Arial" w:cs="Arial"/>
          <w:vertAlign w:val="superscript"/>
        </w:rPr>
        <w:t>+</w:t>
      </w:r>
      <w:r w:rsidRPr="00185958">
        <w:rPr>
          <w:rFonts w:ascii="Arial" w:eastAsia="MS Mincho" w:hAnsi="Arial" w:cs="Arial"/>
        </w:rPr>
        <w:t xml:space="preserve"> cytotoxic T cells, and (bottom row) CD19</w:t>
      </w:r>
      <w:r w:rsidRPr="00185958">
        <w:rPr>
          <w:rFonts w:ascii="Arial" w:eastAsia="MS Mincho" w:hAnsi="Arial" w:cs="Arial"/>
          <w:vertAlign w:val="superscript"/>
        </w:rPr>
        <w:t>+</w:t>
      </w:r>
      <w:r w:rsidRPr="00185958">
        <w:rPr>
          <w:rFonts w:ascii="Arial" w:eastAsia="MS Mincho" w:hAnsi="Arial" w:cs="Arial"/>
        </w:rPr>
        <w:t xml:space="preserve"> B cells after exposure to healthy plasma-containing media (left columns), or ECMO patient-derived plasma-containing media (without brain injury, middle columns; with brain injury, right columns). Numbers show percent from parent gate. (B-D) Black bar graphs show non-parametric Kruskal-Wallis ANOVA results for triplicate experiments of IFN-γ</w:t>
      </w:r>
      <w:r w:rsidRPr="00185958">
        <w:rPr>
          <w:rFonts w:ascii="Arial" w:eastAsia="MS Mincho" w:hAnsi="Arial" w:cs="Arial"/>
          <w:vertAlign w:val="superscript"/>
        </w:rPr>
        <w:t>+</w:t>
      </w:r>
      <w:r w:rsidRPr="00185958">
        <w:rPr>
          <w:rFonts w:ascii="Arial" w:eastAsia="MS Mincho" w:hAnsi="Arial" w:cs="Arial"/>
        </w:rPr>
        <w:t xml:space="preserve"> lymphocytes (as indicated) co-cultured with healthy plasma (squares), ECMO non-brain injury plasma (circles) and ECMO patients with brain injury</w:t>
      </w:r>
      <w:r w:rsidR="004C767F" w:rsidRPr="00185958">
        <w:rPr>
          <w:rFonts w:ascii="Arial" w:eastAsia="MS Mincho" w:hAnsi="Arial" w:cs="Arial"/>
        </w:rPr>
        <w:t xml:space="preserve"> plasma</w:t>
      </w:r>
      <w:r w:rsidRPr="00185958">
        <w:rPr>
          <w:rFonts w:ascii="Arial" w:eastAsia="MS Mincho" w:hAnsi="Arial" w:cs="Arial"/>
        </w:rPr>
        <w:t xml:space="preserve"> (triangles). Values are mean ± SD and significance between groups on </w:t>
      </w:r>
      <w:r w:rsidR="004C767F" w:rsidRPr="00185958">
        <w:rPr>
          <w:rFonts w:ascii="Arial" w:eastAsia="MS Mincho" w:hAnsi="Arial" w:cs="Arial"/>
        </w:rPr>
        <w:t>an individual day is shown as ***p&lt;0.00</w:t>
      </w:r>
      <w:r w:rsidRPr="00185958">
        <w:rPr>
          <w:rFonts w:ascii="Arial" w:eastAsia="MS Mincho" w:hAnsi="Arial" w:cs="Arial"/>
        </w:rPr>
        <w:t>1 vs. healthy plasma.</w:t>
      </w:r>
      <w:r w:rsidRPr="00185958">
        <w:rPr>
          <w:rFonts w:ascii="Arial" w:eastAsia="MS Mincho" w:hAnsi="Arial" w:cs="Arial"/>
          <w:b/>
        </w:rPr>
        <w:t xml:space="preserve"> </w:t>
      </w:r>
    </w:p>
    <w:p w14:paraId="161F0353" w14:textId="77777777" w:rsidR="00F93A40" w:rsidRPr="00185958" w:rsidRDefault="00F93A40">
      <w:pPr>
        <w:rPr>
          <w:rFonts w:ascii="Arial" w:hAnsi="Arial" w:cs="Arial"/>
          <w:b/>
        </w:rPr>
      </w:pPr>
      <w:r w:rsidRPr="00185958">
        <w:rPr>
          <w:rFonts w:ascii="Arial" w:hAnsi="Arial" w:cs="Arial"/>
          <w:b/>
        </w:rPr>
        <w:br w:type="page"/>
      </w:r>
    </w:p>
    <w:p w14:paraId="161F0354" w14:textId="77777777" w:rsidR="006808E9" w:rsidRPr="00185958" w:rsidRDefault="00D47695" w:rsidP="00F86052">
      <w:pPr>
        <w:rPr>
          <w:rFonts w:ascii="Arial" w:hAnsi="Arial" w:cs="Arial"/>
          <w:b/>
        </w:rPr>
      </w:pPr>
      <w:r w:rsidRPr="00185958">
        <w:rPr>
          <w:rFonts w:ascii="Arial" w:hAnsi="Arial" w:cs="Arial"/>
          <w:b/>
          <w:noProof/>
        </w:rPr>
        <w:lastRenderedPageBreak/>
        <w:drawing>
          <wp:inline distT="0" distB="0" distL="0" distR="0" wp14:anchorId="161F04E4" wp14:editId="161F04E5">
            <wp:extent cx="3899807" cy="5467854"/>
            <wp:effectExtent l="19050" t="0" r="5443" b="0"/>
            <wp:docPr id="4" name="Picture 3" descr="ECMO_SuppFig3_CCM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O_SuppFig3_CCM_v1.jpg"/>
                    <pic:cNvPicPr/>
                  </pic:nvPicPr>
                  <pic:blipFill>
                    <a:blip r:embed="rId9"/>
                    <a:stretch>
                      <a:fillRect/>
                    </a:stretch>
                  </pic:blipFill>
                  <pic:spPr>
                    <a:xfrm>
                      <a:off x="0" y="0"/>
                      <a:ext cx="3905157" cy="5475356"/>
                    </a:xfrm>
                    <a:prstGeom prst="rect">
                      <a:avLst/>
                    </a:prstGeom>
                  </pic:spPr>
                </pic:pic>
              </a:graphicData>
            </a:graphic>
          </wp:inline>
        </w:drawing>
      </w:r>
    </w:p>
    <w:p w14:paraId="161F0355" w14:textId="77777777" w:rsidR="008E6434" w:rsidRPr="00185958" w:rsidRDefault="008E6434" w:rsidP="00F86052">
      <w:pPr>
        <w:rPr>
          <w:rFonts w:ascii="Arial" w:hAnsi="Arial" w:cs="Arial"/>
          <w:b/>
        </w:rPr>
      </w:pPr>
    </w:p>
    <w:p w14:paraId="161F0356" w14:textId="34204ABC" w:rsidR="008E6434" w:rsidRPr="00185958" w:rsidRDefault="008E6434" w:rsidP="00400755">
      <w:pPr>
        <w:spacing w:line="480" w:lineRule="auto"/>
        <w:rPr>
          <w:rFonts w:ascii="Arial" w:eastAsia="MS Mincho" w:hAnsi="Arial" w:cs="Arial"/>
        </w:rPr>
      </w:pPr>
      <w:r w:rsidRPr="00185958">
        <w:rPr>
          <w:rFonts w:ascii="Arial" w:hAnsi="Arial" w:cs="Arial"/>
          <w:b/>
        </w:rPr>
        <w:t>Supplementa</w:t>
      </w:r>
      <w:r w:rsidR="001E0834">
        <w:rPr>
          <w:rFonts w:ascii="Arial" w:hAnsi="Arial" w:cs="Arial"/>
          <w:b/>
        </w:rPr>
        <w:t>l</w:t>
      </w:r>
      <w:r w:rsidRPr="00185958">
        <w:rPr>
          <w:rFonts w:ascii="Arial" w:hAnsi="Arial" w:cs="Arial"/>
          <w:b/>
        </w:rPr>
        <w:t xml:space="preserve"> Fig. </w:t>
      </w:r>
      <w:r w:rsidR="00175BA6" w:rsidRPr="00185958">
        <w:rPr>
          <w:rFonts w:ascii="Arial" w:hAnsi="Arial" w:cs="Arial"/>
          <w:b/>
        </w:rPr>
        <w:t>6</w:t>
      </w:r>
      <w:r w:rsidRPr="00185958">
        <w:rPr>
          <w:rFonts w:ascii="Arial" w:hAnsi="Arial" w:cs="Arial"/>
          <w:b/>
        </w:rPr>
        <w:t xml:space="preserve"> ECMO patients exhibit </w:t>
      </w:r>
      <w:r w:rsidR="00BC74AF" w:rsidRPr="00185958">
        <w:rPr>
          <w:rFonts w:ascii="Arial" w:hAnsi="Arial" w:cs="Arial"/>
          <w:b/>
        </w:rPr>
        <w:t xml:space="preserve">decreased </w:t>
      </w:r>
      <w:r w:rsidRPr="00185958">
        <w:rPr>
          <w:rFonts w:ascii="Arial" w:hAnsi="Arial" w:cs="Arial"/>
          <w:b/>
        </w:rPr>
        <w:t>CD161</w:t>
      </w:r>
      <w:r w:rsidRPr="00185958">
        <w:rPr>
          <w:rFonts w:ascii="Arial" w:hAnsi="Arial" w:cs="Arial"/>
          <w:b/>
          <w:vertAlign w:val="superscript"/>
        </w:rPr>
        <w:t>+</w:t>
      </w:r>
      <w:r w:rsidRPr="00185958">
        <w:rPr>
          <w:rFonts w:ascii="Arial" w:hAnsi="Arial" w:cs="Arial"/>
          <w:b/>
        </w:rPr>
        <w:t xml:space="preserve"> </w:t>
      </w:r>
      <w:r w:rsidR="00BC74AF" w:rsidRPr="00185958">
        <w:rPr>
          <w:rFonts w:ascii="Arial" w:hAnsi="Arial" w:cs="Arial"/>
          <w:b/>
        </w:rPr>
        <w:t>helper</w:t>
      </w:r>
      <w:r w:rsidRPr="00185958">
        <w:rPr>
          <w:rFonts w:ascii="Arial" w:hAnsi="Arial" w:cs="Arial"/>
          <w:b/>
        </w:rPr>
        <w:t xml:space="preserve"> T cell populations</w:t>
      </w:r>
      <w:r w:rsidRPr="00185958">
        <w:rPr>
          <w:rFonts w:ascii="Arial" w:eastAsia="MS Mincho" w:hAnsi="Arial" w:cs="Arial"/>
        </w:rPr>
        <w:t xml:space="preserve"> </w:t>
      </w:r>
    </w:p>
    <w:p w14:paraId="161F0357" w14:textId="77777777" w:rsidR="008E6434" w:rsidRPr="00185958" w:rsidRDefault="008E6434" w:rsidP="00A47A7A">
      <w:pPr>
        <w:spacing w:line="360" w:lineRule="auto"/>
        <w:rPr>
          <w:rFonts w:ascii="Arial" w:eastAsia="MS Mincho" w:hAnsi="Arial" w:cs="Arial"/>
        </w:rPr>
      </w:pPr>
      <w:r w:rsidRPr="00185958">
        <w:rPr>
          <w:rFonts w:ascii="Arial" w:eastAsia="MS Mincho" w:hAnsi="Arial" w:cs="Arial"/>
        </w:rPr>
        <w:t>Panels show the percent representation for activated immune cell subsets as identified in title, with paren</w:t>
      </w:r>
      <w:r w:rsidR="00400755" w:rsidRPr="00185958">
        <w:rPr>
          <w:rFonts w:ascii="Arial" w:eastAsia="MS Mincho" w:hAnsi="Arial" w:cs="Arial"/>
        </w:rPr>
        <w:t>t gate located on y axis. G</w:t>
      </w:r>
      <w:r w:rsidRPr="00185958">
        <w:rPr>
          <w:rFonts w:ascii="Arial" w:eastAsia="MS Mincho" w:hAnsi="Arial" w:cs="Arial"/>
        </w:rPr>
        <w:t>raphs show grouped data for all ECMO patients (n=20, black squares) compared to PELOD-matched sick patients (n=5, black circles). Non-parametric Kruskal-Wallis ANOVA vs. sick controls identified decreases in (A) activated helper T cells at days 1 and 3 on ECMO, but not (B) cytotoxic T cells. (C) While not elevated above sick controls, CD161+ B cells decreased on days 3 and 7 of ECMO vs. day 1. (D) Representative flow cytometry data showing corresponding CD161</w:t>
      </w:r>
      <w:r w:rsidRPr="00185958">
        <w:rPr>
          <w:rFonts w:ascii="Arial" w:eastAsia="MS Mincho" w:hAnsi="Arial" w:cs="Arial"/>
          <w:vertAlign w:val="superscript"/>
        </w:rPr>
        <w:t>+</w:t>
      </w:r>
      <w:r w:rsidRPr="00185958">
        <w:rPr>
          <w:rFonts w:ascii="Arial" w:eastAsia="MS Mincho" w:hAnsi="Arial" w:cs="Arial"/>
        </w:rPr>
        <w:t xml:space="preserve"> </w:t>
      </w:r>
      <w:proofErr w:type="gramStart"/>
      <w:r w:rsidRPr="00185958">
        <w:rPr>
          <w:rFonts w:ascii="Arial" w:eastAsia="MS Mincho" w:hAnsi="Arial" w:cs="Arial"/>
        </w:rPr>
        <w:t>populations.</w:t>
      </w:r>
      <w:r w:rsidR="00400755" w:rsidRPr="00185958">
        <w:rPr>
          <w:rFonts w:ascii="Arial" w:eastAsia="MS Mincho" w:hAnsi="Arial" w:cs="Arial"/>
        </w:rPr>
        <w:t>*</w:t>
      </w:r>
      <w:proofErr w:type="gramEnd"/>
      <w:r w:rsidR="00400755" w:rsidRPr="00185958">
        <w:rPr>
          <w:rFonts w:ascii="Arial" w:eastAsia="MS Mincho" w:hAnsi="Arial" w:cs="Arial"/>
        </w:rPr>
        <w:t>p&lt;0.0</w:t>
      </w:r>
      <w:r w:rsidR="00B74A33" w:rsidRPr="00185958">
        <w:rPr>
          <w:rFonts w:ascii="Arial" w:eastAsia="MS Mincho" w:hAnsi="Arial" w:cs="Arial"/>
        </w:rPr>
        <w:t>5 vs sick control unless otherwise indicated by brackets.</w:t>
      </w:r>
      <w:r w:rsidR="00400755" w:rsidRPr="00185958">
        <w:rPr>
          <w:rFonts w:ascii="Arial" w:eastAsia="MS Mincho" w:hAnsi="Arial" w:cs="Arial"/>
        </w:rPr>
        <w:t>.</w:t>
      </w:r>
    </w:p>
    <w:p w14:paraId="161F0358" w14:textId="77777777" w:rsidR="008E6434" w:rsidRPr="00185958" w:rsidRDefault="008E6434" w:rsidP="00F86052">
      <w:pPr>
        <w:rPr>
          <w:rFonts w:ascii="Arial" w:hAnsi="Arial" w:cs="Arial"/>
          <w:b/>
        </w:rPr>
      </w:pPr>
    </w:p>
    <w:p w14:paraId="161F0359" w14:textId="77777777" w:rsidR="00400755" w:rsidRPr="00185958" w:rsidRDefault="00353921" w:rsidP="00F86052">
      <w:pPr>
        <w:rPr>
          <w:rFonts w:ascii="Arial" w:hAnsi="Arial" w:cs="Arial"/>
          <w:b/>
        </w:rPr>
      </w:pPr>
      <w:r w:rsidRPr="00185958">
        <w:rPr>
          <w:rFonts w:ascii="Arial" w:hAnsi="Arial" w:cs="Arial"/>
          <w:b/>
          <w:noProof/>
        </w:rPr>
        <w:lastRenderedPageBreak/>
        <w:drawing>
          <wp:inline distT="0" distB="0" distL="0" distR="0" wp14:anchorId="161F04E6" wp14:editId="161F04E7">
            <wp:extent cx="6589046" cy="5474525"/>
            <wp:effectExtent l="19050" t="0" r="2254" b="0"/>
            <wp:docPr id="5" name="Picture 4" descr="ECMO_CCM_Supp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O_CCM_SuppFig4.jpg"/>
                    <pic:cNvPicPr/>
                  </pic:nvPicPr>
                  <pic:blipFill>
                    <a:blip r:embed="rId10"/>
                    <a:stretch>
                      <a:fillRect/>
                    </a:stretch>
                  </pic:blipFill>
                  <pic:spPr>
                    <a:xfrm>
                      <a:off x="0" y="0"/>
                      <a:ext cx="6595281" cy="5479705"/>
                    </a:xfrm>
                    <a:prstGeom prst="rect">
                      <a:avLst/>
                    </a:prstGeom>
                  </pic:spPr>
                </pic:pic>
              </a:graphicData>
            </a:graphic>
          </wp:inline>
        </w:drawing>
      </w:r>
    </w:p>
    <w:p w14:paraId="161F035A" w14:textId="77777777" w:rsidR="00400755" w:rsidRPr="00185958" w:rsidRDefault="00400755" w:rsidP="00353921">
      <w:pPr>
        <w:spacing w:line="480" w:lineRule="auto"/>
        <w:rPr>
          <w:rFonts w:ascii="Arial" w:hAnsi="Arial" w:cs="Arial"/>
          <w:b/>
        </w:rPr>
      </w:pPr>
    </w:p>
    <w:p w14:paraId="161F035B" w14:textId="07B730F6" w:rsidR="00290CB5" w:rsidRPr="00185958" w:rsidRDefault="00DA674B" w:rsidP="00353921">
      <w:pPr>
        <w:spacing w:line="480" w:lineRule="auto"/>
        <w:rPr>
          <w:rFonts w:ascii="Arial" w:hAnsi="Arial" w:cs="Arial"/>
          <w:b/>
        </w:rPr>
      </w:pPr>
      <w:r w:rsidRPr="00185958">
        <w:rPr>
          <w:rFonts w:ascii="Arial" w:hAnsi="Arial" w:cs="Arial"/>
          <w:b/>
        </w:rPr>
        <w:t>Supplementa</w:t>
      </w:r>
      <w:r w:rsidR="001E0834">
        <w:rPr>
          <w:rFonts w:ascii="Arial" w:hAnsi="Arial" w:cs="Arial"/>
          <w:b/>
        </w:rPr>
        <w:t>l</w:t>
      </w:r>
      <w:r w:rsidRPr="00185958">
        <w:rPr>
          <w:rFonts w:ascii="Arial" w:hAnsi="Arial" w:cs="Arial"/>
          <w:b/>
        </w:rPr>
        <w:t xml:space="preserve"> Fig.</w:t>
      </w:r>
      <w:r w:rsidR="00BD37ED" w:rsidRPr="00185958">
        <w:rPr>
          <w:rFonts w:ascii="Arial" w:hAnsi="Arial" w:cs="Arial"/>
          <w:b/>
        </w:rPr>
        <w:t xml:space="preserve"> </w:t>
      </w:r>
      <w:r w:rsidR="00175BA6" w:rsidRPr="00185958">
        <w:rPr>
          <w:rFonts w:ascii="Arial" w:hAnsi="Arial" w:cs="Arial"/>
          <w:b/>
        </w:rPr>
        <w:t>7</w:t>
      </w:r>
      <w:r w:rsidR="00BD37ED" w:rsidRPr="00185958">
        <w:rPr>
          <w:rFonts w:ascii="Arial" w:hAnsi="Arial" w:cs="Arial"/>
          <w:b/>
        </w:rPr>
        <w:t xml:space="preserve"> </w:t>
      </w:r>
      <w:r w:rsidR="00353921" w:rsidRPr="00185958">
        <w:rPr>
          <w:rFonts w:ascii="Arial" w:hAnsi="Arial" w:cs="Arial"/>
          <w:b/>
        </w:rPr>
        <w:t>ECMO patients with brain injury exhibit elevated levels of activated adaptive and innate cell subsets</w:t>
      </w:r>
    </w:p>
    <w:p w14:paraId="161F035C" w14:textId="77777777" w:rsidR="00F86052" w:rsidRPr="00185958" w:rsidRDefault="00BD37ED" w:rsidP="00A47A7A">
      <w:pPr>
        <w:spacing w:line="360" w:lineRule="auto"/>
        <w:rPr>
          <w:rFonts w:ascii="Arial" w:hAnsi="Arial" w:cs="Arial"/>
        </w:rPr>
      </w:pPr>
      <w:r w:rsidRPr="00185958">
        <w:rPr>
          <w:rFonts w:ascii="Arial" w:hAnsi="Arial" w:cs="Arial"/>
        </w:rPr>
        <w:t xml:space="preserve">Panels show the percent representation for adaptive immune cell subsets as identified with parent gate on </w:t>
      </w:r>
      <w:r w:rsidR="00290CB5" w:rsidRPr="00185958">
        <w:rPr>
          <w:rFonts w:ascii="Arial" w:hAnsi="Arial" w:cs="Arial"/>
        </w:rPr>
        <w:t xml:space="preserve">the </w:t>
      </w:r>
      <w:r w:rsidRPr="00185958">
        <w:rPr>
          <w:rFonts w:ascii="Arial" w:hAnsi="Arial" w:cs="Arial"/>
        </w:rPr>
        <w:t xml:space="preserve">y axis. </w:t>
      </w:r>
      <w:r w:rsidR="00353921" w:rsidRPr="00185958">
        <w:rPr>
          <w:rFonts w:ascii="Arial" w:hAnsi="Arial" w:cs="Arial"/>
        </w:rPr>
        <w:t>G</w:t>
      </w:r>
      <w:r w:rsidRPr="00185958">
        <w:rPr>
          <w:rFonts w:ascii="Arial" w:hAnsi="Arial" w:cs="Arial"/>
        </w:rPr>
        <w:t xml:space="preserve">raphs </w:t>
      </w:r>
      <w:r w:rsidR="0073656E" w:rsidRPr="00185958">
        <w:rPr>
          <w:rFonts w:ascii="Arial" w:hAnsi="Arial" w:cs="Arial"/>
        </w:rPr>
        <w:t xml:space="preserve">in each cell type </w:t>
      </w:r>
      <w:r w:rsidRPr="00185958">
        <w:rPr>
          <w:rFonts w:ascii="Arial" w:hAnsi="Arial" w:cs="Arial"/>
        </w:rPr>
        <w:t>show the ECMO data parsed into uninjured (n=11, “</w:t>
      </w:r>
      <w:proofErr w:type="gramStart"/>
      <w:r w:rsidRPr="00185958">
        <w:rPr>
          <w:rFonts w:ascii="Arial" w:hAnsi="Arial" w:cs="Arial"/>
        </w:rPr>
        <w:t>-“</w:t>
      </w:r>
      <w:proofErr w:type="gramEnd"/>
      <w:r w:rsidRPr="00185958">
        <w:rPr>
          <w:rFonts w:ascii="Arial" w:hAnsi="Arial" w:cs="Arial"/>
        </w:rPr>
        <w:t>,</w:t>
      </w:r>
      <w:r w:rsidR="00353921" w:rsidRPr="00185958">
        <w:rPr>
          <w:rFonts w:ascii="Arial" w:hAnsi="Arial" w:cs="Arial"/>
        </w:rPr>
        <w:t xml:space="preserve"> </w:t>
      </w:r>
      <w:r w:rsidRPr="00185958">
        <w:rPr>
          <w:rFonts w:ascii="Arial" w:hAnsi="Arial" w:cs="Arial"/>
        </w:rPr>
        <w:t>circles) and acquired brain injury (n=9, “+”,</w:t>
      </w:r>
      <w:r w:rsidR="00353921" w:rsidRPr="00185958">
        <w:rPr>
          <w:rFonts w:ascii="Arial" w:hAnsi="Arial" w:cs="Arial"/>
        </w:rPr>
        <w:t xml:space="preserve"> </w:t>
      </w:r>
      <w:r w:rsidRPr="00185958">
        <w:rPr>
          <w:rFonts w:ascii="Arial" w:hAnsi="Arial" w:cs="Arial"/>
        </w:rPr>
        <w:t>triangles) patients across days. Two-way A</w:t>
      </w:r>
      <w:r w:rsidR="00353921" w:rsidRPr="00185958">
        <w:rPr>
          <w:rFonts w:ascii="Arial" w:hAnsi="Arial" w:cs="Arial"/>
        </w:rPr>
        <w:t>NOVA with Fisher’s LSD showed (A</w:t>
      </w:r>
      <w:r w:rsidRPr="00185958">
        <w:rPr>
          <w:rFonts w:ascii="Arial" w:hAnsi="Arial" w:cs="Arial"/>
        </w:rPr>
        <w:t xml:space="preserve">) </w:t>
      </w:r>
      <w:r w:rsidR="00353921" w:rsidRPr="00185958">
        <w:rPr>
          <w:rFonts w:ascii="Arial" w:hAnsi="Arial" w:cs="Arial"/>
        </w:rPr>
        <w:t xml:space="preserve">activated cytotoxic T cells, (B) activated B cells, (C) activated NK T cells, (D) general T cell populations, (E) neutrophils, (F) activated macrophages, and (G) activated NK cells. Significant </w:t>
      </w:r>
      <w:r w:rsidR="0073656E" w:rsidRPr="00185958">
        <w:rPr>
          <w:rFonts w:ascii="Arial" w:hAnsi="Arial" w:cs="Arial"/>
        </w:rPr>
        <w:t xml:space="preserve">ANOVA values are shown above the respective graphs. </w:t>
      </w:r>
      <w:r w:rsidRPr="00185958">
        <w:rPr>
          <w:rFonts w:ascii="Arial" w:hAnsi="Arial" w:cs="Arial"/>
        </w:rPr>
        <w:t>Values are mean ± S</w:t>
      </w:r>
      <w:r w:rsidR="00353921" w:rsidRPr="00185958">
        <w:rPr>
          <w:rFonts w:ascii="Arial" w:hAnsi="Arial" w:cs="Arial"/>
        </w:rPr>
        <w:t>D</w:t>
      </w:r>
      <w:r w:rsidRPr="00185958">
        <w:rPr>
          <w:rFonts w:ascii="Arial" w:hAnsi="Arial" w:cs="Arial"/>
        </w:rPr>
        <w:t xml:space="preserve"> and significance between groups on an individual day </w:t>
      </w:r>
      <w:r w:rsidR="001E14A4" w:rsidRPr="00185958">
        <w:rPr>
          <w:rFonts w:ascii="Arial" w:hAnsi="Arial" w:cs="Arial"/>
        </w:rPr>
        <w:t>is shown as *p&lt;0.05, ***p&lt;0.001, as denoted by brackets.</w:t>
      </w:r>
    </w:p>
    <w:p w14:paraId="161F035D" w14:textId="77777777" w:rsidR="00A43F2C" w:rsidRPr="00185958" w:rsidRDefault="00A43F2C" w:rsidP="003005D2">
      <w:pPr>
        <w:rPr>
          <w:rFonts w:ascii="Arial" w:hAnsi="Arial" w:cs="Arial"/>
          <w:noProof/>
        </w:rPr>
      </w:pPr>
      <w:r w:rsidRPr="00185958">
        <w:rPr>
          <w:rFonts w:ascii="Arial" w:hAnsi="Arial" w:cs="Arial"/>
          <w:b/>
          <w:noProof/>
        </w:rPr>
        <w:lastRenderedPageBreak/>
        <w:drawing>
          <wp:inline distT="0" distB="0" distL="0" distR="0" wp14:anchorId="161F04E8" wp14:editId="161F04E9">
            <wp:extent cx="4457947" cy="5625012"/>
            <wp:effectExtent l="19050" t="0" r="0" b="0"/>
            <wp:docPr id="7" name="Picture 6" descr="ECMO_SuppFig6_CCMre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O_SuppFig6_CCMresub.jpg"/>
                    <pic:cNvPicPr/>
                  </pic:nvPicPr>
                  <pic:blipFill>
                    <a:blip r:embed="rId11"/>
                    <a:stretch>
                      <a:fillRect/>
                    </a:stretch>
                  </pic:blipFill>
                  <pic:spPr>
                    <a:xfrm>
                      <a:off x="0" y="0"/>
                      <a:ext cx="4455305" cy="5621678"/>
                    </a:xfrm>
                    <a:prstGeom prst="rect">
                      <a:avLst/>
                    </a:prstGeom>
                  </pic:spPr>
                </pic:pic>
              </a:graphicData>
            </a:graphic>
          </wp:inline>
        </w:drawing>
      </w:r>
    </w:p>
    <w:p w14:paraId="161F035E" w14:textId="77777777" w:rsidR="003005D2" w:rsidRPr="00185958" w:rsidRDefault="003005D2" w:rsidP="003005D2">
      <w:pPr>
        <w:rPr>
          <w:rFonts w:ascii="Arial" w:hAnsi="Arial" w:cs="Arial"/>
          <w:b/>
        </w:rPr>
      </w:pPr>
    </w:p>
    <w:p w14:paraId="161F035F" w14:textId="631517C7" w:rsidR="00A43F2C" w:rsidRPr="00185958" w:rsidRDefault="000B0A97" w:rsidP="00A43F2C">
      <w:pPr>
        <w:spacing w:line="480" w:lineRule="auto"/>
        <w:rPr>
          <w:rFonts w:ascii="Arial" w:eastAsia="MS Mincho" w:hAnsi="Arial" w:cs="Arial"/>
        </w:rPr>
      </w:pPr>
      <w:r w:rsidRPr="00185958">
        <w:rPr>
          <w:rFonts w:ascii="Arial" w:eastAsia="MS Mincho" w:hAnsi="Arial" w:cs="Arial"/>
          <w:b/>
        </w:rPr>
        <w:t>Suppl</w:t>
      </w:r>
      <w:r w:rsidR="00175BA6" w:rsidRPr="00185958">
        <w:rPr>
          <w:rFonts w:ascii="Arial" w:eastAsia="MS Mincho" w:hAnsi="Arial" w:cs="Arial"/>
          <w:b/>
        </w:rPr>
        <w:t>emental Fig. 8</w:t>
      </w:r>
      <w:r w:rsidR="00A43F2C" w:rsidRPr="00185958">
        <w:rPr>
          <w:rFonts w:ascii="Arial" w:eastAsia="MS Mincho" w:hAnsi="Arial" w:cs="Arial"/>
          <w:b/>
        </w:rPr>
        <w:t xml:space="preserve"> </w:t>
      </w:r>
      <w:r w:rsidR="00E0662C" w:rsidRPr="00185958">
        <w:rPr>
          <w:rFonts w:ascii="Arial" w:eastAsia="MS Mincho" w:hAnsi="Arial" w:cs="Arial"/>
          <w:b/>
        </w:rPr>
        <w:t>ECMO support coincides with T-cell autoreactivity to CNS antigens</w:t>
      </w:r>
    </w:p>
    <w:p w14:paraId="161F0360" w14:textId="77777777" w:rsidR="00A43F2C" w:rsidRPr="00185958" w:rsidRDefault="00A43F2C" w:rsidP="003005D2">
      <w:pPr>
        <w:spacing w:line="360" w:lineRule="auto"/>
        <w:rPr>
          <w:rFonts w:ascii="Arial" w:eastAsia="MS Mincho" w:hAnsi="Arial" w:cs="Arial"/>
        </w:rPr>
      </w:pPr>
      <w:r w:rsidRPr="00185958">
        <w:rPr>
          <w:rFonts w:ascii="Arial" w:eastAsia="MS Mincho" w:hAnsi="Arial" w:cs="Arial"/>
        </w:rPr>
        <w:t>(A, C, E) Representative histograms of CFSE-based autoreactivity assays with y axis showing delta proliferation fraction (%Δ PF, stimulated minus non-stimulated condition) and the x axis indicates intensity of CFSE responses to neuronal and myelin antigens for (A) CD4+ helper T cells, (</w:t>
      </w:r>
      <w:r w:rsidR="00E0662C" w:rsidRPr="00185958">
        <w:rPr>
          <w:rFonts w:ascii="Arial" w:eastAsia="MS Mincho" w:hAnsi="Arial" w:cs="Arial"/>
        </w:rPr>
        <w:t>C</w:t>
      </w:r>
      <w:r w:rsidRPr="00185958">
        <w:rPr>
          <w:rFonts w:ascii="Arial" w:eastAsia="MS Mincho" w:hAnsi="Arial" w:cs="Arial"/>
        </w:rPr>
        <w:t>) CD8+ cytotoxic T cel</w:t>
      </w:r>
      <w:r w:rsidR="003C5780" w:rsidRPr="00185958">
        <w:rPr>
          <w:rFonts w:ascii="Arial" w:eastAsia="MS Mincho" w:hAnsi="Arial" w:cs="Arial"/>
        </w:rPr>
        <w:t>ls, and (</w:t>
      </w:r>
      <w:r w:rsidR="00E0662C" w:rsidRPr="00185958">
        <w:rPr>
          <w:rFonts w:ascii="Arial" w:eastAsia="MS Mincho" w:hAnsi="Arial" w:cs="Arial"/>
        </w:rPr>
        <w:t>E</w:t>
      </w:r>
      <w:r w:rsidR="003C5780" w:rsidRPr="00185958">
        <w:rPr>
          <w:rFonts w:ascii="Arial" w:eastAsia="MS Mincho" w:hAnsi="Arial" w:cs="Arial"/>
        </w:rPr>
        <w:t>) CD19+ B cells. (B, D, F</w:t>
      </w:r>
      <w:r w:rsidRPr="00185958">
        <w:rPr>
          <w:rFonts w:ascii="Arial" w:eastAsia="MS Mincho" w:hAnsi="Arial" w:cs="Arial"/>
        </w:rPr>
        <w:t>) Dot plot graphs show cumulative data for all patients, with total responses for all wells used in the assay (#/#) and corresponding % indicated below graph. Non-parametric Kruskal-Wallis ANOVA with uncorrected Dunn’s identified a (B) trend for increased helper T cell CNS-directed autoreactivity in grouped data for ECMO patients (n=15, black squares) compared to PELOD-matched sick p</w:t>
      </w:r>
      <w:r w:rsidR="003C5780" w:rsidRPr="00185958">
        <w:rPr>
          <w:rFonts w:ascii="Arial" w:eastAsia="MS Mincho" w:hAnsi="Arial" w:cs="Arial"/>
        </w:rPr>
        <w:t>atients (n=4, black circles). (D</w:t>
      </w:r>
      <w:r w:rsidRPr="00185958">
        <w:rPr>
          <w:rFonts w:ascii="Arial" w:eastAsia="MS Mincho" w:hAnsi="Arial" w:cs="Arial"/>
        </w:rPr>
        <w:t xml:space="preserve">) Cytotoxic T cell </w:t>
      </w:r>
      <w:r w:rsidRPr="00185958">
        <w:rPr>
          <w:rFonts w:ascii="Arial" w:eastAsia="MS Mincho" w:hAnsi="Arial" w:cs="Arial"/>
        </w:rPr>
        <w:lastRenderedPageBreak/>
        <w:t xml:space="preserve">autoreactivity peaked on day 3 </w:t>
      </w:r>
      <w:r w:rsidR="00E0662C" w:rsidRPr="00185958">
        <w:rPr>
          <w:rFonts w:ascii="Arial" w:eastAsia="MS Mincho" w:hAnsi="Arial" w:cs="Arial"/>
        </w:rPr>
        <w:t xml:space="preserve">vs. days 1 and 7 </w:t>
      </w:r>
      <w:r w:rsidRPr="00185958">
        <w:rPr>
          <w:rFonts w:ascii="Arial" w:eastAsia="MS Mincho" w:hAnsi="Arial" w:cs="Arial"/>
        </w:rPr>
        <w:t xml:space="preserve">(p&lt;0.05). </w:t>
      </w:r>
      <w:r w:rsidR="0079043C" w:rsidRPr="00185958">
        <w:rPr>
          <w:rFonts w:ascii="Arial" w:eastAsia="MS Mincho" w:hAnsi="Arial" w:cs="Arial"/>
        </w:rPr>
        <w:t>P values between groups identified by brackets, and *= p&lt;0.05.</w:t>
      </w:r>
    </w:p>
    <w:p w14:paraId="161F0361" w14:textId="77777777" w:rsidR="00A83A2D" w:rsidRPr="00185958" w:rsidRDefault="00A83A2D">
      <w:pPr>
        <w:rPr>
          <w:rFonts w:ascii="Arial" w:hAnsi="Arial" w:cs="Arial"/>
          <w:b/>
        </w:rPr>
      </w:pPr>
    </w:p>
    <w:p w14:paraId="161F0362" w14:textId="77777777" w:rsidR="0079043C" w:rsidRPr="00185958" w:rsidRDefault="0079043C">
      <w:pPr>
        <w:rPr>
          <w:rFonts w:ascii="Arial" w:hAnsi="Arial" w:cs="Arial"/>
          <w:b/>
        </w:rPr>
      </w:pPr>
      <w:r w:rsidRPr="00185958">
        <w:rPr>
          <w:rFonts w:ascii="Arial" w:hAnsi="Arial" w:cs="Arial"/>
          <w:b/>
        </w:rPr>
        <w:br w:type="page"/>
      </w:r>
    </w:p>
    <w:p w14:paraId="161F0363" w14:textId="56878ACE" w:rsidR="00F81167" w:rsidRPr="00185958" w:rsidRDefault="00CB0945" w:rsidP="00F81167">
      <w:pPr>
        <w:rPr>
          <w:rFonts w:ascii="Arial" w:hAnsi="Arial" w:cs="Arial"/>
          <w:b/>
        </w:rPr>
      </w:pPr>
      <w:r w:rsidRPr="00185958">
        <w:rPr>
          <w:rFonts w:ascii="Arial" w:hAnsi="Arial" w:cs="Arial"/>
          <w:b/>
        </w:rPr>
        <w:lastRenderedPageBreak/>
        <w:t>Supplementa</w:t>
      </w:r>
      <w:r w:rsidR="001E0834">
        <w:rPr>
          <w:rFonts w:ascii="Arial" w:hAnsi="Arial" w:cs="Arial"/>
          <w:b/>
        </w:rPr>
        <w:t>l</w:t>
      </w:r>
      <w:r w:rsidRPr="00185958">
        <w:rPr>
          <w:rFonts w:ascii="Arial" w:hAnsi="Arial" w:cs="Arial"/>
          <w:b/>
        </w:rPr>
        <w:t xml:space="preserve"> Tables</w:t>
      </w:r>
    </w:p>
    <w:p w14:paraId="161F0364" w14:textId="77777777" w:rsidR="008A25FE" w:rsidRPr="00185958" w:rsidRDefault="008A25FE" w:rsidP="00F81167">
      <w:pPr>
        <w:rPr>
          <w:rFonts w:ascii="Arial" w:hAnsi="Arial" w:cs="Arial"/>
          <w:b/>
        </w:rPr>
      </w:pPr>
    </w:p>
    <w:p w14:paraId="161F0365" w14:textId="77777777" w:rsidR="008A25FE" w:rsidRPr="00185958" w:rsidRDefault="008A25FE" w:rsidP="00F81167">
      <w:pPr>
        <w:rPr>
          <w:rFonts w:ascii="Arial" w:hAnsi="Arial" w:cs="Arial"/>
          <w:b/>
        </w:rPr>
      </w:pPr>
    </w:p>
    <w:tbl>
      <w:tblPr>
        <w:tblStyle w:val="TableGrid"/>
        <w:tblW w:w="0" w:type="auto"/>
        <w:tblLook w:val="04A0" w:firstRow="1" w:lastRow="0" w:firstColumn="1" w:lastColumn="0" w:noHBand="0" w:noVBand="1"/>
      </w:tblPr>
      <w:tblGrid>
        <w:gridCol w:w="973"/>
        <w:gridCol w:w="1006"/>
        <w:gridCol w:w="921"/>
        <w:gridCol w:w="1908"/>
        <w:gridCol w:w="1140"/>
        <w:gridCol w:w="928"/>
        <w:gridCol w:w="2300"/>
        <w:gridCol w:w="1614"/>
      </w:tblGrid>
      <w:tr w:rsidR="00185958" w:rsidRPr="00185958" w14:paraId="161F0367" w14:textId="77777777" w:rsidTr="00EF6052">
        <w:tc>
          <w:tcPr>
            <w:tcW w:w="9576" w:type="dxa"/>
            <w:gridSpan w:val="8"/>
          </w:tcPr>
          <w:p w14:paraId="161F0366" w14:textId="7188AF48" w:rsidR="00EF6052" w:rsidRPr="00185958" w:rsidRDefault="00EF6052" w:rsidP="00EF6052">
            <w:pPr>
              <w:rPr>
                <w:rFonts w:ascii="Arial" w:hAnsi="Arial" w:cs="Arial"/>
                <w:b/>
                <w:bCs/>
                <w:sz w:val="20"/>
                <w:szCs w:val="20"/>
              </w:rPr>
            </w:pPr>
            <w:r w:rsidRPr="00185958">
              <w:rPr>
                <w:rFonts w:ascii="Arial" w:hAnsi="Arial" w:cs="Arial"/>
                <w:b/>
                <w:bCs/>
                <w:sz w:val="20"/>
                <w:szCs w:val="20"/>
              </w:rPr>
              <w:t>Supplementa</w:t>
            </w:r>
            <w:r w:rsidR="001E0834">
              <w:rPr>
                <w:rFonts w:ascii="Arial" w:hAnsi="Arial" w:cs="Arial"/>
                <w:b/>
                <w:bCs/>
                <w:sz w:val="20"/>
                <w:szCs w:val="20"/>
              </w:rPr>
              <w:t>l</w:t>
            </w:r>
            <w:r w:rsidRPr="00185958">
              <w:rPr>
                <w:rFonts w:ascii="Arial" w:hAnsi="Arial" w:cs="Arial"/>
                <w:b/>
                <w:bCs/>
                <w:sz w:val="20"/>
                <w:szCs w:val="20"/>
              </w:rPr>
              <w:t xml:space="preserve"> Table 1. Patient demographics for the ECMO cohort</w:t>
            </w:r>
          </w:p>
        </w:tc>
      </w:tr>
      <w:tr w:rsidR="00185958" w:rsidRPr="00185958" w14:paraId="161F0370" w14:textId="77777777" w:rsidTr="00A939E2">
        <w:tc>
          <w:tcPr>
            <w:tcW w:w="973" w:type="dxa"/>
          </w:tcPr>
          <w:p w14:paraId="161F0368" w14:textId="77777777" w:rsidR="009F795E" w:rsidRPr="00185958" w:rsidRDefault="009F795E">
            <w:pPr>
              <w:rPr>
                <w:rFonts w:ascii="Arial" w:hAnsi="Arial" w:cs="Arial"/>
                <w:bCs/>
                <w:sz w:val="20"/>
                <w:szCs w:val="20"/>
              </w:rPr>
            </w:pPr>
            <w:r w:rsidRPr="00185958">
              <w:rPr>
                <w:rFonts w:ascii="Arial" w:hAnsi="Arial" w:cs="Arial"/>
                <w:bCs/>
                <w:sz w:val="20"/>
                <w:szCs w:val="20"/>
              </w:rPr>
              <w:t xml:space="preserve">ECMO Patient </w:t>
            </w:r>
          </w:p>
        </w:tc>
        <w:tc>
          <w:tcPr>
            <w:tcW w:w="1006" w:type="dxa"/>
          </w:tcPr>
          <w:p w14:paraId="161F0369" w14:textId="77777777" w:rsidR="009F795E" w:rsidRPr="00185958" w:rsidRDefault="009F795E">
            <w:pPr>
              <w:jc w:val="center"/>
              <w:rPr>
                <w:rFonts w:ascii="Arial" w:hAnsi="Arial" w:cs="Arial"/>
                <w:bCs/>
                <w:sz w:val="20"/>
                <w:szCs w:val="20"/>
              </w:rPr>
            </w:pPr>
            <w:r w:rsidRPr="00185958">
              <w:rPr>
                <w:rFonts w:ascii="Arial" w:hAnsi="Arial" w:cs="Arial"/>
                <w:bCs/>
                <w:sz w:val="20"/>
                <w:szCs w:val="20"/>
              </w:rPr>
              <w:t>Age/Sex</w:t>
            </w:r>
          </w:p>
        </w:tc>
        <w:tc>
          <w:tcPr>
            <w:tcW w:w="0" w:type="auto"/>
          </w:tcPr>
          <w:p w14:paraId="161F036A" w14:textId="77777777" w:rsidR="009F795E" w:rsidRPr="00185958" w:rsidRDefault="009F795E">
            <w:pPr>
              <w:jc w:val="center"/>
              <w:rPr>
                <w:rFonts w:ascii="Arial" w:hAnsi="Arial" w:cs="Arial"/>
                <w:bCs/>
                <w:sz w:val="20"/>
                <w:szCs w:val="20"/>
              </w:rPr>
            </w:pPr>
            <w:r w:rsidRPr="00185958">
              <w:rPr>
                <w:rFonts w:ascii="Arial" w:hAnsi="Arial" w:cs="Arial"/>
                <w:bCs/>
                <w:sz w:val="20"/>
                <w:szCs w:val="20"/>
              </w:rPr>
              <w:t>ECMO type</w:t>
            </w:r>
          </w:p>
        </w:tc>
        <w:tc>
          <w:tcPr>
            <w:tcW w:w="0" w:type="auto"/>
          </w:tcPr>
          <w:p w14:paraId="161F036B" w14:textId="77777777" w:rsidR="009F795E" w:rsidRPr="00185958" w:rsidRDefault="009F795E">
            <w:pPr>
              <w:jc w:val="center"/>
              <w:rPr>
                <w:rFonts w:ascii="Arial" w:hAnsi="Arial" w:cs="Arial"/>
                <w:bCs/>
                <w:sz w:val="20"/>
                <w:szCs w:val="20"/>
              </w:rPr>
            </w:pPr>
            <w:r w:rsidRPr="00185958">
              <w:rPr>
                <w:rFonts w:ascii="Arial" w:hAnsi="Arial" w:cs="Arial"/>
                <w:bCs/>
                <w:sz w:val="20"/>
                <w:szCs w:val="20"/>
              </w:rPr>
              <w:t>Diagnosis</w:t>
            </w:r>
          </w:p>
        </w:tc>
        <w:tc>
          <w:tcPr>
            <w:tcW w:w="0" w:type="auto"/>
          </w:tcPr>
          <w:p w14:paraId="161F036C" w14:textId="77777777" w:rsidR="009F795E" w:rsidRPr="00185958" w:rsidRDefault="009F795E">
            <w:pPr>
              <w:jc w:val="center"/>
              <w:rPr>
                <w:rFonts w:ascii="Arial" w:hAnsi="Arial" w:cs="Arial"/>
                <w:bCs/>
                <w:sz w:val="20"/>
                <w:szCs w:val="20"/>
              </w:rPr>
            </w:pPr>
            <w:r w:rsidRPr="00185958">
              <w:rPr>
                <w:rFonts w:ascii="Arial" w:hAnsi="Arial" w:cs="Arial"/>
                <w:bCs/>
                <w:sz w:val="20"/>
                <w:szCs w:val="20"/>
              </w:rPr>
              <w:t>Duration in days</w:t>
            </w:r>
          </w:p>
        </w:tc>
        <w:tc>
          <w:tcPr>
            <w:tcW w:w="0" w:type="auto"/>
          </w:tcPr>
          <w:p w14:paraId="161F036D" w14:textId="77777777" w:rsidR="009F795E" w:rsidRPr="00185958" w:rsidRDefault="009F795E">
            <w:pPr>
              <w:jc w:val="center"/>
              <w:rPr>
                <w:rFonts w:ascii="Arial" w:hAnsi="Arial" w:cs="Arial"/>
                <w:bCs/>
                <w:sz w:val="20"/>
                <w:szCs w:val="20"/>
              </w:rPr>
            </w:pPr>
            <w:r w:rsidRPr="00185958">
              <w:rPr>
                <w:rFonts w:ascii="Arial" w:hAnsi="Arial" w:cs="Arial"/>
                <w:bCs/>
                <w:sz w:val="20"/>
                <w:szCs w:val="20"/>
              </w:rPr>
              <w:t>Survival</w:t>
            </w:r>
          </w:p>
        </w:tc>
        <w:tc>
          <w:tcPr>
            <w:tcW w:w="0" w:type="auto"/>
          </w:tcPr>
          <w:p w14:paraId="161F036E" w14:textId="77777777" w:rsidR="009F795E" w:rsidRPr="00185958" w:rsidRDefault="009F795E">
            <w:pPr>
              <w:jc w:val="center"/>
              <w:rPr>
                <w:rFonts w:ascii="Arial" w:hAnsi="Arial" w:cs="Arial"/>
                <w:bCs/>
                <w:sz w:val="20"/>
                <w:szCs w:val="20"/>
              </w:rPr>
            </w:pPr>
            <w:r w:rsidRPr="00185958">
              <w:rPr>
                <w:rFonts w:ascii="Arial" w:hAnsi="Arial" w:cs="Arial"/>
                <w:bCs/>
                <w:sz w:val="20"/>
                <w:szCs w:val="20"/>
              </w:rPr>
              <w:t>Neurological injury</w:t>
            </w:r>
          </w:p>
        </w:tc>
        <w:tc>
          <w:tcPr>
            <w:tcW w:w="0" w:type="auto"/>
          </w:tcPr>
          <w:p w14:paraId="161F036F" w14:textId="77777777" w:rsidR="009F795E" w:rsidRPr="00185958" w:rsidRDefault="009F795E">
            <w:pPr>
              <w:jc w:val="center"/>
              <w:rPr>
                <w:rFonts w:ascii="Arial" w:hAnsi="Arial" w:cs="Arial"/>
                <w:bCs/>
                <w:sz w:val="20"/>
                <w:szCs w:val="20"/>
              </w:rPr>
            </w:pPr>
            <w:r w:rsidRPr="00185958">
              <w:rPr>
                <w:rFonts w:ascii="Arial" w:hAnsi="Arial" w:cs="Arial"/>
                <w:bCs/>
                <w:sz w:val="20"/>
                <w:szCs w:val="20"/>
              </w:rPr>
              <w:t>Autoregulation data</w:t>
            </w:r>
          </w:p>
        </w:tc>
      </w:tr>
      <w:tr w:rsidR="00185958" w:rsidRPr="00185958" w14:paraId="161F0379" w14:textId="77777777" w:rsidTr="00A939E2">
        <w:tc>
          <w:tcPr>
            <w:tcW w:w="973" w:type="dxa"/>
          </w:tcPr>
          <w:p w14:paraId="161F0371"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w:t>
            </w:r>
          </w:p>
        </w:tc>
        <w:tc>
          <w:tcPr>
            <w:tcW w:w="1006" w:type="dxa"/>
          </w:tcPr>
          <w:p w14:paraId="161F0372" w14:textId="77777777" w:rsidR="00A939E2" w:rsidRPr="00185958" w:rsidRDefault="00A939E2">
            <w:pPr>
              <w:jc w:val="center"/>
              <w:rPr>
                <w:rFonts w:ascii="Arial" w:hAnsi="Arial" w:cs="Arial"/>
                <w:sz w:val="20"/>
                <w:szCs w:val="20"/>
              </w:rPr>
            </w:pPr>
            <w:r w:rsidRPr="00185958">
              <w:rPr>
                <w:rFonts w:ascii="Arial" w:hAnsi="Arial" w:cs="Arial"/>
                <w:sz w:val="20"/>
                <w:szCs w:val="20"/>
              </w:rPr>
              <w:t>2y/F</w:t>
            </w:r>
          </w:p>
        </w:tc>
        <w:tc>
          <w:tcPr>
            <w:tcW w:w="0" w:type="auto"/>
          </w:tcPr>
          <w:p w14:paraId="161F0373"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74" w14:textId="77777777" w:rsidR="00A939E2" w:rsidRPr="00185958" w:rsidRDefault="00A939E2">
            <w:pPr>
              <w:jc w:val="center"/>
              <w:rPr>
                <w:rFonts w:ascii="Arial" w:hAnsi="Arial" w:cs="Arial"/>
                <w:sz w:val="20"/>
                <w:szCs w:val="20"/>
              </w:rPr>
            </w:pPr>
            <w:r w:rsidRPr="00185958">
              <w:rPr>
                <w:rFonts w:ascii="Arial" w:hAnsi="Arial" w:cs="Arial"/>
                <w:sz w:val="20"/>
                <w:szCs w:val="20"/>
              </w:rPr>
              <w:t>Septic Shock</w:t>
            </w:r>
          </w:p>
        </w:tc>
        <w:tc>
          <w:tcPr>
            <w:tcW w:w="0" w:type="auto"/>
          </w:tcPr>
          <w:p w14:paraId="161F0375" w14:textId="77777777" w:rsidR="00A939E2" w:rsidRPr="00185958" w:rsidRDefault="00A939E2">
            <w:pPr>
              <w:jc w:val="center"/>
              <w:rPr>
                <w:rFonts w:ascii="Arial" w:hAnsi="Arial" w:cs="Arial"/>
                <w:sz w:val="20"/>
                <w:szCs w:val="20"/>
              </w:rPr>
            </w:pPr>
            <w:r w:rsidRPr="00185958">
              <w:rPr>
                <w:rFonts w:ascii="Arial" w:hAnsi="Arial" w:cs="Arial"/>
                <w:sz w:val="20"/>
                <w:szCs w:val="20"/>
              </w:rPr>
              <w:t>5</w:t>
            </w:r>
          </w:p>
        </w:tc>
        <w:tc>
          <w:tcPr>
            <w:tcW w:w="0" w:type="auto"/>
          </w:tcPr>
          <w:p w14:paraId="161F0376"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77" w14:textId="77777777" w:rsidR="00A939E2" w:rsidRPr="00185958" w:rsidRDefault="00A939E2">
            <w:pPr>
              <w:jc w:val="center"/>
              <w:rPr>
                <w:rFonts w:ascii="Arial" w:hAnsi="Arial" w:cs="Arial"/>
                <w:sz w:val="20"/>
                <w:szCs w:val="20"/>
              </w:rPr>
            </w:pPr>
            <w:r w:rsidRPr="00185958">
              <w:rPr>
                <w:rFonts w:ascii="Arial" w:hAnsi="Arial" w:cs="Arial"/>
                <w:sz w:val="20"/>
                <w:szCs w:val="20"/>
              </w:rPr>
              <w:t>N/A</w:t>
            </w:r>
          </w:p>
        </w:tc>
        <w:tc>
          <w:tcPr>
            <w:tcW w:w="0" w:type="auto"/>
          </w:tcPr>
          <w:p w14:paraId="161F0378" w14:textId="77777777" w:rsidR="00A939E2" w:rsidRPr="00185958" w:rsidRDefault="00A939E2">
            <w:pPr>
              <w:jc w:val="center"/>
              <w:rPr>
                <w:rFonts w:ascii="Arial" w:hAnsi="Arial" w:cs="Arial"/>
                <w:sz w:val="20"/>
                <w:szCs w:val="20"/>
              </w:rPr>
            </w:pPr>
            <w:r w:rsidRPr="00185958">
              <w:rPr>
                <w:rFonts w:ascii="Arial" w:hAnsi="Arial" w:cs="Arial"/>
                <w:sz w:val="20"/>
                <w:szCs w:val="20"/>
              </w:rPr>
              <w:t>Yes (2.26)</w:t>
            </w:r>
          </w:p>
        </w:tc>
      </w:tr>
      <w:tr w:rsidR="00185958" w:rsidRPr="00185958" w14:paraId="161F0382" w14:textId="77777777" w:rsidTr="00A939E2">
        <w:tc>
          <w:tcPr>
            <w:tcW w:w="973" w:type="dxa"/>
          </w:tcPr>
          <w:p w14:paraId="161F037A"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2</w:t>
            </w:r>
            <w:r w:rsidR="00F15303" w:rsidRPr="00185958">
              <w:rPr>
                <w:rFonts w:ascii="Arial" w:hAnsi="Arial" w:cs="Arial"/>
                <w:b/>
                <w:bCs/>
                <w:sz w:val="20"/>
                <w:szCs w:val="20"/>
              </w:rPr>
              <w:t>*</w:t>
            </w:r>
          </w:p>
        </w:tc>
        <w:tc>
          <w:tcPr>
            <w:tcW w:w="1006" w:type="dxa"/>
          </w:tcPr>
          <w:p w14:paraId="161F037B" w14:textId="77777777" w:rsidR="00A939E2" w:rsidRPr="00185958" w:rsidRDefault="00A939E2">
            <w:pPr>
              <w:jc w:val="center"/>
              <w:rPr>
                <w:rFonts w:ascii="Arial" w:hAnsi="Arial" w:cs="Arial"/>
                <w:sz w:val="20"/>
                <w:szCs w:val="20"/>
              </w:rPr>
            </w:pPr>
            <w:r w:rsidRPr="00185958">
              <w:rPr>
                <w:rFonts w:ascii="Arial" w:hAnsi="Arial" w:cs="Arial"/>
                <w:sz w:val="20"/>
                <w:szCs w:val="20"/>
              </w:rPr>
              <w:t>3mo/F</w:t>
            </w:r>
          </w:p>
        </w:tc>
        <w:tc>
          <w:tcPr>
            <w:tcW w:w="0" w:type="auto"/>
          </w:tcPr>
          <w:p w14:paraId="161F037C"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7D" w14:textId="77777777" w:rsidR="00A939E2" w:rsidRPr="00185958" w:rsidRDefault="00A939E2">
            <w:pPr>
              <w:jc w:val="center"/>
              <w:rPr>
                <w:rFonts w:ascii="Arial" w:hAnsi="Arial" w:cs="Arial"/>
                <w:sz w:val="20"/>
                <w:szCs w:val="20"/>
              </w:rPr>
            </w:pPr>
            <w:r w:rsidRPr="00185958">
              <w:rPr>
                <w:rFonts w:ascii="Arial" w:hAnsi="Arial" w:cs="Arial"/>
                <w:sz w:val="20"/>
                <w:szCs w:val="20"/>
              </w:rPr>
              <w:t>Septic Shock</w:t>
            </w:r>
          </w:p>
        </w:tc>
        <w:tc>
          <w:tcPr>
            <w:tcW w:w="0" w:type="auto"/>
          </w:tcPr>
          <w:p w14:paraId="161F037E" w14:textId="77777777" w:rsidR="00A939E2" w:rsidRPr="00185958" w:rsidRDefault="00A939E2">
            <w:pPr>
              <w:jc w:val="center"/>
              <w:rPr>
                <w:rFonts w:ascii="Arial" w:hAnsi="Arial" w:cs="Arial"/>
                <w:sz w:val="20"/>
                <w:szCs w:val="20"/>
              </w:rPr>
            </w:pPr>
            <w:r w:rsidRPr="00185958">
              <w:rPr>
                <w:rFonts w:ascii="Arial" w:hAnsi="Arial" w:cs="Arial"/>
                <w:sz w:val="20"/>
                <w:szCs w:val="20"/>
              </w:rPr>
              <w:t>7</w:t>
            </w:r>
          </w:p>
        </w:tc>
        <w:tc>
          <w:tcPr>
            <w:tcW w:w="0" w:type="auto"/>
          </w:tcPr>
          <w:p w14:paraId="161F037F"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80" w14:textId="77777777" w:rsidR="00A939E2" w:rsidRPr="00185958" w:rsidRDefault="00A939E2">
            <w:pPr>
              <w:jc w:val="center"/>
              <w:rPr>
                <w:rFonts w:ascii="Arial" w:hAnsi="Arial" w:cs="Arial"/>
                <w:sz w:val="20"/>
                <w:szCs w:val="20"/>
              </w:rPr>
            </w:pPr>
            <w:r w:rsidRPr="00185958">
              <w:rPr>
                <w:rFonts w:ascii="Arial" w:hAnsi="Arial" w:cs="Arial"/>
                <w:sz w:val="20"/>
                <w:szCs w:val="20"/>
              </w:rPr>
              <w:t>N/A</w:t>
            </w:r>
          </w:p>
        </w:tc>
        <w:tc>
          <w:tcPr>
            <w:tcW w:w="0" w:type="auto"/>
          </w:tcPr>
          <w:p w14:paraId="161F0381"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r>
      <w:tr w:rsidR="00185958" w:rsidRPr="00185958" w14:paraId="161F038B" w14:textId="77777777" w:rsidTr="00A939E2">
        <w:tc>
          <w:tcPr>
            <w:tcW w:w="973" w:type="dxa"/>
          </w:tcPr>
          <w:p w14:paraId="161F0383"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3</w:t>
            </w:r>
          </w:p>
        </w:tc>
        <w:tc>
          <w:tcPr>
            <w:tcW w:w="1006" w:type="dxa"/>
          </w:tcPr>
          <w:p w14:paraId="161F0384" w14:textId="77777777" w:rsidR="00A939E2" w:rsidRPr="00185958" w:rsidRDefault="00A939E2">
            <w:pPr>
              <w:jc w:val="center"/>
              <w:rPr>
                <w:rFonts w:ascii="Arial" w:hAnsi="Arial" w:cs="Arial"/>
                <w:sz w:val="20"/>
                <w:szCs w:val="20"/>
              </w:rPr>
            </w:pPr>
            <w:r w:rsidRPr="00185958">
              <w:rPr>
                <w:rFonts w:ascii="Arial" w:hAnsi="Arial" w:cs="Arial"/>
                <w:sz w:val="20"/>
                <w:szCs w:val="20"/>
              </w:rPr>
              <w:t>1mo/M</w:t>
            </w:r>
          </w:p>
        </w:tc>
        <w:tc>
          <w:tcPr>
            <w:tcW w:w="0" w:type="auto"/>
          </w:tcPr>
          <w:p w14:paraId="161F0385" w14:textId="77777777" w:rsidR="00A939E2" w:rsidRPr="00185958" w:rsidRDefault="00A939E2">
            <w:pPr>
              <w:jc w:val="center"/>
              <w:rPr>
                <w:rFonts w:ascii="Arial" w:hAnsi="Arial" w:cs="Arial"/>
                <w:sz w:val="20"/>
                <w:szCs w:val="20"/>
              </w:rPr>
            </w:pPr>
            <w:r w:rsidRPr="00185958">
              <w:rPr>
                <w:rFonts w:ascii="Arial" w:hAnsi="Arial" w:cs="Arial"/>
                <w:sz w:val="20"/>
                <w:szCs w:val="20"/>
              </w:rPr>
              <w:t>VV to VA</w:t>
            </w:r>
          </w:p>
        </w:tc>
        <w:tc>
          <w:tcPr>
            <w:tcW w:w="0" w:type="auto"/>
          </w:tcPr>
          <w:p w14:paraId="161F0386" w14:textId="77777777" w:rsidR="00A939E2" w:rsidRPr="00185958" w:rsidRDefault="00A939E2">
            <w:pPr>
              <w:jc w:val="center"/>
              <w:rPr>
                <w:rFonts w:ascii="Arial" w:hAnsi="Arial" w:cs="Arial"/>
                <w:sz w:val="20"/>
                <w:szCs w:val="20"/>
              </w:rPr>
            </w:pPr>
            <w:r w:rsidRPr="00185958">
              <w:rPr>
                <w:rFonts w:ascii="Arial" w:hAnsi="Arial" w:cs="Arial"/>
                <w:sz w:val="20"/>
                <w:szCs w:val="20"/>
              </w:rPr>
              <w:t>Respiratory Failure</w:t>
            </w:r>
          </w:p>
        </w:tc>
        <w:tc>
          <w:tcPr>
            <w:tcW w:w="0" w:type="auto"/>
          </w:tcPr>
          <w:p w14:paraId="161F0387" w14:textId="77777777" w:rsidR="00A939E2" w:rsidRPr="00185958" w:rsidRDefault="00A939E2">
            <w:pPr>
              <w:jc w:val="center"/>
              <w:rPr>
                <w:rFonts w:ascii="Arial" w:hAnsi="Arial" w:cs="Arial"/>
                <w:sz w:val="20"/>
                <w:szCs w:val="20"/>
              </w:rPr>
            </w:pPr>
            <w:r w:rsidRPr="00185958">
              <w:rPr>
                <w:rFonts w:ascii="Arial" w:hAnsi="Arial" w:cs="Arial"/>
                <w:sz w:val="20"/>
                <w:szCs w:val="20"/>
              </w:rPr>
              <w:t>14</w:t>
            </w:r>
          </w:p>
        </w:tc>
        <w:tc>
          <w:tcPr>
            <w:tcW w:w="0" w:type="auto"/>
          </w:tcPr>
          <w:p w14:paraId="161F0388"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89" w14:textId="77777777" w:rsidR="00A939E2" w:rsidRPr="00185958" w:rsidRDefault="00A939E2">
            <w:pPr>
              <w:jc w:val="center"/>
              <w:rPr>
                <w:rFonts w:ascii="Arial" w:hAnsi="Arial" w:cs="Arial"/>
                <w:sz w:val="20"/>
                <w:szCs w:val="20"/>
              </w:rPr>
            </w:pPr>
            <w:r w:rsidRPr="00185958">
              <w:rPr>
                <w:rFonts w:ascii="Arial" w:hAnsi="Arial" w:cs="Arial"/>
                <w:sz w:val="20"/>
                <w:szCs w:val="20"/>
              </w:rPr>
              <w:t>Subdural hemorrhage (4)</w:t>
            </w:r>
          </w:p>
        </w:tc>
        <w:tc>
          <w:tcPr>
            <w:tcW w:w="0" w:type="auto"/>
          </w:tcPr>
          <w:p w14:paraId="161F038A" w14:textId="77777777" w:rsidR="00A939E2" w:rsidRPr="00185958" w:rsidRDefault="00A939E2">
            <w:pPr>
              <w:jc w:val="center"/>
              <w:rPr>
                <w:rFonts w:ascii="Arial" w:hAnsi="Arial" w:cs="Arial"/>
                <w:sz w:val="20"/>
                <w:szCs w:val="20"/>
              </w:rPr>
            </w:pPr>
            <w:r w:rsidRPr="00185958">
              <w:rPr>
                <w:rFonts w:ascii="Arial" w:hAnsi="Arial" w:cs="Arial"/>
                <w:sz w:val="20"/>
                <w:szCs w:val="20"/>
              </w:rPr>
              <w:t>Yes (1.08)</w:t>
            </w:r>
          </w:p>
        </w:tc>
      </w:tr>
      <w:tr w:rsidR="00185958" w:rsidRPr="00185958" w14:paraId="161F0394" w14:textId="77777777" w:rsidTr="00A939E2">
        <w:tc>
          <w:tcPr>
            <w:tcW w:w="973" w:type="dxa"/>
          </w:tcPr>
          <w:p w14:paraId="161F038C"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4</w:t>
            </w:r>
          </w:p>
        </w:tc>
        <w:tc>
          <w:tcPr>
            <w:tcW w:w="1006" w:type="dxa"/>
          </w:tcPr>
          <w:p w14:paraId="161F038D" w14:textId="77777777" w:rsidR="00A939E2" w:rsidRPr="00185958" w:rsidRDefault="00A939E2">
            <w:pPr>
              <w:jc w:val="center"/>
              <w:rPr>
                <w:rFonts w:ascii="Arial" w:hAnsi="Arial" w:cs="Arial"/>
                <w:sz w:val="20"/>
                <w:szCs w:val="20"/>
              </w:rPr>
            </w:pPr>
            <w:r w:rsidRPr="00185958">
              <w:rPr>
                <w:rFonts w:ascii="Arial" w:hAnsi="Arial" w:cs="Arial"/>
                <w:sz w:val="20"/>
                <w:szCs w:val="20"/>
              </w:rPr>
              <w:t>6y/F</w:t>
            </w:r>
          </w:p>
        </w:tc>
        <w:tc>
          <w:tcPr>
            <w:tcW w:w="0" w:type="auto"/>
          </w:tcPr>
          <w:p w14:paraId="161F038E"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8F" w14:textId="77777777" w:rsidR="00A939E2" w:rsidRPr="00185958" w:rsidRDefault="00A939E2">
            <w:pPr>
              <w:jc w:val="center"/>
              <w:rPr>
                <w:rFonts w:ascii="Arial" w:hAnsi="Arial" w:cs="Arial"/>
                <w:sz w:val="20"/>
                <w:szCs w:val="20"/>
              </w:rPr>
            </w:pPr>
            <w:r w:rsidRPr="00185958">
              <w:rPr>
                <w:rFonts w:ascii="Arial" w:hAnsi="Arial" w:cs="Arial"/>
                <w:sz w:val="20"/>
                <w:szCs w:val="20"/>
              </w:rPr>
              <w:t>Cardiogenic Shock</w:t>
            </w:r>
          </w:p>
        </w:tc>
        <w:tc>
          <w:tcPr>
            <w:tcW w:w="0" w:type="auto"/>
          </w:tcPr>
          <w:p w14:paraId="161F0390" w14:textId="77777777" w:rsidR="00A939E2" w:rsidRPr="00185958" w:rsidRDefault="00A939E2">
            <w:pPr>
              <w:jc w:val="center"/>
              <w:rPr>
                <w:rFonts w:ascii="Arial" w:hAnsi="Arial" w:cs="Arial"/>
                <w:sz w:val="20"/>
                <w:szCs w:val="20"/>
              </w:rPr>
            </w:pPr>
            <w:r w:rsidRPr="00185958">
              <w:rPr>
                <w:rFonts w:ascii="Arial" w:hAnsi="Arial" w:cs="Arial"/>
                <w:sz w:val="20"/>
                <w:szCs w:val="20"/>
              </w:rPr>
              <w:t>4</w:t>
            </w:r>
          </w:p>
        </w:tc>
        <w:tc>
          <w:tcPr>
            <w:tcW w:w="0" w:type="auto"/>
          </w:tcPr>
          <w:p w14:paraId="161F0391"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92" w14:textId="77777777" w:rsidR="00A939E2" w:rsidRPr="00185958" w:rsidRDefault="00A939E2">
            <w:pPr>
              <w:jc w:val="center"/>
              <w:rPr>
                <w:rFonts w:ascii="Arial" w:hAnsi="Arial" w:cs="Arial"/>
                <w:sz w:val="20"/>
                <w:szCs w:val="20"/>
              </w:rPr>
            </w:pPr>
            <w:r w:rsidRPr="00185958">
              <w:rPr>
                <w:rFonts w:ascii="Arial" w:hAnsi="Arial" w:cs="Arial"/>
                <w:sz w:val="20"/>
                <w:szCs w:val="20"/>
              </w:rPr>
              <w:t>N/A</w:t>
            </w:r>
          </w:p>
        </w:tc>
        <w:tc>
          <w:tcPr>
            <w:tcW w:w="0" w:type="auto"/>
          </w:tcPr>
          <w:p w14:paraId="161F0393"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r>
      <w:tr w:rsidR="00185958" w:rsidRPr="00185958" w14:paraId="161F039D" w14:textId="77777777" w:rsidTr="00A939E2">
        <w:tc>
          <w:tcPr>
            <w:tcW w:w="973" w:type="dxa"/>
          </w:tcPr>
          <w:p w14:paraId="161F0395"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5</w:t>
            </w:r>
            <w:r w:rsidR="00F15303" w:rsidRPr="00185958">
              <w:rPr>
                <w:rFonts w:ascii="Arial" w:hAnsi="Arial" w:cs="Arial"/>
                <w:b/>
                <w:bCs/>
                <w:sz w:val="20"/>
                <w:szCs w:val="20"/>
              </w:rPr>
              <w:t>*</w:t>
            </w:r>
          </w:p>
        </w:tc>
        <w:tc>
          <w:tcPr>
            <w:tcW w:w="1006" w:type="dxa"/>
          </w:tcPr>
          <w:p w14:paraId="161F0396" w14:textId="77777777" w:rsidR="00A939E2" w:rsidRPr="00185958" w:rsidRDefault="00A939E2">
            <w:pPr>
              <w:jc w:val="center"/>
              <w:rPr>
                <w:rFonts w:ascii="Arial" w:hAnsi="Arial" w:cs="Arial"/>
                <w:sz w:val="20"/>
                <w:szCs w:val="20"/>
              </w:rPr>
            </w:pPr>
            <w:r w:rsidRPr="00185958">
              <w:rPr>
                <w:rFonts w:ascii="Arial" w:hAnsi="Arial" w:cs="Arial"/>
                <w:sz w:val="20"/>
                <w:szCs w:val="20"/>
              </w:rPr>
              <w:t>2d/M</w:t>
            </w:r>
          </w:p>
        </w:tc>
        <w:tc>
          <w:tcPr>
            <w:tcW w:w="0" w:type="auto"/>
          </w:tcPr>
          <w:p w14:paraId="161F0397"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98" w14:textId="77777777" w:rsidR="00A939E2" w:rsidRPr="00185958" w:rsidRDefault="00A939E2">
            <w:pPr>
              <w:jc w:val="center"/>
              <w:rPr>
                <w:rFonts w:ascii="Arial" w:hAnsi="Arial" w:cs="Arial"/>
                <w:sz w:val="20"/>
                <w:szCs w:val="20"/>
              </w:rPr>
            </w:pPr>
            <w:r w:rsidRPr="00185958">
              <w:rPr>
                <w:rFonts w:ascii="Arial" w:hAnsi="Arial" w:cs="Arial"/>
                <w:sz w:val="20"/>
                <w:szCs w:val="20"/>
              </w:rPr>
              <w:t>PPHN</w:t>
            </w:r>
          </w:p>
        </w:tc>
        <w:tc>
          <w:tcPr>
            <w:tcW w:w="0" w:type="auto"/>
          </w:tcPr>
          <w:p w14:paraId="161F0399" w14:textId="77777777" w:rsidR="00A939E2" w:rsidRPr="00185958" w:rsidRDefault="00A939E2">
            <w:pPr>
              <w:jc w:val="center"/>
              <w:rPr>
                <w:rFonts w:ascii="Arial" w:hAnsi="Arial" w:cs="Arial"/>
                <w:sz w:val="20"/>
                <w:szCs w:val="20"/>
              </w:rPr>
            </w:pPr>
            <w:r w:rsidRPr="00185958">
              <w:rPr>
                <w:rFonts w:ascii="Arial" w:hAnsi="Arial" w:cs="Arial"/>
                <w:sz w:val="20"/>
                <w:szCs w:val="20"/>
              </w:rPr>
              <w:t>2</w:t>
            </w:r>
          </w:p>
        </w:tc>
        <w:tc>
          <w:tcPr>
            <w:tcW w:w="0" w:type="auto"/>
          </w:tcPr>
          <w:p w14:paraId="161F039A"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9B" w14:textId="77777777" w:rsidR="00A939E2" w:rsidRPr="00185958" w:rsidRDefault="00A939E2">
            <w:pPr>
              <w:jc w:val="center"/>
              <w:rPr>
                <w:rFonts w:ascii="Arial" w:hAnsi="Arial" w:cs="Arial"/>
                <w:sz w:val="20"/>
                <w:szCs w:val="20"/>
              </w:rPr>
            </w:pPr>
            <w:r w:rsidRPr="00185958">
              <w:rPr>
                <w:rFonts w:ascii="Arial" w:hAnsi="Arial" w:cs="Arial"/>
                <w:sz w:val="20"/>
                <w:szCs w:val="20"/>
              </w:rPr>
              <w:t>Restricted diffusion, right occipital lobe (10)</w:t>
            </w:r>
          </w:p>
        </w:tc>
        <w:tc>
          <w:tcPr>
            <w:tcW w:w="0" w:type="auto"/>
          </w:tcPr>
          <w:p w14:paraId="161F039C"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r>
      <w:tr w:rsidR="00185958" w:rsidRPr="00185958" w14:paraId="161F03A6" w14:textId="77777777" w:rsidTr="00A939E2">
        <w:tc>
          <w:tcPr>
            <w:tcW w:w="973" w:type="dxa"/>
          </w:tcPr>
          <w:p w14:paraId="161F039E"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6</w:t>
            </w:r>
            <w:r w:rsidR="00F15303" w:rsidRPr="00185958">
              <w:rPr>
                <w:rFonts w:ascii="Arial" w:hAnsi="Arial" w:cs="Arial"/>
                <w:b/>
                <w:bCs/>
                <w:sz w:val="20"/>
                <w:szCs w:val="20"/>
              </w:rPr>
              <w:t>*</w:t>
            </w:r>
          </w:p>
        </w:tc>
        <w:tc>
          <w:tcPr>
            <w:tcW w:w="1006" w:type="dxa"/>
          </w:tcPr>
          <w:p w14:paraId="161F039F" w14:textId="77777777" w:rsidR="00A939E2" w:rsidRPr="00185958" w:rsidRDefault="00A939E2">
            <w:pPr>
              <w:jc w:val="center"/>
              <w:rPr>
                <w:rFonts w:ascii="Arial" w:hAnsi="Arial" w:cs="Arial"/>
                <w:sz w:val="20"/>
                <w:szCs w:val="20"/>
              </w:rPr>
            </w:pPr>
            <w:r w:rsidRPr="00185958">
              <w:rPr>
                <w:rFonts w:ascii="Arial" w:hAnsi="Arial" w:cs="Arial"/>
                <w:sz w:val="20"/>
                <w:szCs w:val="20"/>
              </w:rPr>
              <w:t>6y/M</w:t>
            </w:r>
          </w:p>
        </w:tc>
        <w:tc>
          <w:tcPr>
            <w:tcW w:w="0" w:type="auto"/>
          </w:tcPr>
          <w:p w14:paraId="161F03A0"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A1" w14:textId="77777777" w:rsidR="00A939E2" w:rsidRPr="00185958" w:rsidRDefault="00A939E2">
            <w:pPr>
              <w:jc w:val="center"/>
              <w:rPr>
                <w:rFonts w:ascii="Arial" w:hAnsi="Arial" w:cs="Arial"/>
                <w:sz w:val="20"/>
                <w:szCs w:val="20"/>
              </w:rPr>
            </w:pPr>
            <w:r w:rsidRPr="00185958">
              <w:rPr>
                <w:rFonts w:ascii="Arial" w:hAnsi="Arial" w:cs="Arial"/>
                <w:sz w:val="20"/>
                <w:szCs w:val="20"/>
              </w:rPr>
              <w:t>Septic Shock</w:t>
            </w:r>
          </w:p>
        </w:tc>
        <w:tc>
          <w:tcPr>
            <w:tcW w:w="0" w:type="auto"/>
          </w:tcPr>
          <w:p w14:paraId="161F03A2" w14:textId="77777777" w:rsidR="00A939E2" w:rsidRPr="00185958" w:rsidRDefault="00A939E2">
            <w:pPr>
              <w:jc w:val="center"/>
              <w:rPr>
                <w:rFonts w:ascii="Arial" w:hAnsi="Arial" w:cs="Arial"/>
                <w:sz w:val="20"/>
                <w:szCs w:val="20"/>
              </w:rPr>
            </w:pPr>
            <w:r w:rsidRPr="00185958">
              <w:rPr>
                <w:rFonts w:ascii="Arial" w:hAnsi="Arial" w:cs="Arial"/>
                <w:sz w:val="20"/>
                <w:szCs w:val="20"/>
              </w:rPr>
              <w:t>6</w:t>
            </w:r>
          </w:p>
        </w:tc>
        <w:tc>
          <w:tcPr>
            <w:tcW w:w="0" w:type="auto"/>
          </w:tcPr>
          <w:p w14:paraId="161F03A3"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A4" w14:textId="77777777" w:rsidR="00A939E2" w:rsidRPr="00185958" w:rsidRDefault="00A939E2">
            <w:pPr>
              <w:jc w:val="center"/>
              <w:rPr>
                <w:rFonts w:ascii="Arial" w:hAnsi="Arial" w:cs="Arial"/>
                <w:sz w:val="20"/>
                <w:szCs w:val="20"/>
              </w:rPr>
            </w:pPr>
            <w:r w:rsidRPr="00185958">
              <w:rPr>
                <w:rFonts w:ascii="Arial" w:hAnsi="Arial" w:cs="Arial"/>
                <w:sz w:val="20"/>
                <w:szCs w:val="20"/>
              </w:rPr>
              <w:t>Bilateral cerebral infarctions (17)</w:t>
            </w:r>
          </w:p>
        </w:tc>
        <w:tc>
          <w:tcPr>
            <w:tcW w:w="0" w:type="auto"/>
          </w:tcPr>
          <w:p w14:paraId="161F03A5" w14:textId="77777777" w:rsidR="00A939E2" w:rsidRPr="00185958" w:rsidRDefault="00A939E2">
            <w:pPr>
              <w:jc w:val="center"/>
              <w:rPr>
                <w:rFonts w:ascii="Arial" w:hAnsi="Arial" w:cs="Arial"/>
                <w:sz w:val="20"/>
                <w:szCs w:val="20"/>
              </w:rPr>
            </w:pPr>
            <w:r w:rsidRPr="00185958">
              <w:rPr>
                <w:rFonts w:ascii="Arial" w:hAnsi="Arial" w:cs="Arial"/>
                <w:sz w:val="20"/>
                <w:szCs w:val="20"/>
              </w:rPr>
              <w:t>Yes (14.43)</w:t>
            </w:r>
          </w:p>
        </w:tc>
      </w:tr>
      <w:tr w:rsidR="00185958" w:rsidRPr="00185958" w14:paraId="161F03AF" w14:textId="77777777" w:rsidTr="00A939E2">
        <w:tc>
          <w:tcPr>
            <w:tcW w:w="973" w:type="dxa"/>
          </w:tcPr>
          <w:p w14:paraId="161F03A7"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7</w:t>
            </w:r>
          </w:p>
        </w:tc>
        <w:tc>
          <w:tcPr>
            <w:tcW w:w="1006" w:type="dxa"/>
          </w:tcPr>
          <w:p w14:paraId="161F03A8" w14:textId="77777777" w:rsidR="00A939E2" w:rsidRPr="00185958" w:rsidRDefault="00A939E2">
            <w:pPr>
              <w:jc w:val="center"/>
              <w:rPr>
                <w:rFonts w:ascii="Arial" w:hAnsi="Arial" w:cs="Arial"/>
                <w:sz w:val="20"/>
                <w:szCs w:val="20"/>
              </w:rPr>
            </w:pPr>
            <w:r w:rsidRPr="00185958">
              <w:rPr>
                <w:rFonts w:ascii="Arial" w:hAnsi="Arial" w:cs="Arial"/>
                <w:sz w:val="20"/>
                <w:szCs w:val="20"/>
              </w:rPr>
              <w:t>1d/F</w:t>
            </w:r>
          </w:p>
        </w:tc>
        <w:tc>
          <w:tcPr>
            <w:tcW w:w="0" w:type="auto"/>
          </w:tcPr>
          <w:p w14:paraId="161F03A9"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AA" w14:textId="77777777" w:rsidR="00A939E2" w:rsidRPr="00185958" w:rsidRDefault="00A939E2">
            <w:pPr>
              <w:jc w:val="center"/>
              <w:rPr>
                <w:rFonts w:ascii="Arial" w:hAnsi="Arial" w:cs="Arial"/>
                <w:sz w:val="20"/>
                <w:szCs w:val="20"/>
              </w:rPr>
            </w:pPr>
            <w:r w:rsidRPr="00185958">
              <w:rPr>
                <w:rFonts w:ascii="Arial" w:hAnsi="Arial" w:cs="Arial"/>
                <w:sz w:val="20"/>
                <w:szCs w:val="20"/>
              </w:rPr>
              <w:t>Congenital Diaphragmatic Hernia</w:t>
            </w:r>
          </w:p>
        </w:tc>
        <w:tc>
          <w:tcPr>
            <w:tcW w:w="0" w:type="auto"/>
          </w:tcPr>
          <w:p w14:paraId="161F03AB" w14:textId="77777777" w:rsidR="00A939E2" w:rsidRPr="00185958" w:rsidRDefault="00A939E2">
            <w:pPr>
              <w:jc w:val="center"/>
              <w:rPr>
                <w:rFonts w:ascii="Arial" w:hAnsi="Arial" w:cs="Arial"/>
                <w:sz w:val="20"/>
                <w:szCs w:val="20"/>
              </w:rPr>
            </w:pPr>
            <w:r w:rsidRPr="00185958">
              <w:rPr>
                <w:rFonts w:ascii="Arial" w:hAnsi="Arial" w:cs="Arial"/>
                <w:sz w:val="20"/>
                <w:szCs w:val="20"/>
              </w:rPr>
              <w:t>2</w:t>
            </w:r>
          </w:p>
        </w:tc>
        <w:tc>
          <w:tcPr>
            <w:tcW w:w="0" w:type="auto"/>
          </w:tcPr>
          <w:p w14:paraId="161F03AC"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c>
          <w:tcPr>
            <w:tcW w:w="0" w:type="auto"/>
          </w:tcPr>
          <w:p w14:paraId="161F03AD" w14:textId="77777777" w:rsidR="00A939E2" w:rsidRPr="00185958" w:rsidRDefault="00A939E2">
            <w:pPr>
              <w:jc w:val="center"/>
              <w:rPr>
                <w:rFonts w:ascii="Arial" w:hAnsi="Arial" w:cs="Arial"/>
                <w:sz w:val="20"/>
                <w:szCs w:val="20"/>
              </w:rPr>
            </w:pPr>
            <w:r w:rsidRPr="00185958">
              <w:rPr>
                <w:rFonts w:ascii="Arial" w:hAnsi="Arial" w:cs="Arial"/>
                <w:sz w:val="20"/>
                <w:szCs w:val="20"/>
              </w:rPr>
              <w:t>N/A</w:t>
            </w:r>
          </w:p>
        </w:tc>
        <w:tc>
          <w:tcPr>
            <w:tcW w:w="0" w:type="auto"/>
          </w:tcPr>
          <w:p w14:paraId="161F03AE"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r>
      <w:tr w:rsidR="00185958" w:rsidRPr="00185958" w14:paraId="161F03B8" w14:textId="77777777" w:rsidTr="00A939E2">
        <w:tc>
          <w:tcPr>
            <w:tcW w:w="973" w:type="dxa"/>
          </w:tcPr>
          <w:p w14:paraId="161F03B0"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8</w:t>
            </w:r>
          </w:p>
        </w:tc>
        <w:tc>
          <w:tcPr>
            <w:tcW w:w="1006" w:type="dxa"/>
          </w:tcPr>
          <w:p w14:paraId="161F03B1" w14:textId="77777777" w:rsidR="00A939E2" w:rsidRPr="00185958" w:rsidRDefault="00A939E2">
            <w:pPr>
              <w:jc w:val="center"/>
              <w:rPr>
                <w:rFonts w:ascii="Arial" w:hAnsi="Arial" w:cs="Arial"/>
                <w:sz w:val="20"/>
                <w:szCs w:val="20"/>
              </w:rPr>
            </w:pPr>
            <w:r w:rsidRPr="00185958">
              <w:rPr>
                <w:rFonts w:ascii="Arial" w:hAnsi="Arial" w:cs="Arial"/>
                <w:sz w:val="20"/>
                <w:szCs w:val="20"/>
              </w:rPr>
              <w:t>1d/F</w:t>
            </w:r>
          </w:p>
        </w:tc>
        <w:tc>
          <w:tcPr>
            <w:tcW w:w="0" w:type="auto"/>
          </w:tcPr>
          <w:p w14:paraId="161F03B2"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B3" w14:textId="77777777" w:rsidR="00A939E2" w:rsidRPr="00185958" w:rsidRDefault="00A939E2">
            <w:pPr>
              <w:jc w:val="center"/>
              <w:rPr>
                <w:rFonts w:ascii="Arial" w:hAnsi="Arial" w:cs="Arial"/>
                <w:sz w:val="20"/>
                <w:szCs w:val="20"/>
              </w:rPr>
            </w:pPr>
            <w:r w:rsidRPr="00185958">
              <w:rPr>
                <w:rFonts w:ascii="Arial" w:hAnsi="Arial" w:cs="Arial"/>
                <w:sz w:val="20"/>
                <w:szCs w:val="20"/>
              </w:rPr>
              <w:t>Meconium Aspiration</w:t>
            </w:r>
          </w:p>
        </w:tc>
        <w:tc>
          <w:tcPr>
            <w:tcW w:w="0" w:type="auto"/>
          </w:tcPr>
          <w:p w14:paraId="161F03B4" w14:textId="77777777" w:rsidR="00A939E2" w:rsidRPr="00185958" w:rsidRDefault="00A939E2">
            <w:pPr>
              <w:jc w:val="center"/>
              <w:rPr>
                <w:rFonts w:ascii="Arial" w:hAnsi="Arial" w:cs="Arial"/>
                <w:sz w:val="20"/>
                <w:szCs w:val="20"/>
              </w:rPr>
            </w:pPr>
            <w:r w:rsidRPr="00185958">
              <w:rPr>
                <w:rFonts w:ascii="Arial" w:hAnsi="Arial" w:cs="Arial"/>
                <w:sz w:val="20"/>
                <w:szCs w:val="20"/>
              </w:rPr>
              <w:t>4</w:t>
            </w:r>
          </w:p>
        </w:tc>
        <w:tc>
          <w:tcPr>
            <w:tcW w:w="0" w:type="auto"/>
          </w:tcPr>
          <w:p w14:paraId="161F03B5"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B6" w14:textId="77777777" w:rsidR="00A939E2" w:rsidRPr="00185958" w:rsidRDefault="00A939E2">
            <w:pPr>
              <w:jc w:val="center"/>
              <w:rPr>
                <w:rFonts w:ascii="Arial" w:hAnsi="Arial" w:cs="Arial"/>
                <w:sz w:val="20"/>
                <w:szCs w:val="20"/>
              </w:rPr>
            </w:pPr>
            <w:r w:rsidRPr="00185958">
              <w:rPr>
                <w:rFonts w:ascii="Arial" w:hAnsi="Arial" w:cs="Arial"/>
                <w:sz w:val="20"/>
                <w:szCs w:val="20"/>
              </w:rPr>
              <w:t>Left cerebral infarcts (9)</w:t>
            </w:r>
          </w:p>
        </w:tc>
        <w:tc>
          <w:tcPr>
            <w:tcW w:w="0" w:type="auto"/>
          </w:tcPr>
          <w:p w14:paraId="161F03B7" w14:textId="77777777" w:rsidR="00A939E2" w:rsidRPr="00185958" w:rsidRDefault="00A939E2">
            <w:pPr>
              <w:jc w:val="center"/>
              <w:rPr>
                <w:rFonts w:ascii="Arial" w:hAnsi="Arial" w:cs="Arial"/>
                <w:sz w:val="20"/>
                <w:szCs w:val="20"/>
              </w:rPr>
            </w:pPr>
            <w:r w:rsidRPr="00185958">
              <w:rPr>
                <w:rFonts w:ascii="Arial" w:hAnsi="Arial" w:cs="Arial"/>
                <w:sz w:val="20"/>
                <w:szCs w:val="20"/>
              </w:rPr>
              <w:t>Yes (0.59)</w:t>
            </w:r>
          </w:p>
        </w:tc>
      </w:tr>
      <w:tr w:rsidR="00185958" w:rsidRPr="00185958" w14:paraId="161F03C1" w14:textId="77777777" w:rsidTr="00A939E2">
        <w:tc>
          <w:tcPr>
            <w:tcW w:w="973" w:type="dxa"/>
          </w:tcPr>
          <w:p w14:paraId="161F03B9"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9</w:t>
            </w:r>
            <w:r w:rsidR="00F15303" w:rsidRPr="00185958">
              <w:rPr>
                <w:rFonts w:ascii="Arial" w:hAnsi="Arial" w:cs="Arial"/>
                <w:b/>
                <w:bCs/>
                <w:sz w:val="20"/>
                <w:szCs w:val="20"/>
              </w:rPr>
              <w:t>*</w:t>
            </w:r>
          </w:p>
        </w:tc>
        <w:tc>
          <w:tcPr>
            <w:tcW w:w="1006" w:type="dxa"/>
          </w:tcPr>
          <w:p w14:paraId="161F03BA" w14:textId="77777777" w:rsidR="00A939E2" w:rsidRPr="00185958" w:rsidRDefault="00A939E2">
            <w:pPr>
              <w:jc w:val="center"/>
              <w:rPr>
                <w:rFonts w:ascii="Arial" w:hAnsi="Arial" w:cs="Arial"/>
                <w:sz w:val="20"/>
                <w:szCs w:val="20"/>
              </w:rPr>
            </w:pPr>
            <w:r w:rsidRPr="00185958">
              <w:rPr>
                <w:rFonts w:ascii="Arial" w:hAnsi="Arial" w:cs="Arial"/>
                <w:sz w:val="20"/>
                <w:szCs w:val="20"/>
              </w:rPr>
              <w:t>3mo/F</w:t>
            </w:r>
          </w:p>
        </w:tc>
        <w:tc>
          <w:tcPr>
            <w:tcW w:w="0" w:type="auto"/>
          </w:tcPr>
          <w:p w14:paraId="161F03BB"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BC" w14:textId="77777777" w:rsidR="00A939E2" w:rsidRPr="00185958" w:rsidRDefault="00A939E2">
            <w:pPr>
              <w:jc w:val="center"/>
              <w:rPr>
                <w:rFonts w:ascii="Arial" w:hAnsi="Arial" w:cs="Arial"/>
                <w:sz w:val="20"/>
                <w:szCs w:val="20"/>
              </w:rPr>
            </w:pPr>
            <w:r w:rsidRPr="00185958">
              <w:rPr>
                <w:rFonts w:ascii="Arial" w:hAnsi="Arial" w:cs="Arial"/>
                <w:sz w:val="20"/>
                <w:szCs w:val="20"/>
              </w:rPr>
              <w:t>Septic Shock</w:t>
            </w:r>
          </w:p>
        </w:tc>
        <w:tc>
          <w:tcPr>
            <w:tcW w:w="0" w:type="auto"/>
          </w:tcPr>
          <w:p w14:paraId="161F03BD" w14:textId="77777777" w:rsidR="00A939E2" w:rsidRPr="00185958" w:rsidRDefault="00A939E2">
            <w:pPr>
              <w:jc w:val="center"/>
              <w:rPr>
                <w:rFonts w:ascii="Arial" w:hAnsi="Arial" w:cs="Arial"/>
                <w:sz w:val="20"/>
                <w:szCs w:val="20"/>
              </w:rPr>
            </w:pPr>
            <w:r w:rsidRPr="00185958">
              <w:rPr>
                <w:rFonts w:ascii="Arial" w:hAnsi="Arial" w:cs="Arial"/>
                <w:sz w:val="20"/>
                <w:szCs w:val="20"/>
              </w:rPr>
              <w:t>2</w:t>
            </w:r>
          </w:p>
        </w:tc>
        <w:tc>
          <w:tcPr>
            <w:tcW w:w="0" w:type="auto"/>
          </w:tcPr>
          <w:p w14:paraId="161F03BE"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c>
          <w:tcPr>
            <w:tcW w:w="0" w:type="auto"/>
          </w:tcPr>
          <w:p w14:paraId="161F03BF" w14:textId="77777777" w:rsidR="00A939E2" w:rsidRPr="00185958" w:rsidRDefault="00A939E2">
            <w:pPr>
              <w:jc w:val="center"/>
              <w:rPr>
                <w:rFonts w:ascii="Arial" w:hAnsi="Arial" w:cs="Arial"/>
                <w:sz w:val="20"/>
                <w:szCs w:val="20"/>
              </w:rPr>
            </w:pPr>
            <w:r w:rsidRPr="00185958">
              <w:rPr>
                <w:rFonts w:ascii="Arial" w:hAnsi="Arial" w:cs="Arial"/>
                <w:sz w:val="20"/>
                <w:szCs w:val="20"/>
              </w:rPr>
              <w:t>Bilateral cerebral infarcts (9)</w:t>
            </w:r>
          </w:p>
        </w:tc>
        <w:tc>
          <w:tcPr>
            <w:tcW w:w="0" w:type="auto"/>
          </w:tcPr>
          <w:p w14:paraId="161F03C0" w14:textId="77777777" w:rsidR="00A939E2" w:rsidRPr="00185958" w:rsidRDefault="00A939E2">
            <w:pPr>
              <w:jc w:val="center"/>
              <w:rPr>
                <w:rFonts w:ascii="Arial" w:hAnsi="Arial" w:cs="Arial"/>
                <w:sz w:val="20"/>
                <w:szCs w:val="20"/>
              </w:rPr>
            </w:pPr>
            <w:r w:rsidRPr="00185958">
              <w:rPr>
                <w:rFonts w:ascii="Arial" w:hAnsi="Arial" w:cs="Arial"/>
                <w:sz w:val="20"/>
                <w:szCs w:val="20"/>
              </w:rPr>
              <w:t>Yes (8.35)</w:t>
            </w:r>
          </w:p>
        </w:tc>
      </w:tr>
      <w:tr w:rsidR="00185958" w:rsidRPr="00185958" w14:paraId="161F03CA" w14:textId="77777777" w:rsidTr="00A939E2">
        <w:tc>
          <w:tcPr>
            <w:tcW w:w="973" w:type="dxa"/>
          </w:tcPr>
          <w:p w14:paraId="161F03C2"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10</w:t>
            </w:r>
          </w:p>
        </w:tc>
        <w:tc>
          <w:tcPr>
            <w:tcW w:w="1006" w:type="dxa"/>
          </w:tcPr>
          <w:p w14:paraId="161F03C3" w14:textId="77777777" w:rsidR="00A939E2" w:rsidRPr="00185958" w:rsidRDefault="00A939E2">
            <w:pPr>
              <w:jc w:val="center"/>
              <w:rPr>
                <w:rFonts w:ascii="Arial" w:hAnsi="Arial" w:cs="Arial"/>
                <w:sz w:val="20"/>
                <w:szCs w:val="20"/>
              </w:rPr>
            </w:pPr>
            <w:r w:rsidRPr="00185958">
              <w:rPr>
                <w:rFonts w:ascii="Arial" w:hAnsi="Arial" w:cs="Arial"/>
                <w:sz w:val="20"/>
                <w:szCs w:val="20"/>
              </w:rPr>
              <w:t>2d/F</w:t>
            </w:r>
          </w:p>
        </w:tc>
        <w:tc>
          <w:tcPr>
            <w:tcW w:w="0" w:type="auto"/>
          </w:tcPr>
          <w:p w14:paraId="161F03C4" w14:textId="77777777" w:rsidR="00A939E2" w:rsidRPr="00185958" w:rsidRDefault="00A939E2">
            <w:pPr>
              <w:jc w:val="center"/>
              <w:rPr>
                <w:rFonts w:ascii="Arial" w:hAnsi="Arial" w:cs="Arial"/>
                <w:sz w:val="20"/>
                <w:szCs w:val="20"/>
              </w:rPr>
            </w:pPr>
            <w:r w:rsidRPr="00185958">
              <w:rPr>
                <w:rFonts w:ascii="Arial" w:hAnsi="Arial" w:cs="Arial"/>
                <w:sz w:val="20"/>
                <w:szCs w:val="20"/>
              </w:rPr>
              <w:t>VV</w:t>
            </w:r>
          </w:p>
        </w:tc>
        <w:tc>
          <w:tcPr>
            <w:tcW w:w="0" w:type="auto"/>
          </w:tcPr>
          <w:p w14:paraId="161F03C5" w14:textId="77777777" w:rsidR="00A939E2" w:rsidRPr="00185958" w:rsidRDefault="00A939E2">
            <w:pPr>
              <w:jc w:val="center"/>
              <w:rPr>
                <w:rFonts w:ascii="Arial" w:hAnsi="Arial" w:cs="Arial"/>
                <w:sz w:val="20"/>
                <w:szCs w:val="20"/>
              </w:rPr>
            </w:pPr>
            <w:r w:rsidRPr="00185958">
              <w:rPr>
                <w:rFonts w:ascii="Arial" w:hAnsi="Arial" w:cs="Arial"/>
                <w:sz w:val="20"/>
                <w:szCs w:val="20"/>
              </w:rPr>
              <w:t>PPHN</w:t>
            </w:r>
          </w:p>
        </w:tc>
        <w:tc>
          <w:tcPr>
            <w:tcW w:w="0" w:type="auto"/>
          </w:tcPr>
          <w:p w14:paraId="161F03C6" w14:textId="77777777" w:rsidR="00A939E2" w:rsidRPr="00185958" w:rsidRDefault="00A939E2">
            <w:pPr>
              <w:jc w:val="center"/>
              <w:rPr>
                <w:rFonts w:ascii="Arial" w:hAnsi="Arial" w:cs="Arial"/>
                <w:sz w:val="20"/>
                <w:szCs w:val="20"/>
              </w:rPr>
            </w:pPr>
            <w:r w:rsidRPr="00185958">
              <w:rPr>
                <w:rFonts w:ascii="Arial" w:hAnsi="Arial" w:cs="Arial"/>
                <w:sz w:val="20"/>
                <w:szCs w:val="20"/>
              </w:rPr>
              <w:t>3</w:t>
            </w:r>
          </w:p>
        </w:tc>
        <w:tc>
          <w:tcPr>
            <w:tcW w:w="0" w:type="auto"/>
          </w:tcPr>
          <w:p w14:paraId="161F03C7"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C8" w14:textId="77777777" w:rsidR="00A939E2" w:rsidRPr="00185958" w:rsidRDefault="00A939E2">
            <w:pPr>
              <w:jc w:val="center"/>
              <w:rPr>
                <w:rFonts w:ascii="Arial" w:hAnsi="Arial" w:cs="Arial"/>
                <w:sz w:val="20"/>
                <w:szCs w:val="20"/>
              </w:rPr>
            </w:pPr>
            <w:r w:rsidRPr="00185958">
              <w:rPr>
                <w:rFonts w:ascii="Arial" w:hAnsi="Arial" w:cs="Arial"/>
                <w:sz w:val="20"/>
                <w:szCs w:val="20"/>
              </w:rPr>
              <w:t xml:space="preserve">Small focus hemorrhage left centrum </w:t>
            </w:r>
            <w:proofErr w:type="spellStart"/>
            <w:r w:rsidRPr="00185958">
              <w:rPr>
                <w:rFonts w:ascii="Arial" w:hAnsi="Arial" w:cs="Arial"/>
                <w:sz w:val="20"/>
                <w:szCs w:val="20"/>
              </w:rPr>
              <w:t>semiovale</w:t>
            </w:r>
            <w:proofErr w:type="spellEnd"/>
            <w:r w:rsidRPr="00185958">
              <w:rPr>
                <w:rFonts w:ascii="Arial" w:hAnsi="Arial" w:cs="Arial"/>
                <w:sz w:val="20"/>
                <w:szCs w:val="20"/>
              </w:rPr>
              <w:t xml:space="preserve"> (1)</w:t>
            </w:r>
          </w:p>
        </w:tc>
        <w:tc>
          <w:tcPr>
            <w:tcW w:w="0" w:type="auto"/>
          </w:tcPr>
          <w:p w14:paraId="161F03C9" w14:textId="77777777" w:rsidR="00A939E2" w:rsidRPr="00185958" w:rsidRDefault="00A939E2">
            <w:pPr>
              <w:jc w:val="center"/>
              <w:rPr>
                <w:rFonts w:ascii="Arial" w:hAnsi="Arial" w:cs="Arial"/>
                <w:sz w:val="20"/>
                <w:szCs w:val="20"/>
              </w:rPr>
            </w:pPr>
            <w:r w:rsidRPr="00185958">
              <w:rPr>
                <w:rFonts w:ascii="Arial" w:hAnsi="Arial" w:cs="Arial"/>
                <w:sz w:val="20"/>
                <w:szCs w:val="20"/>
              </w:rPr>
              <w:t>Yes (1.21)</w:t>
            </w:r>
          </w:p>
        </w:tc>
      </w:tr>
      <w:tr w:rsidR="00185958" w:rsidRPr="00185958" w14:paraId="161F03D3" w14:textId="77777777" w:rsidTr="00A939E2">
        <w:tc>
          <w:tcPr>
            <w:tcW w:w="973" w:type="dxa"/>
          </w:tcPr>
          <w:p w14:paraId="161F03CB"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11</w:t>
            </w:r>
            <w:r w:rsidR="00F15303" w:rsidRPr="00185958">
              <w:rPr>
                <w:rFonts w:ascii="Arial" w:hAnsi="Arial" w:cs="Arial"/>
                <w:b/>
                <w:bCs/>
                <w:sz w:val="20"/>
                <w:szCs w:val="20"/>
              </w:rPr>
              <w:t>*</w:t>
            </w:r>
          </w:p>
        </w:tc>
        <w:tc>
          <w:tcPr>
            <w:tcW w:w="1006" w:type="dxa"/>
          </w:tcPr>
          <w:p w14:paraId="161F03CC" w14:textId="77777777" w:rsidR="00A939E2" w:rsidRPr="00185958" w:rsidRDefault="00A939E2">
            <w:pPr>
              <w:jc w:val="center"/>
              <w:rPr>
                <w:rFonts w:ascii="Arial" w:hAnsi="Arial" w:cs="Arial"/>
                <w:sz w:val="20"/>
                <w:szCs w:val="20"/>
              </w:rPr>
            </w:pPr>
            <w:r w:rsidRPr="00185958">
              <w:rPr>
                <w:rFonts w:ascii="Arial" w:hAnsi="Arial" w:cs="Arial"/>
                <w:sz w:val="20"/>
                <w:szCs w:val="20"/>
              </w:rPr>
              <w:t>3y/M</w:t>
            </w:r>
          </w:p>
        </w:tc>
        <w:tc>
          <w:tcPr>
            <w:tcW w:w="0" w:type="auto"/>
          </w:tcPr>
          <w:p w14:paraId="161F03CD"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CE" w14:textId="77777777" w:rsidR="00A939E2" w:rsidRPr="00185958" w:rsidRDefault="00A939E2">
            <w:pPr>
              <w:jc w:val="center"/>
              <w:rPr>
                <w:rFonts w:ascii="Arial" w:hAnsi="Arial" w:cs="Arial"/>
                <w:sz w:val="20"/>
                <w:szCs w:val="20"/>
              </w:rPr>
            </w:pPr>
            <w:r w:rsidRPr="00185958">
              <w:rPr>
                <w:rFonts w:ascii="Arial" w:hAnsi="Arial" w:cs="Arial"/>
                <w:sz w:val="20"/>
                <w:szCs w:val="20"/>
              </w:rPr>
              <w:t>Shock</w:t>
            </w:r>
          </w:p>
        </w:tc>
        <w:tc>
          <w:tcPr>
            <w:tcW w:w="0" w:type="auto"/>
          </w:tcPr>
          <w:p w14:paraId="161F03CF" w14:textId="77777777" w:rsidR="00A939E2" w:rsidRPr="00185958" w:rsidRDefault="00A939E2">
            <w:pPr>
              <w:jc w:val="center"/>
              <w:rPr>
                <w:rFonts w:ascii="Arial" w:hAnsi="Arial" w:cs="Arial"/>
                <w:sz w:val="20"/>
                <w:szCs w:val="20"/>
              </w:rPr>
            </w:pPr>
            <w:r w:rsidRPr="00185958">
              <w:rPr>
                <w:rFonts w:ascii="Arial" w:hAnsi="Arial" w:cs="Arial"/>
                <w:sz w:val="20"/>
                <w:szCs w:val="20"/>
              </w:rPr>
              <w:t>4</w:t>
            </w:r>
          </w:p>
        </w:tc>
        <w:tc>
          <w:tcPr>
            <w:tcW w:w="0" w:type="auto"/>
          </w:tcPr>
          <w:p w14:paraId="161F03D0"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D1" w14:textId="77777777" w:rsidR="00A939E2" w:rsidRPr="00185958" w:rsidRDefault="00A939E2">
            <w:pPr>
              <w:jc w:val="center"/>
              <w:rPr>
                <w:rFonts w:ascii="Arial" w:hAnsi="Arial" w:cs="Arial"/>
                <w:sz w:val="20"/>
                <w:szCs w:val="20"/>
              </w:rPr>
            </w:pPr>
            <w:r w:rsidRPr="00185958">
              <w:rPr>
                <w:rFonts w:ascii="Arial" w:hAnsi="Arial" w:cs="Arial"/>
                <w:sz w:val="20"/>
                <w:szCs w:val="20"/>
              </w:rPr>
              <w:t>N/A</w:t>
            </w:r>
          </w:p>
        </w:tc>
        <w:tc>
          <w:tcPr>
            <w:tcW w:w="0" w:type="auto"/>
          </w:tcPr>
          <w:p w14:paraId="161F03D2" w14:textId="77777777" w:rsidR="00A939E2" w:rsidRPr="00185958" w:rsidRDefault="00A939E2">
            <w:pPr>
              <w:jc w:val="center"/>
              <w:rPr>
                <w:rFonts w:ascii="Arial" w:hAnsi="Arial" w:cs="Arial"/>
                <w:sz w:val="20"/>
                <w:szCs w:val="20"/>
              </w:rPr>
            </w:pPr>
            <w:r w:rsidRPr="00185958">
              <w:rPr>
                <w:rFonts w:ascii="Arial" w:hAnsi="Arial" w:cs="Arial"/>
                <w:sz w:val="20"/>
                <w:szCs w:val="20"/>
              </w:rPr>
              <w:t>Yes (0.86)</w:t>
            </w:r>
          </w:p>
        </w:tc>
      </w:tr>
      <w:tr w:rsidR="00185958" w:rsidRPr="00185958" w14:paraId="161F03DC" w14:textId="77777777" w:rsidTr="00A939E2">
        <w:tc>
          <w:tcPr>
            <w:tcW w:w="973" w:type="dxa"/>
          </w:tcPr>
          <w:p w14:paraId="161F03D4"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12</w:t>
            </w:r>
            <w:r w:rsidR="00F15303" w:rsidRPr="00185958">
              <w:rPr>
                <w:rFonts w:ascii="Arial" w:hAnsi="Arial" w:cs="Arial"/>
                <w:b/>
                <w:bCs/>
                <w:sz w:val="20"/>
                <w:szCs w:val="20"/>
              </w:rPr>
              <w:t>*</w:t>
            </w:r>
          </w:p>
        </w:tc>
        <w:tc>
          <w:tcPr>
            <w:tcW w:w="1006" w:type="dxa"/>
          </w:tcPr>
          <w:p w14:paraId="161F03D5" w14:textId="77777777" w:rsidR="00A939E2" w:rsidRPr="00185958" w:rsidRDefault="00A939E2">
            <w:pPr>
              <w:jc w:val="center"/>
              <w:rPr>
                <w:rFonts w:ascii="Arial" w:hAnsi="Arial" w:cs="Arial"/>
                <w:sz w:val="20"/>
                <w:szCs w:val="20"/>
              </w:rPr>
            </w:pPr>
            <w:r w:rsidRPr="00185958">
              <w:rPr>
                <w:rFonts w:ascii="Arial" w:hAnsi="Arial" w:cs="Arial"/>
                <w:sz w:val="20"/>
                <w:szCs w:val="20"/>
              </w:rPr>
              <w:t>8mo/F</w:t>
            </w:r>
          </w:p>
        </w:tc>
        <w:tc>
          <w:tcPr>
            <w:tcW w:w="0" w:type="auto"/>
          </w:tcPr>
          <w:p w14:paraId="161F03D6"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D7" w14:textId="77777777" w:rsidR="00A939E2" w:rsidRPr="00185958" w:rsidRDefault="00A939E2">
            <w:pPr>
              <w:jc w:val="center"/>
              <w:rPr>
                <w:rFonts w:ascii="Arial" w:hAnsi="Arial" w:cs="Arial"/>
                <w:sz w:val="20"/>
                <w:szCs w:val="20"/>
              </w:rPr>
            </w:pPr>
            <w:r w:rsidRPr="00185958">
              <w:rPr>
                <w:rFonts w:ascii="Arial" w:hAnsi="Arial" w:cs="Arial"/>
                <w:sz w:val="20"/>
                <w:szCs w:val="20"/>
              </w:rPr>
              <w:t>Respiratory Failure</w:t>
            </w:r>
          </w:p>
        </w:tc>
        <w:tc>
          <w:tcPr>
            <w:tcW w:w="0" w:type="auto"/>
          </w:tcPr>
          <w:p w14:paraId="161F03D8" w14:textId="77777777" w:rsidR="00A939E2" w:rsidRPr="00185958" w:rsidRDefault="00A939E2">
            <w:pPr>
              <w:jc w:val="center"/>
              <w:rPr>
                <w:rFonts w:ascii="Arial" w:hAnsi="Arial" w:cs="Arial"/>
                <w:sz w:val="20"/>
                <w:szCs w:val="20"/>
              </w:rPr>
            </w:pPr>
            <w:r w:rsidRPr="00185958">
              <w:rPr>
                <w:rFonts w:ascii="Arial" w:hAnsi="Arial" w:cs="Arial"/>
                <w:sz w:val="20"/>
                <w:szCs w:val="20"/>
              </w:rPr>
              <w:t>6</w:t>
            </w:r>
          </w:p>
        </w:tc>
        <w:tc>
          <w:tcPr>
            <w:tcW w:w="0" w:type="auto"/>
          </w:tcPr>
          <w:p w14:paraId="161F03D9"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DA" w14:textId="77777777" w:rsidR="00A939E2" w:rsidRPr="00185958" w:rsidRDefault="00A939E2">
            <w:pPr>
              <w:jc w:val="center"/>
              <w:rPr>
                <w:rFonts w:ascii="Arial" w:hAnsi="Arial" w:cs="Arial"/>
                <w:i/>
                <w:iCs/>
                <w:sz w:val="20"/>
                <w:szCs w:val="20"/>
              </w:rPr>
            </w:pPr>
            <w:r w:rsidRPr="00185958">
              <w:rPr>
                <w:rFonts w:ascii="Arial" w:hAnsi="Arial" w:cs="Arial"/>
                <w:i/>
                <w:iCs/>
                <w:sz w:val="20"/>
                <w:szCs w:val="20"/>
              </w:rPr>
              <w:t>White matter paucity secondary to prematurity</w:t>
            </w:r>
          </w:p>
        </w:tc>
        <w:tc>
          <w:tcPr>
            <w:tcW w:w="0" w:type="auto"/>
          </w:tcPr>
          <w:p w14:paraId="161F03DB" w14:textId="77777777" w:rsidR="00A939E2" w:rsidRPr="00185958" w:rsidRDefault="00A939E2">
            <w:pPr>
              <w:jc w:val="center"/>
              <w:rPr>
                <w:rFonts w:ascii="Arial" w:hAnsi="Arial" w:cs="Arial"/>
                <w:sz w:val="20"/>
                <w:szCs w:val="20"/>
              </w:rPr>
            </w:pPr>
            <w:r w:rsidRPr="00185958">
              <w:rPr>
                <w:rFonts w:ascii="Arial" w:hAnsi="Arial" w:cs="Arial"/>
                <w:sz w:val="20"/>
                <w:szCs w:val="20"/>
              </w:rPr>
              <w:t>Yes (1.94)</w:t>
            </w:r>
          </w:p>
        </w:tc>
      </w:tr>
      <w:tr w:rsidR="00185958" w:rsidRPr="00185958" w14:paraId="161F03E5" w14:textId="77777777" w:rsidTr="00A939E2">
        <w:tc>
          <w:tcPr>
            <w:tcW w:w="973" w:type="dxa"/>
          </w:tcPr>
          <w:p w14:paraId="161F03DD"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13</w:t>
            </w:r>
            <w:r w:rsidR="00F15303" w:rsidRPr="00185958">
              <w:rPr>
                <w:rFonts w:ascii="Arial" w:hAnsi="Arial" w:cs="Arial"/>
                <w:b/>
                <w:bCs/>
                <w:sz w:val="20"/>
                <w:szCs w:val="20"/>
              </w:rPr>
              <w:t>*</w:t>
            </w:r>
          </w:p>
        </w:tc>
        <w:tc>
          <w:tcPr>
            <w:tcW w:w="1006" w:type="dxa"/>
          </w:tcPr>
          <w:p w14:paraId="161F03DE" w14:textId="77777777" w:rsidR="00A939E2" w:rsidRPr="00185958" w:rsidRDefault="00A939E2">
            <w:pPr>
              <w:jc w:val="center"/>
              <w:rPr>
                <w:rFonts w:ascii="Arial" w:hAnsi="Arial" w:cs="Arial"/>
                <w:sz w:val="20"/>
                <w:szCs w:val="20"/>
              </w:rPr>
            </w:pPr>
            <w:r w:rsidRPr="00185958">
              <w:rPr>
                <w:rFonts w:ascii="Arial" w:hAnsi="Arial" w:cs="Arial"/>
                <w:sz w:val="20"/>
                <w:szCs w:val="20"/>
              </w:rPr>
              <w:t>13y/M</w:t>
            </w:r>
          </w:p>
        </w:tc>
        <w:tc>
          <w:tcPr>
            <w:tcW w:w="0" w:type="auto"/>
          </w:tcPr>
          <w:p w14:paraId="161F03DF" w14:textId="77777777" w:rsidR="00A939E2" w:rsidRPr="00185958" w:rsidRDefault="00A939E2">
            <w:pPr>
              <w:jc w:val="center"/>
              <w:rPr>
                <w:rFonts w:ascii="Arial" w:hAnsi="Arial" w:cs="Arial"/>
                <w:sz w:val="20"/>
                <w:szCs w:val="20"/>
              </w:rPr>
            </w:pPr>
            <w:r w:rsidRPr="00185958">
              <w:rPr>
                <w:rFonts w:ascii="Arial" w:hAnsi="Arial" w:cs="Arial"/>
                <w:sz w:val="20"/>
                <w:szCs w:val="20"/>
              </w:rPr>
              <w:t>VV</w:t>
            </w:r>
          </w:p>
        </w:tc>
        <w:tc>
          <w:tcPr>
            <w:tcW w:w="0" w:type="auto"/>
          </w:tcPr>
          <w:p w14:paraId="161F03E0" w14:textId="77777777" w:rsidR="00A939E2" w:rsidRPr="00185958" w:rsidRDefault="00A939E2">
            <w:pPr>
              <w:jc w:val="center"/>
              <w:rPr>
                <w:rFonts w:ascii="Arial" w:hAnsi="Arial" w:cs="Arial"/>
                <w:sz w:val="20"/>
                <w:szCs w:val="20"/>
              </w:rPr>
            </w:pPr>
            <w:r w:rsidRPr="00185958">
              <w:rPr>
                <w:rFonts w:ascii="Arial" w:hAnsi="Arial" w:cs="Arial"/>
                <w:sz w:val="20"/>
                <w:szCs w:val="20"/>
              </w:rPr>
              <w:t>Respiratory Failure</w:t>
            </w:r>
          </w:p>
        </w:tc>
        <w:tc>
          <w:tcPr>
            <w:tcW w:w="0" w:type="auto"/>
          </w:tcPr>
          <w:p w14:paraId="161F03E1" w14:textId="77777777" w:rsidR="00A939E2" w:rsidRPr="00185958" w:rsidRDefault="00A939E2">
            <w:pPr>
              <w:jc w:val="center"/>
              <w:rPr>
                <w:rFonts w:ascii="Arial" w:hAnsi="Arial" w:cs="Arial"/>
                <w:sz w:val="20"/>
                <w:szCs w:val="20"/>
              </w:rPr>
            </w:pPr>
            <w:r w:rsidRPr="00185958">
              <w:rPr>
                <w:rFonts w:ascii="Arial" w:hAnsi="Arial" w:cs="Arial"/>
                <w:sz w:val="20"/>
                <w:szCs w:val="20"/>
              </w:rPr>
              <w:t>3</w:t>
            </w:r>
          </w:p>
        </w:tc>
        <w:tc>
          <w:tcPr>
            <w:tcW w:w="0" w:type="auto"/>
          </w:tcPr>
          <w:p w14:paraId="161F03E2"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E3" w14:textId="77777777" w:rsidR="00A939E2" w:rsidRPr="00185958" w:rsidRDefault="00A939E2">
            <w:pPr>
              <w:jc w:val="center"/>
              <w:rPr>
                <w:rFonts w:ascii="Arial" w:hAnsi="Arial" w:cs="Arial"/>
                <w:sz w:val="20"/>
                <w:szCs w:val="20"/>
              </w:rPr>
            </w:pPr>
            <w:r w:rsidRPr="00185958">
              <w:rPr>
                <w:rFonts w:ascii="Arial" w:hAnsi="Arial" w:cs="Arial"/>
                <w:sz w:val="20"/>
                <w:szCs w:val="20"/>
              </w:rPr>
              <w:t>No injury</w:t>
            </w:r>
          </w:p>
        </w:tc>
        <w:tc>
          <w:tcPr>
            <w:tcW w:w="0" w:type="auto"/>
          </w:tcPr>
          <w:p w14:paraId="161F03E4" w14:textId="77777777" w:rsidR="00A939E2" w:rsidRPr="00185958" w:rsidRDefault="00A939E2">
            <w:pPr>
              <w:jc w:val="center"/>
              <w:rPr>
                <w:rFonts w:ascii="Arial" w:hAnsi="Arial" w:cs="Arial"/>
                <w:sz w:val="20"/>
                <w:szCs w:val="20"/>
              </w:rPr>
            </w:pPr>
            <w:r w:rsidRPr="00185958">
              <w:rPr>
                <w:rFonts w:ascii="Arial" w:hAnsi="Arial" w:cs="Arial"/>
                <w:sz w:val="20"/>
                <w:szCs w:val="20"/>
              </w:rPr>
              <w:t>Yes (2.93)</w:t>
            </w:r>
          </w:p>
        </w:tc>
      </w:tr>
      <w:tr w:rsidR="00185958" w:rsidRPr="00185958" w14:paraId="161F03EE" w14:textId="77777777" w:rsidTr="00A939E2">
        <w:tc>
          <w:tcPr>
            <w:tcW w:w="973" w:type="dxa"/>
          </w:tcPr>
          <w:p w14:paraId="161F03E6"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14</w:t>
            </w:r>
            <w:r w:rsidR="00F15303" w:rsidRPr="00185958">
              <w:rPr>
                <w:rFonts w:ascii="Arial" w:hAnsi="Arial" w:cs="Arial"/>
                <w:b/>
                <w:bCs/>
                <w:sz w:val="20"/>
                <w:szCs w:val="20"/>
              </w:rPr>
              <w:t>*</w:t>
            </w:r>
          </w:p>
        </w:tc>
        <w:tc>
          <w:tcPr>
            <w:tcW w:w="1006" w:type="dxa"/>
          </w:tcPr>
          <w:p w14:paraId="161F03E7" w14:textId="77777777" w:rsidR="00A939E2" w:rsidRPr="00185958" w:rsidRDefault="00A939E2">
            <w:pPr>
              <w:jc w:val="center"/>
              <w:rPr>
                <w:rFonts w:ascii="Arial" w:hAnsi="Arial" w:cs="Arial"/>
                <w:sz w:val="20"/>
                <w:szCs w:val="20"/>
              </w:rPr>
            </w:pPr>
            <w:r w:rsidRPr="00185958">
              <w:rPr>
                <w:rFonts w:ascii="Arial" w:hAnsi="Arial" w:cs="Arial"/>
                <w:sz w:val="20"/>
                <w:szCs w:val="20"/>
              </w:rPr>
              <w:t>1d/F</w:t>
            </w:r>
          </w:p>
        </w:tc>
        <w:tc>
          <w:tcPr>
            <w:tcW w:w="0" w:type="auto"/>
          </w:tcPr>
          <w:p w14:paraId="161F03E8"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E9" w14:textId="77777777" w:rsidR="00A939E2" w:rsidRPr="00185958" w:rsidRDefault="00A939E2">
            <w:pPr>
              <w:jc w:val="center"/>
              <w:rPr>
                <w:rFonts w:ascii="Arial" w:hAnsi="Arial" w:cs="Arial"/>
                <w:sz w:val="20"/>
                <w:szCs w:val="20"/>
              </w:rPr>
            </w:pPr>
            <w:r w:rsidRPr="00185958">
              <w:rPr>
                <w:rFonts w:ascii="Arial" w:hAnsi="Arial" w:cs="Arial"/>
                <w:sz w:val="20"/>
                <w:szCs w:val="20"/>
              </w:rPr>
              <w:t>PPHN</w:t>
            </w:r>
          </w:p>
        </w:tc>
        <w:tc>
          <w:tcPr>
            <w:tcW w:w="0" w:type="auto"/>
          </w:tcPr>
          <w:p w14:paraId="161F03EA" w14:textId="77777777" w:rsidR="00A939E2" w:rsidRPr="00185958" w:rsidRDefault="00A939E2">
            <w:pPr>
              <w:jc w:val="center"/>
              <w:rPr>
                <w:rFonts w:ascii="Arial" w:hAnsi="Arial" w:cs="Arial"/>
                <w:sz w:val="20"/>
                <w:szCs w:val="20"/>
              </w:rPr>
            </w:pPr>
            <w:r w:rsidRPr="00185958">
              <w:rPr>
                <w:rFonts w:ascii="Arial" w:hAnsi="Arial" w:cs="Arial"/>
                <w:sz w:val="20"/>
                <w:szCs w:val="20"/>
              </w:rPr>
              <w:t>6</w:t>
            </w:r>
          </w:p>
        </w:tc>
        <w:tc>
          <w:tcPr>
            <w:tcW w:w="0" w:type="auto"/>
          </w:tcPr>
          <w:p w14:paraId="161F03EB"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EC" w14:textId="77777777" w:rsidR="00A939E2" w:rsidRPr="00185958" w:rsidRDefault="00A939E2">
            <w:pPr>
              <w:jc w:val="center"/>
              <w:rPr>
                <w:rFonts w:ascii="Arial" w:hAnsi="Arial" w:cs="Arial"/>
                <w:sz w:val="20"/>
                <w:szCs w:val="20"/>
              </w:rPr>
            </w:pPr>
            <w:r w:rsidRPr="00185958">
              <w:rPr>
                <w:rFonts w:ascii="Arial" w:hAnsi="Arial" w:cs="Arial"/>
                <w:sz w:val="20"/>
                <w:szCs w:val="20"/>
              </w:rPr>
              <w:t>Left cerebral hemisphere and basal ganglia infarction (10)</w:t>
            </w:r>
          </w:p>
        </w:tc>
        <w:tc>
          <w:tcPr>
            <w:tcW w:w="0" w:type="auto"/>
          </w:tcPr>
          <w:p w14:paraId="161F03ED" w14:textId="77777777" w:rsidR="00A939E2" w:rsidRPr="00185958" w:rsidRDefault="00A939E2">
            <w:pPr>
              <w:jc w:val="center"/>
              <w:rPr>
                <w:rFonts w:ascii="Arial" w:hAnsi="Arial" w:cs="Arial"/>
                <w:sz w:val="20"/>
                <w:szCs w:val="20"/>
              </w:rPr>
            </w:pPr>
            <w:r w:rsidRPr="00185958">
              <w:rPr>
                <w:rFonts w:ascii="Arial" w:hAnsi="Arial" w:cs="Arial"/>
                <w:sz w:val="20"/>
                <w:szCs w:val="20"/>
              </w:rPr>
              <w:t>Yes (1.41)</w:t>
            </w:r>
          </w:p>
        </w:tc>
      </w:tr>
      <w:tr w:rsidR="00185958" w:rsidRPr="00185958" w14:paraId="161F03F7" w14:textId="77777777" w:rsidTr="00A939E2">
        <w:tc>
          <w:tcPr>
            <w:tcW w:w="973" w:type="dxa"/>
          </w:tcPr>
          <w:p w14:paraId="161F03EF"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15</w:t>
            </w:r>
            <w:r w:rsidR="00F15303" w:rsidRPr="00185958">
              <w:rPr>
                <w:rFonts w:ascii="Arial" w:hAnsi="Arial" w:cs="Arial"/>
                <w:b/>
                <w:bCs/>
                <w:sz w:val="20"/>
                <w:szCs w:val="20"/>
              </w:rPr>
              <w:t>*</w:t>
            </w:r>
          </w:p>
        </w:tc>
        <w:tc>
          <w:tcPr>
            <w:tcW w:w="1006" w:type="dxa"/>
          </w:tcPr>
          <w:p w14:paraId="161F03F0" w14:textId="77777777" w:rsidR="00A939E2" w:rsidRPr="00185958" w:rsidRDefault="00A939E2">
            <w:pPr>
              <w:jc w:val="center"/>
              <w:rPr>
                <w:rFonts w:ascii="Arial" w:hAnsi="Arial" w:cs="Arial"/>
                <w:sz w:val="20"/>
                <w:szCs w:val="20"/>
              </w:rPr>
            </w:pPr>
            <w:r w:rsidRPr="00185958">
              <w:rPr>
                <w:rFonts w:ascii="Arial" w:hAnsi="Arial" w:cs="Arial"/>
                <w:sz w:val="20"/>
                <w:szCs w:val="20"/>
              </w:rPr>
              <w:t>1mo/M</w:t>
            </w:r>
          </w:p>
        </w:tc>
        <w:tc>
          <w:tcPr>
            <w:tcW w:w="0" w:type="auto"/>
          </w:tcPr>
          <w:p w14:paraId="161F03F1"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F2" w14:textId="77777777" w:rsidR="00A939E2" w:rsidRPr="00185958" w:rsidRDefault="00A939E2">
            <w:pPr>
              <w:jc w:val="center"/>
              <w:rPr>
                <w:rFonts w:ascii="Arial" w:hAnsi="Arial" w:cs="Arial"/>
                <w:sz w:val="20"/>
                <w:szCs w:val="20"/>
              </w:rPr>
            </w:pPr>
            <w:r w:rsidRPr="00185958">
              <w:rPr>
                <w:rFonts w:ascii="Arial" w:hAnsi="Arial" w:cs="Arial"/>
                <w:sz w:val="20"/>
                <w:szCs w:val="20"/>
              </w:rPr>
              <w:t>Shock/ Respiratory Failure</w:t>
            </w:r>
          </w:p>
        </w:tc>
        <w:tc>
          <w:tcPr>
            <w:tcW w:w="0" w:type="auto"/>
          </w:tcPr>
          <w:p w14:paraId="161F03F3" w14:textId="77777777" w:rsidR="00A939E2" w:rsidRPr="00185958" w:rsidRDefault="00A939E2">
            <w:pPr>
              <w:jc w:val="center"/>
              <w:rPr>
                <w:rFonts w:ascii="Arial" w:hAnsi="Arial" w:cs="Arial"/>
                <w:sz w:val="20"/>
                <w:szCs w:val="20"/>
              </w:rPr>
            </w:pPr>
            <w:r w:rsidRPr="00185958">
              <w:rPr>
                <w:rFonts w:ascii="Arial" w:hAnsi="Arial" w:cs="Arial"/>
                <w:sz w:val="20"/>
                <w:szCs w:val="20"/>
              </w:rPr>
              <w:t>15</w:t>
            </w:r>
          </w:p>
        </w:tc>
        <w:tc>
          <w:tcPr>
            <w:tcW w:w="0" w:type="auto"/>
          </w:tcPr>
          <w:p w14:paraId="161F03F4"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3F5" w14:textId="77777777" w:rsidR="00A939E2" w:rsidRPr="00185958" w:rsidRDefault="00A939E2">
            <w:pPr>
              <w:jc w:val="center"/>
              <w:rPr>
                <w:rFonts w:ascii="Arial" w:hAnsi="Arial" w:cs="Arial"/>
                <w:sz w:val="20"/>
                <w:szCs w:val="20"/>
              </w:rPr>
            </w:pPr>
            <w:r w:rsidRPr="00185958">
              <w:rPr>
                <w:rFonts w:ascii="Arial" w:hAnsi="Arial" w:cs="Arial"/>
                <w:sz w:val="20"/>
                <w:szCs w:val="20"/>
              </w:rPr>
              <w:t>Known infarcts pre-ECMO (18)</w:t>
            </w:r>
          </w:p>
        </w:tc>
        <w:tc>
          <w:tcPr>
            <w:tcW w:w="0" w:type="auto"/>
          </w:tcPr>
          <w:p w14:paraId="161F03F6" w14:textId="77777777" w:rsidR="00A939E2" w:rsidRPr="00185958" w:rsidRDefault="00A939E2">
            <w:pPr>
              <w:jc w:val="center"/>
              <w:rPr>
                <w:rFonts w:ascii="Arial" w:hAnsi="Arial" w:cs="Arial"/>
                <w:sz w:val="20"/>
                <w:szCs w:val="20"/>
              </w:rPr>
            </w:pPr>
            <w:r w:rsidRPr="00185958">
              <w:rPr>
                <w:rFonts w:ascii="Arial" w:hAnsi="Arial" w:cs="Arial"/>
                <w:sz w:val="20"/>
                <w:szCs w:val="20"/>
              </w:rPr>
              <w:t>Yes (1.76)</w:t>
            </w:r>
          </w:p>
        </w:tc>
      </w:tr>
      <w:tr w:rsidR="00185958" w:rsidRPr="00185958" w14:paraId="161F0400" w14:textId="77777777" w:rsidTr="00A939E2">
        <w:tc>
          <w:tcPr>
            <w:tcW w:w="973" w:type="dxa"/>
          </w:tcPr>
          <w:p w14:paraId="161F03F8"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16</w:t>
            </w:r>
            <w:r w:rsidR="00F15303" w:rsidRPr="00185958">
              <w:rPr>
                <w:rFonts w:ascii="Arial" w:hAnsi="Arial" w:cs="Arial"/>
                <w:b/>
                <w:bCs/>
                <w:sz w:val="20"/>
                <w:szCs w:val="20"/>
              </w:rPr>
              <w:t>*</w:t>
            </w:r>
          </w:p>
        </w:tc>
        <w:tc>
          <w:tcPr>
            <w:tcW w:w="1006" w:type="dxa"/>
          </w:tcPr>
          <w:p w14:paraId="161F03F9" w14:textId="77777777" w:rsidR="00A939E2" w:rsidRPr="00185958" w:rsidRDefault="00A939E2">
            <w:pPr>
              <w:jc w:val="center"/>
              <w:rPr>
                <w:rFonts w:ascii="Arial" w:hAnsi="Arial" w:cs="Arial"/>
                <w:sz w:val="20"/>
                <w:szCs w:val="20"/>
              </w:rPr>
            </w:pPr>
            <w:r w:rsidRPr="00185958">
              <w:rPr>
                <w:rFonts w:ascii="Arial" w:hAnsi="Arial" w:cs="Arial"/>
                <w:sz w:val="20"/>
                <w:szCs w:val="20"/>
              </w:rPr>
              <w:t>9mo/F</w:t>
            </w:r>
          </w:p>
        </w:tc>
        <w:tc>
          <w:tcPr>
            <w:tcW w:w="0" w:type="auto"/>
          </w:tcPr>
          <w:p w14:paraId="161F03FA"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3FB" w14:textId="77777777" w:rsidR="00A939E2" w:rsidRPr="00185958" w:rsidRDefault="00A939E2">
            <w:pPr>
              <w:jc w:val="center"/>
              <w:rPr>
                <w:rFonts w:ascii="Arial" w:hAnsi="Arial" w:cs="Arial"/>
                <w:sz w:val="20"/>
                <w:szCs w:val="20"/>
              </w:rPr>
            </w:pPr>
            <w:r w:rsidRPr="00185958">
              <w:rPr>
                <w:rFonts w:ascii="Arial" w:hAnsi="Arial" w:cs="Arial"/>
                <w:sz w:val="20"/>
                <w:szCs w:val="20"/>
              </w:rPr>
              <w:t>Cardiac arrest/ Shock</w:t>
            </w:r>
          </w:p>
        </w:tc>
        <w:tc>
          <w:tcPr>
            <w:tcW w:w="0" w:type="auto"/>
          </w:tcPr>
          <w:p w14:paraId="161F03FC" w14:textId="77777777" w:rsidR="00A939E2" w:rsidRPr="00185958" w:rsidRDefault="00A939E2">
            <w:pPr>
              <w:jc w:val="center"/>
              <w:rPr>
                <w:rFonts w:ascii="Arial" w:hAnsi="Arial" w:cs="Arial"/>
                <w:sz w:val="20"/>
                <w:szCs w:val="20"/>
              </w:rPr>
            </w:pPr>
            <w:r w:rsidRPr="00185958">
              <w:rPr>
                <w:rFonts w:ascii="Arial" w:hAnsi="Arial" w:cs="Arial"/>
                <w:sz w:val="20"/>
                <w:szCs w:val="20"/>
              </w:rPr>
              <w:t>1</w:t>
            </w:r>
          </w:p>
        </w:tc>
        <w:tc>
          <w:tcPr>
            <w:tcW w:w="0" w:type="auto"/>
          </w:tcPr>
          <w:p w14:paraId="161F03FD"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c>
          <w:tcPr>
            <w:tcW w:w="0" w:type="auto"/>
          </w:tcPr>
          <w:p w14:paraId="161F03FE" w14:textId="77777777" w:rsidR="00A939E2" w:rsidRPr="00185958" w:rsidRDefault="00A939E2">
            <w:pPr>
              <w:jc w:val="center"/>
              <w:rPr>
                <w:rFonts w:ascii="Arial" w:hAnsi="Arial" w:cs="Arial"/>
                <w:sz w:val="20"/>
                <w:szCs w:val="20"/>
              </w:rPr>
            </w:pPr>
            <w:r w:rsidRPr="00185958">
              <w:rPr>
                <w:rFonts w:ascii="Arial" w:hAnsi="Arial" w:cs="Arial"/>
                <w:sz w:val="20"/>
                <w:szCs w:val="20"/>
              </w:rPr>
              <w:t>Right cerebral infarct with midline shift (9)</w:t>
            </w:r>
          </w:p>
        </w:tc>
        <w:tc>
          <w:tcPr>
            <w:tcW w:w="0" w:type="auto"/>
          </w:tcPr>
          <w:p w14:paraId="161F03FF"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r>
      <w:tr w:rsidR="00185958" w:rsidRPr="00185958" w14:paraId="161F0409" w14:textId="77777777" w:rsidTr="00A939E2">
        <w:tc>
          <w:tcPr>
            <w:tcW w:w="973" w:type="dxa"/>
          </w:tcPr>
          <w:p w14:paraId="161F0401"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17</w:t>
            </w:r>
            <w:r w:rsidR="00F15303" w:rsidRPr="00185958">
              <w:rPr>
                <w:rFonts w:ascii="Arial" w:hAnsi="Arial" w:cs="Arial"/>
                <w:b/>
                <w:bCs/>
                <w:sz w:val="20"/>
                <w:szCs w:val="20"/>
              </w:rPr>
              <w:t>*</w:t>
            </w:r>
          </w:p>
        </w:tc>
        <w:tc>
          <w:tcPr>
            <w:tcW w:w="1006" w:type="dxa"/>
          </w:tcPr>
          <w:p w14:paraId="161F0402" w14:textId="77777777" w:rsidR="00A939E2" w:rsidRPr="00185958" w:rsidRDefault="00A939E2">
            <w:pPr>
              <w:jc w:val="center"/>
              <w:rPr>
                <w:rFonts w:ascii="Arial" w:hAnsi="Arial" w:cs="Arial"/>
                <w:sz w:val="20"/>
                <w:szCs w:val="20"/>
              </w:rPr>
            </w:pPr>
            <w:r w:rsidRPr="00185958">
              <w:rPr>
                <w:rFonts w:ascii="Arial" w:hAnsi="Arial" w:cs="Arial"/>
                <w:sz w:val="20"/>
                <w:szCs w:val="20"/>
              </w:rPr>
              <w:t>7mo/F</w:t>
            </w:r>
          </w:p>
        </w:tc>
        <w:tc>
          <w:tcPr>
            <w:tcW w:w="0" w:type="auto"/>
          </w:tcPr>
          <w:p w14:paraId="161F0403" w14:textId="77777777" w:rsidR="00A939E2" w:rsidRPr="00185958" w:rsidRDefault="00A939E2">
            <w:pPr>
              <w:jc w:val="center"/>
              <w:rPr>
                <w:rFonts w:ascii="Arial" w:hAnsi="Arial" w:cs="Arial"/>
                <w:sz w:val="20"/>
                <w:szCs w:val="20"/>
              </w:rPr>
            </w:pPr>
            <w:r w:rsidRPr="00185958">
              <w:rPr>
                <w:rFonts w:ascii="Arial" w:hAnsi="Arial" w:cs="Arial"/>
                <w:sz w:val="20"/>
                <w:szCs w:val="20"/>
              </w:rPr>
              <w:t>VA</w:t>
            </w:r>
          </w:p>
        </w:tc>
        <w:tc>
          <w:tcPr>
            <w:tcW w:w="0" w:type="auto"/>
          </w:tcPr>
          <w:p w14:paraId="161F0404" w14:textId="77777777" w:rsidR="00A939E2" w:rsidRPr="00185958" w:rsidRDefault="00A939E2">
            <w:pPr>
              <w:jc w:val="center"/>
              <w:rPr>
                <w:rFonts w:ascii="Arial" w:hAnsi="Arial" w:cs="Arial"/>
                <w:sz w:val="20"/>
                <w:szCs w:val="20"/>
              </w:rPr>
            </w:pPr>
            <w:r w:rsidRPr="00185958">
              <w:rPr>
                <w:rFonts w:ascii="Arial" w:hAnsi="Arial" w:cs="Arial"/>
                <w:sz w:val="20"/>
                <w:szCs w:val="20"/>
              </w:rPr>
              <w:t>Myocarditis/ Cardiogenic Shock</w:t>
            </w:r>
          </w:p>
        </w:tc>
        <w:tc>
          <w:tcPr>
            <w:tcW w:w="0" w:type="auto"/>
          </w:tcPr>
          <w:p w14:paraId="161F0405" w14:textId="77777777" w:rsidR="00A939E2" w:rsidRPr="00185958" w:rsidRDefault="00A939E2">
            <w:pPr>
              <w:jc w:val="center"/>
              <w:rPr>
                <w:rFonts w:ascii="Arial" w:hAnsi="Arial" w:cs="Arial"/>
                <w:sz w:val="20"/>
                <w:szCs w:val="20"/>
              </w:rPr>
            </w:pPr>
            <w:r w:rsidRPr="00185958">
              <w:rPr>
                <w:rFonts w:ascii="Arial" w:hAnsi="Arial" w:cs="Arial"/>
                <w:sz w:val="20"/>
                <w:szCs w:val="20"/>
              </w:rPr>
              <w:t>4</w:t>
            </w:r>
          </w:p>
        </w:tc>
        <w:tc>
          <w:tcPr>
            <w:tcW w:w="0" w:type="auto"/>
          </w:tcPr>
          <w:p w14:paraId="161F0406"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407" w14:textId="77777777" w:rsidR="00A939E2" w:rsidRPr="00185958" w:rsidRDefault="00A939E2">
            <w:pPr>
              <w:jc w:val="center"/>
              <w:rPr>
                <w:rFonts w:ascii="Arial" w:hAnsi="Arial" w:cs="Arial"/>
                <w:sz w:val="20"/>
                <w:szCs w:val="20"/>
              </w:rPr>
            </w:pPr>
            <w:r w:rsidRPr="00185958">
              <w:rPr>
                <w:rFonts w:ascii="Arial" w:hAnsi="Arial" w:cs="Arial"/>
                <w:sz w:val="20"/>
                <w:szCs w:val="20"/>
              </w:rPr>
              <w:t>N/A</w:t>
            </w:r>
          </w:p>
        </w:tc>
        <w:tc>
          <w:tcPr>
            <w:tcW w:w="0" w:type="auto"/>
          </w:tcPr>
          <w:p w14:paraId="161F0408"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r>
      <w:tr w:rsidR="00185958" w:rsidRPr="00185958" w14:paraId="161F0412" w14:textId="77777777" w:rsidTr="00A939E2">
        <w:tc>
          <w:tcPr>
            <w:tcW w:w="973" w:type="dxa"/>
          </w:tcPr>
          <w:p w14:paraId="161F040A"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18</w:t>
            </w:r>
            <w:r w:rsidR="00F15303" w:rsidRPr="00185958">
              <w:rPr>
                <w:rFonts w:ascii="Arial" w:hAnsi="Arial" w:cs="Arial"/>
                <w:b/>
                <w:bCs/>
                <w:sz w:val="20"/>
                <w:szCs w:val="20"/>
              </w:rPr>
              <w:t>*</w:t>
            </w:r>
          </w:p>
        </w:tc>
        <w:tc>
          <w:tcPr>
            <w:tcW w:w="1006" w:type="dxa"/>
          </w:tcPr>
          <w:p w14:paraId="161F040B" w14:textId="77777777" w:rsidR="00A939E2" w:rsidRPr="00185958" w:rsidRDefault="00A939E2">
            <w:pPr>
              <w:jc w:val="center"/>
              <w:rPr>
                <w:rFonts w:ascii="Arial" w:hAnsi="Arial" w:cs="Arial"/>
                <w:sz w:val="20"/>
                <w:szCs w:val="20"/>
              </w:rPr>
            </w:pPr>
            <w:r w:rsidRPr="00185958">
              <w:rPr>
                <w:rFonts w:ascii="Arial" w:hAnsi="Arial" w:cs="Arial"/>
                <w:sz w:val="20"/>
                <w:szCs w:val="20"/>
              </w:rPr>
              <w:t>19mo/F</w:t>
            </w:r>
          </w:p>
        </w:tc>
        <w:tc>
          <w:tcPr>
            <w:tcW w:w="0" w:type="auto"/>
          </w:tcPr>
          <w:p w14:paraId="161F040C" w14:textId="77777777" w:rsidR="00A939E2" w:rsidRPr="00185958" w:rsidRDefault="00A939E2">
            <w:pPr>
              <w:jc w:val="center"/>
              <w:rPr>
                <w:rFonts w:ascii="Arial" w:hAnsi="Arial" w:cs="Arial"/>
                <w:sz w:val="20"/>
                <w:szCs w:val="20"/>
              </w:rPr>
            </w:pPr>
            <w:r w:rsidRPr="00185958">
              <w:rPr>
                <w:rFonts w:ascii="Arial" w:hAnsi="Arial" w:cs="Arial"/>
                <w:sz w:val="20"/>
                <w:szCs w:val="20"/>
              </w:rPr>
              <w:t>VV</w:t>
            </w:r>
          </w:p>
        </w:tc>
        <w:tc>
          <w:tcPr>
            <w:tcW w:w="0" w:type="auto"/>
          </w:tcPr>
          <w:p w14:paraId="161F040D" w14:textId="77777777" w:rsidR="00A939E2" w:rsidRPr="00185958" w:rsidRDefault="00A939E2">
            <w:pPr>
              <w:jc w:val="center"/>
              <w:rPr>
                <w:rFonts w:ascii="Arial" w:hAnsi="Arial" w:cs="Arial"/>
                <w:sz w:val="20"/>
                <w:szCs w:val="20"/>
              </w:rPr>
            </w:pPr>
            <w:r w:rsidRPr="00185958">
              <w:rPr>
                <w:rFonts w:ascii="Arial" w:hAnsi="Arial" w:cs="Arial"/>
                <w:sz w:val="20"/>
                <w:szCs w:val="20"/>
              </w:rPr>
              <w:t>Respiratory Failure</w:t>
            </w:r>
          </w:p>
        </w:tc>
        <w:tc>
          <w:tcPr>
            <w:tcW w:w="0" w:type="auto"/>
          </w:tcPr>
          <w:p w14:paraId="161F040E" w14:textId="77777777" w:rsidR="00A939E2" w:rsidRPr="00185958" w:rsidRDefault="00A939E2">
            <w:pPr>
              <w:jc w:val="center"/>
              <w:rPr>
                <w:rFonts w:ascii="Arial" w:hAnsi="Arial" w:cs="Arial"/>
                <w:sz w:val="20"/>
                <w:szCs w:val="20"/>
              </w:rPr>
            </w:pPr>
            <w:r w:rsidRPr="00185958">
              <w:rPr>
                <w:rFonts w:ascii="Arial" w:hAnsi="Arial" w:cs="Arial"/>
                <w:sz w:val="20"/>
                <w:szCs w:val="20"/>
              </w:rPr>
              <w:t>10</w:t>
            </w:r>
          </w:p>
        </w:tc>
        <w:tc>
          <w:tcPr>
            <w:tcW w:w="0" w:type="auto"/>
          </w:tcPr>
          <w:p w14:paraId="161F040F"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410" w14:textId="77777777" w:rsidR="00A939E2" w:rsidRPr="00185958" w:rsidRDefault="00A939E2">
            <w:pPr>
              <w:jc w:val="center"/>
              <w:rPr>
                <w:rFonts w:ascii="Arial" w:hAnsi="Arial" w:cs="Arial"/>
                <w:i/>
                <w:iCs/>
                <w:sz w:val="20"/>
                <w:szCs w:val="20"/>
              </w:rPr>
            </w:pPr>
            <w:r w:rsidRPr="00185958">
              <w:rPr>
                <w:rFonts w:ascii="Arial" w:hAnsi="Arial" w:cs="Arial"/>
                <w:i/>
                <w:iCs/>
                <w:sz w:val="20"/>
                <w:szCs w:val="20"/>
              </w:rPr>
              <w:t>White matter paucity secondary to prematurity (2)</w:t>
            </w:r>
          </w:p>
        </w:tc>
        <w:tc>
          <w:tcPr>
            <w:tcW w:w="0" w:type="auto"/>
          </w:tcPr>
          <w:p w14:paraId="161F0411" w14:textId="77777777" w:rsidR="00A939E2" w:rsidRPr="00185958" w:rsidRDefault="00A939E2">
            <w:pPr>
              <w:jc w:val="center"/>
              <w:rPr>
                <w:rFonts w:ascii="Arial" w:hAnsi="Arial" w:cs="Arial"/>
                <w:sz w:val="20"/>
                <w:szCs w:val="20"/>
              </w:rPr>
            </w:pPr>
            <w:r w:rsidRPr="00185958">
              <w:rPr>
                <w:rFonts w:ascii="Arial" w:hAnsi="Arial" w:cs="Arial"/>
                <w:sz w:val="20"/>
                <w:szCs w:val="20"/>
              </w:rPr>
              <w:t>No</w:t>
            </w:r>
          </w:p>
        </w:tc>
      </w:tr>
      <w:tr w:rsidR="00185958" w:rsidRPr="00185958" w14:paraId="161F041B" w14:textId="77777777" w:rsidTr="00A939E2">
        <w:tc>
          <w:tcPr>
            <w:tcW w:w="973" w:type="dxa"/>
          </w:tcPr>
          <w:p w14:paraId="161F0413"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19</w:t>
            </w:r>
          </w:p>
        </w:tc>
        <w:tc>
          <w:tcPr>
            <w:tcW w:w="1006" w:type="dxa"/>
          </w:tcPr>
          <w:p w14:paraId="161F0414" w14:textId="77777777" w:rsidR="00A939E2" w:rsidRPr="00185958" w:rsidRDefault="00A939E2">
            <w:pPr>
              <w:jc w:val="center"/>
              <w:rPr>
                <w:rFonts w:ascii="Arial" w:hAnsi="Arial" w:cs="Arial"/>
                <w:sz w:val="20"/>
                <w:szCs w:val="20"/>
              </w:rPr>
            </w:pPr>
            <w:r w:rsidRPr="00185958">
              <w:rPr>
                <w:rFonts w:ascii="Arial" w:hAnsi="Arial" w:cs="Arial"/>
                <w:sz w:val="20"/>
                <w:szCs w:val="20"/>
              </w:rPr>
              <w:t>14y/F</w:t>
            </w:r>
          </w:p>
        </w:tc>
        <w:tc>
          <w:tcPr>
            <w:tcW w:w="0" w:type="auto"/>
          </w:tcPr>
          <w:p w14:paraId="161F0415" w14:textId="77777777" w:rsidR="00A939E2" w:rsidRPr="00185958" w:rsidRDefault="00A939E2">
            <w:pPr>
              <w:jc w:val="center"/>
              <w:rPr>
                <w:rFonts w:ascii="Arial" w:hAnsi="Arial" w:cs="Arial"/>
                <w:sz w:val="20"/>
                <w:szCs w:val="20"/>
              </w:rPr>
            </w:pPr>
            <w:r w:rsidRPr="00185958">
              <w:rPr>
                <w:rFonts w:ascii="Arial" w:hAnsi="Arial" w:cs="Arial"/>
                <w:sz w:val="20"/>
                <w:szCs w:val="20"/>
              </w:rPr>
              <w:t>VV</w:t>
            </w:r>
          </w:p>
        </w:tc>
        <w:tc>
          <w:tcPr>
            <w:tcW w:w="0" w:type="auto"/>
          </w:tcPr>
          <w:p w14:paraId="161F0416" w14:textId="77777777" w:rsidR="00A939E2" w:rsidRPr="00185958" w:rsidRDefault="00A939E2">
            <w:pPr>
              <w:jc w:val="center"/>
              <w:rPr>
                <w:rFonts w:ascii="Arial" w:hAnsi="Arial" w:cs="Arial"/>
                <w:sz w:val="20"/>
                <w:szCs w:val="20"/>
              </w:rPr>
            </w:pPr>
            <w:r w:rsidRPr="00185958">
              <w:rPr>
                <w:rFonts w:ascii="Arial" w:hAnsi="Arial" w:cs="Arial"/>
                <w:sz w:val="20"/>
                <w:szCs w:val="20"/>
              </w:rPr>
              <w:t>Respiratory Failure</w:t>
            </w:r>
          </w:p>
        </w:tc>
        <w:tc>
          <w:tcPr>
            <w:tcW w:w="0" w:type="auto"/>
          </w:tcPr>
          <w:p w14:paraId="161F0417" w14:textId="77777777" w:rsidR="00A939E2" w:rsidRPr="00185958" w:rsidRDefault="00A939E2">
            <w:pPr>
              <w:jc w:val="center"/>
              <w:rPr>
                <w:rFonts w:ascii="Arial" w:hAnsi="Arial" w:cs="Arial"/>
                <w:sz w:val="20"/>
                <w:szCs w:val="20"/>
              </w:rPr>
            </w:pPr>
            <w:r w:rsidRPr="00185958">
              <w:rPr>
                <w:rFonts w:ascii="Arial" w:hAnsi="Arial" w:cs="Arial"/>
                <w:sz w:val="20"/>
                <w:szCs w:val="20"/>
              </w:rPr>
              <w:t>12</w:t>
            </w:r>
          </w:p>
        </w:tc>
        <w:tc>
          <w:tcPr>
            <w:tcW w:w="0" w:type="auto"/>
          </w:tcPr>
          <w:p w14:paraId="161F0418"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419" w14:textId="77777777" w:rsidR="00A939E2" w:rsidRPr="00185958" w:rsidRDefault="00A939E2">
            <w:pPr>
              <w:jc w:val="center"/>
              <w:rPr>
                <w:rFonts w:ascii="Arial" w:hAnsi="Arial" w:cs="Arial"/>
                <w:sz w:val="20"/>
                <w:szCs w:val="20"/>
              </w:rPr>
            </w:pPr>
            <w:r w:rsidRPr="00185958">
              <w:rPr>
                <w:rFonts w:ascii="Arial" w:hAnsi="Arial" w:cs="Arial"/>
                <w:sz w:val="20"/>
                <w:szCs w:val="20"/>
              </w:rPr>
              <w:t>N/A</w:t>
            </w:r>
          </w:p>
        </w:tc>
        <w:tc>
          <w:tcPr>
            <w:tcW w:w="0" w:type="auto"/>
          </w:tcPr>
          <w:p w14:paraId="161F041A" w14:textId="77777777" w:rsidR="00A939E2" w:rsidRPr="00185958" w:rsidRDefault="00A939E2">
            <w:pPr>
              <w:jc w:val="center"/>
              <w:rPr>
                <w:rFonts w:ascii="Arial" w:hAnsi="Arial" w:cs="Arial"/>
                <w:sz w:val="20"/>
                <w:szCs w:val="20"/>
              </w:rPr>
            </w:pPr>
            <w:r w:rsidRPr="00185958">
              <w:rPr>
                <w:rFonts w:ascii="Arial" w:hAnsi="Arial" w:cs="Arial"/>
                <w:sz w:val="20"/>
                <w:szCs w:val="20"/>
              </w:rPr>
              <w:t>Yes (1.50)</w:t>
            </w:r>
          </w:p>
        </w:tc>
      </w:tr>
      <w:tr w:rsidR="00185958" w:rsidRPr="00185958" w14:paraId="161F0424" w14:textId="77777777" w:rsidTr="00A939E2">
        <w:tc>
          <w:tcPr>
            <w:tcW w:w="973" w:type="dxa"/>
          </w:tcPr>
          <w:p w14:paraId="161F041C" w14:textId="77777777" w:rsidR="00A939E2" w:rsidRPr="00185958" w:rsidRDefault="00A939E2">
            <w:pPr>
              <w:jc w:val="center"/>
              <w:rPr>
                <w:rFonts w:ascii="Arial" w:hAnsi="Arial" w:cs="Arial"/>
                <w:b/>
                <w:bCs/>
                <w:sz w:val="20"/>
                <w:szCs w:val="20"/>
              </w:rPr>
            </w:pPr>
            <w:r w:rsidRPr="00185958">
              <w:rPr>
                <w:rFonts w:ascii="Arial" w:hAnsi="Arial" w:cs="Arial"/>
                <w:b/>
                <w:bCs/>
                <w:sz w:val="20"/>
                <w:szCs w:val="20"/>
              </w:rPr>
              <w:t>20</w:t>
            </w:r>
            <w:r w:rsidR="00F15303" w:rsidRPr="00185958">
              <w:rPr>
                <w:rFonts w:ascii="Arial" w:hAnsi="Arial" w:cs="Arial"/>
                <w:b/>
                <w:bCs/>
                <w:sz w:val="20"/>
                <w:szCs w:val="20"/>
              </w:rPr>
              <w:t>*</w:t>
            </w:r>
          </w:p>
        </w:tc>
        <w:tc>
          <w:tcPr>
            <w:tcW w:w="1006" w:type="dxa"/>
          </w:tcPr>
          <w:p w14:paraId="161F041D" w14:textId="77777777" w:rsidR="00A939E2" w:rsidRPr="00185958" w:rsidRDefault="00A939E2">
            <w:pPr>
              <w:jc w:val="center"/>
              <w:rPr>
                <w:rFonts w:ascii="Arial" w:hAnsi="Arial" w:cs="Arial"/>
                <w:sz w:val="20"/>
                <w:szCs w:val="20"/>
              </w:rPr>
            </w:pPr>
            <w:r w:rsidRPr="00185958">
              <w:rPr>
                <w:rFonts w:ascii="Arial" w:hAnsi="Arial" w:cs="Arial"/>
                <w:sz w:val="20"/>
                <w:szCs w:val="20"/>
              </w:rPr>
              <w:t>13mo/M</w:t>
            </w:r>
          </w:p>
        </w:tc>
        <w:tc>
          <w:tcPr>
            <w:tcW w:w="0" w:type="auto"/>
          </w:tcPr>
          <w:p w14:paraId="161F041E" w14:textId="77777777" w:rsidR="00A939E2" w:rsidRPr="00185958" w:rsidRDefault="00A939E2">
            <w:pPr>
              <w:jc w:val="center"/>
              <w:rPr>
                <w:rFonts w:ascii="Arial" w:hAnsi="Arial" w:cs="Arial"/>
                <w:sz w:val="20"/>
                <w:szCs w:val="20"/>
              </w:rPr>
            </w:pPr>
            <w:r w:rsidRPr="00185958">
              <w:rPr>
                <w:rFonts w:ascii="Arial" w:hAnsi="Arial" w:cs="Arial"/>
                <w:sz w:val="20"/>
                <w:szCs w:val="20"/>
              </w:rPr>
              <w:t>VV</w:t>
            </w:r>
          </w:p>
        </w:tc>
        <w:tc>
          <w:tcPr>
            <w:tcW w:w="0" w:type="auto"/>
          </w:tcPr>
          <w:p w14:paraId="161F041F" w14:textId="77777777" w:rsidR="00A939E2" w:rsidRPr="00185958" w:rsidRDefault="00A939E2">
            <w:pPr>
              <w:jc w:val="center"/>
              <w:rPr>
                <w:rFonts w:ascii="Arial" w:hAnsi="Arial" w:cs="Arial"/>
                <w:sz w:val="20"/>
                <w:szCs w:val="20"/>
              </w:rPr>
            </w:pPr>
            <w:r w:rsidRPr="00185958">
              <w:rPr>
                <w:rFonts w:ascii="Arial" w:hAnsi="Arial" w:cs="Arial"/>
                <w:sz w:val="20"/>
                <w:szCs w:val="20"/>
              </w:rPr>
              <w:t>Respiratory Failure</w:t>
            </w:r>
          </w:p>
        </w:tc>
        <w:tc>
          <w:tcPr>
            <w:tcW w:w="0" w:type="auto"/>
          </w:tcPr>
          <w:p w14:paraId="161F0420" w14:textId="77777777" w:rsidR="00A939E2" w:rsidRPr="00185958" w:rsidRDefault="00A939E2">
            <w:pPr>
              <w:jc w:val="center"/>
              <w:rPr>
                <w:rFonts w:ascii="Arial" w:hAnsi="Arial" w:cs="Arial"/>
                <w:sz w:val="20"/>
                <w:szCs w:val="20"/>
              </w:rPr>
            </w:pPr>
            <w:r w:rsidRPr="00185958">
              <w:rPr>
                <w:rFonts w:ascii="Arial" w:hAnsi="Arial" w:cs="Arial"/>
                <w:sz w:val="20"/>
                <w:szCs w:val="20"/>
              </w:rPr>
              <w:t>22</w:t>
            </w:r>
          </w:p>
        </w:tc>
        <w:tc>
          <w:tcPr>
            <w:tcW w:w="0" w:type="auto"/>
          </w:tcPr>
          <w:p w14:paraId="161F0421" w14:textId="77777777" w:rsidR="00A939E2" w:rsidRPr="00185958" w:rsidRDefault="00A939E2">
            <w:pPr>
              <w:jc w:val="center"/>
              <w:rPr>
                <w:rFonts w:ascii="Arial" w:hAnsi="Arial" w:cs="Arial"/>
                <w:sz w:val="20"/>
                <w:szCs w:val="20"/>
              </w:rPr>
            </w:pPr>
            <w:r w:rsidRPr="00185958">
              <w:rPr>
                <w:rFonts w:ascii="Arial" w:hAnsi="Arial" w:cs="Arial"/>
                <w:sz w:val="20"/>
                <w:szCs w:val="20"/>
              </w:rPr>
              <w:t>Yes</w:t>
            </w:r>
          </w:p>
        </w:tc>
        <w:tc>
          <w:tcPr>
            <w:tcW w:w="0" w:type="auto"/>
          </w:tcPr>
          <w:p w14:paraId="161F0422" w14:textId="77777777" w:rsidR="00A939E2" w:rsidRPr="00185958" w:rsidRDefault="00A939E2">
            <w:pPr>
              <w:jc w:val="center"/>
              <w:rPr>
                <w:rFonts w:ascii="Arial" w:hAnsi="Arial" w:cs="Arial"/>
                <w:i/>
                <w:iCs/>
                <w:sz w:val="20"/>
                <w:szCs w:val="20"/>
              </w:rPr>
            </w:pPr>
            <w:r w:rsidRPr="00185958">
              <w:rPr>
                <w:rFonts w:ascii="Arial" w:hAnsi="Arial" w:cs="Arial"/>
                <w:i/>
                <w:iCs/>
                <w:sz w:val="20"/>
                <w:szCs w:val="20"/>
              </w:rPr>
              <w:t>White matter paucity secondary to prematurity (2)</w:t>
            </w:r>
          </w:p>
        </w:tc>
        <w:tc>
          <w:tcPr>
            <w:tcW w:w="0" w:type="auto"/>
          </w:tcPr>
          <w:p w14:paraId="161F0423" w14:textId="77777777" w:rsidR="00A939E2" w:rsidRPr="00185958" w:rsidRDefault="00A939E2">
            <w:pPr>
              <w:jc w:val="center"/>
              <w:rPr>
                <w:rFonts w:ascii="Arial" w:hAnsi="Arial" w:cs="Arial"/>
                <w:sz w:val="20"/>
                <w:szCs w:val="20"/>
              </w:rPr>
            </w:pPr>
            <w:r w:rsidRPr="00185958">
              <w:rPr>
                <w:rFonts w:ascii="Arial" w:hAnsi="Arial" w:cs="Arial"/>
                <w:sz w:val="20"/>
                <w:szCs w:val="20"/>
              </w:rPr>
              <w:t>Yes (8.10)</w:t>
            </w:r>
          </w:p>
        </w:tc>
      </w:tr>
      <w:tr w:rsidR="00A939E2" w:rsidRPr="00185958" w14:paraId="161F0426" w14:textId="77777777" w:rsidTr="009D283A">
        <w:tc>
          <w:tcPr>
            <w:tcW w:w="9576" w:type="dxa"/>
            <w:gridSpan w:val="8"/>
          </w:tcPr>
          <w:p w14:paraId="161F0425" w14:textId="77777777" w:rsidR="00A939E2" w:rsidRPr="00185958" w:rsidRDefault="00F15303" w:rsidP="00A939E2">
            <w:pPr>
              <w:spacing w:after="240"/>
              <w:jc w:val="center"/>
              <w:rPr>
                <w:rFonts w:ascii="Arial" w:hAnsi="Arial" w:cs="Arial"/>
                <w:sz w:val="20"/>
                <w:szCs w:val="20"/>
              </w:rPr>
            </w:pPr>
            <w:r w:rsidRPr="00185958">
              <w:rPr>
                <w:rFonts w:ascii="Arial" w:hAnsi="Arial" w:cs="Arial"/>
                <w:b/>
                <w:sz w:val="20"/>
                <w:szCs w:val="20"/>
              </w:rPr>
              <w:t>* = indicates glucocorticoid treatment,</w:t>
            </w:r>
            <w:r w:rsidRPr="00185958">
              <w:rPr>
                <w:rFonts w:ascii="Arial" w:hAnsi="Arial" w:cs="Arial"/>
                <w:sz w:val="20"/>
                <w:szCs w:val="20"/>
              </w:rPr>
              <w:t xml:space="preserve"> </w:t>
            </w:r>
            <w:r w:rsidR="00A939E2" w:rsidRPr="00185958">
              <w:rPr>
                <w:rFonts w:ascii="Arial" w:hAnsi="Arial" w:cs="Arial"/>
                <w:sz w:val="20"/>
                <w:szCs w:val="20"/>
              </w:rPr>
              <w:t>VV=</w:t>
            </w:r>
            <w:proofErr w:type="spellStart"/>
            <w:r w:rsidR="00A939E2" w:rsidRPr="00185958">
              <w:rPr>
                <w:rFonts w:ascii="Arial" w:hAnsi="Arial" w:cs="Arial"/>
                <w:sz w:val="20"/>
                <w:szCs w:val="20"/>
              </w:rPr>
              <w:t>veno</w:t>
            </w:r>
            <w:proofErr w:type="spellEnd"/>
            <w:r w:rsidR="00A939E2" w:rsidRPr="00185958">
              <w:rPr>
                <w:rFonts w:ascii="Arial" w:hAnsi="Arial" w:cs="Arial"/>
                <w:sz w:val="20"/>
                <w:szCs w:val="20"/>
              </w:rPr>
              <w:t>-venous, VA=</w:t>
            </w:r>
            <w:proofErr w:type="spellStart"/>
            <w:r w:rsidR="00A939E2" w:rsidRPr="00185958">
              <w:rPr>
                <w:rFonts w:ascii="Arial" w:hAnsi="Arial" w:cs="Arial"/>
                <w:sz w:val="20"/>
                <w:szCs w:val="20"/>
              </w:rPr>
              <w:t>veno</w:t>
            </w:r>
            <w:proofErr w:type="spellEnd"/>
            <w:r w:rsidR="00A939E2" w:rsidRPr="00185958">
              <w:rPr>
                <w:rFonts w:ascii="Arial" w:hAnsi="Arial" w:cs="Arial"/>
                <w:sz w:val="20"/>
                <w:szCs w:val="20"/>
              </w:rPr>
              <w:t xml:space="preserve">-arterial, y=years, </w:t>
            </w:r>
            <w:proofErr w:type="spellStart"/>
            <w:r w:rsidR="00A939E2" w:rsidRPr="00185958">
              <w:rPr>
                <w:rFonts w:ascii="Arial" w:hAnsi="Arial" w:cs="Arial"/>
                <w:sz w:val="20"/>
                <w:szCs w:val="20"/>
              </w:rPr>
              <w:t>mo</w:t>
            </w:r>
            <w:proofErr w:type="spellEnd"/>
            <w:r w:rsidR="00A939E2" w:rsidRPr="00185958">
              <w:rPr>
                <w:rFonts w:ascii="Arial" w:hAnsi="Arial" w:cs="Arial"/>
                <w:sz w:val="20"/>
                <w:szCs w:val="20"/>
              </w:rPr>
              <w:t>=months, d=days, PPHN=persistent pulmonary hypertension, ARDS =acute respiratory distress syndrome. N/A=not available as images not obtained; (Numbers) denote brain injury; Italicized brain injury was not included in acquired injury cohort</w:t>
            </w:r>
          </w:p>
        </w:tc>
      </w:tr>
    </w:tbl>
    <w:p w14:paraId="161F0427" w14:textId="77777777" w:rsidR="008A25FE" w:rsidRPr="00185958" w:rsidRDefault="008A25FE">
      <w:pPr>
        <w:rPr>
          <w:rFonts w:ascii="Arial" w:hAnsi="Arial" w:cs="Arial"/>
          <w:noProof/>
        </w:rPr>
      </w:pPr>
    </w:p>
    <w:p w14:paraId="161F0428" w14:textId="77777777" w:rsidR="008A25FE" w:rsidRPr="00185958" w:rsidRDefault="008A25FE">
      <w:pPr>
        <w:rPr>
          <w:rFonts w:ascii="Arial" w:hAnsi="Arial" w:cs="Arial"/>
          <w:noProof/>
        </w:rPr>
      </w:pPr>
    </w:p>
    <w:p w14:paraId="161F0429" w14:textId="77777777" w:rsidR="008A25FE" w:rsidRPr="00185958" w:rsidRDefault="008A25FE">
      <w:pPr>
        <w:rPr>
          <w:rFonts w:ascii="Arial" w:hAnsi="Arial" w:cs="Arial"/>
          <w:noProof/>
        </w:rPr>
      </w:pPr>
    </w:p>
    <w:p w14:paraId="161F042A" w14:textId="77777777" w:rsidR="00B765FF" w:rsidRPr="00185958" w:rsidRDefault="00B765FF">
      <w:pPr>
        <w:rPr>
          <w:rFonts w:ascii="Arial" w:hAnsi="Arial" w:cs="Arial"/>
          <w:noProof/>
        </w:rPr>
      </w:pPr>
      <w:r w:rsidRPr="00185958">
        <w:rPr>
          <w:rFonts w:ascii="Arial" w:hAnsi="Arial" w:cs="Arial"/>
          <w:noProof/>
        </w:rPr>
        <w:br w:type="page"/>
      </w:r>
    </w:p>
    <w:p w14:paraId="161F042B" w14:textId="77777777" w:rsidR="008A25FE" w:rsidRPr="00185958" w:rsidRDefault="008A25FE">
      <w:pPr>
        <w:rPr>
          <w:rFonts w:ascii="Arial" w:hAnsi="Arial" w:cs="Arial"/>
          <w:noProof/>
        </w:rPr>
      </w:pPr>
    </w:p>
    <w:p w14:paraId="161F042C" w14:textId="77777777" w:rsidR="008A25FE" w:rsidRPr="00185958" w:rsidRDefault="008A25FE">
      <w:pPr>
        <w:rPr>
          <w:rFonts w:ascii="Arial" w:hAnsi="Arial" w:cs="Arial"/>
          <w:noProof/>
        </w:rPr>
      </w:pPr>
    </w:p>
    <w:tbl>
      <w:tblPr>
        <w:tblStyle w:val="TableGrid"/>
        <w:tblW w:w="0" w:type="auto"/>
        <w:tblLook w:val="04A0" w:firstRow="1" w:lastRow="0" w:firstColumn="1" w:lastColumn="0" w:noHBand="0" w:noVBand="1"/>
      </w:tblPr>
      <w:tblGrid>
        <w:gridCol w:w="2398"/>
        <w:gridCol w:w="1461"/>
        <w:gridCol w:w="3781"/>
        <w:gridCol w:w="1445"/>
      </w:tblGrid>
      <w:tr w:rsidR="00185958" w:rsidRPr="00185958" w14:paraId="161F042E" w14:textId="77777777" w:rsidTr="009D283A">
        <w:tc>
          <w:tcPr>
            <w:tcW w:w="0" w:type="auto"/>
            <w:gridSpan w:val="4"/>
          </w:tcPr>
          <w:p w14:paraId="161F042D" w14:textId="15B02D3E" w:rsidR="007C5D16" w:rsidRPr="00185958" w:rsidRDefault="007C5D16">
            <w:pPr>
              <w:rPr>
                <w:rFonts w:ascii="Arial" w:hAnsi="Arial" w:cs="Arial"/>
                <w:b/>
                <w:bCs/>
                <w:sz w:val="22"/>
                <w:szCs w:val="22"/>
              </w:rPr>
            </w:pPr>
            <w:r w:rsidRPr="00185958">
              <w:rPr>
                <w:rFonts w:ascii="Arial" w:hAnsi="Arial" w:cs="Arial"/>
                <w:b/>
                <w:bCs/>
                <w:sz w:val="22"/>
                <w:szCs w:val="22"/>
              </w:rPr>
              <w:t>Supplementa</w:t>
            </w:r>
            <w:r w:rsidR="001E0834">
              <w:rPr>
                <w:rFonts w:ascii="Arial" w:hAnsi="Arial" w:cs="Arial"/>
                <w:b/>
                <w:bCs/>
                <w:sz w:val="22"/>
                <w:szCs w:val="22"/>
              </w:rPr>
              <w:t>l</w:t>
            </w:r>
            <w:r w:rsidRPr="00185958">
              <w:rPr>
                <w:rFonts w:ascii="Arial" w:hAnsi="Arial" w:cs="Arial"/>
                <w:b/>
                <w:bCs/>
                <w:sz w:val="22"/>
                <w:szCs w:val="22"/>
              </w:rPr>
              <w:t xml:space="preserve"> Table 2. Disease control patient characteristics</w:t>
            </w:r>
          </w:p>
        </w:tc>
      </w:tr>
      <w:tr w:rsidR="00185958" w:rsidRPr="00185958" w14:paraId="161F0433" w14:textId="77777777" w:rsidTr="008A25FE">
        <w:tc>
          <w:tcPr>
            <w:tcW w:w="0" w:type="auto"/>
          </w:tcPr>
          <w:p w14:paraId="161F042F" w14:textId="77777777" w:rsidR="007C5D16" w:rsidRPr="00185958" w:rsidRDefault="007C5D16">
            <w:pPr>
              <w:rPr>
                <w:rFonts w:ascii="Arial" w:hAnsi="Arial" w:cs="Arial"/>
                <w:b/>
                <w:bCs/>
                <w:sz w:val="22"/>
                <w:szCs w:val="22"/>
              </w:rPr>
            </w:pPr>
            <w:r w:rsidRPr="00185958">
              <w:rPr>
                <w:rFonts w:ascii="Arial" w:hAnsi="Arial" w:cs="Arial"/>
                <w:b/>
                <w:bCs/>
                <w:sz w:val="22"/>
                <w:szCs w:val="22"/>
              </w:rPr>
              <w:t>Control patient</w:t>
            </w:r>
          </w:p>
        </w:tc>
        <w:tc>
          <w:tcPr>
            <w:tcW w:w="0" w:type="auto"/>
          </w:tcPr>
          <w:p w14:paraId="161F0430" w14:textId="77777777" w:rsidR="007C5D16" w:rsidRPr="00185958" w:rsidRDefault="007C5D16">
            <w:pPr>
              <w:rPr>
                <w:rFonts w:ascii="Arial" w:hAnsi="Arial" w:cs="Arial"/>
                <w:b/>
                <w:bCs/>
                <w:sz w:val="22"/>
                <w:szCs w:val="22"/>
              </w:rPr>
            </w:pPr>
            <w:r w:rsidRPr="00185958">
              <w:rPr>
                <w:rFonts w:ascii="Arial" w:hAnsi="Arial" w:cs="Arial"/>
                <w:b/>
                <w:bCs/>
                <w:sz w:val="22"/>
                <w:szCs w:val="22"/>
              </w:rPr>
              <w:t>Age/Sex</w:t>
            </w:r>
          </w:p>
        </w:tc>
        <w:tc>
          <w:tcPr>
            <w:tcW w:w="0" w:type="auto"/>
          </w:tcPr>
          <w:p w14:paraId="161F0431" w14:textId="77777777" w:rsidR="007C5D16" w:rsidRPr="00185958" w:rsidRDefault="007C5D16">
            <w:pPr>
              <w:jc w:val="center"/>
              <w:rPr>
                <w:rFonts w:ascii="Arial" w:hAnsi="Arial" w:cs="Arial"/>
                <w:b/>
                <w:bCs/>
                <w:sz w:val="22"/>
                <w:szCs w:val="22"/>
              </w:rPr>
            </w:pPr>
            <w:r w:rsidRPr="00185958">
              <w:rPr>
                <w:rFonts w:ascii="Arial" w:hAnsi="Arial" w:cs="Arial"/>
                <w:b/>
                <w:bCs/>
                <w:sz w:val="22"/>
                <w:szCs w:val="22"/>
              </w:rPr>
              <w:t>Diagnosis</w:t>
            </w:r>
          </w:p>
        </w:tc>
        <w:tc>
          <w:tcPr>
            <w:tcW w:w="0" w:type="auto"/>
          </w:tcPr>
          <w:p w14:paraId="161F0432" w14:textId="77777777" w:rsidR="007C5D16" w:rsidRPr="00185958" w:rsidRDefault="007C5D16">
            <w:pPr>
              <w:rPr>
                <w:rFonts w:ascii="Arial" w:hAnsi="Arial" w:cs="Arial"/>
                <w:b/>
                <w:bCs/>
                <w:sz w:val="22"/>
                <w:szCs w:val="22"/>
              </w:rPr>
            </w:pPr>
            <w:r w:rsidRPr="00185958">
              <w:rPr>
                <w:rFonts w:ascii="Arial" w:hAnsi="Arial" w:cs="Arial"/>
                <w:b/>
                <w:bCs/>
                <w:sz w:val="22"/>
                <w:szCs w:val="22"/>
              </w:rPr>
              <w:t>Survival</w:t>
            </w:r>
          </w:p>
        </w:tc>
      </w:tr>
      <w:tr w:rsidR="00185958" w:rsidRPr="00185958" w14:paraId="161F0438" w14:textId="77777777" w:rsidTr="008A25FE">
        <w:tc>
          <w:tcPr>
            <w:tcW w:w="0" w:type="auto"/>
          </w:tcPr>
          <w:p w14:paraId="161F0434" w14:textId="77777777" w:rsidR="007C5D16" w:rsidRPr="00185958" w:rsidRDefault="007C5D16">
            <w:pPr>
              <w:jc w:val="center"/>
              <w:rPr>
                <w:rFonts w:ascii="Arial" w:hAnsi="Arial" w:cs="Arial"/>
                <w:b/>
                <w:bCs/>
                <w:sz w:val="22"/>
                <w:szCs w:val="22"/>
              </w:rPr>
            </w:pPr>
            <w:r w:rsidRPr="00185958">
              <w:rPr>
                <w:rFonts w:ascii="Arial" w:hAnsi="Arial" w:cs="Arial"/>
                <w:b/>
                <w:bCs/>
                <w:sz w:val="22"/>
                <w:szCs w:val="22"/>
              </w:rPr>
              <w:t>1</w:t>
            </w:r>
          </w:p>
        </w:tc>
        <w:tc>
          <w:tcPr>
            <w:tcW w:w="0" w:type="auto"/>
          </w:tcPr>
          <w:p w14:paraId="161F0435" w14:textId="77777777" w:rsidR="007C5D16" w:rsidRPr="00185958" w:rsidRDefault="007C5D16">
            <w:pPr>
              <w:jc w:val="center"/>
              <w:rPr>
                <w:rFonts w:ascii="Arial" w:hAnsi="Arial" w:cs="Arial"/>
                <w:sz w:val="22"/>
                <w:szCs w:val="22"/>
              </w:rPr>
            </w:pPr>
            <w:r w:rsidRPr="00185958">
              <w:rPr>
                <w:rFonts w:ascii="Arial" w:hAnsi="Arial" w:cs="Arial"/>
                <w:sz w:val="22"/>
                <w:szCs w:val="22"/>
              </w:rPr>
              <w:t>7y/M</w:t>
            </w:r>
          </w:p>
        </w:tc>
        <w:tc>
          <w:tcPr>
            <w:tcW w:w="0" w:type="auto"/>
          </w:tcPr>
          <w:p w14:paraId="161F0436" w14:textId="77777777" w:rsidR="007C5D16" w:rsidRPr="00185958" w:rsidRDefault="007C5D16">
            <w:pPr>
              <w:jc w:val="center"/>
              <w:rPr>
                <w:rFonts w:ascii="Arial" w:hAnsi="Arial" w:cs="Arial"/>
                <w:sz w:val="22"/>
                <w:szCs w:val="22"/>
              </w:rPr>
            </w:pPr>
            <w:r w:rsidRPr="00185958">
              <w:rPr>
                <w:rFonts w:ascii="Arial" w:hAnsi="Arial" w:cs="Arial"/>
                <w:sz w:val="22"/>
                <w:szCs w:val="22"/>
              </w:rPr>
              <w:t>Respiratory failure</w:t>
            </w:r>
          </w:p>
        </w:tc>
        <w:tc>
          <w:tcPr>
            <w:tcW w:w="0" w:type="auto"/>
          </w:tcPr>
          <w:p w14:paraId="161F0437" w14:textId="77777777" w:rsidR="007C5D16" w:rsidRPr="00185958" w:rsidRDefault="007C5D16">
            <w:pPr>
              <w:jc w:val="center"/>
              <w:rPr>
                <w:rFonts w:ascii="Arial" w:hAnsi="Arial" w:cs="Arial"/>
                <w:sz w:val="22"/>
                <w:szCs w:val="22"/>
              </w:rPr>
            </w:pPr>
            <w:r w:rsidRPr="00185958">
              <w:rPr>
                <w:rFonts w:ascii="Arial" w:hAnsi="Arial" w:cs="Arial"/>
                <w:sz w:val="22"/>
                <w:szCs w:val="22"/>
              </w:rPr>
              <w:t>Yes</w:t>
            </w:r>
          </w:p>
        </w:tc>
      </w:tr>
      <w:tr w:rsidR="00185958" w:rsidRPr="00185958" w14:paraId="161F043D" w14:textId="77777777" w:rsidTr="008A25FE">
        <w:tc>
          <w:tcPr>
            <w:tcW w:w="0" w:type="auto"/>
          </w:tcPr>
          <w:p w14:paraId="161F0439" w14:textId="77777777" w:rsidR="007C5D16" w:rsidRPr="00185958" w:rsidRDefault="007C5D16">
            <w:pPr>
              <w:jc w:val="center"/>
              <w:rPr>
                <w:rFonts w:ascii="Arial" w:hAnsi="Arial" w:cs="Arial"/>
                <w:b/>
                <w:bCs/>
                <w:sz w:val="22"/>
                <w:szCs w:val="22"/>
              </w:rPr>
            </w:pPr>
            <w:r w:rsidRPr="00185958">
              <w:rPr>
                <w:rFonts w:ascii="Arial" w:hAnsi="Arial" w:cs="Arial"/>
                <w:b/>
                <w:bCs/>
                <w:sz w:val="22"/>
                <w:szCs w:val="22"/>
              </w:rPr>
              <w:t>2</w:t>
            </w:r>
            <w:r w:rsidR="00F2029F" w:rsidRPr="00185958">
              <w:rPr>
                <w:rFonts w:ascii="Arial" w:hAnsi="Arial" w:cs="Arial"/>
                <w:b/>
                <w:bCs/>
                <w:sz w:val="20"/>
                <w:szCs w:val="20"/>
              </w:rPr>
              <w:t>*</w:t>
            </w:r>
          </w:p>
        </w:tc>
        <w:tc>
          <w:tcPr>
            <w:tcW w:w="0" w:type="auto"/>
          </w:tcPr>
          <w:p w14:paraId="161F043A" w14:textId="77777777" w:rsidR="007C5D16" w:rsidRPr="00185958" w:rsidRDefault="007C5D16">
            <w:pPr>
              <w:jc w:val="center"/>
              <w:rPr>
                <w:rFonts w:ascii="Arial" w:hAnsi="Arial" w:cs="Arial"/>
                <w:sz w:val="22"/>
                <w:szCs w:val="22"/>
              </w:rPr>
            </w:pPr>
            <w:r w:rsidRPr="00185958">
              <w:rPr>
                <w:rFonts w:ascii="Arial" w:hAnsi="Arial" w:cs="Arial"/>
                <w:sz w:val="22"/>
                <w:szCs w:val="22"/>
              </w:rPr>
              <w:t>10y/F</w:t>
            </w:r>
          </w:p>
        </w:tc>
        <w:tc>
          <w:tcPr>
            <w:tcW w:w="0" w:type="auto"/>
          </w:tcPr>
          <w:p w14:paraId="161F043B" w14:textId="77777777" w:rsidR="007C5D16" w:rsidRPr="00185958" w:rsidRDefault="007C5D16">
            <w:pPr>
              <w:jc w:val="center"/>
              <w:rPr>
                <w:rFonts w:ascii="Arial" w:hAnsi="Arial" w:cs="Arial"/>
                <w:sz w:val="22"/>
                <w:szCs w:val="22"/>
              </w:rPr>
            </w:pPr>
            <w:r w:rsidRPr="00185958">
              <w:rPr>
                <w:rFonts w:ascii="Arial" w:hAnsi="Arial" w:cs="Arial"/>
                <w:sz w:val="22"/>
                <w:szCs w:val="22"/>
              </w:rPr>
              <w:t>Septic Shock</w:t>
            </w:r>
          </w:p>
        </w:tc>
        <w:tc>
          <w:tcPr>
            <w:tcW w:w="0" w:type="auto"/>
          </w:tcPr>
          <w:p w14:paraId="161F043C" w14:textId="77777777" w:rsidR="007C5D16" w:rsidRPr="00185958" w:rsidRDefault="007C5D16">
            <w:pPr>
              <w:jc w:val="center"/>
              <w:rPr>
                <w:rFonts w:ascii="Arial" w:hAnsi="Arial" w:cs="Arial"/>
                <w:sz w:val="22"/>
                <w:szCs w:val="22"/>
              </w:rPr>
            </w:pPr>
            <w:r w:rsidRPr="00185958">
              <w:rPr>
                <w:rFonts w:ascii="Arial" w:hAnsi="Arial" w:cs="Arial"/>
                <w:sz w:val="22"/>
                <w:szCs w:val="22"/>
              </w:rPr>
              <w:t>Yes</w:t>
            </w:r>
          </w:p>
        </w:tc>
      </w:tr>
      <w:tr w:rsidR="00185958" w:rsidRPr="00185958" w14:paraId="161F0442" w14:textId="77777777" w:rsidTr="008A25FE">
        <w:tc>
          <w:tcPr>
            <w:tcW w:w="0" w:type="auto"/>
          </w:tcPr>
          <w:p w14:paraId="161F043E" w14:textId="77777777" w:rsidR="007C5D16" w:rsidRPr="00185958" w:rsidRDefault="007C5D16">
            <w:pPr>
              <w:jc w:val="center"/>
              <w:rPr>
                <w:rFonts w:ascii="Arial" w:hAnsi="Arial" w:cs="Arial"/>
                <w:b/>
                <w:bCs/>
                <w:sz w:val="22"/>
                <w:szCs w:val="22"/>
              </w:rPr>
            </w:pPr>
            <w:r w:rsidRPr="00185958">
              <w:rPr>
                <w:rFonts w:ascii="Arial" w:hAnsi="Arial" w:cs="Arial"/>
                <w:b/>
                <w:bCs/>
                <w:sz w:val="22"/>
                <w:szCs w:val="22"/>
              </w:rPr>
              <w:t>3</w:t>
            </w:r>
          </w:p>
        </w:tc>
        <w:tc>
          <w:tcPr>
            <w:tcW w:w="0" w:type="auto"/>
          </w:tcPr>
          <w:p w14:paraId="161F043F" w14:textId="77777777" w:rsidR="007C5D16" w:rsidRPr="00185958" w:rsidRDefault="007C5D16">
            <w:pPr>
              <w:jc w:val="center"/>
              <w:rPr>
                <w:rFonts w:ascii="Arial" w:hAnsi="Arial" w:cs="Arial"/>
                <w:sz w:val="22"/>
                <w:szCs w:val="22"/>
              </w:rPr>
            </w:pPr>
            <w:r w:rsidRPr="00185958">
              <w:rPr>
                <w:rFonts w:ascii="Arial" w:hAnsi="Arial" w:cs="Arial"/>
                <w:sz w:val="22"/>
                <w:szCs w:val="22"/>
              </w:rPr>
              <w:t>2y/F</w:t>
            </w:r>
          </w:p>
        </w:tc>
        <w:tc>
          <w:tcPr>
            <w:tcW w:w="0" w:type="auto"/>
          </w:tcPr>
          <w:p w14:paraId="161F0440" w14:textId="77777777" w:rsidR="007C5D16" w:rsidRPr="00185958" w:rsidRDefault="007C5D16">
            <w:pPr>
              <w:jc w:val="center"/>
              <w:rPr>
                <w:rFonts w:ascii="Arial" w:hAnsi="Arial" w:cs="Arial"/>
                <w:sz w:val="22"/>
                <w:szCs w:val="22"/>
              </w:rPr>
            </w:pPr>
            <w:r w:rsidRPr="00185958">
              <w:rPr>
                <w:rFonts w:ascii="Arial" w:hAnsi="Arial" w:cs="Arial"/>
                <w:sz w:val="22"/>
                <w:szCs w:val="22"/>
              </w:rPr>
              <w:t>Respiratory Failure/ ARDS</w:t>
            </w:r>
          </w:p>
        </w:tc>
        <w:tc>
          <w:tcPr>
            <w:tcW w:w="0" w:type="auto"/>
          </w:tcPr>
          <w:p w14:paraId="161F0441" w14:textId="77777777" w:rsidR="007C5D16" w:rsidRPr="00185958" w:rsidRDefault="007C5D16">
            <w:pPr>
              <w:jc w:val="center"/>
              <w:rPr>
                <w:rFonts w:ascii="Arial" w:hAnsi="Arial" w:cs="Arial"/>
                <w:sz w:val="22"/>
                <w:szCs w:val="22"/>
              </w:rPr>
            </w:pPr>
            <w:r w:rsidRPr="00185958">
              <w:rPr>
                <w:rFonts w:ascii="Arial" w:hAnsi="Arial" w:cs="Arial"/>
                <w:sz w:val="22"/>
                <w:szCs w:val="22"/>
              </w:rPr>
              <w:t>Yes</w:t>
            </w:r>
          </w:p>
        </w:tc>
      </w:tr>
      <w:tr w:rsidR="00185958" w:rsidRPr="00185958" w14:paraId="161F0447" w14:textId="77777777" w:rsidTr="008A25FE">
        <w:tc>
          <w:tcPr>
            <w:tcW w:w="0" w:type="auto"/>
          </w:tcPr>
          <w:p w14:paraId="161F0443" w14:textId="77777777" w:rsidR="007C5D16" w:rsidRPr="00185958" w:rsidRDefault="007C5D16">
            <w:pPr>
              <w:jc w:val="center"/>
              <w:rPr>
                <w:rFonts w:ascii="Arial" w:hAnsi="Arial" w:cs="Arial"/>
                <w:b/>
                <w:bCs/>
                <w:sz w:val="22"/>
                <w:szCs w:val="22"/>
              </w:rPr>
            </w:pPr>
            <w:r w:rsidRPr="00185958">
              <w:rPr>
                <w:rFonts w:ascii="Arial" w:hAnsi="Arial" w:cs="Arial"/>
                <w:b/>
                <w:bCs/>
                <w:sz w:val="22"/>
                <w:szCs w:val="22"/>
              </w:rPr>
              <w:t>4</w:t>
            </w:r>
          </w:p>
        </w:tc>
        <w:tc>
          <w:tcPr>
            <w:tcW w:w="0" w:type="auto"/>
          </w:tcPr>
          <w:p w14:paraId="161F0444" w14:textId="77777777" w:rsidR="007C5D16" w:rsidRPr="00185958" w:rsidRDefault="007C5D16">
            <w:pPr>
              <w:jc w:val="center"/>
              <w:rPr>
                <w:rFonts w:ascii="Arial" w:hAnsi="Arial" w:cs="Arial"/>
                <w:sz w:val="22"/>
                <w:szCs w:val="22"/>
              </w:rPr>
            </w:pPr>
            <w:r w:rsidRPr="00185958">
              <w:rPr>
                <w:rFonts w:ascii="Arial" w:hAnsi="Arial" w:cs="Arial"/>
                <w:sz w:val="22"/>
                <w:szCs w:val="22"/>
              </w:rPr>
              <w:t>16y/M</w:t>
            </w:r>
          </w:p>
        </w:tc>
        <w:tc>
          <w:tcPr>
            <w:tcW w:w="0" w:type="auto"/>
          </w:tcPr>
          <w:p w14:paraId="161F0445" w14:textId="77777777" w:rsidR="007C5D16" w:rsidRPr="00185958" w:rsidRDefault="007C5D16">
            <w:pPr>
              <w:jc w:val="center"/>
              <w:rPr>
                <w:rFonts w:ascii="Arial" w:hAnsi="Arial" w:cs="Arial"/>
                <w:sz w:val="22"/>
                <w:szCs w:val="22"/>
              </w:rPr>
            </w:pPr>
            <w:r w:rsidRPr="00185958">
              <w:rPr>
                <w:rFonts w:ascii="Arial" w:hAnsi="Arial" w:cs="Arial"/>
                <w:sz w:val="22"/>
                <w:szCs w:val="22"/>
              </w:rPr>
              <w:t>Septic shock</w:t>
            </w:r>
          </w:p>
        </w:tc>
        <w:tc>
          <w:tcPr>
            <w:tcW w:w="0" w:type="auto"/>
          </w:tcPr>
          <w:p w14:paraId="161F0446" w14:textId="77777777" w:rsidR="007C5D16" w:rsidRPr="00185958" w:rsidRDefault="007C5D16">
            <w:pPr>
              <w:jc w:val="center"/>
              <w:rPr>
                <w:rFonts w:ascii="Arial" w:hAnsi="Arial" w:cs="Arial"/>
                <w:sz w:val="22"/>
                <w:szCs w:val="22"/>
              </w:rPr>
            </w:pPr>
            <w:r w:rsidRPr="00185958">
              <w:rPr>
                <w:rFonts w:ascii="Arial" w:hAnsi="Arial" w:cs="Arial"/>
                <w:sz w:val="22"/>
                <w:szCs w:val="22"/>
              </w:rPr>
              <w:t>Yes</w:t>
            </w:r>
          </w:p>
        </w:tc>
      </w:tr>
      <w:tr w:rsidR="00185958" w:rsidRPr="00185958" w14:paraId="161F044C" w14:textId="77777777" w:rsidTr="008A25FE">
        <w:tc>
          <w:tcPr>
            <w:tcW w:w="0" w:type="auto"/>
          </w:tcPr>
          <w:p w14:paraId="161F0448" w14:textId="77777777" w:rsidR="007C5D16" w:rsidRPr="00185958" w:rsidRDefault="007C5D16">
            <w:pPr>
              <w:jc w:val="center"/>
              <w:rPr>
                <w:rFonts w:ascii="Arial" w:hAnsi="Arial" w:cs="Arial"/>
                <w:b/>
                <w:bCs/>
                <w:sz w:val="22"/>
                <w:szCs w:val="22"/>
              </w:rPr>
            </w:pPr>
            <w:r w:rsidRPr="00185958">
              <w:rPr>
                <w:rFonts w:ascii="Arial" w:hAnsi="Arial" w:cs="Arial"/>
                <w:b/>
                <w:bCs/>
                <w:sz w:val="22"/>
                <w:szCs w:val="22"/>
              </w:rPr>
              <w:t>5</w:t>
            </w:r>
          </w:p>
        </w:tc>
        <w:tc>
          <w:tcPr>
            <w:tcW w:w="0" w:type="auto"/>
          </w:tcPr>
          <w:p w14:paraId="161F0449" w14:textId="77777777" w:rsidR="007C5D16" w:rsidRPr="00185958" w:rsidRDefault="007C5D16">
            <w:pPr>
              <w:jc w:val="center"/>
              <w:rPr>
                <w:rFonts w:ascii="Arial" w:hAnsi="Arial" w:cs="Arial"/>
                <w:sz w:val="22"/>
                <w:szCs w:val="22"/>
              </w:rPr>
            </w:pPr>
            <w:r w:rsidRPr="00185958">
              <w:rPr>
                <w:rFonts w:ascii="Arial" w:hAnsi="Arial" w:cs="Arial"/>
                <w:sz w:val="22"/>
                <w:szCs w:val="22"/>
              </w:rPr>
              <w:t>14y/F</w:t>
            </w:r>
          </w:p>
        </w:tc>
        <w:tc>
          <w:tcPr>
            <w:tcW w:w="0" w:type="auto"/>
          </w:tcPr>
          <w:p w14:paraId="161F044A" w14:textId="77777777" w:rsidR="007C5D16" w:rsidRPr="00185958" w:rsidRDefault="007C5D16">
            <w:pPr>
              <w:jc w:val="center"/>
              <w:rPr>
                <w:rFonts w:ascii="Arial" w:hAnsi="Arial" w:cs="Arial"/>
                <w:sz w:val="22"/>
                <w:szCs w:val="22"/>
              </w:rPr>
            </w:pPr>
            <w:r w:rsidRPr="00185958">
              <w:rPr>
                <w:rFonts w:ascii="Arial" w:hAnsi="Arial" w:cs="Arial"/>
                <w:sz w:val="22"/>
                <w:szCs w:val="22"/>
              </w:rPr>
              <w:t>Septic shock</w:t>
            </w:r>
          </w:p>
        </w:tc>
        <w:tc>
          <w:tcPr>
            <w:tcW w:w="0" w:type="auto"/>
          </w:tcPr>
          <w:p w14:paraId="161F044B" w14:textId="77777777" w:rsidR="007C5D16" w:rsidRPr="00185958" w:rsidRDefault="007C5D16">
            <w:pPr>
              <w:jc w:val="center"/>
              <w:rPr>
                <w:rFonts w:ascii="Arial" w:hAnsi="Arial" w:cs="Arial"/>
                <w:sz w:val="22"/>
                <w:szCs w:val="22"/>
              </w:rPr>
            </w:pPr>
            <w:r w:rsidRPr="00185958">
              <w:rPr>
                <w:rFonts w:ascii="Arial" w:hAnsi="Arial" w:cs="Arial"/>
                <w:sz w:val="22"/>
                <w:szCs w:val="22"/>
              </w:rPr>
              <w:t>Yes</w:t>
            </w:r>
          </w:p>
        </w:tc>
      </w:tr>
      <w:tr w:rsidR="007C5D16" w:rsidRPr="00185958" w14:paraId="161F044E" w14:textId="77777777" w:rsidTr="007C5D16">
        <w:trPr>
          <w:trHeight w:val="197"/>
        </w:trPr>
        <w:tc>
          <w:tcPr>
            <w:tcW w:w="0" w:type="auto"/>
            <w:gridSpan w:val="4"/>
          </w:tcPr>
          <w:p w14:paraId="161F044D" w14:textId="77777777" w:rsidR="007C5D16" w:rsidRPr="00185958" w:rsidRDefault="002F0636" w:rsidP="007C5D16">
            <w:pPr>
              <w:spacing w:after="240"/>
              <w:rPr>
                <w:rFonts w:ascii="Arial" w:hAnsi="Arial" w:cs="Arial"/>
                <w:sz w:val="22"/>
                <w:szCs w:val="22"/>
              </w:rPr>
            </w:pPr>
            <w:r w:rsidRPr="00185958">
              <w:rPr>
                <w:rFonts w:ascii="Arial" w:hAnsi="Arial" w:cs="Arial"/>
                <w:b/>
                <w:sz w:val="20"/>
                <w:szCs w:val="20"/>
              </w:rPr>
              <w:t>* = indicates glucocorticoid treatment,</w:t>
            </w:r>
            <w:r w:rsidRPr="00185958">
              <w:rPr>
                <w:rFonts w:ascii="Arial" w:hAnsi="Arial" w:cs="Arial"/>
                <w:sz w:val="20"/>
                <w:szCs w:val="20"/>
              </w:rPr>
              <w:t xml:space="preserve"> </w:t>
            </w:r>
            <w:r w:rsidR="007C5D16" w:rsidRPr="00185958">
              <w:rPr>
                <w:rFonts w:ascii="Arial" w:hAnsi="Arial" w:cs="Arial"/>
                <w:sz w:val="22"/>
                <w:szCs w:val="22"/>
              </w:rPr>
              <w:t>y=years, ARDS =acute respiratory distress syndrome</w:t>
            </w:r>
          </w:p>
        </w:tc>
      </w:tr>
    </w:tbl>
    <w:p w14:paraId="161F044F" w14:textId="77777777" w:rsidR="007C5D16" w:rsidRPr="00185958" w:rsidRDefault="007C5D16">
      <w:pPr>
        <w:rPr>
          <w:rFonts w:ascii="Arial" w:hAnsi="Arial" w:cs="Arial"/>
          <w:noProof/>
        </w:rPr>
      </w:pPr>
    </w:p>
    <w:p w14:paraId="161F0450" w14:textId="77777777" w:rsidR="007C5D16" w:rsidRPr="00185958" w:rsidRDefault="007C5D16">
      <w:pPr>
        <w:rPr>
          <w:rFonts w:ascii="Arial" w:hAnsi="Arial" w:cs="Arial"/>
          <w:noProof/>
        </w:rPr>
      </w:pPr>
    </w:p>
    <w:p w14:paraId="161F0451" w14:textId="77777777" w:rsidR="007C5D16" w:rsidRPr="00185958" w:rsidRDefault="007C5D16">
      <w:pPr>
        <w:rPr>
          <w:rFonts w:ascii="Arial" w:hAnsi="Arial" w:cs="Arial"/>
          <w:noProof/>
        </w:rPr>
      </w:pPr>
    </w:p>
    <w:p w14:paraId="161F0452" w14:textId="77777777" w:rsidR="007C5D16" w:rsidRPr="00185958" w:rsidRDefault="007C5D16">
      <w:pPr>
        <w:rPr>
          <w:rFonts w:ascii="Arial" w:hAnsi="Arial" w:cs="Arial"/>
          <w:noProof/>
        </w:rPr>
      </w:pPr>
    </w:p>
    <w:p w14:paraId="161F0453" w14:textId="77777777" w:rsidR="00EF6E30" w:rsidRPr="00185958" w:rsidRDefault="00EF6E30">
      <w:pPr>
        <w:rPr>
          <w:rFonts w:ascii="Arial" w:hAnsi="Arial" w:cs="Arial"/>
          <w:noProof/>
        </w:rPr>
      </w:pPr>
    </w:p>
    <w:tbl>
      <w:tblPr>
        <w:tblStyle w:val="TableGrid"/>
        <w:tblW w:w="0" w:type="auto"/>
        <w:tblLook w:val="04A0" w:firstRow="1" w:lastRow="0" w:firstColumn="1" w:lastColumn="0" w:noHBand="0" w:noVBand="1"/>
      </w:tblPr>
      <w:tblGrid>
        <w:gridCol w:w="3349"/>
        <w:gridCol w:w="3973"/>
        <w:gridCol w:w="3468"/>
      </w:tblGrid>
      <w:tr w:rsidR="00185958" w:rsidRPr="00185958" w14:paraId="161F0455" w14:textId="77777777" w:rsidTr="009D283A">
        <w:tc>
          <w:tcPr>
            <w:tcW w:w="0" w:type="auto"/>
            <w:gridSpan w:val="3"/>
          </w:tcPr>
          <w:p w14:paraId="161F0454" w14:textId="639D71E6" w:rsidR="00EF6E30" w:rsidRPr="00185958" w:rsidRDefault="00EF6E30">
            <w:pPr>
              <w:rPr>
                <w:rFonts w:ascii="Arial" w:hAnsi="Arial" w:cs="Arial"/>
                <w:b/>
                <w:bCs/>
                <w:noProof/>
                <w:sz w:val="22"/>
                <w:szCs w:val="22"/>
              </w:rPr>
            </w:pPr>
            <w:r w:rsidRPr="00185958">
              <w:rPr>
                <w:rFonts w:ascii="Arial" w:hAnsi="Arial" w:cs="Arial"/>
                <w:b/>
                <w:bCs/>
                <w:noProof/>
                <w:sz w:val="22"/>
                <w:szCs w:val="22"/>
              </w:rPr>
              <w:t>Supplementa</w:t>
            </w:r>
            <w:r w:rsidR="001E0834">
              <w:rPr>
                <w:rFonts w:ascii="Arial" w:hAnsi="Arial" w:cs="Arial"/>
                <w:b/>
                <w:bCs/>
                <w:noProof/>
                <w:sz w:val="22"/>
                <w:szCs w:val="22"/>
              </w:rPr>
              <w:t>l</w:t>
            </w:r>
            <w:r w:rsidRPr="00185958">
              <w:rPr>
                <w:rFonts w:ascii="Arial" w:hAnsi="Arial" w:cs="Arial"/>
                <w:b/>
                <w:bCs/>
                <w:noProof/>
                <w:sz w:val="22"/>
                <w:szCs w:val="22"/>
              </w:rPr>
              <w:t xml:space="preserve"> Table 3. Myelin and neuronal peptide sequences</w:t>
            </w:r>
          </w:p>
        </w:tc>
      </w:tr>
      <w:tr w:rsidR="00185958" w:rsidRPr="00185958" w14:paraId="161F0459" w14:textId="77777777" w:rsidTr="00EF6E30">
        <w:tc>
          <w:tcPr>
            <w:tcW w:w="3438" w:type="dxa"/>
          </w:tcPr>
          <w:p w14:paraId="161F0456" w14:textId="77777777" w:rsidR="00EF6E30" w:rsidRPr="00185958" w:rsidRDefault="00EF6E30">
            <w:pPr>
              <w:rPr>
                <w:rFonts w:ascii="Arial" w:hAnsi="Arial" w:cs="Arial"/>
                <w:noProof/>
                <w:sz w:val="22"/>
                <w:szCs w:val="22"/>
              </w:rPr>
            </w:pPr>
            <w:r w:rsidRPr="00185958">
              <w:rPr>
                <w:rFonts w:ascii="Arial" w:hAnsi="Arial" w:cs="Arial"/>
                <w:b/>
                <w:bCs/>
                <w:noProof/>
                <w:sz w:val="22"/>
                <w:szCs w:val="22"/>
              </w:rPr>
              <w:t>Name</w:t>
            </w:r>
          </w:p>
        </w:tc>
        <w:tc>
          <w:tcPr>
            <w:tcW w:w="4193" w:type="dxa"/>
          </w:tcPr>
          <w:p w14:paraId="161F0457" w14:textId="77777777" w:rsidR="00EF6E30" w:rsidRPr="00185958" w:rsidRDefault="00EF6E30">
            <w:pPr>
              <w:rPr>
                <w:rFonts w:ascii="Arial" w:hAnsi="Arial" w:cs="Arial"/>
                <w:noProof/>
                <w:sz w:val="22"/>
                <w:szCs w:val="22"/>
              </w:rPr>
            </w:pPr>
            <w:r w:rsidRPr="00185958">
              <w:rPr>
                <w:rFonts w:ascii="Arial" w:hAnsi="Arial" w:cs="Arial"/>
                <w:b/>
                <w:bCs/>
                <w:noProof/>
                <w:sz w:val="22"/>
                <w:szCs w:val="22"/>
              </w:rPr>
              <w:t>Peptide ID</w:t>
            </w:r>
          </w:p>
        </w:tc>
        <w:tc>
          <w:tcPr>
            <w:tcW w:w="0" w:type="auto"/>
          </w:tcPr>
          <w:p w14:paraId="161F0458" w14:textId="77777777" w:rsidR="00EF6E30" w:rsidRPr="00185958" w:rsidRDefault="00EF6E30">
            <w:pPr>
              <w:rPr>
                <w:rFonts w:ascii="Arial" w:hAnsi="Arial" w:cs="Arial"/>
                <w:noProof/>
                <w:sz w:val="22"/>
                <w:szCs w:val="22"/>
              </w:rPr>
            </w:pPr>
            <w:r w:rsidRPr="00185958">
              <w:rPr>
                <w:rFonts w:ascii="Arial" w:hAnsi="Arial" w:cs="Arial"/>
                <w:b/>
                <w:bCs/>
                <w:noProof/>
                <w:sz w:val="22"/>
                <w:szCs w:val="22"/>
              </w:rPr>
              <w:t>Sequence</w:t>
            </w:r>
          </w:p>
        </w:tc>
      </w:tr>
      <w:tr w:rsidR="00185958" w:rsidRPr="00185958" w14:paraId="161F045D" w14:textId="77777777" w:rsidTr="00EF6E30">
        <w:tc>
          <w:tcPr>
            <w:tcW w:w="3438" w:type="dxa"/>
          </w:tcPr>
          <w:p w14:paraId="161F045A" w14:textId="77777777" w:rsidR="00EF6E30" w:rsidRPr="00185958" w:rsidRDefault="00EF6E30">
            <w:pPr>
              <w:pStyle w:val="NormalWeb"/>
              <w:spacing w:before="0" w:beforeAutospacing="0" w:after="0" w:afterAutospacing="0"/>
              <w:rPr>
                <w:rFonts w:ascii="Arial" w:hAnsi="Arial" w:cs="Arial"/>
                <w:kern w:val="24"/>
                <w:sz w:val="22"/>
                <w:szCs w:val="22"/>
              </w:rPr>
            </w:pPr>
            <w:r w:rsidRPr="00185958">
              <w:rPr>
                <w:rFonts w:ascii="Arial" w:hAnsi="Arial" w:cs="Arial"/>
                <w:kern w:val="24"/>
                <w:sz w:val="22"/>
                <w:szCs w:val="22"/>
              </w:rPr>
              <w:t xml:space="preserve">Myelin Oligodendrocyte </w:t>
            </w:r>
            <w:proofErr w:type="spellStart"/>
            <w:r w:rsidRPr="00185958">
              <w:rPr>
                <w:rFonts w:ascii="Arial" w:hAnsi="Arial" w:cs="Arial"/>
                <w:kern w:val="24"/>
                <w:sz w:val="22"/>
                <w:szCs w:val="22"/>
              </w:rPr>
              <w:t>Glycoproteindrocyte</w:t>
            </w:r>
            <w:proofErr w:type="spellEnd"/>
            <w:r w:rsidRPr="00185958">
              <w:rPr>
                <w:rFonts w:ascii="Arial" w:hAnsi="Arial" w:cs="Arial"/>
                <w:kern w:val="24"/>
                <w:sz w:val="22"/>
                <w:szCs w:val="22"/>
              </w:rPr>
              <w:t xml:space="preserve"> Glycoprotein</w:t>
            </w:r>
          </w:p>
        </w:tc>
        <w:tc>
          <w:tcPr>
            <w:tcW w:w="4193" w:type="dxa"/>
          </w:tcPr>
          <w:p w14:paraId="161F045B"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MOG35-55</w:t>
            </w:r>
          </w:p>
        </w:tc>
        <w:tc>
          <w:tcPr>
            <w:tcW w:w="0" w:type="auto"/>
          </w:tcPr>
          <w:p w14:paraId="161F045C"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 xml:space="preserve">MEVGWYRSPFSRVVHLYRNGK </w:t>
            </w:r>
          </w:p>
        </w:tc>
      </w:tr>
      <w:tr w:rsidR="00185958" w:rsidRPr="00185958" w14:paraId="161F0461" w14:textId="77777777" w:rsidTr="00EF6E30">
        <w:tc>
          <w:tcPr>
            <w:tcW w:w="3438" w:type="dxa"/>
          </w:tcPr>
          <w:p w14:paraId="161F045E"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Myelin Basic Protein</w:t>
            </w:r>
          </w:p>
        </w:tc>
        <w:tc>
          <w:tcPr>
            <w:tcW w:w="4193" w:type="dxa"/>
          </w:tcPr>
          <w:p w14:paraId="161F045F"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MBP (Ac1-11)</w:t>
            </w:r>
          </w:p>
        </w:tc>
        <w:tc>
          <w:tcPr>
            <w:tcW w:w="0" w:type="auto"/>
          </w:tcPr>
          <w:p w14:paraId="161F0460"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 xml:space="preserve">ASQKRPSQRSK </w:t>
            </w:r>
          </w:p>
        </w:tc>
      </w:tr>
      <w:tr w:rsidR="00185958" w:rsidRPr="00185958" w14:paraId="161F0465" w14:textId="77777777" w:rsidTr="00EF6E30">
        <w:tc>
          <w:tcPr>
            <w:tcW w:w="3438" w:type="dxa"/>
          </w:tcPr>
          <w:p w14:paraId="161F0462"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 xml:space="preserve">Proteolipid Lipoprotein </w:t>
            </w:r>
          </w:p>
        </w:tc>
        <w:tc>
          <w:tcPr>
            <w:tcW w:w="4193" w:type="dxa"/>
          </w:tcPr>
          <w:p w14:paraId="161F0463"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PLP178-191</w:t>
            </w:r>
          </w:p>
        </w:tc>
        <w:tc>
          <w:tcPr>
            <w:tcW w:w="0" w:type="auto"/>
          </w:tcPr>
          <w:p w14:paraId="161F0464"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 xml:space="preserve">NTWTTCQSIAFPSK </w:t>
            </w:r>
          </w:p>
        </w:tc>
      </w:tr>
      <w:tr w:rsidR="00185958" w:rsidRPr="00185958" w14:paraId="161F0469" w14:textId="77777777" w:rsidTr="00EF6E30">
        <w:tc>
          <w:tcPr>
            <w:tcW w:w="3438" w:type="dxa"/>
          </w:tcPr>
          <w:p w14:paraId="161F0466"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Microtubule Associated Protein-2</w:t>
            </w:r>
          </w:p>
        </w:tc>
        <w:tc>
          <w:tcPr>
            <w:tcW w:w="4193" w:type="dxa"/>
          </w:tcPr>
          <w:p w14:paraId="161F0467"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MAP2 Mix</w:t>
            </w:r>
          </w:p>
        </w:tc>
        <w:tc>
          <w:tcPr>
            <w:tcW w:w="0" w:type="auto"/>
          </w:tcPr>
          <w:p w14:paraId="161F0468"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 xml:space="preserve">QVQIVTKKIDLSHVT, LKNIRHRPGGGRVKI, GSLDNAHHVPGGGNV, GGGNVKIDSQKLNFR, PRRLSNVSSSGSINL </w:t>
            </w:r>
          </w:p>
        </w:tc>
      </w:tr>
      <w:tr w:rsidR="00EF6E30" w:rsidRPr="00185958" w14:paraId="161F046D" w14:textId="77777777" w:rsidTr="00EF6E30">
        <w:tc>
          <w:tcPr>
            <w:tcW w:w="3438" w:type="dxa"/>
          </w:tcPr>
          <w:p w14:paraId="161F046A"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N-Methyl-D-Aspartic Acid (NMDA) Receptor</w:t>
            </w:r>
          </w:p>
        </w:tc>
        <w:tc>
          <w:tcPr>
            <w:tcW w:w="4193" w:type="dxa"/>
          </w:tcPr>
          <w:p w14:paraId="161F046B"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Glun2A Mix</w:t>
            </w:r>
          </w:p>
        </w:tc>
        <w:tc>
          <w:tcPr>
            <w:tcW w:w="0" w:type="auto"/>
          </w:tcPr>
          <w:p w14:paraId="161F046C" w14:textId="77777777" w:rsidR="00EF6E30" w:rsidRPr="00185958" w:rsidRDefault="00EF6E30">
            <w:pPr>
              <w:pStyle w:val="NormalWeb"/>
              <w:spacing w:before="0" w:beforeAutospacing="0" w:after="0" w:afterAutospacing="0"/>
              <w:rPr>
                <w:rFonts w:ascii="Arial" w:hAnsi="Arial" w:cs="Arial"/>
                <w:sz w:val="22"/>
                <w:szCs w:val="22"/>
              </w:rPr>
            </w:pPr>
            <w:r w:rsidRPr="00185958">
              <w:rPr>
                <w:rFonts w:ascii="Arial" w:hAnsi="Arial" w:cs="Arial"/>
                <w:kern w:val="24"/>
                <w:sz w:val="22"/>
                <w:szCs w:val="22"/>
              </w:rPr>
              <w:t xml:space="preserve">VFGDDTDQEAVAQML, PILGIHGGASMIMAD, MADKDPTSTFFQFGA, RSLGLTGYDFFWIVP </w:t>
            </w:r>
          </w:p>
        </w:tc>
      </w:tr>
    </w:tbl>
    <w:p w14:paraId="161F046E" w14:textId="77777777" w:rsidR="00EF6E30" w:rsidRPr="00185958" w:rsidRDefault="00EF6E30">
      <w:pPr>
        <w:rPr>
          <w:rFonts w:ascii="Arial" w:hAnsi="Arial" w:cs="Arial"/>
          <w:noProof/>
        </w:rPr>
      </w:pPr>
    </w:p>
    <w:p w14:paraId="161F046F" w14:textId="77777777" w:rsidR="007C5D16" w:rsidRPr="00185958" w:rsidRDefault="007C5D16">
      <w:pPr>
        <w:rPr>
          <w:rFonts w:ascii="Arial" w:hAnsi="Arial" w:cs="Arial"/>
          <w:noProof/>
        </w:rPr>
      </w:pPr>
    </w:p>
    <w:p w14:paraId="161F0470" w14:textId="77777777" w:rsidR="008A25FE" w:rsidRPr="00185958" w:rsidRDefault="00F81167">
      <w:pPr>
        <w:rPr>
          <w:rFonts w:ascii="Arial" w:hAnsi="Arial" w:cs="Arial"/>
          <w:noProof/>
        </w:rPr>
      </w:pPr>
      <w:r w:rsidRPr="00185958">
        <w:rPr>
          <w:rFonts w:ascii="Arial" w:hAnsi="Arial" w:cs="Arial"/>
          <w:noProof/>
        </w:rPr>
        <w:br w:type="page"/>
      </w:r>
    </w:p>
    <w:tbl>
      <w:tblPr>
        <w:tblStyle w:val="TableGrid1"/>
        <w:tblpPr w:leftFromText="180" w:rightFromText="180" w:horzAnchor="margin" w:tblpY="1140"/>
        <w:tblW w:w="0" w:type="auto"/>
        <w:tblLook w:val="04A0" w:firstRow="1" w:lastRow="0" w:firstColumn="1" w:lastColumn="0" w:noHBand="0" w:noVBand="1"/>
      </w:tblPr>
      <w:tblGrid>
        <w:gridCol w:w="4877"/>
        <w:gridCol w:w="1959"/>
        <w:gridCol w:w="2034"/>
        <w:gridCol w:w="1920"/>
      </w:tblGrid>
      <w:tr w:rsidR="00185958" w:rsidRPr="00185958" w14:paraId="161F0473" w14:textId="77777777" w:rsidTr="000030D0">
        <w:tc>
          <w:tcPr>
            <w:tcW w:w="0" w:type="auto"/>
            <w:gridSpan w:val="4"/>
          </w:tcPr>
          <w:p w14:paraId="161F0471" w14:textId="77777777" w:rsidR="000030D0" w:rsidRPr="00185958" w:rsidRDefault="000030D0" w:rsidP="000030D0">
            <w:pPr>
              <w:jc w:val="center"/>
              <w:rPr>
                <w:rFonts w:ascii="Arial" w:hAnsi="Arial" w:cs="Arial"/>
                <w:b/>
                <w:bCs/>
                <w:szCs w:val="22"/>
              </w:rPr>
            </w:pPr>
            <w:r w:rsidRPr="00185958">
              <w:rPr>
                <w:rFonts w:ascii="Arial" w:hAnsi="Arial" w:cs="Arial"/>
                <w:b/>
                <w:bCs/>
              </w:rPr>
              <w:lastRenderedPageBreak/>
              <w:t xml:space="preserve">Supplemental Table 4. </w:t>
            </w:r>
            <w:r w:rsidRPr="00185958">
              <w:rPr>
                <w:rFonts w:ascii="Arial" w:hAnsi="Arial" w:cs="Arial"/>
                <w:b/>
                <w:bCs/>
                <w:szCs w:val="22"/>
              </w:rPr>
              <w:t xml:space="preserve"> Correlation of adaptive immune responses to disruption of cerebral autoregulation while on ECMO </w:t>
            </w:r>
          </w:p>
          <w:p w14:paraId="161F0472" w14:textId="77777777" w:rsidR="000030D0" w:rsidRPr="00185958" w:rsidRDefault="000030D0" w:rsidP="000030D0">
            <w:pPr>
              <w:jc w:val="center"/>
              <w:rPr>
                <w:rFonts w:ascii="Arial" w:hAnsi="Arial" w:cs="Arial"/>
                <w:b/>
                <w:bCs/>
                <w:szCs w:val="22"/>
              </w:rPr>
            </w:pPr>
            <w:r w:rsidRPr="00185958">
              <w:rPr>
                <w:rFonts w:ascii="Arial" w:hAnsi="Arial" w:cs="Arial"/>
                <w:b/>
                <w:bCs/>
                <w:szCs w:val="22"/>
              </w:rPr>
              <w:t>(significance designated by *, bolded, and in red)</w:t>
            </w:r>
          </w:p>
        </w:tc>
      </w:tr>
      <w:tr w:rsidR="00185958" w:rsidRPr="00185958" w14:paraId="161F0476" w14:textId="77777777" w:rsidTr="00F93A40">
        <w:tc>
          <w:tcPr>
            <w:tcW w:w="0" w:type="auto"/>
            <w:vAlign w:val="bottom"/>
          </w:tcPr>
          <w:p w14:paraId="161F0474" w14:textId="77777777" w:rsidR="000030D0" w:rsidRPr="00185958" w:rsidRDefault="000030D0" w:rsidP="00F93A40">
            <w:pPr>
              <w:rPr>
                <w:rFonts w:ascii="Arial" w:hAnsi="Arial" w:cs="Arial"/>
                <w:b/>
                <w:bCs/>
              </w:rPr>
            </w:pPr>
          </w:p>
        </w:tc>
        <w:tc>
          <w:tcPr>
            <w:tcW w:w="0" w:type="auto"/>
            <w:gridSpan w:val="3"/>
            <w:vAlign w:val="bottom"/>
          </w:tcPr>
          <w:p w14:paraId="161F0475" w14:textId="77777777" w:rsidR="000030D0" w:rsidRPr="00185958" w:rsidRDefault="000030D0" w:rsidP="00F93A40">
            <w:pPr>
              <w:jc w:val="center"/>
              <w:rPr>
                <w:rFonts w:ascii="Arial" w:hAnsi="Arial" w:cs="Arial"/>
                <w:b/>
                <w:bCs/>
              </w:rPr>
            </w:pPr>
            <w:r w:rsidRPr="00185958">
              <w:rPr>
                <w:rFonts w:ascii="Arial" w:hAnsi="Arial" w:cs="Arial"/>
                <w:b/>
                <w:bCs/>
              </w:rPr>
              <w:t>All ECMO patients</w:t>
            </w:r>
          </w:p>
        </w:tc>
      </w:tr>
      <w:tr w:rsidR="00185958" w:rsidRPr="00185958" w14:paraId="161F0479" w14:textId="77777777" w:rsidTr="00F93A40">
        <w:tc>
          <w:tcPr>
            <w:tcW w:w="0" w:type="auto"/>
            <w:vAlign w:val="bottom"/>
          </w:tcPr>
          <w:p w14:paraId="161F0477" w14:textId="77777777" w:rsidR="000030D0" w:rsidRPr="00185958" w:rsidRDefault="000030D0" w:rsidP="00F93A40">
            <w:pPr>
              <w:rPr>
                <w:rFonts w:ascii="Arial" w:hAnsi="Arial" w:cs="Arial"/>
                <w:b/>
                <w:bCs/>
              </w:rPr>
            </w:pPr>
          </w:p>
        </w:tc>
        <w:tc>
          <w:tcPr>
            <w:tcW w:w="0" w:type="auto"/>
            <w:gridSpan w:val="3"/>
            <w:vAlign w:val="bottom"/>
          </w:tcPr>
          <w:p w14:paraId="161F0478" w14:textId="77777777" w:rsidR="000030D0" w:rsidRPr="00185958" w:rsidRDefault="000030D0" w:rsidP="00F93A40">
            <w:pPr>
              <w:jc w:val="center"/>
              <w:rPr>
                <w:rFonts w:ascii="Arial" w:hAnsi="Arial" w:cs="Arial"/>
                <w:b/>
                <w:bCs/>
              </w:rPr>
            </w:pPr>
            <w:r w:rsidRPr="00185958">
              <w:rPr>
                <w:rFonts w:ascii="Arial" w:hAnsi="Arial" w:cs="Arial"/>
                <w:b/>
                <w:bCs/>
              </w:rPr>
              <w:t>% (R</w:t>
            </w:r>
            <w:r w:rsidRPr="00185958">
              <w:rPr>
                <w:rFonts w:ascii="Arial" w:hAnsi="Arial" w:cs="Arial"/>
                <w:b/>
                <w:bCs/>
                <w:vertAlign w:val="superscript"/>
              </w:rPr>
              <w:t>2</w:t>
            </w:r>
            <w:r w:rsidRPr="00185958">
              <w:rPr>
                <w:rFonts w:ascii="Arial" w:hAnsi="Arial" w:cs="Arial"/>
                <w:b/>
                <w:bCs/>
              </w:rPr>
              <w:t>)</w:t>
            </w:r>
          </w:p>
        </w:tc>
      </w:tr>
      <w:tr w:rsidR="00185958" w:rsidRPr="00185958" w14:paraId="161F047E" w14:textId="77777777" w:rsidTr="00F93A40">
        <w:tc>
          <w:tcPr>
            <w:tcW w:w="0" w:type="auto"/>
            <w:vAlign w:val="bottom"/>
          </w:tcPr>
          <w:p w14:paraId="161F047A" w14:textId="77777777" w:rsidR="000030D0" w:rsidRPr="00185958" w:rsidRDefault="000030D0" w:rsidP="00F93A40">
            <w:pPr>
              <w:rPr>
                <w:rFonts w:ascii="Arial" w:hAnsi="Arial" w:cs="Arial"/>
                <w:b/>
                <w:bCs/>
              </w:rPr>
            </w:pPr>
            <w:r w:rsidRPr="00185958">
              <w:rPr>
                <w:rFonts w:ascii="Arial" w:hAnsi="Arial" w:cs="Arial"/>
                <w:b/>
                <w:bCs/>
              </w:rPr>
              <w:t>Leukocyte population</w:t>
            </w:r>
          </w:p>
        </w:tc>
        <w:tc>
          <w:tcPr>
            <w:tcW w:w="0" w:type="auto"/>
            <w:vAlign w:val="bottom"/>
          </w:tcPr>
          <w:p w14:paraId="161F047B" w14:textId="77777777" w:rsidR="000030D0" w:rsidRPr="00185958" w:rsidRDefault="000030D0" w:rsidP="00F93A40">
            <w:pPr>
              <w:jc w:val="center"/>
              <w:rPr>
                <w:rFonts w:ascii="Arial" w:hAnsi="Arial" w:cs="Arial"/>
                <w:b/>
                <w:bCs/>
              </w:rPr>
            </w:pPr>
            <w:r w:rsidRPr="00185958">
              <w:rPr>
                <w:rFonts w:ascii="Arial" w:hAnsi="Arial" w:cs="Arial"/>
                <w:b/>
                <w:bCs/>
              </w:rPr>
              <w:t>D1</w:t>
            </w:r>
          </w:p>
        </w:tc>
        <w:tc>
          <w:tcPr>
            <w:tcW w:w="0" w:type="auto"/>
            <w:vAlign w:val="bottom"/>
          </w:tcPr>
          <w:p w14:paraId="161F047C" w14:textId="77777777" w:rsidR="000030D0" w:rsidRPr="00185958" w:rsidRDefault="000030D0" w:rsidP="00F93A40">
            <w:pPr>
              <w:jc w:val="center"/>
              <w:rPr>
                <w:rFonts w:ascii="Arial" w:hAnsi="Arial" w:cs="Arial"/>
                <w:b/>
                <w:bCs/>
              </w:rPr>
            </w:pPr>
            <w:r w:rsidRPr="00185958">
              <w:rPr>
                <w:rFonts w:ascii="Arial" w:hAnsi="Arial" w:cs="Arial"/>
                <w:b/>
                <w:bCs/>
              </w:rPr>
              <w:t>D3</w:t>
            </w:r>
          </w:p>
        </w:tc>
        <w:tc>
          <w:tcPr>
            <w:tcW w:w="0" w:type="auto"/>
            <w:vAlign w:val="bottom"/>
          </w:tcPr>
          <w:p w14:paraId="161F047D" w14:textId="77777777" w:rsidR="000030D0" w:rsidRPr="00185958" w:rsidRDefault="000030D0" w:rsidP="00F93A40">
            <w:pPr>
              <w:jc w:val="center"/>
              <w:rPr>
                <w:rFonts w:ascii="Arial" w:hAnsi="Arial" w:cs="Arial"/>
                <w:b/>
                <w:bCs/>
              </w:rPr>
            </w:pPr>
            <w:r w:rsidRPr="00185958">
              <w:rPr>
                <w:rFonts w:ascii="Arial" w:hAnsi="Arial" w:cs="Arial"/>
                <w:b/>
                <w:bCs/>
              </w:rPr>
              <w:t>D7</w:t>
            </w:r>
          </w:p>
        </w:tc>
      </w:tr>
      <w:tr w:rsidR="00185958" w:rsidRPr="00185958" w14:paraId="161F0483" w14:textId="77777777" w:rsidTr="00F93A40">
        <w:tc>
          <w:tcPr>
            <w:tcW w:w="0" w:type="auto"/>
            <w:vAlign w:val="bottom"/>
          </w:tcPr>
          <w:p w14:paraId="161F047F" w14:textId="77777777" w:rsidR="000030D0" w:rsidRPr="00185958" w:rsidRDefault="000030D0" w:rsidP="00F93A40">
            <w:pPr>
              <w:rPr>
                <w:rFonts w:ascii="Arial" w:hAnsi="Arial" w:cs="Arial"/>
              </w:rPr>
            </w:pPr>
            <w:r w:rsidRPr="00185958">
              <w:rPr>
                <w:rFonts w:ascii="Arial" w:hAnsi="Arial" w:cs="Arial"/>
              </w:rPr>
              <w:t>General leukocytes</w:t>
            </w:r>
          </w:p>
        </w:tc>
        <w:tc>
          <w:tcPr>
            <w:tcW w:w="0" w:type="auto"/>
            <w:vAlign w:val="bottom"/>
          </w:tcPr>
          <w:p w14:paraId="161F0480" w14:textId="77777777" w:rsidR="000030D0" w:rsidRPr="00185958" w:rsidRDefault="000030D0" w:rsidP="00F93A40">
            <w:pPr>
              <w:jc w:val="center"/>
              <w:rPr>
                <w:rFonts w:ascii="Arial" w:hAnsi="Arial" w:cs="Arial"/>
                <w:b/>
                <w:bCs/>
              </w:rPr>
            </w:pPr>
            <w:r w:rsidRPr="00185958">
              <w:rPr>
                <w:rFonts w:ascii="Arial" w:hAnsi="Arial" w:cs="Arial"/>
                <w:b/>
                <w:bCs/>
              </w:rPr>
              <w:t>0.36*</w:t>
            </w:r>
          </w:p>
        </w:tc>
        <w:tc>
          <w:tcPr>
            <w:tcW w:w="0" w:type="auto"/>
            <w:vAlign w:val="bottom"/>
          </w:tcPr>
          <w:p w14:paraId="161F0481" w14:textId="77777777" w:rsidR="000030D0" w:rsidRPr="00185958" w:rsidRDefault="000030D0" w:rsidP="00F93A40">
            <w:pPr>
              <w:jc w:val="center"/>
              <w:rPr>
                <w:rFonts w:ascii="Arial" w:hAnsi="Arial" w:cs="Arial"/>
              </w:rPr>
            </w:pPr>
            <w:r w:rsidRPr="00185958">
              <w:rPr>
                <w:rFonts w:ascii="Arial" w:hAnsi="Arial" w:cs="Arial"/>
              </w:rPr>
              <w:t>0.28</w:t>
            </w:r>
          </w:p>
        </w:tc>
        <w:tc>
          <w:tcPr>
            <w:tcW w:w="0" w:type="auto"/>
            <w:vAlign w:val="bottom"/>
          </w:tcPr>
          <w:p w14:paraId="161F0482" w14:textId="77777777" w:rsidR="000030D0" w:rsidRPr="00185958" w:rsidRDefault="000030D0" w:rsidP="00F93A40">
            <w:pPr>
              <w:jc w:val="center"/>
              <w:rPr>
                <w:rFonts w:ascii="Arial" w:hAnsi="Arial" w:cs="Arial"/>
              </w:rPr>
            </w:pPr>
            <w:r w:rsidRPr="00185958">
              <w:rPr>
                <w:rFonts w:ascii="Arial" w:hAnsi="Arial" w:cs="Arial"/>
              </w:rPr>
              <w:t>0.56</w:t>
            </w:r>
          </w:p>
        </w:tc>
      </w:tr>
      <w:tr w:rsidR="00185958" w:rsidRPr="00185958" w14:paraId="161F0488" w14:textId="77777777" w:rsidTr="00F93A40">
        <w:tc>
          <w:tcPr>
            <w:tcW w:w="0" w:type="auto"/>
            <w:vAlign w:val="bottom"/>
          </w:tcPr>
          <w:p w14:paraId="161F0484" w14:textId="77777777" w:rsidR="000030D0" w:rsidRPr="00185958" w:rsidRDefault="000030D0" w:rsidP="00F93A40">
            <w:pPr>
              <w:rPr>
                <w:rFonts w:ascii="Arial" w:hAnsi="Arial" w:cs="Arial"/>
              </w:rPr>
            </w:pPr>
            <w:r w:rsidRPr="00185958">
              <w:rPr>
                <w:rFonts w:ascii="Arial" w:hAnsi="Arial" w:cs="Arial"/>
              </w:rPr>
              <w:t>T cells</w:t>
            </w:r>
          </w:p>
        </w:tc>
        <w:tc>
          <w:tcPr>
            <w:tcW w:w="0" w:type="auto"/>
            <w:vAlign w:val="bottom"/>
          </w:tcPr>
          <w:p w14:paraId="161F0485" w14:textId="77777777" w:rsidR="000030D0" w:rsidRPr="00185958" w:rsidRDefault="000030D0" w:rsidP="00F93A40">
            <w:pPr>
              <w:jc w:val="center"/>
              <w:rPr>
                <w:rFonts w:ascii="Arial" w:hAnsi="Arial" w:cs="Arial"/>
              </w:rPr>
            </w:pPr>
            <w:r w:rsidRPr="00185958">
              <w:rPr>
                <w:rFonts w:ascii="Arial" w:hAnsi="Arial" w:cs="Arial"/>
              </w:rPr>
              <w:t>(-) 0.14</w:t>
            </w:r>
          </w:p>
        </w:tc>
        <w:tc>
          <w:tcPr>
            <w:tcW w:w="0" w:type="auto"/>
            <w:vAlign w:val="bottom"/>
          </w:tcPr>
          <w:p w14:paraId="161F0486" w14:textId="77777777" w:rsidR="000030D0" w:rsidRPr="00185958" w:rsidRDefault="000030D0" w:rsidP="00F93A40">
            <w:pPr>
              <w:jc w:val="center"/>
              <w:rPr>
                <w:rFonts w:ascii="Arial" w:hAnsi="Arial" w:cs="Arial"/>
              </w:rPr>
            </w:pPr>
            <w:r w:rsidRPr="00185958">
              <w:rPr>
                <w:rFonts w:ascii="Arial" w:hAnsi="Arial" w:cs="Arial"/>
              </w:rPr>
              <w:t>(-) 0.04</w:t>
            </w:r>
          </w:p>
        </w:tc>
        <w:tc>
          <w:tcPr>
            <w:tcW w:w="0" w:type="auto"/>
            <w:vAlign w:val="bottom"/>
          </w:tcPr>
          <w:p w14:paraId="161F0487" w14:textId="77777777" w:rsidR="000030D0" w:rsidRPr="00185958" w:rsidRDefault="000030D0" w:rsidP="00F93A40">
            <w:pPr>
              <w:jc w:val="center"/>
              <w:rPr>
                <w:rFonts w:ascii="Arial" w:hAnsi="Arial" w:cs="Arial"/>
              </w:rPr>
            </w:pPr>
            <w:r w:rsidRPr="00185958">
              <w:rPr>
                <w:rFonts w:ascii="Arial" w:hAnsi="Arial" w:cs="Arial"/>
              </w:rPr>
              <w:t>(-) 0.06</w:t>
            </w:r>
          </w:p>
        </w:tc>
      </w:tr>
      <w:tr w:rsidR="00185958" w:rsidRPr="00185958" w14:paraId="161F048D" w14:textId="77777777" w:rsidTr="00F93A40">
        <w:tc>
          <w:tcPr>
            <w:tcW w:w="0" w:type="auto"/>
            <w:vAlign w:val="bottom"/>
          </w:tcPr>
          <w:p w14:paraId="161F0489" w14:textId="77777777" w:rsidR="000030D0" w:rsidRPr="00185958" w:rsidRDefault="000030D0" w:rsidP="00F93A40">
            <w:pPr>
              <w:rPr>
                <w:rFonts w:ascii="Arial" w:hAnsi="Arial" w:cs="Arial"/>
              </w:rPr>
            </w:pPr>
            <w:r w:rsidRPr="00185958">
              <w:rPr>
                <w:rFonts w:ascii="Arial" w:hAnsi="Arial" w:cs="Arial"/>
              </w:rPr>
              <w:t>B cells</w:t>
            </w:r>
          </w:p>
        </w:tc>
        <w:tc>
          <w:tcPr>
            <w:tcW w:w="0" w:type="auto"/>
            <w:vAlign w:val="bottom"/>
          </w:tcPr>
          <w:p w14:paraId="161F048A" w14:textId="77777777" w:rsidR="000030D0" w:rsidRPr="00185958" w:rsidRDefault="000030D0" w:rsidP="00F93A40">
            <w:pPr>
              <w:jc w:val="center"/>
              <w:rPr>
                <w:rFonts w:ascii="Arial" w:hAnsi="Arial" w:cs="Arial"/>
              </w:rPr>
            </w:pPr>
            <w:r w:rsidRPr="00185958">
              <w:rPr>
                <w:rFonts w:ascii="Arial" w:hAnsi="Arial" w:cs="Arial"/>
              </w:rPr>
              <w:t>(-) 0.004</w:t>
            </w:r>
          </w:p>
        </w:tc>
        <w:tc>
          <w:tcPr>
            <w:tcW w:w="0" w:type="auto"/>
            <w:vAlign w:val="bottom"/>
          </w:tcPr>
          <w:p w14:paraId="161F048B" w14:textId="77777777" w:rsidR="000030D0" w:rsidRPr="00185958" w:rsidRDefault="000030D0" w:rsidP="00F93A40">
            <w:pPr>
              <w:jc w:val="center"/>
              <w:rPr>
                <w:rFonts w:ascii="Arial" w:hAnsi="Arial" w:cs="Arial"/>
              </w:rPr>
            </w:pPr>
            <w:r w:rsidRPr="00185958">
              <w:rPr>
                <w:rFonts w:ascii="Arial" w:hAnsi="Arial" w:cs="Arial"/>
              </w:rPr>
              <w:t>0.001</w:t>
            </w:r>
          </w:p>
        </w:tc>
        <w:tc>
          <w:tcPr>
            <w:tcW w:w="0" w:type="auto"/>
            <w:vAlign w:val="bottom"/>
          </w:tcPr>
          <w:p w14:paraId="161F048C" w14:textId="77777777" w:rsidR="000030D0" w:rsidRPr="00185958" w:rsidRDefault="000030D0" w:rsidP="00F93A40">
            <w:pPr>
              <w:jc w:val="center"/>
              <w:rPr>
                <w:rFonts w:ascii="Arial" w:hAnsi="Arial" w:cs="Arial"/>
              </w:rPr>
            </w:pPr>
            <w:r w:rsidRPr="00185958">
              <w:rPr>
                <w:rFonts w:ascii="Arial" w:hAnsi="Arial" w:cs="Arial"/>
              </w:rPr>
              <w:t>(-) 0.18</w:t>
            </w:r>
          </w:p>
        </w:tc>
      </w:tr>
      <w:tr w:rsidR="00185958" w:rsidRPr="00185958" w14:paraId="161F0492" w14:textId="77777777" w:rsidTr="00F93A40">
        <w:tc>
          <w:tcPr>
            <w:tcW w:w="0" w:type="auto"/>
            <w:vAlign w:val="bottom"/>
          </w:tcPr>
          <w:p w14:paraId="161F048E" w14:textId="77777777" w:rsidR="000030D0" w:rsidRPr="00185958" w:rsidRDefault="000030D0" w:rsidP="00F93A40">
            <w:pPr>
              <w:rPr>
                <w:rFonts w:ascii="Arial" w:hAnsi="Arial" w:cs="Arial"/>
              </w:rPr>
            </w:pPr>
            <w:r w:rsidRPr="00185958">
              <w:rPr>
                <w:rFonts w:ascii="Arial" w:hAnsi="Arial" w:cs="Arial"/>
              </w:rPr>
              <w:t>Activated B cells</w:t>
            </w:r>
          </w:p>
        </w:tc>
        <w:tc>
          <w:tcPr>
            <w:tcW w:w="0" w:type="auto"/>
            <w:vAlign w:val="bottom"/>
          </w:tcPr>
          <w:p w14:paraId="161F048F" w14:textId="77777777" w:rsidR="000030D0" w:rsidRPr="00185958" w:rsidRDefault="000030D0" w:rsidP="00F93A40">
            <w:pPr>
              <w:jc w:val="center"/>
              <w:rPr>
                <w:rFonts w:ascii="Arial" w:hAnsi="Arial" w:cs="Arial"/>
              </w:rPr>
            </w:pPr>
            <w:r w:rsidRPr="00185958">
              <w:rPr>
                <w:rFonts w:ascii="Arial" w:hAnsi="Arial" w:cs="Arial"/>
              </w:rPr>
              <w:t>(-) 0.06</w:t>
            </w:r>
          </w:p>
        </w:tc>
        <w:tc>
          <w:tcPr>
            <w:tcW w:w="0" w:type="auto"/>
            <w:vAlign w:val="bottom"/>
          </w:tcPr>
          <w:p w14:paraId="161F0490" w14:textId="77777777" w:rsidR="000030D0" w:rsidRPr="00185958" w:rsidRDefault="000030D0" w:rsidP="00F93A40">
            <w:pPr>
              <w:jc w:val="center"/>
              <w:rPr>
                <w:rFonts w:ascii="Arial" w:hAnsi="Arial" w:cs="Arial"/>
                <w:b/>
                <w:bCs/>
              </w:rPr>
            </w:pPr>
            <w:r w:rsidRPr="00185958">
              <w:rPr>
                <w:rFonts w:ascii="Arial" w:hAnsi="Arial" w:cs="Arial"/>
                <w:b/>
                <w:bCs/>
              </w:rPr>
              <w:t>(-) 0.50**</w:t>
            </w:r>
          </w:p>
        </w:tc>
        <w:tc>
          <w:tcPr>
            <w:tcW w:w="0" w:type="auto"/>
            <w:vAlign w:val="bottom"/>
          </w:tcPr>
          <w:p w14:paraId="161F0491" w14:textId="77777777" w:rsidR="000030D0" w:rsidRPr="00185958" w:rsidRDefault="000030D0" w:rsidP="00F93A40">
            <w:pPr>
              <w:jc w:val="center"/>
              <w:rPr>
                <w:rFonts w:ascii="Arial" w:hAnsi="Arial" w:cs="Arial"/>
              </w:rPr>
            </w:pPr>
            <w:r w:rsidRPr="00185958">
              <w:rPr>
                <w:rFonts w:ascii="Arial" w:hAnsi="Arial" w:cs="Arial"/>
              </w:rPr>
              <w:t>(-) 0.02</w:t>
            </w:r>
          </w:p>
        </w:tc>
      </w:tr>
      <w:tr w:rsidR="00185958" w:rsidRPr="00185958" w14:paraId="161F0497" w14:textId="77777777" w:rsidTr="00F93A40">
        <w:tc>
          <w:tcPr>
            <w:tcW w:w="0" w:type="auto"/>
            <w:vAlign w:val="bottom"/>
          </w:tcPr>
          <w:p w14:paraId="161F0493" w14:textId="77777777" w:rsidR="000030D0" w:rsidRPr="00185958" w:rsidRDefault="000030D0" w:rsidP="00F93A40">
            <w:pPr>
              <w:rPr>
                <w:rFonts w:ascii="Arial" w:hAnsi="Arial" w:cs="Arial"/>
              </w:rPr>
            </w:pPr>
            <w:r w:rsidRPr="00185958">
              <w:rPr>
                <w:rFonts w:ascii="Arial" w:hAnsi="Arial" w:cs="Arial"/>
              </w:rPr>
              <w:t>Helper T cells</w:t>
            </w:r>
          </w:p>
        </w:tc>
        <w:tc>
          <w:tcPr>
            <w:tcW w:w="0" w:type="auto"/>
            <w:vAlign w:val="bottom"/>
          </w:tcPr>
          <w:p w14:paraId="161F0494" w14:textId="77777777" w:rsidR="000030D0" w:rsidRPr="00185958" w:rsidRDefault="000030D0" w:rsidP="00F93A40">
            <w:pPr>
              <w:jc w:val="center"/>
              <w:rPr>
                <w:rFonts w:ascii="Arial" w:hAnsi="Arial" w:cs="Arial"/>
                <w:b/>
                <w:bCs/>
              </w:rPr>
            </w:pPr>
            <w:r w:rsidRPr="00185958">
              <w:rPr>
                <w:rFonts w:ascii="Arial" w:hAnsi="Arial" w:cs="Arial"/>
                <w:b/>
                <w:bCs/>
              </w:rPr>
              <w:t>(-) 0.44*</w:t>
            </w:r>
          </w:p>
        </w:tc>
        <w:tc>
          <w:tcPr>
            <w:tcW w:w="0" w:type="auto"/>
            <w:vAlign w:val="bottom"/>
          </w:tcPr>
          <w:p w14:paraId="161F0495" w14:textId="77777777" w:rsidR="000030D0" w:rsidRPr="00185958" w:rsidRDefault="000030D0" w:rsidP="00F93A40">
            <w:pPr>
              <w:jc w:val="center"/>
              <w:rPr>
                <w:rFonts w:ascii="Arial" w:hAnsi="Arial" w:cs="Arial"/>
              </w:rPr>
            </w:pPr>
            <w:r w:rsidRPr="00185958">
              <w:rPr>
                <w:rFonts w:ascii="Arial" w:hAnsi="Arial" w:cs="Arial"/>
              </w:rPr>
              <w:t>(-) 0.24</w:t>
            </w:r>
          </w:p>
        </w:tc>
        <w:tc>
          <w:tcPr>
            <w:tcW w:w="0" w:type="auto"/>
            <w:vAlign w:val="bottom"/>
          </w:tcPr>
          <w:p w14:paraId="161F0496" w14:textId="77777777" w:rsidR="000030D0" w:rsidRPr="00185958" w:rsidRDefault="000030D0" w:rsidP="00F93A40">
            <w:pPr>
              <w:jc w:val="center"/>
              <w:rPr>
                <w:rFonts w:ascii="Arial" w:hAnsi="Arial" w:cs="Arial"/>
              </w:rPr>
            </w:pPr>
            <w:r w:rsidRPr="00185958">
              <w:rPr>
                <w:rFonts w:ascii="Arial" w:hAnsi="Arial" w:cs="Arial"/>
              </w:rPr>
              <w:t>(-) 0.51</w:t>
            </w:r>
          </w:p>
        </w:tc>
      </w:tr>
      <w:tr w:rsidR="00185958" w:rsidRPr="00185958" w14:paraId="161F049C" w14:textId="77777777" w:rsidTr="00F93A40">
        <w:tc>
          <w:tcPr>
            <w:tcW w:w="0" w:type="auto"/>
            <w:vAlign w:val="bottom"/>
          </w:tcPr>
          <w:p w14:paraId="161F0498" w14:textId="77777777" w:rsidR="000030D0" w:rsidRPr="00185958" w:rsidRDefault="000030D0" w:rsidP="00F93A40">
            <w:pPr>
              <w:rPr>
                <w:rFonts w:ascii="Arial" w:hAnsi="Arial" w:cs="Arial"/>
              </w:rPr>
            </w:pPr>
            <w:r w:rsidRPr="00185958">
              <w:rPr>
                <w:rFonts w:ascii="Arial" w:hAnsi="Arial" w:cs="Arial"/>
              </w:rPr>
              <w:t>Activated helper T cells</w:t>
            </w:r>
          </w:p>
        </w:tc>
        <w:tc>
          <w:tcPr>
            <w:tcW w:w="0" w:type="auto"/>
            <w:vAlign w:val="bottom"/>
          </w:tcPr>
          <w:p w14:paraId="161F0499" w14:textId="77777777" w:rsidR="000030D0" w:rsidRPr="00185958" w:rsidRDefault="000030D0" w:rsidP="00F93A40">
            <w:pPr>
              <w:jc w:val="center"/>
              <w:rPr>
                <w:rFonts w:ascii="Arial" w:hAnsi="Arial" w:cs="Arial"/>
                <w:b/>
                <w:bCs/>
              </w:rPr>
            </w:pPr>
            <w:r w:rsidRPr="00185958">
              <w:rPr>
                <w:rFonts w:ascii="Arial" w:hAnsi="Arial" w:cs="Arial"/>
                <w:b/>
                <w:bCs/>
              </w:rPr>
              <w:t>0.42*</w:t>
            </w:r>
          </w:p>
        </w:tc>
        <w:tc>
          <w:tcPr>
            <w:tcW w:w="0" w:type="auto"/>
            <w:vAlign w:val="bottom"/>
          </w:tcPr>
          <w:p w14:paraId="161F049A" w14:textId="77777777" w:rsidR="000030D0" w:rsidRPr="00185958" w:rsidRDefault="000030D0" w:rsidP="00F93A40">
            <w:pPr>
              <w:jc w:val="center"/>
              <w:rPr>
                <w:rFonts w:ascii="Arial" w:hAnsi="Arial" w:cs="Arial"/>
                <w:b/>
                <w:bCs/>
              </w:rPr>
            </w:pPr>
            <w:r w:rsidRPr="00185958">
              <w:rPr>
                <w:rFonts w:ascii="Arial" w:hAnsi="Arial" w:cs="Arial"/>
                <w:b/>
                <w:bCs/>
              </w:rPr>
              <w:t>0.33*</w:t>
            </w:r>
          </w:p>
        </w:tc>
        <w:tc>
          <w:tcPr>
            <w:tcW w:w="0" w:type="auto"/>
            <w:vAlign w:val="bottom"/>
          </w:tcPr>
          <w:p w14:paraId="161F049B" w14:textId="77777777" w:rsidR="000030D0" w:rsidRPr="00185958" w:rsidRDefault="000030D0" w:rsidP="00F93A40">
            <w:pPr>
              <w:jc w:val="center"/>
              <w:rPr>
                <w:rFonts w:ascii="Arial" w:hAnsi="Arial" w:cs="Arial"/>
                <w:b/>
                <w:bCs/>
              </w:rPr>
            </w:pPr>
            <w:r w:rsidRPr="00185958">
              <w:rPr>
                <w:rFonts w:ascii="Arial" w:hAnsi="Arial" w:cs="Arial"/>
                <w:b/>
                <w:bCs/>
              </w:rPr>
              <w:t>0.68*</w:t>
            </w:r>
          </w:p>
        </w:tc>
      </w:tr>
      <w:tr w:rsidR="00185958" w:rsidRPr="00185958" w14:paraId="161F04A1" w14:textId="77777777" w:rsidTr="00F93A40">
        <w:tc>
          <w:tcPr>
            <w:tcW w:w="0" w:type="auto"/>
            <w:vAlign w:val="bottom"/>
          </w:tcPr>
          <w:p w14:paraId="161F049D" w14:textId="77777777" w:rsidR="000030D0" w:rsidRPr="00185958" w:rsidRDefault="000030D0" w:rsidP="00F93A40">
            <w:pPr>
              <w:rPr>
                <w:rFonts w:ascii="Arial" w:hAnsi="Arial" w:cs="Arial"/>
              </w:rPr>
            </w:pPr>
            <w:r w:rsidRPr="00185958">
              <w:rPr>
                <w:rFonts w:ascii="Arial" w:hAnsi="Arial" w:cs="Arial"/>
              </w:rPr>
              <w:t>Cytotoxic T cells</w:t>
            </w:r>
          </w:p>
        </w:tc>
        <w:tc>
          <w:tcPr>
            <w:tcW w:w="0" w:type="auto"/>
            <w:vAlign w:val="bottom"/>
          </w:tcPr>
          <w:p w14:paraId="161F049E" w14:textId="77777777" w:rsidR="000030D0" w:rsidRPr="00185958" w:rsidRDefault="000030D0" w:rsidP="00F93A40">
            <w:pPr>
              <w:jc w:val="center"/>
              <w:rPr>
                <w:rFonts w:ascii="Arial" w:hAnsi="Arial" w:cs="Arial"/>
                <w:b/>
                <w:bCs/>
              </w:rPr>
            </w:pPr>
            <w:r w:rsidRPr="00185958">
              <w:rPr>
                <w:rFonts w:ascii="Arial" w:hAnsi="Arial" w:cs="Arial"/>
                <w:b/>
                <w:bCs/>
              </w:rPr>
              <w:t>0.50*</w:t>
            </w:r>
          </w:p>
        </w:tc>
        <w:tc>
          <w:tcPr>
            <w:tcW w:w="0" w:type="auto"/>
            <w:vAlign w:val="bottom"/>
          </w:tcPr>
          <w:p w14:paraId="161F049F" w14:textId="77777777" w:rsidR="000030D0" w:rsidRPr="00185958" w:rsidRDefault="000030D0" w:rsidP="00F93A40">
            <w:pPr>
              <w:jc w:val="center"/>
              <w:rPr>
                <w:rFonts w:ascii="Arial" w:hAnsi="Arial" w:cs="Arial"/>
              </w:rPr>
            </w:pPr>
            <w:r w:rsidRPr="00185958">
              <w:rPr>
                <w:rFonts w:ascii="Arial" w:hAnsi="Arial" w:cs="Arial"/>
              </w:rPr>
              <w:t>0.25</w:t>
            </w:r>
          </w:p>
        </w:tc>
        <w:tc>
          <w:tcPr>
            <w:tcW w:w="0" w:type="auto"/>
            <w:vAlign w:val="bottom"/>
          </w:tcPr>
          <w:p w14:paraId="161F04A0" w14:textId="77777777" w:rsidR="000030D0" w:rsidRPr="00185958" w:rsidRDefault="000030D0" w:rsidP="00F93A40">
            <w:pPr>
              <w:jc w:val="center"/>
              <w:rPr>
                <w:rFonts w:ascii="Arial" w:hAnsi="Arial" w:cs="Arial"/>
              </w:rPr>
            </w:pPr>
            <w:r w:rsidRPr="00185958">
              <w:rPr>
                <w:rFonts w:ascii="Arial" w:hAnsi="Arial" w:cs="Arial"/>
              </w:rPr>
              <w:t>0.37</w:t>
            </w:r>
          </w:p>
        </w:tc>
      </w:tr>
      <w:tr w:rsidR="00185958" w:rsidRPr="00185958" w14:paraId="161F04A6" w14:textId="77777777" w:rsidTr="00F93A40">
        <w:tc>
          <w:tcPr>
            <w:tcW w:w="0" w:type="auto"/>
            <w:vAlign w:val="bottom"/>
          </w:tcPr>
          <w:p w14:paraId="161F04A2" w14:textId="77777777" w:rsidR="000030D0" w:rsidRPr="00185958" w:rsidRDefault="000030D0" w:rsidP="00F93A40">
            <w:pPr>
              <w:rPr>
                <w:rFonts w:ascii="Arial" w:hAnsi="Arial" w:cs="Arial"/>
              </w:rPr>
            </w:pPr>
            <w:r w:rsidRPr="00185958">
              <w:rPr>
                <w:rFonts w:ascii="Arial" w:hAnsi="Arial" w:cs="Arial"/>
              </w:rPr>
              <w:t>Activated cytotoxic T cells</w:t>
            </w:r>
          </w:p>
        </w:tc>
        <w:tc>
          <w:tcPr>
            <w:tcW w:w="0" w:type="auto"/>
            <w:vAlign w:val="bottom"/>
          </w:tcPr>
          <w:p w14:paraId="161F04A3" w14:textId="77777777" w:rsidR="000030D0" w:rsidRPr="00185958" w:rsidRDefault="000030D0" w:rsidP="00F93A40">
            <w:pPr>
              <w:jc w:val="center"/>
              <w:rPr>
                <w:rFonts w:ascii="Arial" w:hAnsi="Arial" w:cs="Arial"/>
              </w:rPr>
            </w:pPr>
            <w:r w:rsidRPr="00185958">
              <w:rPr>
                <w:rFonts w:ascii="Arial" w:hAnsi="Arial" w:cs="Arial"/>
              </w:rPr>
              <w:t>0.006</w:t>
            </w:r>
          </w:p>
        </w:tc>
        <w:tc>
          <w:tcPr>
            <w:tcW w:w="0" w:type="auto"/>
            <w:vAlign w:val="bottom"/>
          </w:tcPr>
          <w:p w14:paraId="161F04A4" w14:textId="77777777" w:rsidR="000030D0" w:rsidRPr="00185958" w:rsidRDefault="000030D0" w:rsidP="00F93A40">
            <w:pPr>
              <w:jc w:val="center"/>
              <w:rPr>
                <w:rFonts w:ascii="Arial" w:hAnsi="Arial" w:cs="Arial"/>
              </w:rPr>
            </w:pPr>
            <w:r w:rsidRPr="00185958">
              <w:rPr>
                <w:rFonts w:ascii="Arial" w:hAnsi="Arial" w:cs="Arial"/>
              </w:rPr>
              <w:t>0.20</w:t>
            </w:r>
          </w:p>
        </w:tc>
        <w:tc>
          <w:tcPr>
            <w:tcW w:w="0" w:type="auto"/>
            <w:vAlign w:val="bottom"/>
          </w:tcPr>
          <w:p w14:paraId="161F04A5" w14:textId="77777777" w:rsidR="000030D0" w:rsidRPr="00185958" w:rsidRDefault="000030D0" w:rsidP="00F93A40">
            <w:pPr>
              <w:jc w:val="center"/>
              <w:rPr>
                <w:rFonts w:ascii="Arial" w:hAnsi="Arial" w:cs="Arial"/>
                <w:b/>
                <w:bCs/>
              </w:rPr>
            </w:pPr>
            <w:r w:rsidRPr="00185958">
              <w:rPr>
                <w:rFonts w:ascii="Arial" w:hAnsi="Arial" w:cs="Arial"/>
                <w:b/>
                <w:bCs/>
              </w:rPr>
              <w:t>0.72*</w:t>
            </w:r>
          </w:p>
        </w:tc>
      </w:tr>
      <w:tr w:rsidR="00185958" w:rsidRPr="00185958" w14:paraId="161F04AB" w14:textId="77777777" w:rsidTr="00F93A40">
        <w:tc>
          <w:tcPr>
            <w:tcW w:w="0" w:type="auto"/>
            <w:vAlign w:val="bottom"/>
          </w:tcPr>
          <w:p w14:paraId="161F04A7" w14:textId="77777777" w:rsidR="000030D0" w:rsidRPr="00185958" w:rsidRDefault="000030D0" w:rsidP="00F93A40">
            <w:pPr>
              <w:rPr>
                <w:rFonts w:ascii="Arial" w:hAnsi="Arial" w:cs="Arial"/>
              </w:rPr>
            </w:pPr>
            <w:r w:rsidRPr="00185958">
              <w:rPr>
                <w:rFonts w:ascii="Arial" w:hAnsi="Arial" w:cs="Arial"/>
              </w:rPr>
              <w:t>Natural Killer T cells</w:t>
            </w:r>
          </w:p>
        </w:tc>
        <w:tc>
          <w:tcPr>
            <w:tcW w:w="0" w:type="auto"/>
            <w:vAlign w:val="bottom"/>
          </w:tcPr>
          <w:p w14:paraId="161F04A8" w14:textId="77777777" w:rsidR="000030D0" w:rsidRPr="00185958" w:rsidRDefault="000030D0" w:rsidP="00F93A40">
            <w:pPr>
              <w:jc w:val="center"/>
              <w:rPr>
                <w:rFonts w:ascii="Arial" w:hAnsi="Arial" w:cs="Arial"/>
                <w:b/>
                <w:bCs/>
              </w:rPr>
            </w:pPr>
            <w:r w:rsidRPr="00185958">
              <w:rPr>
                <w:rFonts w:ascii="Arial" w:hAnsi="Arial" w:cs="Arial"/>
                <w:b/>
                <w:bCs/>
              </w:rPr>
              <w:t>0.44*</w:t>
            </w:r>
          </w:p>
        </w:tc>
        <w:tc>
          <w:tcPr>
            <w:tcW w:w="0" w:type="auto"/>
            <w:vAlign w:val="bottom"/>
          </w:tcPr>
          <w:p w14:paraId="161F04A9" w14:textId="77777777" w:rsidR="000030D0" w:rsidRPr="00185958" w:rsidRDefault="000030D0" w:rsidP="00F93A40">
            <w:pPr>
              <w:jc w:val="center"/>
              <w:rPr>
                <w:rFonts w:ascii="Arial" w:hAnsi="Arial" w:cs="Arial"/>
              </w:rPr>
            </w:pPr>
            <w:r w:rsidRPr="00185958">
              <w:rPr>
                <w:rFonts w:ascii="Arial" w:hAnsi="Arial" w:cs="Arial"/>
              </w:rPr>
              <w:t>0.17</w:t>
            </w:r>
          </w:p>
        </w:tc>
        <w:tc>
          <w:tcPr>
            <w:tcW w:w="0" w:type="auto"/>
            <w:vAlign w:val="bottom"/>
          </w:tcPr>
          <w:p w14:paraId="161F04AA" w14:textId="77777777" w:rsidR="000030D0" w:rsidRPr="00185958" w:rsidRDefault="000030D0" w:rsidP="00F93A40">
            <w:pPr>
              <w:jc w:val="center"/>
              <w:rPr>
                <w:rFonts w:ascii="Arial" w:hAnsi="Arial" w:cs="Arial"/>
              </w:rPr>
            </w:pPr>
            <w:r w:rsidRPr="00185958">
              <w:rPr>
                <w:rFonts w:ascii="Arial" w:hAnsi="Arial" w:cs="Arial"/>
              </w:rPr>
              <w:t>0.48</w:t>
            </w:r>
          </w:p>
        </w:tc>
      </w:tr>
      <w:tr w:rsidR="00185958" w:rsidRPr="00185958" w14:paraId="161F04B0" w14:textId="77777777" w:rsidTr="00F93A40">
        <w:tc>
          <w:tcPr>
            <w:tcW w:w="0" w:type="auto"/>
            <w:vAlign w:val="bottom"/>
          </w:tcPr>
          <w:p w14:paraId="161F04AC" w14:textId="77777777" w:rsidR="000030D0" w:rsidRPr="00185958" w:rsidRDefault="000030D0" w:rsidP="00F93A40">
            <w:pPr>
              <w:rPr>
                <w:rFonts w:ascii="Arial" w:hAnsi="Arial" w:cs="Arial"/>
              </w:rPr>
            </w:pPr>
            <w:r w:rsidRPr="00185958">
              <w:rPr>
                <w:rFonts w:ascii="Arial" w:hAnsi="Arial" w:cs="Arial"/>
              </w:rPr>
              <w:t>Monocytes</w:t>
            </w:r>
          </w:p>
        </w:tc>
        <w:tc>
          <w:tcPr>
            <w:tcW w:w="0" w:type="auto"/>
            <w:vAlign w:val="bottom"/>
          </w:tcPr>
          <w:p w14:paraId="161F04AD" w14:textId="77777777" w:rsidR="000030D0" w:rsidRPr="00185958" w:rsidRDefault="000030D0" w:rsidP="00F93A40">
            <w:pPr>
              <w:jc w:val="center"/>
              <w:rPr>
                <w:rFonts w:ascii="Arial" w:hAnsi="Arial" w:cs="Arial"/>
              </w:rPr>
            </w:pPr>
            <w:r w:rsidRPr="00185958">
              <w:rPr>
                <w:rFonts w:ascii="Arial" w:hAnsi="Arial" w:cs="Arial"/>
              </w:rPr>
              <w:t>(-) 0.07</w:t>
            </w:r>
          </w:p>
        </w:tc>
        <w:tc>
          <w:tcPr>
            <w:tcW w:w="0" w:type="auto"/>
            <w:vAlign w:val="bottom"/>
          </w:tcPr>
          <w:p w14:paraId="161F04AE" w14:textId="77777777" w:rsidR="000030D0" w:rsidRPr="00185958" w:rsidRDefault="000030D0" w:rsidP="00F93A40">
            <w:pPr>
              <w:jc w:val="center"/>
              <w:rPr>
                <w:rFonts w:ascii="Arial" w:hAnsi="Arial" w:cs="Arial"/>
              </w:rPr>
            </w:pPr>
            <w:r w:rsidRPr="00185958">
              <w:rPr>
                <w:rFonts w:ascii="Arial" w:hAnsi="Arial" w:cs="Arial"/>
              </w:rPr>
              <w:t>(-) 0.06</w:t>
            </w:r>
          </w:p>
        </w:tc>
        <w:tc>
          <w:tcPr>
            <w:tcW w:w="0" w:type="auto"/>
            <w:vAlign w:val="bottom"/>
          </w:tcPr>
          <w:p w14:paraId="161F04AF" w14:textId="77777777" w:rsidR="000030D0" w:rsidRPr="00185958" w:rsidRDefault="000030D0" w:rsidP="00F93A40">
            <w:pPr>
              <w:jc w:val="center"/>
              <w:rPr>
                <w:rFonts w:ascii="Arial" w:hAnsi="Arial" w:cs="Arial"/>
              </w:rPr>
            </w:pPr>
            <w:r w:rsidRPr="00185958">
              <w:rPr>
                <w:rFonts w:ascii="Arial" w:hAnsi="Arial" w:cs="Arial"/>
              </w:rPr>
              <w:t>0.001</w:t>
            </w:r>
          </w:p>
        </w:tc>
      </w:tr>
      <w:tr w:rsidR="00185958" w:rsidRPr="00185958" w14:paraId="161F04B5" w14:textId="77777777" w:rsidTr="00F93A40">
        <w:tc>
          <w:tcPr>
            <w:tcW w:w="0" w:type="auto"/>
            <w:vAlign w:val="bottom"/>
          </w:tcPr>
          <w:p w14:paraId="161F04B1" w14:textId="77777777" w:rsidR="000030D0" w:rsidRPr="00185958" w:rsidRDefault="000030D0" w:rsidP="00F93A40">
            <w:pPr>
              <w:rPr>
                <w:rFonts w:ascii="Arial" w:hAnsi="Arial" w:cs="Arial"/>
              </w:rPr>
            </w:pPr>
            <w:r w:rsidRPr="00185958">
              <w:rPr>
                <w:rFonts w:ascii="Arial" w:hAnsi="Arial" w:cs="Arial"/>
              </w:rPr>
              <w:t>Activated macrophages</w:t>
            </w:r>
          </w:p>
        </w:tc>
        <w:tc>
          <w:tcPr>
            <w:tcW w:w="0" w:type="auto"/>
            <w:vAlign w:val="bottom"/>
          </w:tcPr>
          <w:p w14:paraId="161F04B2" w14:textId="77777777" w:rsidR="000030D0" w:rsidRPr="00185958" w:rsidRDefault="000030D0" w:rsidP="00F93A40">
            <w:pPr>
              <w:jc w:val="center"/>
              <w:rPr>
                <w:rFonts w:ascii="Arial" w:hAnsi="Arial" w:cs="Arial"/>
              </w:rPr>
            </w:pPr>
            <w:r w:rsidRPr="00185958">
              <w:rPr>
                <w:rFonts w:ascii="Arial" w:hAnsi="Arial" w:cs="Arial"/>
              </w:rPr>
              <w:t>0.10</w:t>
            </w:r>
          </w:p>
        </w:tc>
        <w:tc>
          <w:tcPr>
            <w:tcW w:w="0" w:type="auto"/>
            <w:vAlign w:val="bottom"/>
          </w:tcPr>
          <w:p w14:paraId="161F04B3" w14:textId="77777777" w:rsidR="000030D0" w:rsidRPr="00185958" w:rsidRDefault="000030D0" w:rsidP="00F93A40">
            <w:pPr>
              <w:jc w:val="center"/>
              <w:rPr>
                <w:rFonts w:ascii="Arial" w:hAnsi="Arial" w:cs="Arial"/>
              </w:rPr>
            </w:pPr>
            <w:r w:rsidRPr="00185958">
              <w:rPr>
                <w:rFonts w:ascii="Arial" w:hAnsi="Arial" w:cs="Arial"/>
              </w:rPr>
              <w:t>0.13</w:t>
            </w:r>
          </w:p>
        </w:tc>
        <w:tc>
          <w:tcPr>
            <w:tcW w:w="0" w:type="auto"/>
            <w:vAlign w:val="bottom"/>
          </w:tcPr>
          <w:p w14:paraId="161F04B4" w14:textId="77777777" w:rsidR="000030D0" w:rsidRPr="00185958" w:rsidRDefault="000030D0" w:rsidP="00F93A40">
            <w:pPr>
              <w:jc w:val="center"/>
              <w:rPr>
                <w:rFonts w:ascii="Arial" w:hAnsi="Arial" w:cs="Arial"/>
              </w:rPr>
            </w:pPr>
            <w:r w:rsidRPr="00185958">
              <w:rPr>
                <w:rFonts w:ascii="Arial" w:hAnsi="Arial" w:cs="Arial"/>
              </w:rPr>
              <w:t>0.001</w:t>
            </w:r>
          </w:p>
        </w:tc>
      </w:tr>
      <w:tr w:rsidR="00185958" w:rsidRPr="00185958" w14:paraId="161F04BA" w14:textId="77777777" w:rsidTr="00F93A40">
        <w:tc>
          <w:tcPr>
            <w:tcW w:w="0" w:type="auto"/>
            <w:vAlign w:val="bottom"/>
          </w:tcPr>
          <w:p w14:paraId="161F04B6" w14:textId="77777777" w:rsidR="000030D0" w:rsidRPr="00185958" w:rsidRDefault="000030D0" w:rsidP="00F93A40">
            <w:pPr>
              <w:rPr>
                <w:rFonts w:ascii="Arial" w:hAnsi="Arial" w:cs="Arial"/>
              </w:rPr>
            </w:pPr>
            <w:r w:rsidRPr="00185958">
              <w:rPr>
                <w:rFonts w:ascii="Arial" w:hAnsi="Arial" w:cs="Arial"/>
              </w:rPr>
              <w:t>Dendritic cells</w:t>
            </w:r>
          </w:p>
        </w:tc>
        <w:tc>
          <w:tcPr>
            <w:tcW w:w="0" w:type="auto"/>
            <w:vAlign w:val="bottom"/>
          </w:tcPr>
          <w:p w14:paraId="161F04B7" w14:textId="77777777" w:rsidR="000030D0" w:rsidRPr="00185958" w:rsidRDefault="000030D0" w:rsidP="00F93A40">
            <w:pPr>
              <w:jc w:val="center"/>
              <w:rPr>
                <w:rFonts w:ascii="Arial" w:hAnsi="Arial" w:cs="Arial"/>
              </w:rPr>
            </w:pPr>
            <w:r w:rsidRPr="00185958">
              <w:rPr>
                <w:rFonts w:ascii="Arial" w:hAnsi="Arial" w:cs="Arial"/>
              </w:rPr>
              <w:t>(-) 0.02</w:t>
            </w:r>
          </w:p>
        </w:tc>
        <w:tc>
          <w:tcPr>
            <w:tcW w:w="0" w:type="auto"/>
            <w:vAlign w:val="bottom"/>
          </w:tcPr>
          <w:p w14:paraId="161F04B8" w14:textId="77777777" w:rsidR="000030D0" w:rsidRPr="00185958" w:rsidRDefault="000030D0" w:rsidP="00F93A40">
            <w:pPr>
              <w:jc w:val="center"/>
              <w:rPr>
                <w:rFonts w:ascii="Arial" w:hAnsi="Arial" w:cs="Arial"/>
              </w:rPr>
            </w:pPr>
            <w:r w:rsidRPr="00185958">
              <w:rPr>
                <w:rFonts w:ascii="Arial" w:hAnsi="Arial" w:cs="Arial"/>
              </w:rPr>
              <w:t>(-) 0.03</w:t>
            </w:r>
          </w:p>
        </w:tc>
        <w:tc>
          <w:tcPr>
            <w:tcW w:w="0" w:type="auto"/>
            <w:vAlign w:val="bottom"/>
          </w:tcPr>
          <w:p w14:paraId="161F04B9" w14:textId="77777777" w:rsidR="000030D0" w:rsidRPr="00185958" w:rsidRDefault="000030D0" w:rsidP="00F93A40">
            <w:pPr>
              <w:jc w:val="center"/>
              <w:rPr>
                <w:rFonts w:ascii="Arial" w:hAnsi="Arial" w:cs="Arial"/>
              </w:rPr>
            </w:pPr>
            <w:r w:rsidRPr="00185958">
              <w:rPr>
                <w:rFonts w:ascii="Arial" w:hAnsi="Arial" w:cs="Arial"/>
              </w:rPr>
              <w:t>(-) 0.16</w:t>
            </w:r>
          </w:p>
        </w:tc>
      </w:tr>
      <w:tr w:rsidR="00185958" w:rsidRPr="00185958" w14:paraId="161F04BF" w14:textId="77777777" w:rsidTr="00F93A40">
        <w:tc>
          <w:tcPr>
            <w:tcW w:w="0" w:type="auto"/>
            <w:vAlign w:val="bottom"/>
          </w:tcPr>
          <w:p w14:paraId="161F04BB" w14:textId="77777777" w:rsidR="000030D0" w:rsidRPr="00185958" w:rsidRDefault="000030D0" w:rsidP="00F93A40">
            <w:pPr>
              <w:rPr>
                <w:rFonts w:ascii="Arial" w:hAnsi="Arial" w:cs="Arial"/>
              </w:rPr>
            </w:pPr>
            <w:r w:rsidRPr="00185958">
              <w:rPr>
                <w:rFonts w:ascii="Arial" w:hAnsi="Arial" w:cs="Arial"/>
              </w:rPr>
              <w:t>NK cells</w:t>
            </w:r>
          </w:p>
        </w:tc>
        <w:tc>
          <w:tcPr>
            <w:tcW w:w="0" w:type="auto"/>
            <w:vAlign w:val="bottom"/>
          </w:tcPr>
          <w:p w14:paraId="161F04BC" w14:textId="77777777" w:rsidR="000030D0" w:rsidRPr="00185958" w:rsidRDefault="000030D0" w:rsidP="00F93A40">
            <w:pPr>
              <w:jc w:val="center"/>
              <w:rPr>
                <w:rFonts w:ascii="Arial" w:hAnsi="Arial" w:cs="Arial"/>
              </w:rPr>
            </w:pPr>
            <w:r w:rsidRPr="00185958">
              <w:rPr>
                <w:rFonts w:ascii="Arial" w:hAnsi="Arial" w:cs="Arial"/>
              </w:rPr>
              <w:t>(-) 0.08</w:t>
            </w:r>
          </w:p>
        </w:tc>
        <w:tc>
          <w:tcPr>
            <w:tcW w:w="0" w:type="auto"/>
            <w:vAlign w:val="bottom"/>
          </w:tcPr>
          <w:p w14:paraId="161F04BD" w14:textId="77777777" w:rsidR="000030D0" w:rsidRPr="00185958" w:rsidRDefault="000030D0" w:rsidP="00F93A40">
            <w:pPr>
              <w:jc w:val="center"/>
              <w:rPr>
                <w:rFonts w:ascii="Arial" w:hAnsi="Arial" w:cs="Arial"/>
              </w:rPr>
            </w:pPr>
            <w:r w:rsidRPr="00185958">
              <w:rPr>
                <w:rFonts w:ascii="Arial" w:hAnsi="Arial" w:cs="Arial"/>
              </w:rPr>
              <w:t>(-) 0.08</w:t>
            </w:r>
          </w:p>
        </w:tc>
        <w:tc>
          <w:tcPr>
            <w:tcW w:w="0" w:type="auto"/>
            <w:vAlign w:val="bottom"/>
          </w:tcPr>
          <w:p w14:paraId="161F04BE" w14:textId="77777777" w:rsidR="000030D0" w:rsidRPr="00185958" w:rsidRDefault="000030D0" w:rsidP="00F93A40">
            <w:pPr>
              <w:jc w:val="center"/>
              <w:rPr>
                <w:rFonts w:ascii="Arial" w:hAnsi="Arial" w:cs="Arial"/>
              </w:rPr>
            </w:pPr>
            <w:r w:rsidRPr="00185958">
              <w:rPr>
                <w:rFonts w:ascii="Arial" w:hAnsi="Arial" w:cs="Arial"/>
              </w:rPr>
              <w:t>(-) 0.15</w:t>
            </w:r>
          </w:p>
        </w:tc>
      </w:tr>
      <w:tr w:rsidR="00185958" w:rsidRPr="00185958" w14:paraId="161F04C4" w14:textId="77777777" w:rsidTr="00F93A40">
        <w:tc>
          <w:tcPr>
            <w:tcW w:w="0" w:type="auto"/>
            <w:vAlign w:val="bottom"/>
          </w:tcPr>
          <w:p w14:paraId="161F04C0" w14:textId="77777777" w:rsidR="000030D0" w:rsidRPr="00185958" w:rsidRDefault="000030D0" w:rsidP="00F93A40">
            <w:pPr>
              <w:rPr>
                <w:rFonts w:ascii="Arial" w:hAnsi="Arial" w:cs="Arial"/>
              </w:rPr>
            </w:pPr>
            <w:r w:rsidRPr="00185958">
              <w:rPr>
                <w:rFonts w:ascii="Arial" w:hAnsi="Arial" w:cs="Arial"/>
              </w:rPr>
              <w:t>Granulocytes</w:t>
            </w:r>
          </w:p>
        </w:tc>
        <w:tc>
          <w:tcPr>
            <w:tcW w:w="0" w:type="auto"/>
            <w:vAlign w:val="bottom"/>
          </w:tcPr>
          <w:p w14:paraId="161F04C1" w14:textId="77777777" w:rsidR="000030D0" w:rsidRPr="00185958" w:rsidRDefault="000030D0" w:rsidP="00F93A40">
            <w:pPr>
              <w:jc w:val="center"/>
              <w:rPr>
                <w:rFonts w:ascii="Arial" w:hAnsi="Arial" w:cs="Arial"/>
              </w:rPr>
            </w:pPr>
            <w:r w:rsidRPr="00185958">
              <w:rPr>
                <w:rFonts w:ascii="Arial" w:hAnsi="Arial" w:cs="Arial"/>
              </w:rPr>
              <w:t>(-) 0.15</w:t>
            </w:r>
          </w:p>
        </w:tc>
        <w:tc>
          <w:tcPr>
            <w:tcW w:w="0" w:type="auto"/>
            <w:vAlign w:val="bottom"/>
          </w:tcPr>
          <w:p w14:paraId="161F04C2" w14:textId="77777777" w:rsidR="000030D0" w:rsidRPr="00185958" w:rsidRDefault="000030D0" w:rsidP="00F93A40">
            <w:pPr>
              <w:jc w:val="center"/>
              <w:rPr>
                <w:rFonts w:ascii="Arial" w:hAnsi="Arial" w:cs="Arial"/>
              </w:rPr>
            </w:pPr>
            <w:r w:rsidRPr="00185958">
              <w:rPr>
                <w:rFonts w:ascii="Arial" w:hAnsi="Arial" w:cs="Arial"/>
              </w:rPr>
              <w:t>(-) 0.03</w:t>
            </w:r>
          </w:p>
        </w:tc>
        <w:tc>
          <w:tcPr>
            <w:tcW w:w="0" w:type="auto"/>
            <w:vAlign w:val="bottom"/>
          </w:tcPr>
          <w:p w14:paraId="161F04C3" w14:textId="77777777" w:rsidR="000030D0" w:rsidRPr="00185958" w:rsidRDefault="000030D0" w:rsidP="00F93A40">
            <w:pPr>
              <w:jc w:val="center"/>
              <w:rPr>
                <w:rFonts w:ascii="Arial" w:hAnsi="Arial" w:cs="Arial"/>
              </w:rPr>
            </w:pPr>
            <w:r w:rsidRPr="00185958">
              <w:rPr>
                <w:rFonts w:ascii="Arial" w:hAnsi="Arial" w:cs="Arial"/>
              </w:rPr>
              <w:t>(-) 0.004</w:t>
            </w:r>
          </w:p>
        </w:tc>
      </w:tr>
      <w:tr w:rsidR="00185958" w:rsidRPr="00185958" w14:paraId="161F04C9" w14:textId="77777777" w:rsidTr="00F93A40">
        <w:tc>
          <w:tcPr>
            <w:tcW w:w="0" w:type="auto"/>
            <w:vAlign w:val="bottom"/>
          </w:tcPr>
          <w:p w14:paraId="161F04C5" w14:textId="77777777" w:rsidR="000030D0" w:rsidRPr="00185958" w:rsidRDefault="000030D0" w:rsidP="00F93A40">
            <w:pPr>
              <w:jc w:val="right"/>
              <w:rPr>
                <w:rFonts w:ascii="Arial" w:hAnsi="Arial" w:cs="Arial"/>
                <w:bCs/>
              </w:rPr>
            </w:pPr>
            <w:r w:rsidRPr="00185958">
              <w:rPr>
                <w:rFonts w:ascii="Arial" w:hAnsi="Arial" w:cs="Arial"/>
                <w:bCs/>
              </w:rPr>
              <w:t>Patient number</w:t>
            </w:r>
          </w:p>
        </w:tc>
        <w:tc>
          <w:tcPr>
            <w:tcW w:w="0" w:type="auto"/>
            <w:vAlign w:val="bottom"/>
          </w:tcPr>
          <w:p w14:paraId="161F04C6" w14:textId="77777777" w:rsidR="000030D0" w:rsidRPr="00185958" w:rsidRDefault="000030D0" w:rsidP="00F93A40">
            <w:pPr>
              <w:jc w:val="center"/>
              <w:rPr>
                <w:rFonts w:ascii="Arial" w:hAnsi="Arial" w:cs="Arial"/>
              </w:rPr>
            </w:pPr>
            <w:r w:rsidRPr="00185958">
              <w:rPr>
                <w:rFonts w:ascii="Arial" w:hAnsi="Arial" w:cs="Arial"/>
              </w:rPr>
              <w:t>(n=12)</w:t>
            </w:r>
          </w:p>
        </w:tc>
        <w:tc>
          <w:tcPr>
            <w:tcW w:w="0" w:type="auto"/>
            <w:vAlign w:val="bottom"/>
          </w:tcPr>
          <w:p w14:paraId="161F04C7" w14:textId="77777777" w:rsidR="000030D0" w:rsidRPr="00185958" w:rsidRDefault="000030D0" w:rsidP="00F93A40">
            <w:pPr>
              <w:jc w:val="center"/>
              <w:rPr>
                <w:rFonts w:ascii="Arial" w:hAnsi="Arial" w:cs="Arial"/>
              </w:rPr>
            </w:pPr>
            <w:r w:rsidRPr="00185958">
              <w:rPr>
                <w:rFonts w:ascii="Arial" w:hAnsi="Arial" w:cs="Arial"/>
              </w:rPr>
              <w:t>(n=13)</w:t>
            </w:r>
          </w:p>
        </w:tc>
        <w:tc>
          <w:tcPr>
            <w:tcW w:w="0" w:type="auto"/>
            <w:vAlign w:val="bottom"/>
          </w:tcPr>
          <w:p w14:paraId="161F04C8" w14:textId="77777777" w:rsidR="000030D0" w:rsidRPr="00185958" w:rsidRDefault="000030D0" w:rsidP="00F93A40">
            <w:pPr>
              <w:jc w:val="center"/>
              <w:rPr>
                <w:rFonts w:ascii="Arial" w:hAnsi="Arial" w:cs="Arial"/>
              </w:rPr>
            </w:pPr>
            <w:r w:rsidRPr="00185958">
              <w:rPr>
                <w:rFonts w:ascii="Arial" w:hAnsi="Arial" w:cs="Arial"/>
              </w:rPr>
              <w:t>(n=6)</w:t>
            </w:r>
          </w:p>
        </w:tc>
      </w:tr>
      <w:tr w:rsidR="00185958" w:rsidRPr="00185958" w14:paraId="161F04CB" w14:textId="77777777" w:rsidTr="00F93A40">
        <w:tc>
          <w:tcPr>
            <w:tcW w:w="0" w:type="auto"/>
            <w:gridSpan w:val="4"/>
            <w:vAlign w:val="bottom"/>
          </w:tcPr>
          <w:p w14:paraId="161F04CA" w14:textId="77777777" w:rsidR="000030D0" w:rsidRPr="00185958" w:rsidRDefault="000030D0" w:rsidP="000030D0">
            <w:pPr>
              <w:jc w:val="center"/>
              <w:rPr>
                <w:rFonts w:ascii="Arial" w:hAnsi="Arial" w:cs="Arial"/>
                <w:szCs w:val="22"/>
              </w:rPr>
            </w:pPr>
            <w:r w:rsidRPr="00185958">
              <w:rPr>
                <w:rFonts w:ascii="Arial" w:hAnsi="Arial" w:cs="Arial"/>
                <w:szCs w:val="22"/>
              </w:rPr>
              <w:t>R2= R square good</w:t>
            </w:r>
            <w:r w:rsidR="00E128EC" w:rsidRPr="00185958">
              <w:rPr>
                <w:rFonts w:ascii="Arial" w:hAnsi="Arial" w:cs="Arial"/>
                <w:szCs w:val="22"/>
              </w:rPr>
              <w:t>n</w:t>
            </w:r>
            <w:r w:rsidRPr="00185958">
              <w:rPr>
                <w:rFonts w:ascii="Arial" w:hAnsi="Arial" w:cs="Arial"/>
                <w:szCs w:val="22"/>
              </w:rPr>
              <w:t xml:space="preserve">ess of fit, linear </w:t>
            </w:r>
            <w:r w:rsidR="00E128EC" w:rsidRPr="00185958">
              <w:rPr>
                <w:rFonts w:ascii="Arial" w:hAnsi="Arial" w:cs="Arial"/>
                <w:szCs w:val="22"/>
              </w:rPr>
              <w:t>regression</w:t>
            </w:r>
            <w:r w:rsidRPr="00185958">
              <w:rPr>
                <w:rFonts w:ascii="Arial" w:hAnsi="Arial" w:cs="Arial"/>
                <w:szCs w:val="22"/>
              </w:rPr>
              <w:t>; D, day; %, percent immune population; (-) negative slope in correlation; *p&lt;0.05; **p&lt;0.01</w:t>
            </w:r>
          </w:p>
        </w:tc>
      </w:tr>
    </w:tbl>
    <w:p w14:paraId="161F04CC" w14:textId="77777777" w:rsidR="000030D0" w:rsidRPr="00185958" w:rsidRDefault="000030D0">
      <w:pPr>
        <w:rPr>
          <w:rFonts w:ascii="Arial" w:hAnsi="Arial" w:cs="Arial"/>
          <w:noProof/>
        </w:rPr>
      </w:pPr>
    </w:p>
    <w:p w14:paraId="161F04CD" w14:textId="77777777" w:rsidR="000030D0" w:rsidRPr="00185958" w:rsidRDefault="000030D0">
      <w:pPr>
        <w:rPr>
          <w:rFonts w:ascii="Arial" w:hAnsi="Arial" w:cs="Arial"/>
          <w:noProof/>
        </w:rPr>
      </w:pPr>
    </w:p>
    <w:p w14:paraId="161F04CE" w14:textId="77777777" w:rsidR="000030D0" w:rsidRPr="00185958" w:rsidRDefault="000030D0">
      <w:pPr>
        <w:rPr>
          <w:rFonts w:ascii="Arial" w:hAnsi="Arial" w:cs="Arial"/>
          <w:b/>
          <w:noProof/>
        </w:rPr>
      </w:pPr>
      <w:r w:rsidRPr="00185958">
        <w:rPr>
          <w:rFonts w:ascii="Arial" w:hAnsi="Arial" w:cs="Arial"/>
          <w:b/>
          <w:noProof/>
        </w:rPr>
        <w:br w:type="page"/>
      </w:r>
    </w:p>
    <w:p w14:paraId="161F04CF" w14:textId="47AFC893" w:rsidR="00AF1221" w:rsidRPr="00185958" w:rsidRDefault="00AF1221" w:rsidP="00AF1221">
      <w:pPr>
        <w:rPr>
          <w:rFonts w:ascii="Arial" w:hAnsi="Arial" w:cs="Arial"/>
          <w:b/>
        </w:rPr>
      </w:pPr>
      <w:r w:rsidRPr="00185958">
        <w:rPr>
          <w:rFonts w:ascii="Arial" w:hAnsi="Arial" w:cs="Arial"/>
          <w:b/>
          <w:noProof/>
        </w:rPr>
        <w:lastRenderedPageBreak/>
        <w:t>Supplementa</w:t>
      </w:r>
      <w:r w:rsidR="001E0834">
        <w:rPr>
          <w:rFonts w:ascii="Arial" w:hAnsi="Arial" w:cs="Arial"/>
          <w:b/>
          <w:noProof/>
        </w:rPr>
        <w:t>l</w:t>
      </w:r>
      <w:r w:rsidRPr="00185958">
        <w:rPr>
          <w:rFonts w:ascii="Arial" w:hAnsi="Arial" w:cs="Arial"/>
          <w:b/>
          <w:noProof/>
        </w:rPr>
        <w:t xml:space="preserve"> </w:t>
      </w:r>
      <w:r w:rsidR="00BD37ED" w:rsidRPr="00185958">
        <w:rPr>
          <w:rFonts w:ascii="Arial" w:hAnsi="Arial" w:cs="Arial"/>
          <w:b/>
        </w:rPr>
        <w:t>References</w:t>
      </w:r>
    </w:p>
    <w:p w14:paraId="161F04D0" w14:textId="77777777" w:rsidR="00AF1221" w:rsidRPr="00185958" w:rsidRDefault="00AF1221" w:rsidP="00AF1221">
      <w:pPr>
        <w:rPr>
          <w:rFonts w:ascii="Arial" w:hAnsi="Arial" w:cs="Arial"/>
          <w:b/>
        </w:rPr>
      </w:pPr>
    </w:p>
    <w:p w14:paraId="161F04D1" w14:textId="77777777" w:rsidR="007B5F64" w:rsidRPr="00185958" w:rsidRDefault="003D7C10" w:rsidP="007B5F64">
      <w:pPr>
        <w:pStyle w:val="EndNoteBibliography"/>
        <w:ind w:left="720" w:hanging="720"/>
      </w:pPr>
      <w:r w:rsidRPr="00185958">
        <w:rPr>
          <w:rFonts w:ascii="Arial" w:hAnsi="Arial" w:cs="Arial"/>
        </w:rPr>
        <w:fldChar w:fldCharType="begin"/>
      </w:r>
      <w:r w:rsidR="00BD37ED" w:rsidRPr="00185958">
        <w:rPr>
          <w:rFonts w:ascii="Arial" w:hAnsi="Arial" w:cs="Arial"/>
        </w:rPr>
        <w:instrText xml:space="preserve"> ADDIN EN.REFLIST </w:instrText>
      </w:r>
      <w:r w:rsidRPr="00185958">
        <w:rPr>
          <w:rFonts w:ascii="Arial" w:hAnsi="Arial" w:cs="Arial"/>
        </w:rPr>
        <w:fldChar w:fldCharType="separate"/>
      </w:r>
      <w:r w:rsidR="007B5F64" w:rsidRPr="00185958">
        <w:t>1.</w:t>
      </w:r>
      <w:r w:rsidR="007B5F64" w:rsidRPr="00185958">
        <w:tab/>
        <w:t xml:space="preserve">Ortega SB, Noorbhai I, Poinsatte K, Kong X, Anderson A, Monson NL, Stowe AM: </w:t>
      </w:r>
      <w:r w:rsidR="007B5F64" w:rsidRPr="00185958">
        <w:rPr>
          <w:b/>
        </w:rPr>
        <w:t>Stroke induces a rapid adaptive autoimmune response to novel neuronal antigens</w:t>
      </w:r>
      <w:r w:rsidR="007B5F64" w:rsidRPr="00185958">
        <w:t xml:space="preserve">. </w:t>
      </w:r>
      <w:r w:rsidR="007B5F64" w:rsidRPr="00185958">
        <w:rPr>
          <w:i/>
        </w:rPr>
        <w:t xml:space="preserve">Discov Med </w:t>
      </w:r>
      <w:r w:rsidR="007B5F64" w:rsidRPr="00185958">
        <w:t xml:space="preserve">2015, </w:t>
      </w:r>
      <w:r w:rsidR="007B5F64" w:rsidRPr="00185958">
        <w:rPr>
          <w:b/>
        </w:rPr>
        <w:t>19</w:t>
      </w:r>
      <w:r w:rsidR="007B5F64" w:rsidRPr="00185958">
        <w:t>(106):381-392.</w:t>
      </w:r>
    </w:p>
    <w:p w14:paraId="161F04D2" w14:textId="77777777" w:rsidR="007B5F64" w:rsidRPr="00185958" w:rsidRDefault="007B5F64" w:rsidP="007B5F64">
      <w:pPr>
        <w:pStyle w:val="EndNoteBibliography"/>
        <w:ind w:left="720" w:hanging="720"/>
      </w:pPr>
      <w:r w:rsidRPr="00185958">
        <w:t>2.</w:t>
      </w:r>
      <w:r w:rsidRPr="00185958">
        <w:tab/>
        <w:t>Monson NL, Ireland SJ, Ligocki AJ, Chen D, Rounds WH, Li M, Huebinger RM, Munro Cullum C, Greenberg BM, Stowe AM</w:t>
      </w:r>
      <w:r w:rsidRPr="00185958">
        <w:rPr>
          <w:i/>
        </w:rPr>
        <w:t xml:space="preserve"> et al</w:t>
      </w:r>
      <w:r w:rsidRPr="00185958">
        <w:t xml:space="preserve">: </w:t>
      </w:r>
      <w:r w:rsidRPr="00185958">
        <w:rPr>
          <w:b/>
        </w:rPr>
        <w:t>Elevated CNS inflammation in patients with preclinical Alzheimer&amp;apos;s disease.</w:t>
      </w:r>
      <w:r w:rsidRPr="00185958">
        <w:t xml:space="preserve"> In: </w:t>
      </w:r>
      <w:r w:rsidRPr="00185958">
        <w:rPr>
          <w:i/>
        </w:rPr>
        <w:t>J Cereb Blood Flow Metab.</w:t>
      </w:r>
      <w:r w:rsidRPr="00185958">
        <w:t xml:space="preserve"> vol. 34; 2014: 30-33.</w:t>
      </w:r>
    </w:p>
    <w:p w14:paraId="161F04D3" w14:textId="77777777" w:rsidR="007B5F64" w:rsidRPr="00185958" w:rsidRDefault="007B5F64" w:rsidP="007B5F64">
      <w:pPr>
        <w:pStyle w:val="EndNoteBibliography"/>
        <w:ind w:left="720" w:hanging="720"/>
      </w:pPr>
      <w:r w:rsidRPr="00185958">
        <w:t>3.</w:t>
      </w:r>
      <w:r w:rsidRPr="00185958">
        <w:tab/>
        <w:t xml:space="preserve">Zhu H, Mi W, Luo H, Chen T, Liu S, Raman I, Zuo X, Li QZ: </w:t>
      </w:r>
      <w:r w:rsidRPr="00185958">
        <w:rPr>
          <w:b/>
        </w:rPr>
        <w:t>Whole-genome transcription and DNA methylation analysis of peripheral blood mononuclear cells identified aberrant gene regulation pathways in systemic lupus erythematosus</w:t>
      </w:r>
      <w:r w:rsidRPr="00185958">
        <w:t xml:space="preserve">. </w:t>
      </w:r>
      <w:r w:rsidRPr="00185958">
        <w:rPr>
          <w:i/>
        </w:rPr>
        <w:t xml:space="preserve">Arthritis Res Ther </w:t>
      </w:r>
      <w:r w:rsidRPr="00185958">
        <w:t xml:space="preserve">2016, </w:t>
      </w:r>
      <w:r w:rsidRPr="00185958">
        <w:rPr>
          <w:b/>
        </w:rPr>
        <w:t>18</w:t>
      </w:r>
      <w:r w:rsidRPr="00185958">
        <w:t>:162.</w:t>
      </w:r>
    </w:p>
    <w:p w14:paraId="161F04D4" w14:textId="77777777" w:rsidR="007B5F64" w:rsidRPr="00185958" w:rsidRDefault="007B5F64" w:rsidP="007B5F64">
      <w:pPr>
        <w:pStyle w:val="EndNoteBibliography"/>
        <w:ind w:left="720" w:hanging="720"/>
      </w:pPr>
      <w:r w:rsidRPr="00185958">
        <w:t>4.</w:t>
      </w:r>
      <w:r w:rsidRPr="00185958">
        <w:tab/>
        <w:t>Stowe AM, Ireland SJ, Ortega SB, Chen D, Huebinger RM, Tarumi T, Harris TS, Cullum CM, Rosenberg R, Monson NL</w:t>
      </w:r>
      <w:r w:rsidRPr="00185958">
        <w:rPr>
          <w:i/>
        </w:rPr>
        <w:t xml:space="preserve"> et al</w:t>
      </w:r>
      <w:r w:rsidRPr="00185958">
        <w:t xml:space="preserve">: </w:t>
      </w:r>
      <w:r w:rsidRPr="00185958">
        <w:rPr>
          <w:b/>
        </w:rPr>
        <w:t>Adaptive lymphocyte profiles correlate to brain Abeta burden in patients with mild cognitive impairment</w:t>
      </w:r>
      <w:r w:rsidRPr="00185958">
        <w:t xml:space="preserve">. </w:t>
      </w:r>
      <w:r w:rsidRPr="00185958">
        <w:rPr>
          <w:i/>
        </w:rPr>
        <w:t xml:space="preserve">Journal of neuroinflammation </w:t>
      </w:r>
      <w:r w:rsidRPr="00185958">
        <w:t xml:space="preserve">2017, </w:t>
      </w:r>
      <w:r w:rsidRPr="00185958">
        <w:rPr>
          <w:b/>
        </w:rPr>
        <w:t>14</w:t>
      </w:r>
      <w:r w:rsidRPr="00185958">
        <w:t>(1):149.</w:t>
      </w:r>
    </w:p>
    <w:p w14:paraId="161F04D5" w14:textId="77777777" w:rsidR="007B5F64" w:rsidRPr="00185958" w:rsidRDefault="007B5F64" w:rsidP="007B5F64">
      <w:pPr>
        <w:pStyle w:val="EndNoteBibliography"/>
        <w:ind w:left="720" w:hanging="720"/>
      </w:pPr>
      <w:r w:rsidRPr="00185958">
        <w:t>5.</w:t>
      </w:r>
      <w:r w:rsidRPr="00185958">
        <w:tab/>
        <w:t xml:space="preserve">Tian F, Morriss MC, Chalak L, Venkataraman R, Ahn C, Liu H, Raman L: </w:t>
      </w:r>
      <w:r w:rsidRPr="00185958">
        <w:rPr>
          <w:b/>
        </w:rPr>
        <w:t>Impairment of cerebral autoregulation in pediatric extracorporeal membrane oxygenation associated with neuroimaging abnormalities</w:t>
      </w:r>
      <w:r w:rsidRPr="00185958">
        <w:t xml:space="preserve">. </w:t>
      </w:r>
      <w:r w:rsidRPr="00185958">
        <w:rPr>
          <w:i/>
        </w:rPr>
        <w:t xml:space="preserve">Neurophotonics </w:t>
      </w:r>
      <w:r w:rsidRPr="00185958">
        <w:t xml:space="preserve">2017, </w:t>
      </w:r>
      <w:r w:rsidRPr="00185958">
        <w:rPr>
          <w:b/>
        </w:rPr>
        <w:t>4</w:t>
      </w:r>
      <w:r w:rsidRPr="00185958">
        <w:t>(4):041410.</w:t>
      </w:r>
    </w:p>
    <w:p w14:paraId="161F04D6" w14:textId="77777777" w:rsidR="007B5F64" w:rsidRPr="00185958" w:rsidRDefault="007B5F64" w:rsidP="007B5F64">
      <w:pPr>
        <w:pStyle w:val="EndNoteBibliography"/>
        <w:ind w:left="720" w:hanging="720"/>
      </w:pPr>
      <w:r w:rsidRPr="00185958">
        <w:t>6.</w:t>
      </w:r>
      <w:r w:rsidRPr="00185958">
        <w:tab/>
        <w:t xml:space="preserve">Tian F, Tarumi T, Liu H, Zhang R, Chalak L: </w:t>
      </w:r>
      <w:r w:rsidRPr="00185958">
        <w:rPr>
          <w:b/>
        </w:rPr>
        <w:t>Wavelet coherence analysis of dynamic cerebral autoregulation in neonatal hypoxic-ischemic encephalopathy</w:t>
      </w:r>
      <w:r w:rsidRPr="00185958">
        <w:t xml:space="preserve">. </w:t>
      </w:r>
      <w:r w:rsidRPr="00185958">
        <w:rPr>
          <w:i/>
        </w:rPr>
        <w:t xml:space="preserve">NeuroImage Clinical </w:t>
      </w:r>
      <w:r w:rsidRPr="00185958">
        <w:t xml:space="preserve">2016, </w:t>
      </w:r>
      <w:r w:rsidRPr="00185958">
        <w:rPr>
          <w:b/>
        </w:rPr>
        <w:t>11</w:t>
      </w:r>
      <w:r w:rsidRPr="00185958">
        <w:t>:124-132.</w:t>
      </w:r>
    </w:p>
    <w:p w14:paraId="161F04D7" w14:textId="77777777" w:rsidR="007B5F64" w:rsidRPr="00185958" w:rsidRDefault="007B5F64" w:rsidP="007B5F64">
      <w:pPr>
        <w:pStyle w:val="EndNoteBibliography"/>
        <w:ind w:left="720" w:hanging="720"/>
      </w:pPr>
      <w:r w:rsidRPr="00185958">
        <w:t>7.</w:t>
      </w:r>
      <w:r w:rsidRPr="00185958">
        <w:tab/>
        <w:t xml:space="preserve">Taylor GA, Fitz CR, Miller MK, Garin DB, Catena LM, Short BL: </w:t>
      </w:r>
      <w:r w:rsidRPr="00185958">
        <w:rPr>
          <w:b/>
        </w:rPr>
        <w:t>Intracranial abnormalities in infants treated with extracorporeal membrane oxygenation: imaging with US and CT</w:t>
      </w:r>
      <w:r w:rsidRPr="00185958">
        <w:t xml:space="preserve">. </w:t>
      </w:r>
      <w:r w:rsidRPr="00185958">
        <w:rPr>
          <w:i/>
        </w:rPr>
        <w:t xml:space="preserve">Radiology </w:t>
      </w:r>
      <w:r w:rsidRPr="00185958">
        <w:t xml:space="preserve">1987, </w:t>
      </w:r>
      <w:r w:rsidRPr="00185958">
        <w:rPr>
          <w:b/>
        </w:rPr>
        <w:t>165</w:t>
      </w:r>
      <w:r w:rsidRPr="00185958">
        <w:t>(3):675-678.</w:t>
      </w:r>
    </w:p>
    <w:p w14:paraId="161F04D8" w14:textId="77777777" w:rsidR="00F86052" w:rsidRPr="00185958" w:rsidRDefault="003D7C10">
      <w:pPr>
        <w:rPr>
          <w:rFonts w:ascii="Arial" w:hAnsi="Arial" w:cs="Arial"/>
        </w:rPr>
      </w:pPr>
      <w:r w:rsidRPr="00185958">
        <w:rPr>
          <w:rFonts w:ascii="Arial" w:hAnsi="Arial" w:cs="Arial"/>
        </w:rPr>
        <w:fldChar w:fldCharType="end"/>
      </w:r>
    </w:p>
    <w:p w14:paraId="161F04D9" w14:textId="77777777" w:rsidR="002F0636" w:rsidRPr="00185958" w:rsidRDefault="002F0636">
      <w:pPr>
        <w:rPr>
          <w:rFonts w:ascii="Arial" w:hAnsi="Arial" w:cs="Arial"/>
        </w:rPr>
      </w:pPr>
    </w:p>
    <w:sectPr w:rsidR="002F0636" w:rsidRPr="00185958" w:rsidSect="00D17568">
      <w:pgSz w:w="12240" w:h="15840"/>
      <w:pgMar w:top="14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ritical Ca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ve9fp0st0221ex5xpv0v54afpvx00t0rxa&quot;&gt;Aug2016_w_neurogenesis&lt;record-ids&gt;&lt;item&gt;2887&lt;/item&gt;&lt;item&gt;3824&lt;/item&gt;&lt;item&gt;3836&lt;/item&gt;&lt;item&gt;3837&lt;/item&gt;&lt;/record-ids&gt;&lt;/item&gt;&lt;/Libraries&gt;"/>
  </w:docVars>
  <w:rsids>
    <w:rsidRoot w:val="00E6333B"/>
    <w:rsid w:val="000030D0"/>
    <w:rsid w:val="00011FA9"/>
    <w:rsid w:val="00047E92"/>
    <w:rsid w:val="00050285"/>
    <w:rsid w:val="00087691"/>
    <w:rsid w:val="000A68EE"/>
    <w:rsid w:val="000B0A97"/>
    <w:rsid w:val="000E0C0E"/>
    <w:rsid w:val="000E22DE"/>
    <w:rsid w:val="00123A93"/>
    <w:rsid w:val="001368E5"/>
    <w:rsid w:val="00145FD2"/>
    <w:rsid w:val="00150F09"/>
    <w:rsid w:val="00175BA6"/>
    <w:rsid w:val="00185958"/>
    <w:rsid w:val="001A4C3D"/>
    <w:rsid w:val="001E0834"/>
    <w:rsid w:val="001E14A4"/>
    <w:rsid w:val="001E7D91"/>
    <w:rsid w:val="001F16CC"/>
    <w:rsid w:val="00204D85"/>
    <w:rsid w:val="00233E28"/>
    <w:rsid w:val="00254E9F"/>
    <w:rsid w:val="0027732A"/>
    <w:rsid w:val="00290CB5"/>
    <w:rsid w:val="002B67C8"/>
    <w:rsid w:val="002D3123"/>
    <w:rsid w:val="002F0636"/>
    <w:rsid w:val="002F44AD"/>
    <w:rsid w:val="003005D2"/>
    <w:rsid w:val="0031722C"/>
    <w:rsid w:val="00330067"/>
    <w:rsid w:val="00331B27"/>
    <w:rsid w:val="0033263B"/>
    <w:rsid w:val="003414E2"/>
    <w:rsid w:val="00353921"/>
    <w:rsid w:val="0036523B"/>
    <w:rsid w:val="00367B82"/>
    <w:rsid w:val="00383929"/>
    <w:rsid w:val="003855D3"/>
    <w:rsid w:val="003C3B5B"/>
    <w:rsid w:val="003C5780"/>
    <w:rsid w:val="003D7C10"/>
    <w:rsid w:val="003E0D4F"/>
    <w:rsid w:val="003E20A7"/>
    <w:rsid w:val="00400755"/>
    <w:rsid w:val="00402FC4"/>
    <w:rsid w:val="00454EF6"/>
    <w:rsid w:val="00460132"/>
    <w:rsid w:val="004663B7"/>
    <w:rsid w:val="00496E2A"/>
    <w:rsid w:val="004A1CA0"/>
    <w:rsid w:val="004A4C2A"/>
    <w:rsid w:val="004C06BF"/>
    <w:rsid w:val="004C767F"/>
    <w:rsid w:val="004D43D6"/>
    <w:rsid w:val="00513B8A"/>
    <w:rsid w:val="005424DD"/>
    <w:rsid w:val="005A5796"/>
    <w:rsid w:val="005A72A9"/>
    <w:rsid w:val="005D6DD6"/>
    <w:rsid w:val="005F2CF5"/>
    <w:rsid w:val="005F5065"/>
    <w:rsid w:val="005F6597"/>
    <w:rsid w:val="0060132D"/>
    <w:rsid w:val="0063109A"/>
    <w:rsid w:val="006808E9"/>
    <w:rsid w:val="006902A2"/>
    <w:rsid w:val="0069538C"/>
    <w:rsid w:val="00697D41"/>
    <w:rsid w:val="006C6B63"/>
    <w:rsid w:val="0071133C"/>
    <w:rsid w:val="0073656E"/>
    <w:rsid w:val="007439B6"/>
    <w:rsid w:val="00743AC2"/>
    <w:rsid w:val="007521C7"/>
    <w:rsid w:val="007870DB"/>
    <w:rsid w:val="0079043C"/>
    <w:rsid w:val="007A3237"/>
    <w:rsid w:val="007A7292"/>
    <w:rsid w:val="007B5F64"/>
    <w:rsid w:val="007B63EA"/>
    <w:rsid w:val="007C5D16"/>
    <w:rsid w:val="007D3305"/>
    <w:rsid w:val="007E6EFA"/>
    <w:rsid w:val="00825E71"/>
    <w:rsid w:val="00825E99"/>
    <w:rsid w:val="008A25FE"/>
    <w:rsid w:val="008D4E51"/>
    <w:rsid w:val="008D593F"/>
    <w:rsid w:val="008D6C57"/>
    <w:rsid w:val="008E6434"/>
    <w:rsid w:val="008F7957"/>
    <w:rsid w:val="00900FB2"/>
    <w:rsid w:val="0092276D"/>
    <w:rsid w:val="00954284"/>
    <w:rsid w:val="0095459E"/>
    <w:rsid w:val="009C1C53"/>
    <w:rsid w:val="009D283A"/>
    <w:rsid w:val="009D6BD6"/>
    <w:rsid w:val="009D6E5B"/>
    <w:rsid w:val="009E379A"/>
    <w:rsid w:val="009F795E"/>
    <w:rsid w:val="00A414F5"/>
    <w:rsid w:val="00A43F2C"/>
    <w:rsid w:val="00A47A7A"/>
    <w:rsid w:val="00A63E8B"/>
    <w:rsid w:val="00A83A2D"/>
    <w:rsid w:val="00A939E2"/>
    <w:rsid w:val="00AB32CC"/>
    <w:rsid w:val="00AF1221"/>
    <w:rsid w:val="00B122AB"/>
    <w:rsid w:val="00B155EC"/>
    <w:rsid w:val="00B17CEF"/>
    <w:rsid w:val="00B26B76"/>
    <w:rsid w:val="00B412CF"/>
    <w:rsid w:val="00B60DE5"/>
    <w:rsid w:val="00B74A33"/>
    <w:rsid w:val="00B765FF"/>
    <w:rsid w:val="00BA66D1"/>
    <w:rsid w:val="00BB68E1"/>
    <w:rsid w:val="00BC74AF"/>
    <w:rsid w:val="00BD37ED"/>
    <w:rsid w:val="00BE610E"/>
    <w:rsid w:val="00C0458C"/>
    <w:rsid w:val="00C97DFC"/>
    <w:rsid w:val="00CA31F5"/>
    <w:rsid w:val="00CB0945"/>
    <w:rsid w:val="00D17568"/>
    <w:rsid w:val="00D45828"/>
    <w:rsid w:val="00D47695"/>
    <w:rsid w:val="00D962F8"/>
    <w:rsid w:val="00DA674B"/>
    <w:rsid w:val="00DB0EF1"/>
    <w:rsid w:val="00DC3AEF"/>
    <w:rsid w:val="00E0662C"/>
    <w:rsid w:val="00E06EFE"/>
    <w:rsid w:val="00E07723"/>
    <w:rsid w:val="00E128EC"/>
    <w:rsid w:val="00E1518D"/>
    <w:rsid w:val="00E343A0"/>
    <w:rsid w:val="00E47521"/>
    <w:rsid w:val="00E50D32"/>
    <w:rsid w:val="00E6333B"/>
    <w:rsid w:val="00E66098"/>
    <w:rsid w:val="00E77521"/>
    <w:rsid w:val="00E7775D"/>
    <w:rsid w:val="00E80021"/>
    <w:rsid w:val="00EB6DD0"/>
    <w:rsid w:val="00EC5EED"/>
    <w:rsid w:val="00EC7455"/>
    <w:rsid w:val="00EF6052"/>
    <w:rsid w:val="00EF6E30"/>
    <w:rsid w:val="00F15303"/>
    <w:rsid w:val="00F2029F"/>
    <w:rsid w:val="00F20FF8"/>
    <w:rsid w:val="00F81167"/>
    <w:rsid w:val="00F86052"/>
    <w:rsid w:val="00F93A40"/>
    <w:rsid w:val="00FA375A"/>
    <w:rsid w:val="00FB5733"/>
    <w:rsid w:val="00FE02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F0316"/>
  <w15:docId w15:val="{272C4788-C08A-EB46-9E74-A8C689D81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4E5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6052"/>
    <w:rPr>
      <w:sz w:val="18"/>
      <w:szCs w:val="18"/>
    </w:rPr>
  </w:style>
  <w:style w:type="paragraph" w:styleId="CommentText">
    <w:name w:val="annotation text"/>
    <w:basedOn w:val="Normal"/>
    <w:link w:val="CommentTextChar"/>
    <w:uiPriority w:val="99"/>
    <w:semiHidden/>
    <w:unhideWhenUsed/>
    <w:rsid w:val="00F86052"/>
    <w:pPr>
      <w:spacing w:after="200"/>
    </w:pPr>
    <w:rPr>
      <w:rFonts w:ascii="Arial" w:eastAsiaTheme="minorHAnsi" w:hAnsi="Arial"/>
    </w:rPr>
  </w:style>
  <w:style w:type="character" w:customStyle="1" w:styleId="CommentTextChar">
    <w:name w:val="Comment Text Char"/>
    <w:basedOn w:val="DefaultParagraphFont"/>
    <w:link w:val="CommentText"/>
    <w:uiPriority w:val="99"/>
    <w:semiHidden/>
    <w:rsid w:val="00F86052"/>
    <w:rPr>
      <w:rFonts w:ascii="Arial" w:hAnsi="Arial"/>
    </w:rPr>
  </w:style>
  <w:style w:type="paragraph" w:styleId="BalloonText">
    <w:name w:val="Balloon Text"/>
    <w:basedOn w:val="Normal"/>
    <w:link w:val="BalloonTextChar"/>
    <w:uiPriority w:val="99"/>
    <w:semiHidden/>
    <w:unhideWhenUsed/>
    <w:rsid w:val="00F86052"/>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F86052"/>
    <w:rPr>
      <w:rFonts w:ascii="Times New Roman" w:eastAsiaTheme="minorEastAsia" w:hAnsi="Times New Roman" w:cs="Times New Roman"/>
      <w:sz w:val="26"/>
      <w:szCs w:val="26"/>
    </w:rPr>
  </w:style>
  <w:style w:type="paragraph" w:customStyle="1" w:styleId="EndNoteBibliographyTitle">
    <w:name w:val="EndNote Bibliography Title"/>
    <w:basedOn w:val="Normal"/>
    <w:link w:val="EndNoteBibliographyTitleChar"/>
    <w:rsid w:val="003414E2"/>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3414E2"/>
    <w:rPr>
      <w:rFonts w:ascii="Calibri" w:eastAsiaTheme="minorEastAsia" w:hAnsi="Calibri"/>
      <w:noProof/>
    </w:rPr>
  </w:style>
  <w:style w:type="paragraph" w:customStyle="1" w:styleId="EndNoteBibliography">
    <w:name w:val="EndNote Bibliography"/>
    <w:basedOn w:val="Normal"/>
    <w:link w:val="EndNoteBibliographyChar"/>
    <w:rsid w:val="003414E2"/>
    <w:rPr>
      <w:rFonts w:ascii="Calibri" w:hAnsi="Calibri"/>
      <w:noProof/>
    </w:rPr>
  </w:style>
  <w:style w:type="character" w:customStyle="1" w:styleId="EndNoteBibliographyChar">
    <w:name w:val="EndNote Bibliography Char"/>
    <w:basedOn w:val="DefaultParagraphFont"/>
    <w:link w:val="EndNoteBibliography"/>
    <w:rsid w:val="003414E2"/>
    <w:rPr>
      <w:rFonts w:ascii="Calibri" w:eastAsiaTheme="minorEastAsia" w:hAnsi="Calibri"/>
      <w:noProof/>
    </w:rPr>
  </w:style>
  <w:style w:type="paragraph" w:styleId="NormalWeb">
    <w:name w:val="Normal (Web)"/>
    <w:basedOn w:val="Normal"/>
    <w:uiPriority w:val="99"/>
    <w:unhideWhenUsed/>
    <w:rsid w:val="00F20FF8"/>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FE02AF"/>
    <w:pPr>
      <w:spacing w:after="0"/>
    </w:pPr>
    <w:rPr>
      <w:rFonts w:asciiTheme="minorHAnsi" w:eastAsiaTheme="minorEastAsia" w:hAnsiTheme="minorHAnsi"/>
      <w:b/>
      <w:bCs/>
      <w:sz w:val="20"/>
      <w:szCs w:val="20"/>
    </w:rPr>
  </w:style>
  <w:style w:type="character" w:customStyle="1" w:styleId="CommentSubjectChar">
    <w:name w:val="Comment Subject Char"/>
    <w:basedOn w:val="CommentTextChar"/>
    <w:link w:val="CommentSubject"/>
    <w:uiPriority w:val="99"/>
    <w:semiHidden/>
    <w:rsid w:val="00FE02AF"/>
    <w:rPr>
      <w:rFonts w:ascii="Arial" w:eastAsiaTheme="minorEastAsia" w:hAnsi="Arial"/>
      <w:b/>
      <w:bCs/>
      <w:sz w:val="20"/>
      <w:szCs w:val="20"/>
    </w:rPr>
  </w:style>
  <w:style w:type="table" w:styleId="TableGrid">
    <w:name w:val="Table Grid"/>
    <w:basedOn w:val="TableNormal"/>
    <w:uiPriority w:val="39"/>
    <w:unhideWhenUsed/>
    <w:rsid w:val="009F7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0030D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A7292"/>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A7292"/>
    <w:rPr>
      <w:rFonts w:ascii="Calibri" w:hAnsi="Calibri" w:cs="Consolas"/>
      <w:sz w:val="22"/>
      <w:szCs w:val="21"/>
    </w:rPr>
  </w:style>
  <w:style w:type="paragraph" w:styleId="ListParagraph">
    <w:name w:val="List Paragraph"/>
    <w:basedOn w:val="Normal"/>
    <w:uiPriority w:val="34"/>
    <w:qFormat/>
    <w:rsid w:val="00F15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23560">
      <w:bodyDiv w:val="1"/>
      <w:marLeft w:val="0"/>
      <w:marRight w:val="0"/>
      <w:marTop w:val="0"/>
      <w:marBottom w:val="0"/>
      <w:divBdr>
        <w:top w:val="none" w:sz="0" w:space="0" w:color="auto"/>
        <w:left w:val="none" w:sz="0" w:space="0" w:color="auto"/>
        <w:bottom w:val="none" w:sz="0" w:space="0" w:color="auto"/>
        <w:right w:val="none" w:sz="0" w:space="0" w:color="auto"/>
      </w:divBdr>
    </w:div>
    <w:div w:id="266473708">
      <w:bodyDiv w:val="1"/>
      <w:marLeft w:val="0"/>
      <w:marRight w:val="0"/>
      <w:marTop w:val="0"/>
      <w:marBottom w:val="0"/>
      <w:divBdr>
        <w:top w:val="none" w:sz="0" w:space="0" w:color="auto"/>
        <w:left w:val="none" w:sz="0" w:space="0" w:color="auto"/>
        <w:bottom w:val="none" w:sz="0" w:space="0" w:color="auto"/>
        <w:right w:val="none" w:sz="0" w:space="0" w:color="auto"/>
      </w:divBdr>
    </w:div>
    <w:div w:id="312678937">
      <w:bodyDiv w:val="1"/>
      <w:marLeft w:val="0"/>
      <w:marRight w:val="0"/>
      <w:marTop w:val="0"/>
      <w:marBottom w:val="0"/>
      <w:divBdr>
        <w:top w:val="none" w:sz="0" w:space="0" w:color="auto"/>
        <w:left w:val="none" w:sz="0" w:space="0" w:color="auto"/>
        <w:bottom w:val="none" w:sz="0" w:space="0" w:color="auto"/>
        <w:right w:val="none" w:sz="0" w:space="0" w:color="auto"/>
      </w:divBdr>
    </w:div>
    <w:div w:id="619798560">
      <w:bodyDiv w:val="1"/>
      <w:marLeft w:val="0"/>
      <w:marRight w:val="0"/>
      <w:marTop w:val="0"/>
      <w:marBottom w:val="0"/>
      <w:divBdr>
        <w:top w:val="none" w:sz="0" w:space="0" w:color="auto"/>
        <w:left w:val="none" w:sz="0" w:space="0" w:color="auto"/>
        <w:bottom w:val="none" w:sz="0" w:space="0" w:color="auto"/>
        <w:right w:val="none" w:sz="0" w:space="0" w:color="auto"/>
      </w:divBdr>
    </w:div>
    <w:div w:id="1185554943">
      <w:bodyDiv w:val="1"/>
      <w:marLeft w:val="0"/>
      <w:marRight w:val="0"/>
      <w:marTop w:val="0"/>
      <w:marBottom w:val="0"/>
      <w:divBdr>
        <w:top w:val="none" w:sz="0" w:space="0" w:color="auto"/>
        <w:left w:val="none" w:sz="0" w:space="0" w:color="auto"/>
        <w:bottom w:val="none" w:sz="0" w:space="0" w:color="auto"/>
        <w:right w:val="none" w:sz="0" w:space="0" w:color="auto"/>
      </w:divBdr>
    </w:div>
    <w:div w:id="1487818282">
      <w:bodyDiv w:val="1"/>
      <w:marLeft w:val="0"/>
      <w:marRight w:val="0"/>
      <w:marTop w:val="0"/>
      <w:marBottom w:val="0"/>
      <w:divBdr>
        <w:top w:val="none" w:sz="0" w:space="0" w:color="auto"/>
        <w:left w:val="none" w:sz="0" w:space="0" w:color="auto"/>
        <w:bottom w:val="none" w:sz="0" w:space="0" w:color="auto"/>
        <w:right w:val="none" w:sz="0" w:space="0" w:color="auto"/>
      </w:divBdr>
    </w:div>
    <w:div w:id="1497913722">
      <w:bodyDiv w:val="1"/>
      <w:marLeft w:val="0"/>
      <w:marRight w:val="0"/>
      <w:marTop w:val="0"/>
      <w:marBottom w:val="0"/>
      <w:divBdr>
        <w:top w:val="none" w:sz="0" w:space="0" w:color="auto"/>
        <w:left w:val="none" w:sz="0" w:space="0" w:color="auto"/>
        <w:bottom w:val="none" w:sz="0" w:space="0" w:color="auto"/>
        <w:right w:val="none" w:sz="0" w:space="0" w:color="auto"/>
      </w:divBdr>
    </w:div>
    <w:div w:id="1906911252">
      <w:bodyDiv w:val="1"/>
      <w:marLeft w:val="0"/>
      <w:marRight w:val="0"/>
      <w:marTop w:val="0"/>
      <w:marBottom w:val="0"/>
      <w:divBdr>
        <w:top w:val="none" w:sz="0" w:space="0" w:color="auto"/>
        <w:left w:val="none" w:sz="0" w:space="0" w:color="auto"/>
        <w:bottom w:val="none" w:sz="0" w:space="0" w:color="auto"/>
        <w:right w:val="none" w:sz="0" w:space="0" w:color="auto"/>
      </w:divBdr>
    </w:div>
    <w:div w:id="199132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3958</Words>
  <Characters>22562</Characters>
  <Application>Microsoft Office Word</Application>
  <DocSecurity>0</DocSecurity>
  <Lines>188</Lines>
  <Paragraphs>52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UT Southwestern Medical Center</Company>
  <LinksUpToDate>false</LinksUpToDate>
  <CharactersWithSpaces>26468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sterling ortega</dc:creator>
  <cp:lastModifiedBy>Baeuerlein, Christopher</cp:lastModifiedBy>
  <cp:revision>7</cp:revision>
  <cp:lastPrinted>2018-02-19T21:59:00Z</cp:lastPrinted>
  <dcterms:created xsi:type="dcterms:W3CDTF">2018-10-01T14:45:00Z</dcterms:created>
  <dcterms:modified xsi:type="dcterms:W3CDTF">2018-12-04T14:39:00Z</dcterms:modified>
</cp:coreProperties>
</file>