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F7CCF" w14:textId="77777777" w:rsidR="00804675" w:rsidRPr="00626C77" w:rsidRDefault="00804675" w:rsidP="00074C25">
      <w:pPr>
        <w:spacing w:line="480" w:lineRule="auto"/>
        <w:jc w:val="both"/>
        <w:rPr>
          <w:rFonts w:ascii="Times New Roman" w:hAnsi="Times New Roman"/>
          <w:b/>
          <w:sz w:val="32"/>
          <w:szCs w:val="24"/>
          <w:lang w:val="en-GB"/>
        </w:rPr>
      </w:pPr>
      <w:r w:rsidRPr="00626C77">
        <w:rPr>
          <w:rFonts w:ascii="Times New Roman" w:hAnsi="Times New Roman"/>
          <w:b/>
          <w:sz w:val="32"/>
          <w:szCs w:val="24"/>
          <w:lang w:val="en-GB"/>
        </w:rPr>
        <w:t>Supplemental Digital Content</w:t>
      </w:r>
    </w:p>
    <w:p w14:paraId="761F7CD0" w14:textId="77777777" w:rsidR="00804675" w:rsidRPr="00626C77" w:rsidRDefault="00804675" w:rsidP="00074C25">
      <w:pPr>
        <w:spacing w:line="480" w:lineRule="auto"/>
        <w:jc w:val="both"/>
        <w:rPr>
          <w:rFonts w:ascii="Times New Roman" w:hAnsi="Times New Roman"/>
          <w:b/>
          <w:sz w:val="24"/>
          <w:szCs w:val="24"/>
          <w:lang w:val="en-GB"/>
        </w:rPr>
      </w:pPr>
    </w:p>
    <w:p w14:paraId="761F7CD1" w14:textId="77777777" w:rsidR="00DD6BF4" w:rsidRPr="00626C77" w:rsidRDefault="00E73BBC" w:rsidP="00E73BBC">
      <w:pPr>
        <w:pStyle w:val="ListParagraph"/>
        <w:numPr>
          <w:ilvl w:val="0"/>
          <w:numId w:val="2"/>
        </w:num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Materials and Methods</w:t>
      </w:r>
      <w:r w:rsidRPr="00626C77">
        <w:rPr>
          <w:rFonts w:ascii="Times New Roman" w:hAnsi="Times New Roman"/>
          <w:sz w:val="24"/>
          <w:szCs w:val="24"/>
          <w:lang w:val="en-GB"/>
        </w:rPr>
        <w:t xml:space="preserve"> </w:t>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r>
      <w:r w:rsidR="00DD6BF4" w:rsidRPr="00626C77">
        <w:rPr>
          <w:rFonts w:ascii="Times New Roman" w:hAnsi="Times New Roman"/>
          <w:sz w:val="24"/>
          <w:szCs w:val="24"/>
          <w:lang w:val="en-GB"/>
        </w:rPr>
        <w:tab/>
        <w:t>Page 2-</w:t>
      </w:r>
      <w:r w:rsidR="00973D7A" w:rsidRPr="00626C77">
        <w:rPr>
          <w:rFonts w:ascii="Times New Roman" w:hAnsi="Times New Roman"/>
          <w:sz w:val="24"/>
          <w:szCs w:val="24"/>
          <w:lang w:val="en-GB"/>
        </w:rPr>
        <w:t>6</w:t>
      </w:r>
    </w:p>
    <w:p w14:paraId="761F7CD2" w14:textId="77777777" w:rsidR="00DD6BF4" w:rsidRPr="00626C77" w:rsidRDefault="00DD6BF4" w:rsidP="00DD6BF4">
      <w:pPr>
        <w:pStyle w:val="ListParagraph"/>
        <w:spacing w:line="480" w:lineRule="auto"/>
        <w:jc w:val="both"/>
        <w:rPr>
          <w:rFonts w:ascii="Times New Roman" w:hAnsi="Times New Roman"/>
          <w:b/>
          <w:sz w:val="24"/>
          <w:szCs w:val="24"/>
          <w:lang w:val="en-GB"/>
        </w:rPr>
      </w:pPr>
    </w:p>
    <w:p w14:paraId="761F7CD3" w14:textId="77777777" w:rsidR="000B0EEF" w:rsidRPr="00626C77" w:rsidRDefault="00E73BBC" w:rsidP="00DD6BF4">
      <w:pPr>
        <w:pStyle w:val="ListParagraph"/>
        <w:numPr>
          <w:ilvl w:val="0"/>
          <w:numId w:val="2"/>
        </w:num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Supplementary figures</w:t>
      </w:r>
      <w:r w:rsidR="00DD6BF4" w:rsidRPr="00626C77">
        <w:rPr>
          <w:rFonts w:ascii="Times New Roman" w:hAnsi="Times New Roman"/>
          <w:sz w:val="24"/>
          <w:szCs w:val="24"/>
          <w:lang w:val="en-GB"/>
        </w:rPr>
        <w:t xml:space="preserve"> </w:t>
      </w:r>
      <w:r w:rsidR="00DD6BF4"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r>
      <w:r w:rsidR="000B0EEF" w:rsidRPr="00626C77">
        <w:rPr>
          <w:rFonts w:ascii="Times New Roman" w:hAnsi="Times New Roman"/>
          <w:sz w:val="24"/>
          <w:szCs w:val="24"/>
          <w:lang w:val="en-GB"/>
        </w:rPr>
        <w:tab/>
        <w:t>Page 7-11</w:t>
      </w:r>
    </w:p>
    <w:p w14:paraId="761F7CD4" w14:textId="77777777" w:rsidR="000B0EEF" w:rsidRPr="00626C77" w:rsidRDefault="000B0EEF" w:rsidP="000B0EEF">
      <w:pPr>
        <w:pStyle w:val="ListParagraph"/>
        <w:spacing w:line="480" w:lineRule="auto"/>
        <w:jc w:val="both"/>
        <w:rPr>
          <w:rFonts w:ascii="Times New Roman" w:hAnsi="Times New Roman"/>
          <w:b/>
          <w:sz w:val="24"/>
          <w:szCs w:val="24"/>
          <w:lang w:val="en-GB"/>
        </w:rPr>
      </w:pPr>
    </w:p>
    <w:p w14:paraId="761F7CD5" w14:textId="77777777" w:rsidR="000B0EEF" w:rsidRPr="00714F29" w:rsidRDefault="000B0EEF" w:rsidP="00973D7A">
      <w:pPr>
        <w:pStyle w:val="ListParagraph"/>
        <w:numPr>
          <w:ilvl w:val="0"/>
          <w:numId w:val="2"/>
        </w:numPr>
        <w:spacing w:line="480" w:lineRule="auto"/>
        <w:jc w:val="both"/>
        <w:rPr>
          <w:rFonts w:ascii="Times New Roman" w:hAnsi="Times New Roman"/>
          <w:b/>
          <w:sz w:val="24"/>
          <w:szCs w:val="24"/>
          <w:lang w:val="en-GB"/>
        </w:rPr>
      </w:pPr>
      <w:r w:rsidRPr="00714F29">
        <w:rPr>
          <w:rFonts w:ascii="Times New Roman" w:hAnsi="Times New Roman"/>
          <w:b/>
          <w:sz w:val="24"/>
          <w:szCs w:val="24"/>
          <w:lang w:val="en-GB"/>
        </w:rPr>
        <w:t>Supplementary table</w:t>
      </w:r>
      <w:r w:rsidR="00BF6A0C" w:rsidRPr="00714F29">
        <w:rPr>
          <w:rFonts w:ascii="Times New Roman" w:hAnsi="Times New Roman"/>
          <w:b/>
          <w:sz w:val="24"/>
          <w:szCs w:val="24"/>
          <w:lang w:val="en-GB"/>
        </w:rPr>
        <w:t>s</w:t>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00DD6BF4" w:rsidRPr="00714F29">
        <w:rPr>
          <w:rFonts w:ascii="Times New Roman" w:hAnsi="Times New Roman"/>
          <w:sz w:val="24"/>
          <w:szCs w:val="24"/>
          <w:lang w:val="en-GB"/>
        </w:rPr>
        <w:tab/>
      </w:r>
      <w:r w:rsidRPr="00714F29">
        <w:rPr>
          <w:rFonts w:ascii="Times New Roman" w:hAnsi="Times New Roman"/>
          <w:sz w:val="24"/>
          <w:szCs w:val="24"/>
          <w:lang w:val="en-GB"/>
        </w:rPr>
        <w:tab/>
      </w:r>
      <w:r w:rsidRPr="00714F29">
        <w:rPr>
          <w:rFonts w:ascii="Times New Roman" w:hAnsi="Times New Roman"/>
          <w:sz w:val="24"/>
          <w:szCs w:val="24"/>
          <w:lang w:val="en-GB"/>
        </w:rPr>
        <w:tab/>
        <w:t>Page 12</w:t>
      </w:r>
      <w:r w:rsidR="00714F29" w:rsidRPr="00714F29">
        <w:rPr>
          <w:rFonts w:ascii="Times New Roman" w:hAnsi="Times New Roman"/>
          <w:sz w:val="24"/>
          <w:szCs w:val="24"/>
          <w:lang w:val="en-GB"/>
        </w:rPr>
        <w:t>-13</w:t>
      </w:r>
    </w:p>
    <w:p w14:paraId="761F7CD6" w14:textId="77777777" w:rsidR="000B0EEF" w:rsidRPr="00626C77" w:rsidRDefault="000B0EEF" w:rsidP="000B0EEF">
      <w:pPr>
        <w:pStyle w:val="ListParagraph"/>
        <w:spacing w:line="480" w:lineRule="auto"/>
        <w:jc w:val="both"/>
        <w:rPr>
          <w:rFonts w:ascii="Times New Roman" w:hAnsi="Times New Roman"/>
          <w:b/>
          <w:sz w:val="24"/>
          <w:szCs w:val="24"/>
          <w:lang w:val="en-GB"/>
        </w:rPr>
      </w:pPr>
    </w:p>
    <w:p w14:paraId="761F7CD7" w14:textId="77777777" w:rsidR="00973D7A" w:rsidRPr="00626C77" w:rsidRDefault="00973D7A" w:rsidP="00DD6BF4">
      <w:pPr>
        <w:pStyle w:val="ListParagraph"/>
        <w:numPr>
          <w:ilvl w:val="0"/>
          <w:numId w:val="2"/>
        </w:num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References Supplemental Digital Content</w:t>
      </w:r>
      <w:r w:rsidRPr="00626C77">
        <w:rPr>
          <w:rFonts w:ascii="Times New Roman" w:hAnsi="Times New Roman"/>
          <w:b/>
          <w:sz w:val="24"/>
          <w:szCs w:val="24"/>
          <w:lang w:val="en-GB"/>
        </w:rPr>
        <w:tab/>
      </w:r>
      <w:r w:rsidRPr="00626C77">
        <w:rPr>
          <w:rFonts w:ascii="Times New Roman" w:hAnsi="Times New Roman"/>
          <w:b/>
          <w:sz w:val="24"/>
          <w:szCs w:val="24"/>
          <w:lang w:val="en-GB"/>
        </w:rPr>
        <w:tab/>
      </w:r>
      <w:r w:rsidRPr="00626C77">
        <w:rPr>
          <w:rFonts w:ascii="Times New Roman" w:hAnsi="Times New Roman"/>
          <w:b/>
          <w:sz w:val="24"/>
          <w:szCs w:val="24"/>
          <w:lang w:val="en-GB"/>
        </w:rPr>
        <w:tab/>
      </w:r>
      <w:r w:rsidRPr="00626C77">
        <w:rPr>
          <w:rFonts w:ascii="Times New Roman" w:hAnsi="Times New Roman"/>
          <w:b/>
          <w:sz w:val="24"/>
          <w:szCs w:val="24"/>
          <w:lang w:val="en-GB"/>
        </w:rPr>
        <w:tab/>
      </w:r>
      <w:r w:rsidR="00596188" w:rsidRPr="00626C77">
        <w:rPr>
          <w:rFonts w:ascii="Times New Roman" w:hAnsi="Times New Roman"/>
          <w:b/>
          <w:sz w:val="24"/>
          <w:szCs w:val="24"/>
          <w:lang w:val="en-GB"/>
        </w:rPr>
        <w:tab/>
      </w:r>
      <w:r w:rsidRPr="00626C77">
        <w:rPr>
          <w:rFonts w:ascii="Times New Roman" w:hAnsi="Times New Roman"/>
          <w:sz w:val="24"/>
          <w:szCs w:val="24"/>
          <w:lang w:val="en-GB"/>
        </w:rPr>
        <w:t>Page 1</w:t>
      </w:r>
      <w:r w:rsidR="00714F29">
        <w:rPr>
          <w:rFonts w:ascii="Times New Roman" w:hAnsi="Times New Roman"/>
          <w:sz w:val="24"/>
          <w:szCs w:val="24"/>
          <w:lang w:val="en-GB"/>
        </w:rPr>
        <w:t>4</w:t>
      </w:r>
    </w:p>
    <w:p w14:paraId="761F7CD8" w14:textId="77777777" w:rsidR="00E73BBC" w:rsidRPr="00626C77" w:rsidRDefault="00DD6BF4" w:rsidP="00DD6BF4">
      <w:pPr>
        <w:spacing w:line="480" w:lineRule="auto"/>
        <w:jc w:val="both"/>
        <w:rPr>
          <w:rFonts w:ascii="Times New Roman" w:hAnsi="Times New Roman"/>
          <w:b/>
          <w:sz w:val="24"/>
          <w:szCs w:val="24"/>
          <w:lang w:val="en-GB"/>
        </w:rPr>
      </w:pPr>
      <w:r w:rsidRPr="00626C77">
        <w:rPr>
          <w:rFonts w:ascii="Times New Roman" w:hAnsi="Times New Roman"/>
          <w:sz w:val="24"/>
          <w:szCs w:val="24"/>
          <w:lang w:val="en-GB"/>
        </w:rPr>
        <w:tab/>
      </w:r>
      <w:r w:rsidR="00E73BBC" w:rsidRPr="00626C77">
        <w:rPr>
          <w:rFonts w:ascii="Times New Roman" w:hAnsi="Times New Roman"/>
          <w:b/>
          <w:sz w:val="24"/>
          <w:szCs w:val="24"/>
          <w:lang w:val="en-GB"/>
        </w:rPr>
        <w:br w:type="page"/>
      </w:r>
    </w:p>
    <w:p w14:paraId="761F7CD9" w14:textId="77777777" w:rsidR="00804675" w:rsidRPr="00626C77" w:rsidRDefault="00804675" w:rsidP="00074C25">
      <w:p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lastRenderedPageBreak/>
        <w:t>Materials and Methods</w:t>
      </w:r>
    </w:p>
    <w:p w14:paraId="761F7CDA" w14:textId="77777777" w:rsidR="00804675" w:rsidRPr="00626C77" w:rsidRDefault="00804675" w:rsidP="00074C25">
      <w:pPr>
        <w:spacing w:line="480" w:lineRule="auto"/>
        <w:jc w:val="both"/>
        <w:rPr>
          <w:rFonts w:ascii="Times New Roman" w:hAnsi="Times New Roman"/>
          <w:i/>
          <w:sz w:val="24"/>
          <w:szCs w:val="24"/>
          <w:lang w:val="en-GB"/>
        </w:rPr>
      </w:pPr>
      <w:r w:rsidRPr="00626C77">
        <w:rPr>
          <w:rFonts w:ascii="Times New Roman" w:hAnsi="Times New Roman"/>
          <w:i/>
          <w:sz w:val="24"/>
          <w:szCs w:val="24"/>
          <w:lang w:val="en-GB"/>
        </w:rPr>
        <w:t>Experimental human endotoxemia</w:t>
      </w:r>
    </w:p>
    <w:p w14:paraId="761F7CDB" w14:textId="77777777" w:rsidR="00804675" w:rsidRPr="00626C77" w:rsidRDefault="00804675" w:rsidP="00074C25">
      <w:pPr>
        <w:spacing w:line="480" w:lineRule="auto"/>
        <w:jc w:val="both"/>
        <w:rPr>
          <w:rFonts w:ascii="Times New Roman" w:hAnsi="Times New Roman"/>
          <w:b/>
          <w:sz w:val="24"/>
          <w:szCs w:val="24"/>
          <w:lang w:val="en-GB"/>
        </w:rPr>
      </w:pPr>
      <w:r w:rsidRPr="00626C77">
        <w:rPr>
          <w:rFonts w:ascii="Times New Roman" w:hAnsi="Times New Roman"/>
          <w:sz w:val="24"/>
          <w:szCs w:val="24"/>
          <w:lang w:val="en-GB"/>
        </w:rPr>
        <w:t xml:space="preserve">On both endotoxin challenge days, subjects were admitted at the Intensive Care Unit of the Radboud university medical center for 10 hours. Subjects had to refrain from alcohol and caffeine (24 hours), and food and drinks (12 hours) before the administration of endotoxin. Subjects were weighted to determine the total dose of endotoxin to be administered (4 ng/kg bodyweight). An intravenous cannula was placed in an antebrachial vein to administrate fluids and endotoxin. A radial artery catheter (BD Infusion Therapy Systems, Sandy, USA) was placed to withdraw blood and continuously monitor blood pressure. During the hour before endotoxin administration, prehydration fluid (1.5 L 2.5% glucose/0.45% </w:t>
      </w:r>
      <w:proofErr w:type="spellStart"/>
      <w:r w:rsidRPr="00626C77">
        <w:rPr>
          <w:rFonts w:ascii="Times New Roman" w:hAnsi="Times New Roman"/>
          <w:sz w:val="24"/>
          <w:szCs w:val="24"/>
          <w:lang w:val="en-GB"/>
        </w:rPr>
        <w:t>NaCl</w:t>
      </w:r>
      <w:proofErr w:type="spellEnd"/>
      <w:r w:rsidRPr="00626C77">
        <w:rPr>
          <w:rFonts w:ascii="Times New Roman" w:hAnsi="Times New Roman"/>
          <w:sz w:val="24"/>
          <w:szCs w:val="24"/>
          <w:lang w:val="en-GB"/>
        </w:rPr>
        <w:t xml:space="preserve">) was administered to prevent vasovagal responses </w:t>
      </w:r>
      <w:r w:rsidR="006120D3" w:rsidRPr="00626C77">
        <w:rPr>
          <w:rFonts w:ascii="Times New Roman" w:hAnsi="Times New Roman"/>
          <w:sz w:val="24"/>
          <w:szCs w:val="24"/>
          <w:lang w:val="en-GB"/>
        </w:rPr>
        <w:fldChar w:fldCharType="begin"/>
      </w:r>
      <w:r w:rsidR="007C4184" w:rsidRPr="00626C77">
        <w:rPr>
          <w:rFonts w:ascii="Times New Roman" w:hAnsi="Times New Roman"/>
          <w:sz w:val="24"/>
          <w:szCs w:val="24"/>
          <w:lang w:val="en-GB"/>
        </w:rPr>
        <w:instrText xml:space="preserve"> ADDIN EN.CITE &lt;EndNote&gt;&lt;Cite&gt;&lt;Author&gt;van Eijk&lt;/Author&gt;&lt;Year&gt;2004&lt;/Year&gt;&lt;RecNum&gt;366&lt;/RecNum&gt;&lt;DisplayText&gt;(1)&lt;/DisplayText&gt;&lt;record&gt;&lt;rec-number&gt;366&lt;/rec-number&gt;&lt;foreign-keys&gt;&lt;key app="EN" db-id="9ea9rrtanwerv5esr99vfrxe29x5pp0dpr5f" timestamp="1496245416"&gt;366&lt;/key&gt;&lt;/foreign-keys&gt;&lt;ref-type name="Journal Article"&gt;17&lt;/ref-type&gt;&lt;contributors&gt;&lt;authors&gt;&lt;author&gt;van Eijk, L. T.&lt;/author&gt;&lt;author&gt;Pickkers, P.&lt;/author&gt;&lt;author&gt;Smits, P.&lt;/author&gt;&lt;author&gt;Bouw, M. P.&lt;/author&gt;&lt;author&gt;van der Hoeven, J. G.&lt;/author&gt;&lt;/authors&gt;&lt;/contributors&gt;&lt;auth-address&gt;Department of Intensive Care Medicine (519), University Medical Centre St. Radboud, PO box 9101, 6500 HB Nijmegen, The Netherlands.&lt;/auth-address&gt;&lt;titles&gt;&lt;title&gt;Severe vagal response after endotoxin administration in humans&lt;/title&gt;&lt;secondary-title&gt;Intensive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medicine&lt;/abbr-1&gt;&lt;/alt-periodical&gt;&lt;pages&gt;2279-81&lt;/pages&gt;&lt;volume&gt;30&lt;/volume&gt;&lt;number&gt;12&lt;/number&gt;&lt;edition&gt;2004/11/02&lt;/edition&gt;&lt;keywords&gt;&lt;keyword&gt;Adult&lt;/keyword&gt;&lt;keyword&gt;Bradycardia/*chemically induced&lt;/keyword&gt;&lt;keyword&gt;Endotoxins/*adverse effects&lt;/keyword&gt;&lt;keyword&gt;Female&lt;/keyword&gt;&lt;keyword&gt;Heart Arrest/*chemically induced&lt;/keyword&gt;&lt;keyword&gt;Human Experimentation&lt;/keyword&gt;&lt;keyword&gt;Humans&lt;/keyword&gt;&lt;keyword&gt;Male&lt;/keyword&gt;&lt;/keywords&gt;&lt;dates&gt;&lt;year&gt;2004&lt;/year&gt;&lt;pub-dates&gt;&lt;date&gt;Dec&lt;/date&gt;&lt;/pub-dates&gt;&lt;/dates&gt;&lt;isbn&gt;0342-4642 (Print)&amp;#xD;0342-4642&lt;/isbn&gt;&lt;accession-num&gt;15517160&lt;/accession-num&gt;&lt;urls&gt;&lt;/urls&gt;&lt;electronic-resource-num&gt;10.1007/s00134-004-2477-0&lt;/electronic-resource-num&gt;&lt;remote-database-provider&gt;NLM&lt;/remote-database-provider&gt;&lt;language&gt;eng&lt;/language&gt;&lt;/record&gt;&lt;/Cite&gt;&lt;/EndNote&gt;</w:instrText>
      </w:r>
      <w:r w:rsidR="006120D3" w:rsidRPr="00626C77">
        <w:rPr>
          <w:rFonts w:ascii="Times New Roman" w:hAnsi="Times New Roman"/>
          <w:sz w:val="24"/>
          <w:szCs w:val="24"/>
          <w:lang w:val="en-GB"/>
        </w:rPr>
        <w:fldChar w:fldCharType="separate"/>
      </w:r>
      <w:r w:rsidR="007C4184" w:rsidRPr="00626C77">
        <w:rPr>
          <w:rFonts w:ascii="Times New Roman" w:hAnsi="Times New Roman"/>
          <w:noProof/>
          <w:sz w:val="24"/>
          <w:szCs w:val="24"/>
          <w:lang w:val="en-GB"/>
        </w:rPr>
        <w:t>(1)</w:t>
      </w:r>
      <w:r w:rsidR="006120D3" w:rsidRPr="00626C77">
        <w:rPr>
          <w:rFonts w:ascii="Times New Roman" w:hAnsi="Times New Roman"/>
          <w:sz w:val="24"/>
          <w:szCs w:val="24"/>
          <w:lang w:val="en-GB"/>
        </w:rPr>
        <w:fldChar w:fldCharType="end"/>
      </w:r>
      <w:r w:rsidRPr="00626C77">
        <w:rPr>
          <w:rFonts w:ascii="Times New Roman" w:hAnsi="Times New Roman"/>
          <w:sz w:val="24"/>
          <w:szCs w:val="24"/>
          <w:lang w:val="en-GB"/>
        </w:rPr>
        <w:t xml:space="preserve">. Hereafter, a bolus of 1 ng/kg endotoxin (lipopolysaccharide [LPS], </w:t>
      </w:r>
      <w:r w:rsidRPr="00626C77">
        <w:rPr>
          <w:rFonts w:ascii="Times New Roman" w:hAnsi="Times New Roman"/>
          <w:i/>
          <w:sz w:val="24"/>
          <w:szCs w:val="24"/>
          <w:lang w:val="en-GB"/>
        </w:rPr>
        <w:t xml:space="preserve">E. Coli Type O113, </w:t>
      </w:r>
      <w:r w:rsidRPr="00626C77">
        <w:rPr>
          <w:rFonts w:ascii="Times New Roman" w:hAnsi="Times New Roman"/>
          <w:sz w:val="24"/>
          <w:szCs w:val="24"/>
          <w:lang w:val="en-GB"/>
        </w:rPr>
        <w:t>Lot no. 94332B4; List Biological Laboratories, Campbell, USA)</w:t>
      </w:r>
      <w:r w:rsidRPr="00626C77">
        <w:rPr>
          <w:rFonts w:ascii="Times New Roman" w:hAnsi="Times New Roman"/>
          <w:b/>
          <w:sz w:val="24"/>
          <w:szCs w:val="24"/>
          <w:lang w:val="en-GB"/>
        </w:rPr>
        <w:t xml:space="preserve"> </w:t>
      </w:r>
      <w:r w:rsidRPr="00626C77">
        <w:rPr>
          <w:rFonts w:ascii="Times New Roman" w:hAnsi="Times New Roman"/>
          <w:sz w:val="24"/>
          <w:szCs w:val="24"/>
          <w:lang w:val="en-GB"/>
        </w:rPr>
        <w:t xml:space="preserve">was administered, followed by continuous administration of 1 ng/kg/hr endotoxin for three hours, analogous to our previous study </w:t>
      </w:r>
      <w:r w:rsidR="006120D3" w:rsidRPr="00626C77">
        <w:rPr>
          <w:rFonts w:ascii="Times New Roman" w:hAnsi="Times New Roman"/>
          <w:sz w:val="24"/>
          <w:szCs w:val="24"/>
          <w:lang w:val="en-GB"/>
        </w:rPr>
        <w:fldChar w:fldCharType="begin">
          <w:fldData xml:space="preserve">PEVuZE5vdGU+PENpdGU+PEF1dGhvcj5LaWVyczwvQXV0aG9yPjxZZWFyPjIwMTc8L1llYXI+PFJl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</w:fldData>
        </w:fldChar>
      </w:r>
      <w:r w:rsidR="007C4184" w:rsidRPr="00626C77">
        <w:rPr>
          <w:rFonts w:ascii="Times New Roman" w:hAnsi="Times New Roman"/>
          <w:sz w:val="24"/>
          <w:szCs w:val="24"/>
          <w:lang w:val="en-GB"/>
        </w:rPr>
        <w:instrText xml:space="preserve"> ADDIN EN.CITE </w:instrText>
      </w:r>
      <w:r w:rsidR="006120D3" w:rsidRPr="00626C77">
        <w:rPr>
          <w:rFonts w:ascii="Times New Roman" w:hAnsi="Times New Roman"/>
          <w:sz w:val="24"/>
          <w:szCs w:val="24"/>
          <w:lang w:val="en-GB"/>
        </w:rPr>
        <w:fldChar w:fldCharType="begin">
          <w:fldData xml:space="preserve">PEVuZE5vdGU+PENpdGU+PEF1dGhvcj5LaWVyczwvQXV0aG9yPjxZZWFyPjIwMTc8L1llYXI+PFJl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</w:fldData>
        </w:fldChar>
      </w:r>
      <w:r w:rsidR="007C4184" w:rsidRPr="00626C77">
        <w:rPr>
          <w:rFonts w:ascii="Times New Roman" w:hAnsi="Times New Roman"/>
          <w:sz w:val="24"/>
          <w:szCs w:val="24"/>
          <w:lang w:val="en-GB"/>
        </w:rPr>
        <w:instrText xml:space="preserve"> ADDIN EN.CITE.DATA </w:instrText>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end"/>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separate"/>
      </w:r>
      <w:r w:rsidR="007C4184" w:rsidRPr="00626C77">
        <w:rPr>
          <w:rFonts w:ascii="Times New Roman" w:hAnsi="Times New Roman"/>
          <w:noProof/>
          <w:sz w:val="24"/>
          <w:szCs w:val="24"/>
          <w:lang w:val="en-GB"/>
        </w:rPr>
        <w:t>(2)</w:t>
      </w:r>
      <w:r w:rsidR="006120D3" w:rsidRPr="00626C77">
        <w:rPr>
          <w:rFonts w:ascii="Times New Roman" w:hAnsi="Times New Roman"/>
          <w:sz w:val="24"/>
          <w:szCs w:val="24"/>
          <w:lang w:val="en-GB"/>
        </w:rPr>
        <w:fldChar w:fldCharType="end"/>
      </w:r>
      <w:r w:rsidRPr="00626C77">
        <w:rPr>
          <w:rFonts w:ascii="Times New Roman" w:hAnsi="Times New Roman"/>
          <w:sz w:val="24"/>
          <w:szCs w:val="24"/>
          <w:lang w:val="en-GB"/>
        </w:rPr>
        <w:t xml:space="preserve">. Hydration fluid (2.5% glucose/0.45% </w:t>
      </w:r>
      <w:proofErr w:type="spellStart"/>
      <w:r w:rsidRPr="00626C77">
        <w:rPr>
          <w:rFonts w:ascii="Times New Roman" w:hAnsi="Times New Roman"/>
          <w:sz w:val="24"/>
          <w:szCs w:val="24"/>
          <w:lang w:val="en-GB"/>
        </w:rPr>
        <w:t>NaCl</w:t>
      </w:r>
      <w:proofErr w:type="spellEnd"/>
      <w:r w:rsidRPr="00626C77">
        <w:rPr>
          <w:rFonts w:ascii="Times New Roman" w:hAnsi="Times New Roman"/>
          <w:sz w:val="24"/>
          <w:szCs w:val="24"/>
          <w:lang w:val="en-GB"/>
        </w:rPr>
        <w:t>) was administered at a rate of 150 mL/hr from start of endotoxin administration until discharge from the hospital.</w:t>
      </w:r>
    </w:p>
    <w:p w14:paraId="761F7CDC" w14:textId="77777777" w:rsidR="00EE6AD9" w:rsidRPr="00626C77" w:rsidRDefault="00EE6AD9" w:rsidP="00074C25">
      <w:pPr>
        <w:spacing w:line="480" w:lineRule="auto"/>
        <w:jc w:val="both"/>
        <w:rPr>
          <w:rFonts w:ascii="Times New Roman" w:hAnsi="Times New Roman"/>
          <w:b/>
          <w:sz w:val="24"/>
          <w:szCs w:val="24"/>
          <w:lang w:val="en-GB"/>
        </w:rPr>
      </w:pPr>
    </w:p>
    <w:p w14:paraId="761F7CDD" w14:textId="77777777" w:rsidR="00804675" w:rsidRPr="00626C77" w:rsidRDefault="00804675" w:rsidP="00074C25">
      <w:pPr>
        <w:spacing w:line="480" w:lineRule="auto"/>
        <w:jc w:val="both"/>
        <w:rPr>
          <w:rFonts w:ascii="Times New Roman" w:hAnsi="Times New Roman"/>
          <w:i/>
          <w:sz w:val="24"/>
          <w:szCs w:val="24"/>
          <w:lang w:val="en-GB"/>
        </w:rPr>
      </w:pPr>
      <w:r w:rsidRPr="00626C77">
        <w:rPr>
          <w:rFonts w:ascii="Times New Roman" w:hAnsi="Times New Roman"/>
          <w:i/>
          <w:sz w:val="24"/>
          <w:szCs w:val="24"/>
          <w:lang w:val="en-GB"/>
        </w:rPr>
        <w:t>Cytokine measurements</w:t>
      </w:r>
    </w:p>
    <w:p w14:paraId="761F7CDE" w14:textId="77777777" w:rsidR="00804675" w:rsidRPr="00626C77" w:rsidRDefault="00804675" w:rsidP="00074C25">
      <w:pPr>
        <w:spacing w:line="480" w:lineRule="auto"/>
        <w:jc w:val="both"/>
        <w:rPr>
          <w:rFonts w:ascii="Times New Roman" w:hAnsi="Times New Roman"/>
          <w:sz w:val="24"/>
          <w:szCs w:val="24"/>
          <w:lang w:val="en-GB"/>
        </w:rPr>
      </w:pPr>
      <w:r w:rsidRPr="00626C77">
        <w:rPr>
          <w:rFonts w:ascii="Times New Roman" w:hAnsi="Times New Roman"/>
          <w:sz w:val="24"/>
          <w:szCs w:val="24"/>
          <w:lang w:val="en-GB"/>
        </w:rPr>
        <w:t>After withdrawal, ethylenediaminetetraacetic acid (EDTA-)anticoagulated blood was centrifuged (10 min, 2000g, 4</w:t>
      </w:r>
      <w:r w:rsidRPr="00626C77">
        <w:rPr>
          <w:rFonts w:ascii="Times New Roman" w:hAnsi="Times New Roman"/>
          <w:sz w:val="24"/>
          <w:szCs w:val="24"/>
          <w:vertAlign w:val="superscript"/>
          <w:lang w:val="en-GB"/>
        </w:rPr>
        <w:t>o</w:t>
      </w:r>
      <w:r w:rsidRPr="00626C77">
        <w:rPr>
          <w:rFonts w:ascii="Times New Roman" w:hAnsi="Times New Roman"/>
          <w:sz w:val="24"/>
          <w:szCs w:val="24"/>
          <w:lang w:val="en-GB"/>
        </w:rPr>
        <w:t>C), and plasma was stored at -80</w:t>
      </w:r>
      <w:r w:rsidRPr="00626C77">
        <w:rPr>
          <w:rFonts w:ascii="Times New Roman" w:hAnsi="Times New Roman"/>
          <w:sz w:val="24"/>
          <w:szCs w:val="24"/>
          <w:vertAlign w:val="superscript"/>
          <w:lang w:val="en-GB"/>
        </w:rPr>
        <w:t>o</w:t>
      </w:r>
      <w:r w:rsidRPr="00626C77">
        <w:rPr>
          <w:rFonts w:ascii="Times New Roman" w:hAnsi="Times New Roman"/>
          <w:sz w:val="24"/>
          <w:szCs w:val="24"/>
          <w:lang w:val="en-GB"/>
        </w:rPr>
        <w:t xml:space="preserve">C until analysis. Concentrations of </w:t>
      </w:r>
      <w:r w:rsidR="00EF1811" w:rsidRPr="00626C77">
        <w:rPr>
          <w:rFonts w:ascii="Times New Roman" w:hAnsi="Times New Roman"/>
          <w:sz w:val="24"/>
          <w:szCs w:val="24"/>
          <w:lang w:val="en-GB"/>
        </w:rPr>
        <w:t>Tumor Necrosis Factor (</w:t>
      </w:r>
      <w:r w:rsidRPr="00626C77">
        <w:rPr>
          <w:rFonts w:ascii="Times New Roman" w:hAnsi="Times New Roman"/>
          <w:sz w:val="24"/>
          <w:szCs w:val="24"/>
          <w:lang w:val="en-GB"/>
        </w:rPr>
        <w:t>TNF</w:t>
      </w:r>
      <w:r w:rsidR="00EF1811" w:rsidRPr="00626C77">
        <w:rPr>
          <w:rFonts w:ascii="Times New Roman" w:hAnsi="Times New Roman"/>
          <w:sz w:val="24"/>
          <w:szCs w:val="24"/>
          <w:lang w:val="en-GB"/>
        </w:rPr>
        <w:t>)</w:t>
      </w:r>
      <w:r w:rsidRPr="00626C77">
        <w:rPr>
          <w:rFonts w:ascii="Times New Roman" w:hAnsi="Times New Roman"/>
          <w:sz w:val="24"/>
          <w:szCs w:val="24"/>
          <w:lang w:val="en-GB"/>
        </w:rPr>
        <w:t xml:space="preserve">α, </w:t>
      </w:r>
      <w:r w:rsidR="00EF1811" w:rsidRPr="00626C77">
        <w:rPr>
          <w:rFonts w:ascii="Times New Roman" w:hAnsi="Times New Roman"/>
          <w:sz w:val="24"/>
          <w:szCs w:val="24"/>
          <w:lang w:val="en-GB"/>
        </w:rPr>
        <w:t xml:space="preserve">Interleukin </w:t>
      </w:r>
      <w:r w:rsidR="007F74FE" w:rsidRPr="00626C77">
        <w:rPr>
          <w:rFonts w:ascii="Times New Roman" w:hAnsi="Times New Roman"/>
          <w:sz w:val="24"/>
          <w:szCs w:val="24"/>
          <w:lang w:val="en-GB"/>
        </w:rPr>
        <w:t>(IL)</w:t>
      </w:r>
      <w:r w:rsidR="002A339B" w:rsidRPr="00626C77">
        <w:rPr>
          <w:rFonts w:ascii="Times New Roman" w:hAnsi="Times New Roman"/>
          <w:sz w:val="24"/>
          <w:szCs w:val="24"/>
          <w:lang w:val="en-GB"/>
        </w:rPr>
        <w:t>-1 receptor antagonist (R</w:t>
      </w:r>
      <w:r w:rsidR="00981F84" w:rsidRPr="00626C77">
        <w:rPr>
          <w:rFonts w:ascii="Times New Roman" w:hAnsi="Times New Roman"/>
          <w:sz w:val="24"/>
          <w:szCs w:val="24"/>
          <w:lang w:val="en-GB"/>
        </w:rPr>
        <w:t>A</w:t>
      </w:r>
      <w:r w:rsidR="002A339B" w:rsidRPr="00626C77">
        <w:rPr>
          <w:rFonts w:ascii="Times New Roman" w:hAnsi="Times New Roman"/>
          <w:sz w:val="24"/>
          <w:szCs w:val="24"/>
          <w:lang w:val="en-GB"/>
        </w:rPr>
        <w:t>),</w:t>
      </w:r>
      <w:r w:rsidR="005B152E" w:rsidRPr="00626C77">
        <w:rPr>
          <w:rFonts w:ascii="Times New Roman" w:hAnsi="Times New Roman"/>
          <w:sz w:val="24"/>
          <w:szCs w:val="24"/>
          <w:lang w:val="en-GB"/>
        </w:rPr>
        <w:t xml:space="preserve"> IL-1β,</w:t>
      </w:r>
      <w:r w:rsidR="002A339B" w:rsidRPr="00626C77">
        <w:rPr>
          <w:rFonts w:ascii="Times New Roman" w:hAnsi="Times New Roman"/>
          <w:sz w:val="24"/>
          <w:szCs w:val="24"/>
          <w:lang w:val="en-GB"/>
        </w:rPr>
        <w:t xml:space="preserve"> IL-4, </w:t>
      </w:r>
      <w:r w:rsidRPr="00626C77">
        <w:rPr>
          <w:rFonts w:ascii="Times New Roman" w:hAnsi="Times New Roman"/>
          <w:sz w:val="24"/>
          <w:szCs w:val="24"/>
          <w:lang w:val="en-GB"/>
        </w:rPr>
        <w:t xml:space="preserve">IL-6, IL-8, IL-10, </w:t>
      </w:r>
      <w:r w:rsidR="002A339B" w:rsidRPr="00626C77">
        <w:rPr>
          <w:rFonts w:ascii="Times New Roman" w:hAnsi="Times New Roman"/>
          <w:sz w:val="24"/>
          <w:szCs w:val="24"/>
          <w:lang w:val="en-GB"/>
        </w:rPr>
        <w:t xml:space="preserve">IL-13, </w:t>
      </w:r>
      <w:r w:rsidRPr="00626C77">
        <w:rPr>
          <w:rFonts w:ascii="Times New Roman" w:hAnsi="Times New Roman"/>
          <w:sz w:val="24"/>
          <w:szCs w:val="24"/>
          <w:lang w:val="en-GB"/>
        </w:rPr>
        <w:t>Macrophage Inflammatory Protein (MIP)-1α, MIP-1β, and Monocyte Chemoattractant Protein (MCP)-1 were determined batchwise using a simultaneous luminex assay (Milliplex, Millipore, Billerica, USA).</w:t>
      </w:r>
    </w:p>
    <w:p w14:paraId="5A01D388" w14:textId="77777777" w:rsidR="000D654D" w:rsidRDefault="000D654D" w:rsidP="00074C25">
      <w:pPr>
        <w:spacing w:line="480" w:lineRule="auto"/>
        <w:jc w:val="both"/>
        <w:rPr>
          <w:rFonts w:ascii="Times New Roman" w:hAnsi="Times New Roman"/>
          <w:i/>
          <w:sz w:val="24"/>
          <w:szCs w:val="24"/>
          <w:lang w:val="en-GB"/>
        </w:rPr>
      </w:pPr>
    </w:p>
    <w:p w14:paraId="761F7CDF" w14:textId="324D494D" w:rsidR="00804675" w:rsidRPr="00626C77" w:rsidRDefault="00804675" w:rsidP="00074C25">
      <w:pPr>
        <w:spacing w:line="480" w:lineRule="auto"/>
        <w:jc w:val="both"/>
        <w:rPr>
          <w:rFonts w:ascii="Times New Roman" w:hAnsi="Times New Roman"/>
          <w:i/>
          <w:sz w:val="24"/>
          <w:szCs w:val="24"/>
          <w:lang w:val="en-GB"/>
        </w:rPr>
      </w:pPr>
      <w:bookmarkStart w:id="0" w:name="_GoBack"/>
      <w:bookmarkEnd w:id="0"/>
      <w:r w:rsidRPr="00626C77">
        <w:rPr>
          <w:rFonts w:ascii="Times New Roman" w:hAnsi="Times New Roman"/>
          <w:i/>
          <w:sz w:val="24"/>
          <w:szCs w:val="24"/>
          <w:lang w:val="en-GB"/>
        </w:rPr>
        <w:t>HLA-DR expression on monocytes</w:t>
      </w:r>
    </w:p>
    <w:p w14:paraId="761F7CE0" w14:textId="77777777" w:rsidR="00804675" w:rsidRPr="00626C77" w:rsidRDefault="00804675" w:rsidP="00074C25">
      <w:pPr>
        <w:spacing w:line="480" w:lineRule="auto"/>
        <w:jc w:val="both"/>
        <w:rPr>
          <w:rFonts w:ascii="Times New Roman" w:hAnsi="Times New Roman"/>
          <w:sz w:val="24"/>
          <w:szCs w:val="24"/>
          <w:lang w:val="en-GB"/>
        </w:rPr>
      </w:pPr>
      <w:r w:rsidRPr="00626C77">
        <w:rPr>
          <w:rFonts w:ascii="Times New Roman" w:hAnsi="Times New Roman"/>
          <w:sz w:val="24"/>
          <w:szCs w:val="24"/>
          <w:lang w:val="en-GB"/>
        </w:rPr>
        <w:lastRenderedPageBreak/>
        <w:t xml:space="preserve">HLA-DR expression on monocytes was determined in EDTA-anticoagulated whole blood before and six hours after both endotoxin challenges using the Anti-HLA-DR/Anti-Monocyte </w:t>
      </w:r>
      <w:proofErr w:type="spellStart"/>
      <w:r w:rsidRPr="00626C77">
        <w:rPr>
          <w:rFonts w:ascii="Times New Roman" w:hAnsi="Times New Roman"/>
          <w:sz w:val="24"/>
          <w:szCs w:val="24"/>
          <w:lang w:val="en-GB"/>
        </w:rPr>
        <w:t>Quantibrite</w:t>
      </w:r>
      <w:proofErr w:type="spellEnd"/>
      <w:r w:rsidRPr="00626C77">
        <w:rPr>
          <w:rFonts w:ascii="Times New Roman" w:hAnsi="Times New Roman"/>
          <w:sz w:val="24"/>
          <w:szCs w:val="24"/>
          <w:lang w:val="en-GB"/>
        </w:rPr>
        <w:t xml:space="preserve"> assay (BD Biosciences, San Jose, USA) on a </w:t>
      </w:r>
      <w:proofErr w:type="spellStart"/>
      <w:r w:rsidRPr="00626C77">
        <w:rPr>
          <w:rFonts w:ascii="Times New Roman" w:hAnsi="Times New Roman"/>
          <w:sz w:val="24"/>
          <w:szCs w:val="24"/>
          <w:lang w:val="en-GB"/>
        </w:rPr>
        <w:t>CytoFLEX</w:t>
      </w:r>
      <w:proofErr w:type="spellEnd"/>
      <w:r w:rsidRPr="00626C77">
        <w:rPr>
          <w:rFonts w:ascii="Times New Roman" w:hAnsi="Times New Roman"/>
          <w:sz w:val="24"/>
          <w:szCs w:val="24"/>
          <w:lang w:val="en-GB"/>
        </w:rPr>
        <w:t xml:space="preserve"> flow cytometer (Beckman Coulter, Indianapolis, USA). Flow data were </w:t>
      </w:r>
      <w:proofErr w:type="spellStart"/>
      <w:r w:rsidRPr="00626C77">
        <w:rPr>
          <w:rFonts w:ascii="Times New Roman" w:hAnsi="Times New Roman"/>
          <w:sz w:val="24"/>
          <w:szCs w:val="24"/>
          <w:lang w:val="en-GB"/>
        </w:rPr>
        <w:t>analyzed</w:t>
      </w:r>
      <w:proofErr w:type="spellEnd"/>
      <w:r w:rsidRPr="00626C77">
        <w:rPr>
          <w:rFonts w:ascii="Times New Roman" w:hAnsi="Times New Roman"/>
          <w:sz w:val="24"/>
          <w:szCs w:val="24"/>
          <w:lang w:val="en-GB"/>
        </w:rPr>
        <w:t xml:space="preserve"> using </w:t>
      </w:r>
      <w:proofErr w:type="spellStart"/>
      <w:r w:rsidRPr="00626C77">
        <w:rPr>
          <w:rFonts w:ascii="Times New Roman" w:hAnsi="Times New Roman"/>
          <w:sz w:val="24"/>
          <w:szCs w:val="24"/>
          <w:lang w:val="en-GB"/>
        </w:rPr>
        <w:t>Kaluza</w:t>
      </w:r>
      <w:proofErr w:type="spellEnd"/>
      <w:r w:rsidRPr="00626C77">
        <w:rPr>
          <w:rFonts w:ascii="Times New Roman" w:hAnsi="Times New Roman"/>
          <w:sz w:val="24"/>
          <w:szCs w:val="24"/>
          <w:lang w:val="en-GB"/>
        </w:rPr>
        <w:t xml:space="preserve"> Software (Beckman Coulter, Indianapolis, USA). Antibodies bound per cell were calculated by standardizing HLA-DR arithmetic mean fluorescence intensity (MFI) of monocytes to BD </w:t>
      </w:r>
      <w:proofErr w:type="spellStart"/>
      <w:r w:rsidRPr="00626C77">
        <w:rPr>
          <w:rFonts w:ascii="Times New Roman" w:hAnsi="Times New Roman"/>
          <w:sz w:val="24"/>
          <w:szCs w:val="24"/>
          <w:lang w:val="en-GB"/>
        </w:rPr>
        <w:t>Quantibrite</w:t>
      </w:r>
      <w:proofErr w:type="spellEnd"/>
      <w:r w:rsidRPr="00626C77">
        <w:rPr>
          <w:rFonts w:ascii="Times New Roman" w:hAnsi="Times New Roman"/>
          <w:sz w:val="24"/>
          <w:szCs w:val="24"/>
          <w:lang w:val="en-GB"/>
        </w:rPr>
        <w:t xml:space="preserve"> phycoerythrin (PE) beads (BD Biosciences, San Jose, USA). </w:t>
      </w:r>
    </w:p>
    <w:p w14:paraId="761F7CE1" w14:textId="77777777" w:rsidR="00804675" w:rsidRPr="00626C77" w:rsidRDefault="00804675" w:rsidP="00074C25">
      <w:pPr>
        <w:spacing w:line="480" w:lineRule="auto"/>
        <w:jc w:val="both"/>
        <w:rPr>
          <w:rFonts w:ascii="Times New Roman" w:hAnsi="Times New Roman"/>
          <w:b/>
          <w:sz w:val="24"/>
          <w:szCs w:val="24"/>
          <w:lang w:val="en-GB"/>
        </w:rPr>
      </w:pPr>
    </w:p>
    <w:p w14:paraId="761F7CE2" w14:textId="77777777" w:rsidR="00804675" w:rsidRPr="00626C77" w:rsidRDefault="00804675" w:rsidP="00074C25">
      <w:pPr>
        <w:spacing w:line="480" w:lineRule="auto"/>
        <w:jc w:val="both"/>
        <w:rPr>
          <w:rFonts w:ascii="Times New Roman" w:hAnsi="Times New Roman"/>
          <w:i/>
          <w:sz w:val="24"/>
          <w:szCs w:val="24"/>
          <w:lang w:val="en-GB"/>
        </w:rPr>
      </w:pPr>
      <w:r w:rsidRPr="00626C77">
        <w:rPr>
          <w:rFonts w:ascii="Times New Roman" w:hAnsi="Times New Roman"/>
          <w:i/>
          <w:sz w:val="24"/>
          <w:szCs w:val="24"/>
          <w:lang w:val="en-GB"/>
        </w:rPr>
        <w:t>Prostaglandins</w:t>
      </w:r>
    </w:p>
    <w:p w14:paraId="761F7CE3" w14:textId="77777777" w:rsidR="00804675" w:rsidRPr="00626C77" w:rsidRDefault="00804675" w:rsidP="00074C25">
      <w:pPr>
        <w:spacing w:line="480" w:lineRule="auto"/>
        <w:jc w:val="both"/>
        <w:rPr>
          <w:rFonts w:ascii="Times New Roman" w:hAnsi="Times New Roman"/>
          <w:sz w:val="24"/>
          <w:szCs w:val="24"/>
          <w:vertAlign w:val="superscript"/>
          <w:lang w:val="en-GB"/>
        </w:rPr>
      </w:pPr>
      <w:r w:rsidRPr="00626C77">
        <w:rPr>
          <w:rFonts w:ascii="Times New Roman" w:hAnsi="Times New Roman"/>
          <w:sz w:val="24"/>
          <w:szCs w:val="24"/>
          <w:lang w:val="en-GB"/>
        </w:rPr>
        <w:t>Urine was collected in containers placed on ice and thoroughly mixed at the end of the specified intervals, after which samples were taken and stored at -80</w:t>
      </w:r>
      <w:r w:rsidRPr="00626C77">
        <w:rPr>
          <w:rFonts w:ascii="Times New Roman" w:hAnsi="Times New Roman"/>
          <w:sz w:val="24"/>
          <w:szCs w:val="24"/>
          <w:vertAlign w:val="superscript"/>
          <w:lang w:val="en-GB"/>
        </w:rPr>
        <w:t>o</w:t>
      </w:r>
      <w:r w:rsidRPr="00626C77">
        <w:rPr>
          <w:rFonts w:ascii="Times New Roman" w:hAnsi="Times New Roman"/>
          <w:sz w:val="24"/>
          <w:szCs w:val="24"/>
          <w:lang w:val="en-GB"/>
        </w:rPr>
        <w:t>C until analysis. Because plasma thromboxane A</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xml:space="preserve"> is rapidly hydrolyzed to thromboxane B</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we measured the stable urinary metabolite 11-dehydro-thromboxane B</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xml:space="preserve"> (11-dehydro-TXB</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xml:space="preserve">) to confirm therapy compliance and </w:t>
      </w:r>
      <w:r w:rsidR="00CC0B22" w:rsidRPr="00626C77">
        <w:rPr>
          <w:rFonts w:ascii="Times New Roman" w:hAnsi="Times New Roman"/>
          <w:sz w:val="24"/>
          <w:szCs w:val="24"/>
          <w:lang w:val="en-GB"/>
        </w:rPr>
        <w:t>acetylsalicylic acid (</w:t>
      </w:r>
      <w:r w:rsidRPr="00626C77">
        <w:rPr>
          <w:rFonts w:ascii="Times New Roman" w:hAnsi="Times New Roman"/>
          <w:sz w:val="24"/>
          <w:szCs w:val="24"/>
          <w:lang w:val="en-GB"/>
        </w:rPr>
        <w:t>ASA</w:t>
      </w:r>
      <w:r w:rsidR="00CC0B22" w:rsidRPr="00626C77">
        <w:rPr>
          <w:rFonts w:ascii="Times New Roman" w:hAnsi="Times New Roman"/>
          <w:sz w:val="24"/>
          <w:szCs w:val="24"/>
          <w:lang w:val="en-GB"/>
        </w:rPr>
        <w:t>)</w:t>
      </w:r>
      <w:r w:rsidRPr="00626C77">
        <w:rPr>
          <w:rFonts w:ascii="Times New Roman" w:hAnsi="Times New Roman"/>
          <w:sz w:val="24"/>
          <w:szCs w:val="24"/>
          <w:lang w:val="en-GB"/>
        </w:rPr>
        <w:t xml:space="preserve"> efficacy using enzyme-linked immunosorbent assay (ELISA, Cayman Chemical, Ann </w:t>
      </w:r>
      <w:proofErr w:type="spellStart"/>
      <w:r w:rsidRPr="00626C77">
        <w:rPr>
          <w:rFonts w:ascii="Times New Roman" w:hAnsi="Times New Roman"/>
          <w:sz w:val="24"/>
          <w:szCs w:val="24"/>
          <w:lang w:val="en-GB"/>
        </w:rPr>
        <w:t>Arbor</w:t>
      </w:r>
      <w:proofErr w:type="spellEnd"/>
      <w:r w:rsidRPr="00626C77">
        <w:rPr>
          <w:rFonts w:ascii="Times New Roman" w:hAnsi="Times New Roman"/>
          <w:sz w:val="24"/>
          <w:szCs w:val="24"/>
          <w:lang w:val="en-GB"/>
        </w:rPr>
        <w:t>, USA). Prostaglandin E</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xml:space="preserve"> production was assessed by measuring urinary Prostaglandin E metabolites (PGE-M) using ELISA (Cayman Chemical, Ann </w:t>
      </w:r>
      <w:proofErr w:type="spellStart"/>
      <w:r w:rsidRPr="00626C77">
        <w:rPr>
          <w:rFonts w:ascii="Times New Roman" w:hAnsi="Times New Roman"/>
          <w:sz w:val="24"/>
          <w:szCs w:val="24"/>
          <w:lang w:val="en-GB"/>
        </w:rPr>
        <w:t>Arbor</w:t>
      </w:r>
      <w:proofErr w:type="spellEnd"/>
      <w:r w:rsidRPr="00626C77">
        <w:rPr>
          <w:rFonts w:ascii="Times New Roman" w:hAnsi="Times New Roman"/>
          <w:sz w:val="24"/>
          <w:szCs w:val="24"/>
          <w:lang w:val="en-GB"/>
        </w:rPr>
        <w:t>, USA). Urinary 11-dehydro-TXB</w:t>
      </w:r>
      <w:r w:rsidRPr="00626C77">
        <w:rPr>
          <w:rFonts w:ascii="Times New Roman" w:hAnsi="Times New Roman"/>
          <w:sz w:val="24"/>
          <w:szCs w:val="24"/>
          <w:vertAlign w:val="subscript"/>
          <w:lang w:val="en-GB"/>
        </w:rPr>
        <w:t>2</w:t>
      </w:r>
      <w:r w:rsidRPr="00626C77">
        <w:rPr>
          <w:rFonts w:ascii="Times New Roman" w:hAnsi="Times New Roman"/>
          <w:sz w:val="24"/>
          <w:szCs w:val="24"/>
          <w:lang w:val="en-GB"/>
        </w:rPr>
        <w:t xml:space="preserve"> and PGE-M</w:t>
      </w:r>
      <w:r w:rsidRPr="00626C77">
        <w:rPr>
          <w:rFonts w:ascii="Times New Roman" w:hAnsi="Times New Roman"/>
          <w:sz w:val="24"/>
          <w:szCs w:val="24"/>
          <w:vertAlign w:val="subscript"/>
          <w:lang w:val="en-GB"/>
        </w:rPr>
        <w:t xml:space="preserve"> </w:t>
      </w:r>
      <w:r w:rsidRPr="00626C77">
        <w:rPr>
          <w:rFonts w:ascii="Times New Roman" w:hAnsi="Times New Roman"/>
          <w:sz w:val="24"/>
          <w:szCs w:val="24"/>
          <w:lang w:val="en-GB"/>
        </w:rPr>
        <w:t xml:space="preserve">values were corrected for urinary creatinine content, determined using a </w:t>
      </w:r>
      <w:proofErr w:type="spellStart"/>
      <w:r w:rsidRPr="00626C77">
        <w:rPr>
          <w:rFonts w:ascii="Times New Roman" w:hAnsi="Times New Roman"/>
          <w:sz w:val="24"/>
          <w:szCs w:val="24"/>
          <w:lang w:val="en-GB"/>
        </w:rPr>
        <w:t>Cobas</w:t>
      </w:r>
      <w:proofErr w:type="spellEnd"/>
      <w:r w:rsidRPr="00626C77">
        <w:rPr>
          <w:rFonts w:ascii="Times New Roman" w:hAnsi="Times New Roman"/>
          <w:sz w:val="24"/>
          <w:szCs w:val="24"/>
          <w:lang w:val="en-GB"/>
        </w:rPr>
        <w:t xml:space="preserve"> C8000 </w:t>
      </w:r>
      <w:proofErr w:type="spellStart"/>
      <w:r w:rsidRPr="00626C77">
        <w:rPr>
          <w:rFonts w:ascii="Times New Roman" w:hAnsi="Times New Roman"/>
          <w:sz w:val="24"/>
          <w:szCs w:val="24"/>
          <w:lang w:val="en-GB"/>
        </w:rPr>
        <w:t>analyzer</w:t>
      </w:r>
      <w:proofErr w:type="spellEnd"/>
      <w:r w:rsidRPr="00626C77">
        <w:rPr>
          <w:rFonts w:ascii="Times New Roman" w:hAnsi="Times New Roman"/>
          <w:sz w:val="24"/>
          <w:szCs w:val="24"/>
          <w:lang w:val="en-GB"/>
        </w:rPr>
        <w:t xml:space="preserve"> (Roche Diagnostics Operations, Indianapolis, USA) at the Department of Laboratory Medicine of the Radboud university medical center.</w:t>
      </w:r>
    </w:p>
    <w:p w14:paraId="761F7CE4" w14:textId="77777777" w:rsidR="0078489B" w:rsidRPr="00626C77" w:rsidRDefault="0078489B" w:rsidP="00074C25">
      <w:pPr>
        <w:spacing w:line="480" w:lineRule="auto"/>
        <w:jc w:val="both"/>
        <w:rPr>
          <w:rFonts w:ascii="Times New Roman" w:hAnsi="Times New Roman"/>
          <w:i/>
          <w:sz w:val="24"/>
          <w:szCs w:val="24"/>
          <w:lang w:val="en-GB"/>
        </w:rPr>
      </w:pPr>
    </w:p>
    <w:p w14:paraId="761F7CE5" w14:textId="77777777" w:rsidR="00F15FC1" w:rsidRPr="00626C77" w:rsidRDefault="00F15FC1" w:rsidP="00074C25">
      <w:pPr>
        <w:spacing w:line="480" w:lineRule="auto"/>
        <w:jc w:val="both"/>
        <w:rPr>
          <w:rFonts w:ascii="Times New Roman" w:hAnsi="Times New Roman"/>
          <w:i/>
          <w:sz w:val="24"/>
          <w:szCs w:val="24"/>
          <w:lang w:val="en-GB"/>
        </w:rPr>
      </w:pPr>
    </w:p>
    <w:p w14:paraId="761F7CE6" w14:textId="77777777" w:rsidR="00F15FC1" w:rsidRPr="00626C77" w:rsidRDefault="00F15FC1" w:rsidP="00074C25">
      <w:pPr>
        <w:spacing w:line="480" w:lineRule="auto"/>
        <w:jc w:val="both"/>
        <w:rPr>
          <w:rFonts w:ascii="Times New Roman" w:hAnsi="Times New Roman"/>
          <w:i/>
          <w:sz w:val="24"/>
          <w:szCs w:val="24"/>
          <w:lang w:val="en-GB"/>
        </w:rPr>
      </w:pPr>
    </w:p>
    <w:p w14:paraId="761F7CE7" w14:textId="77777777" w:rsidR="00F15FC1" w:rsidRPr="00626C77" w:rsidRDefault="00F15FC1" w:rsidP="00074C25">
      <w:pPr>
        <w:spacing w:line="480" w:lineRule="auto"/>
        <w:jc w:val="both"/>
        <w:rPr>
          <w:rFonts w:ascii="Times New Roman" w:hAnsi="Times New Roman"/>
          <w:i/>
          <w:sz w:val="24"/>
          <w:szCs w:val="24"/>
          <w:lang w:val="en-GB"/>
        </w:rPr>
      </w:pPr>
    </w:p>
    <w:p w14:paraId="761F7CE8" w14:textId="77777777" w:rsidR="00100ADD" w:rsidRPr="00626C77" w:rsidRDefault="005B7AF0" w:rsidP="00074C25">
      <w:pPr>
        <w:spacing w:line="480" w:lineRule="auto"/>
        <w:jc w:val="both"/>
        <w:rPr>
          <w:rFonts w:ascii="Times New Roman" w:hAnsi="Times New Roman"/>
          <w:i/>
          <w:sz w:val="24"/>
          <w:szCs w:val="24"/>
          <w:lang w:val="en-GB"/>
        </w:rPr>
      </w:pPr>
      <w:r w:rsidRPr="00626C77">
        <w:rPr>
          <w:rFonts w:ascii="Times New Roman" w:hAnsi="Times New Roman"/>
          <w:i/>
          <w:sz w:val="24"/>
          <w:szCs w:val="24"/>
          <w:lang w:val="en-GB"/>
        </w:rPr>
        <w:t>Oxidative stress</w:t>
      </w:r>
    </w:p>
    <w:p w14:paraId="761F7CE9" w14:textId="77777777" w:rsidR="00100ADD" w:rsidRPr="00626C77" w:rsidRDefault="002837A8" w:rsidP="00100ADD">
      <w:pPr>
        <w:spacing w:line="480" w:lineRule="auto"/>
        <w:jc w:val="both"/>
        <w:rPr>
          <w:rFonts w:ascii="Times New Roman" w:hAnsi="Times New Roman"/>
          <w:i/>
          <w:sz w:val="24"/>
          <w:szCs w:val="24"/>
          <w:lang w:val="en-GB"/>
        </w:rPr>
      </w:pPr>
      <w:r w:rsidRPr="00626C77">
        <w:rPr>
          <w:rFonts w:ascii="Times New Roman" w:hAnsi="Times New Roman"/>
          <w:sz w:val="24"/>
          <w:szCs w:val="24"/>
          <w:lang w:val="en-GB"/>
        </w:rPr>
        <w:lastRenderedPageBreak/>
        <w:t>L</w:t>
      </w:r>
      <w:r w:rsidR="00100ADD" w:rsidRPr="00626C77">
        <w:rPr>
          <w:rFonts w:ascii="Times New Roman" w:hAnsi="Times New Roman"/>
          <w:sz w:val="24"/>
          <w:szCs w:val="24"/>
          <w:lang w:val="en-GB"/>
        </w:rPr>
        <w:t>ipid peroxidation</w:t>
      </w:r>
      <w:r w:rsidR="005B7AF0" w:rsidRPr="00626C77">
        <w:rPr>
          <w:rFonts w:ascii="Times New Roman" w:hAnsi="Times New Roman"/>
          <w:sz w:val="24"/>
          <w:szCs w:val="24"/>
          <w:lang w:val="en-GB"/>
        </w:rPr>
        <w:t xml:space="preserve"> was</w:t>
      </w:r>
      <w:r w:rsidR="00100ADD" w:rsidRPr="00626C77">
        <w:rPr>
          <w:rFonts w:ascii="Times New Roman" w:hAnsi="Times New Roman"/>
          <w:sz w:val="24"/>
          <w:szCs w:val="24"/>
          <w:lang w:val="en-GB"/>
        </w:rPr>
        <w:t xml:space="preserve"> determined by measuring</w:t>
      </w:r>
      <w:r w:rsidR="00031C6D" w:rsidRPr="00626C77">
        <w:rPr>
          <w:rFonts w:ascii="Times New Roman" w:hAnsi="Times New Roman"/>
          <w:sz w:val="24"/>
          <w:szCs w:val="24"/>
          <w:lang w:val="en-GB"/>
        </w:rPr>
        <w:t xml:space="preserve"> </w:t>
      </w:r>
      <w:r w:rsidR="0068261E" w:rsidRPr="00626C77">
        <w:rPr>
          <w:rFonts w:ascii="Times New Roman" w:hAnsi="Times New Roman"/>
          <w:sz w:val="24"/>
          <w:szCs w:val="24"/>
          <w:lang w:val="en-GB"/>
        </w:rPr>
        <w:t>levels of</w:t>
      </w:r>
      <w:r w:rsidR="00100ADD" w:rsidRPr="00626C77">
        <w:rPr>
          <w:rFonts w:ascii="Times New Roman" w:hAnsi="Times New Roman"/>
          <w:sz w:val="24"/>
          <w:szCs w:val="24"/>
          <w:lang w:val="en-GB"/>
        </w:rPr>
        <w:t xml:space="preserve"> malondialdehyde (MDA) </w:t>
      </w:r>
      <w:r w:rsidR="004002F9" w:rsidRPr="00626C77">
        <w:rPr>
          <w:rFonts w:ascii="Times New Roman" w:hAnsi="Times New Roman"/>
          <w:sz w:val="24"/>
          <w:szCs w:val="24"/>
          <w:lang w:val="en-GB"/>
        </w:rPr>
        <w:t xml:space="preserve">in EDTA plasma </w:t>
      </w:r>
      <w:r w:rsidR="00100ADD" w:rsidRPr="00626C77">
        <w:rPr>
          <w:rFonts w:ascii="Times New Roman" w:hAnsi="Times New Roman"/>
          <w:sz w:val="24"/>
          <w:szCs w:val="24"/>
          <w:lang w:val="en-GB"/>
        </w:rPr>
        <w:t xml:space="preserve">using </w:t>
      </w:r>
      <w:r w:rsidR="005477FB" w:rsidRPr="00626C77">
        <w:rPr>
          <w:rFonts w:ascii="Times New Roman" w:hAnsi="Times New Roman"/>
          <w:sz w:val="24"/>
          <w:szCs w:val="24"/>
          <w:lang w:val="en-GB"/>
        </w:rPr>
        <w:t>the</w:t>
      </w:r>
      <w:r w:rsidR="00100ADD" w:rsidRPr="00626C77">
        <w:rPr>
          <w:rFonts w:ascii="Times New Roman" w:hAnsi="Times New Roman"/>
          <w:sz w:val="24"/>
          <w:szCs w:val="24"/>
          <w:lang w:val="en-GB"/>
        </w:rPr>
        <w:t xml:space="preserve"> </w:t>
      </w:r>
      <w:proofErr w:type="spellStart"/>
      <w:r w:rsidR="00100ADD" w:rsidRPr="00626C77">
        <w:rPr>
          <w:rFonts w:ascii="Times New Roman" w:hAnsi="Times New Roman"/>
          <w:sz w:val="24"/>
          <w:szCs w:val="24"/>
          <w:lang w:val="en-GB"/>
        </w:rPr>
        <w:t>Thiobarbituric</w:t>
      </w:r>
      <w:proofErr w:type="spellEnd"/>
      <w:r w:rsidR="00100ADD" w:rsidRPr="00626C77">
        <w:rPr>
          <w:rFonts w:ascii="Times New Roman" w:hAnsi="Times New Roman"/>
          <w:sz w:val="24"/>
          <w:szCs w:val="24"/>
          <w:lang w:val="en-GB"/>
        </w:rPr>
        <w:t xml:space="preserve"> Acid Reactive Substances (TBARS) Parameter Assay Kit (</w:t>
      </w:r>
      <w:r w:rsidR="00E82439" w:rsidRPr="00626C77">
        <w:rPr>
          <w:rFonts w:ascii="Times New Roman" w:hAnsi="Times New Roman"/>
          <w:sz w:val="24"/>
          <w:szCs w:val="24"/>
          <w:lang w:val="en-GB"/>
        </w:rPr>
        <w:t>R&amp;</w:t>
      </w:r>
      <w:r w:rsidR="00100ADD" w:rsidRPr="00626C77">
        <w:rPr>
          <w:rFonts w:ascii="Times New Roman" w:hAnsi="Times New Roman"/>
          <w:sz w:val="24"/>
          <w:szCs w:val="24"/>
          <w:lang w:val="en-GB"/>
        </w:rPr>
        <w:t xml:space="preserve">D Systems, Abingdon, UK) according </w:t>
      </w:r>
      <w:r w:rsidR="005B7AF0" w:rsidRPr="00626C77">
        <w:rPr>
          <w:rFonts w:ascii="Times New Roman" w:hAnsi="Times New Roman"/>
          <w:sz w:val="24"/>
          <w:szCs w:val="24"/>
          <w:lang w:val="en-GB"/>
        </w:rPr>
        <w:t xml:space="preserve">to </w:t>
      </w:r>
      <w:r w:rsidR="00552477" w:rsidRPr="00626C77">
        <w:rPr>
          <w:rFonts w:ascii="Times New Roman" w:hAnsi="Times New Roman"/>
          <w:sz w:val="24"/>
          <w:szCs w:val="24"/>
          <w:lang w:val="en-GB"/>
        </w:rPr>
        <w:t xml:space="preserve">the </w:t>
      </w:r>
      <w:r w:rsidR="00100ADD" w:rsidRPr="00626C77">
        <w:rPr>
          <w:rFonts w:ascii="Times New Roman" w:hAnsi="Times New Roman"/>
          <w:sz w:val="24"/>
          <w:szCs w:val="24"/>
          <w:lang w:val="en-GB"/>
        </w:rPr>
        <w:t>manufacturer</w:t>
      </w:r>
      <w:r w:rsidR="005B7AF0" w:rsidRPr="00626C77">
        <w:rPr>
          <w:rFonts w:ascii="Times New Roman" w:hAnsi="Times New Roman"/>
          <w:sz w:val="24"/>
          <w:szCs w:val="24"/>
          <w:lang w:val="en-GB"/>
        </w:rPr>
        <w:t>’s</w:t>
      </w:r>
      <w:r w:rsidR="00100ADD" w:rsidRPr="00626C77">
        <w:rPr>
          <w:rFonts w:ascii="Times New Roman" w:hAnsi="Times New Roman"/>
          <w:sz w:val="24"/>
          <w:szCs w:val="24"/>
          <w:lang w:val="en-GB"/>
        </w:rPr>
        <w:t xml:space="preserve"> instructions. </w:t>
      </w:r>
    </w:p>
    <w:p w14:paraId="761F7CEA" w14:textId="77777777" w:rsidR="00804675" w:rsidRPr="00626C77" w:rsidRDefault="00804675" w:rsidP="00074C25">
      <w:pPr>
        <w:spacing w:line="480" w:lineRule="auto"/>
        <w:jc w:val="both"/>
        <w:rPr>
          <w:rFonts w:ascii="Times New Roman" w:hAnsi="Times New Roman"/>
          <w:i/>
          <w:sz w:val="24"/>
          <w:szCs w:val="24"/>
          <w:lang w:val="en-GB"/>
        </w:rPr>
      </w:pPr>
      <w:proofErr w:type="spellStart"/>
      <w:r w:rsidRPr="00626C77">
        <w:rPr>
          <w:rFonts w:ascii="Times New Roman" w:hAnsi="Times New Roman"/>
          <w:i/>
          <w:sz w:val="24"/>
          <w:szCs w:val="24"/>
          <w:lang w:val="en-GB"/>
        </w:rPr>
        <w:t>Hematological</w:t>
      </w:r>
      <w:proofErr w:type="spellEnd"/>
      <w:r w:rsidRPr="00626C77">
        <w:rPr>
          <w:rFonts w:ascii="Times New Roman" w:hAnsi="Times New Roman"/>
          <w:i/>
          <w:sz w:val="24"/>
          <w:szCs w:val="24"/>
          <w:lang w:val="en-GB"/>
        </w:rPr>
        <w:t xml:space="preserve"> parameters</w:t>
      </w:r>
    </w:p>
    <w:p w14:paraId="761F7CEB" w14:textId="77777777" w:rsidR="00804675" w:rsidRPr="00626C77" w:rsidRDefault="00804675" w:rsidP="00074C25">
      <w:pPr>
        <w:spacing w:line="480" w:lineRule="auto"/>
        <w:jc w:val="both"/>
        <w:rPr>
          <w:rFonts w:ascii="Times New Roman" w:hAnsi="Times New Roman"/>
          <w:sz w:val="24"/>
          <w:szCs w:val="24"/>
          <w:lang w:val="en-GB"/>
        </w:rPr>
      </w:pPr>
      <w:r w:rsidRPr="00626C77">
        <w:rPr>
          <w:rFonts w:ascii="Times New Roman" w:hAnsi="Times New Roman"/>
          <w:sz w:val="24"/>
          <w:szCs w:val="24"/>
          <w:lang w:val="en-GB"/>
        </w:rPr>
        <w:t xml:space="preserve">Platelet and leukocyte </w:t>
      </w:r>
      <w:proofErr w:type="gramStart"/>
      <w:r w:rsidRPr="00626C77">
        <w:rPr>
          <w:rFonts w:ascii="Times New Roman" w:hAnsi="Times New Roman"/>
          <w:sz w:val="24"/>
          <w:szCs w:val="24"/>
          <w:lang w:val="en-GB"/>
        </w:rPr>
        <w:t>counts</w:t>
      </w:r>
      <w:proofErr w:type="gramEnd"/>
      <w:r w:rsidRPr="00626C77">
        <w:rPr>
          <w:rFonts w:ascii="Times New Roman" w:hAnsi="Times New Roman"/>
          <w:sz w:val="24"/>
          <w:szCs w:val="24"/>
          <w:lang w:val="en-GB"/>
        </w:rPr>
        <w:t xml:space="preserve"> and differentiation were determined in EDTA-anticoagulated blood by the Department of Laboratory Medicine</w:t>
      </w:r>
      <w:r w:rsidRPr="00626C77" w:rsidDel="00340CC2">
        <w:rPr>
          <w:rFonts w:ascii="Times New Roman" w:hAnsi="Times New Roman"/>
          <w:sz w:val="24"/>
          <w:szCs w:val="24"/>
          <w:lang w:val="en-GB"/>
        </w:rPr>
        <w:t xml:space="preserve"> </w:t>
      </w:r>
      <w:r w:rsidRPr="00626C77">
        <w:rPr>
          <w:rFonts w:ascii="Times New Roman" w:hAnsi="Times New Roman"/>
          <w:sz w:val="24"/>
          <w:szCs w:val="24"/>
          <w:lang w:val="en-GB"/>
        </w:rPr>
        <w:t xml:space="preserve">of the Radboud university medical </w:t>
      </w:r>
      <w:proofErr w:type="spellStart"/>
      <w:r w:rsidRPr="00626C77">
        <w:rPr>
          <w:rFonts w:ascii="Times New Roman" w:hAnsi="Times New Roman"/>
          <w:sz w:val="24"/>
          <w:szCs w:val="24"/>
          <w:lang w:val="en-GB"/>
        </w:rPr>
        <w:t>center</w:t>
      </w:r>
      <w:proofErr w:type="spellEnd"/>
      <w:r w:rsidRPr="00626C77">
        <w:rPr>
          <w:rFonts w:ascii="Times New Roman" w:hAnsi="Times New Roman"/>
          <w:sz w:val="24"/>
          <w:szCs w:val="24"/>
          <w:lang w:val="en-GB"/>
        </w:rPr>
        <w:t xml:space="preserve"> (Sysmex XE-5000, Sysmex Nederland B.V., </w:t>
      </w:r>
      <w:proofErr w:type="spellStart"/>
      <w:r w:rsidRPr="00626C77">
        <w:rPr>
          <w:rFonts w:ascii="Times New Roman" w:hAnsi="Times New Roman"/>
          <w:sz w:val="24"/>
          <w:szCs w:val="24"/>
          <w:lang w:val="en-GB"/>
        </w:rPr>
        <w:t>Etten-Leur</w:t>
      </w:r>
      <w:proofErr w:type="spellEnd"/>
      <w:r w:rsidRPr="00626C77">
        <w:rPr>
          <w:rFonts w:ascii="Times New Roman" w:hAnsi="Times New Roman"/>
          <w:sz w:val="24"/>
          <w:szCs w:val="24"/>
          <w:lang w:val="en-GB"/>
        </w:rPr>
        <w:t>, the Netherlands).</w:t>
      </w:r>
    </w:p>
    <w:p w14:paraId="761F7CEC" w14:textId="77777777" w:rsidR="000B7BD7" w:rsidRPr="00626C77" w:rsidRDefault="000B7BD7" w:rsidP="00074C25">
      <w:pPr>
        <w:spacing w:line="480" w:lineRule="auto"/>
        <w:jc w:val="both"/>
        <w:rPr>
          <w:rFonts w:ascii="Times New Roman" w:hAnsi="Times New Roman"/>
          <w:i/>
          <w:sz w:val="24"/>
          <w:szCs w:val="24"/>
          <w:lang w:val="en-GB"/>
        </w:rPr>
      </w:pPr>
    </w:p>
    <w:p w14:paraId="761F7CED" w14:textId="77777777" w:rsidR="00804675" w:rsidRPr="00626C77" w:rsidRDefault="00804675" w:rsidP="00074C25">
      <w:pPr>
        <w:spacing w:line="480" w:lineRule="auto"/>
        <w:jc w:val="both"/>
        <w:rPr>
          <w:rFonts w:ascii="Times New Roman" w:hAnsi="Times New Roman"/>
          <w:i/>
          <w:sz w:val="24"/>
          <w:szCs w:val="24"/>
          <w:lang w:val="en-GB"/>
        </w:rPr>
      </w:pPr>
      <w:r w:rsidRPr="00626C77">
        <w:rPr>
          <w:rFonts w:ascii="Times New Roman" w:hAnsi="Times New Roman"/>
          <w:i/>
          <w:sz w:val="24"/>
          <w:szCs w:val="24"/>
          <w:lang w:val="en-GB"/>
        </w:rPr>
        <w:t>Clinical parameters</w:t>
      </w:r>
    </w:p>
    <w:p w14:paraId="761F7CEE" w14:textId="77777777" w:rsidR="00804675" w:rsidRPr="00626C77" w:rsidRDefault="00804675" w:rsidP="00074C25">
      <w:pPr>
        <w:spacing w:line="480" w:lineRule="auto"/>
        <w:jc w:val="both"/>
        <w:rPr>
          <w:rFonts w:ascii="Times New Roman" w:hAnsi="Times New Roman"/>
          <w:sz w:val="24"/>
          <w:szCs w:val="24"/>
          <w:lang w:val="en-GB"/>
        </w:rPr>
      </w:pPr>
      <w:r w:rsidRPr="00626C77">
        <w:rPr>
          <w:rFonts w:ascii="Times New Roman" w:hAnsi="Times New Roman"/>
          <w:sz w:val="24"/>
          <w:szCs w:val="24"/>
          <w:lang w:val="en-GB"/>
        </w:rPr>
        <w:t>During hospitalization, heart rate and intra-arterial blood pressure were monitored using a 4-lead electrocardiogram (M50 Monitor, Philips, Eindhoven, the Netherlands), and a pressure transducer (Edward Lifesciences, Irvine, USA) connected to the Philips monitor, respectively. Hemodynamic data were sampled every 30 seconds using in-house developed software. Every 30 minutes, core temperature was measured with a tympanic thermometer (</w:t>
      </w:r>
      <w:proofErr w:type="spellStart"/>
      <w:r w:rsidRPr="00626C77">
        <w:rPr>
          <w:rFonts w:ascii="Times New Roman" w:hAnsi="Times New Roman"/>
          <w:sz w:val="24"/>
          <w:szCs w:val="24"/>
          <w:lang w:val="en-GB"/>
        </w:rPr>
        <w:t>FirstTemp</w:t>
      </w:r>
      <w:proofErr w:type="spellEnd"/>
      <w:r w:rsidRPr="00626C77">
        <w:rPr>
          <w:rFonts w:ascii="Times New Roman" w:hAnsi="Times New Roman"/>
          <w:sz w:val="24"/>
          <w:szCs w:val="24"/>
          <w:lang w:val="en-GB"/>
        </w:rPr>
        <w:t xml:space="preserve"> Genius 2, Covidien, Dublin, Ireland) and flu-like symptoms (headache, nausea, cold shivers, muscle and back pain) were scored using a numeric six-point scale (0 = no symptoms, 5 = worst ever experienced) with addition of 3 points in case of vomiting, resulting in a total symptom score ranging from 0 to 28.</w:t>
      </w:r>
    </w:p>
    <w:p w14:paraId="761F7CEF" w14:textId="77777777" w:rsidR="00E62682" w:rsidRPr="00626C77" w:rsidRDefault="00E62682" w:rsidP="00074C25">
      <w:pPr>
        <w:spacing w:line="480" w:lineRule="auto"/>
        <w:jc w:val="both"/>
        <w:rPr>
          <w:rFonts w:ascii="Times New Roman" w:hAnsi="Times New Roman"/>
          <w:sz w:val="24"/>
          <w:szCs w:val="24"/>
          <w:lang w:val="en-GB"/>
        </w:rPr>
      </w:pPr>
    </w:p>
    <w:p w14:paraId="761F7CF0" w14:textId="77777777" w:rsidR="00F32780" w:rsidRPr="00626C77" w:rsidRDefault="00F32780" w:rsidP="00F32780">
      <w:pPr>
        <w:spacing w:line="480" w:lineRule="auto"/>
        <w:jc w:val="both"/>
        <w:rPr>
          <w:rFonts w:ascii="Times New Roman" w:hAnsi="Times New Roman"/>
          <w:sz w:val="24"/>
          <w:szCs w:val="24"/>
          <w:lang w:val="en-GB"/>
        </w:rPr>
      </w:pPr>
      <w:r w:rsidRPr="00626C77">
        <w:rPr>
          <w:rFonts w:ascii="Times New Roman" w:hAnsi="Times New Roman"/>
          <w:i/>
          <w:sz w:val="24"/>
          <w:szCs w:val="24"/>
          <w:lang w:val="en-GB"/>
        </w:rPr>
        <w:t>Ex vivo</w:t>
      </w:r>
      <w:r w:rsidRPr="00626C77">
        <w:rPr>
          <w:rFonts w:ascii="Times New Roman" w:hAnsi="Times New Roman"/>
          <w:sz w:val="24"/>
          <w:szCs w:val="24"/>
          <w:lang w:val="en-GB"/>
        </w:rPr>
        <w:t xml:space="preserve"> </w:t>
      </w:r>
      <w:r w:rsidR="00765F50" w:rsidRPr="00626C77">
        <w:rPr>
          <w:rFonts w:ascii="Times New Roman" w:hAnsi="Times New Roman"/>
          <w:i/>
          <w:sz w:val="24"/>
          <w:szCs w:val="24"/>
          <w:lang w:val="en-GB"/>
        </w:rPr>
        <w:t>monocyte stimulation experiments</w:t>
      </w:r>
    </w:p>
    <w:p w14:paraId="761F7CF1" w14:textId="77777777" w:rsidR="00FD2755" w:rsidRPr="00626C77" w:rsidRDefault="00F5119D" w:rsidP="00292EEA">
      <w:pPr>
        <w:spacing w:line="480" w:lineRule="auto"/>
        <w:jc w:val="both"/>
        <w:rPr>
          <w:rFonts w:ascii="Times New Roman" w:hAnsi="Times New Roman"/>
          <w:sz w:val="24"/>
          <w:szCs w:val="24"/>
          <w:lang w:val="en-GB"/>
        </w:rPr>
      </w:pPr>
      <w:r w:rsidRPr="00626C77">
        <w:rPr>
          <w:rFonts w:ascii="Times New Roman" w:hAnsi="Times New Roman"/>
          <w:sz w:val="24"/>
          <w:szCs w:val="24"/>
          <w:lang w:val="en-GB"/>
        </w:rPr>
        <w:t>Peripheral blood mononuclear cells</w:t>
      </w:r>
      <w:r w:rsidR="00292EEA" w:rsidRPr="00626C77">
        <w:rPr>
          <w:rFonts w:ascii="Times New Roman" w:hAnsi="Times New Roman"/>
          <w:sz w:val="24"/>
          <w:szCs w:val="24"/>
          <w:lang w:val="en-GB"/>
        </w:rPr>
        <w:t xml:space="preserve"> </w:t>
      </w:r>
      <w:r w:rsidR="002663C8" w:rsidRPr="00626C77">
        <w:rPr>
          <w:rFonts w:ascii="Times New Roman" w:hAnsi="Times New Roman"/>
          <w:sz w:val="24"/>
          <w:szCs w:val="24"/>
          <w:lang w:val="en-GB"/>
        </w:rPr>
        <w:t xml:space="preserve">of </w:t>
      </w:r>
      <w:r w:rsidR="00C50BD4" w:rsidRPr="00626C77">
        <w:rPr>
          <w:rFonts w:ascii="Times New Roman" w:hAnsi="Times New Roman"/>
          <w:sz w:val="24"/>
          <w:szCs w:val="24"/>
          <w:lang w:val="en-GB"/>
        </w:rPr>
        <w:t>sepsis</w:t>
      </w:r>
      <w:r w:rsidR="002663C8" w:rsidRPr="00626C77">
        <w:rPr>
          <w:rFonts w:ascii="Times New Roman" w:hAnsi="Times New Roman"/>
          <w:sz w:val="24"/>
          <w:szCs w:val="24"/>
          <w:lang w:val="en-GB"/>
        </w:rPr>
        <w:t xml:space="preserve"> patients</w:t>
      </w:r>
      <w:r w:rsidRPr="00626C77">
        <w:rPr>
          <w:rFonts w:ascii="Times New Roman" w:hAnsi="Times New Roman"/>
          <w:sz w:val="24"/>
          <w:szCs w:val="24"/>
          <w:lang w:val="en-GB"/>
        </w:rPr>
        <w:t xml:space="preserve"> (n=4)</w:t>
      </w:r>
      <w:r w:rsidR="002663C8" w:rsidRPr="00626C77">
        <w:rPr>
          <w:rFonts w:ascii="Times New Roman" w:hAnsi="Times New Roman"/>
          <w:sz w:val="24"/>
          <w:szCs w:val="24"/>
          <w:lang w:val="en-GB"/>
        </w:rPr>
        <w:t xml:space="preserve"> </w:t>
      </w:r>
      <w:r w:rsidR="00292EEA" w:rsidRPr="00626C77">
        <w:rPr>
          <w:rFonts w:ascii="Times New Roman" w:hAnsi="Times New Roman"/>
          <w:sz w:val="24"/>
          <w:szCs w:val="24"/>
          <w:lang w:val="en-GB"/>
        </w:rPr>
        <w:t xml:space="preserve">were isolated from EDTA anti-coagulated blood using </w:t>
      </w:r>
      <w:proofErr w:type="spellStart"/>
      <w:r w:rsidR="00292EEA" w:rsidRPr="00626C77">
        <w:rPr>
          <w:rFonts w:ascii="Times New Roman" w:hAnsi="Times New Roman"/>
          <w:sz w:val="24"/>
          <w:szCs w:val="24"/>
          <w:lang w:val="en-GB"/>
        </w:rPr>
        <w:t>Ficoll-Paque</w:t>
      </w:r>
      <w:proofErr w:type="spellEnd"/>
      <w:r w:rsidR="00292EEA" w:rsidRPr="00626C77">
        <w:rPr>
          <w:rFonts w:ascii="Times New Roman" w:hAnsi="Times New Roman"/>
          <w:sz w:val="24"/>
          <w:szCs w:val="24"/>
          <w:lang w:val="en-GB"/>
        </w:rPr>
        <w:t xml:space="preserve"> (GE Healthcare, Chicago, Illinois, USA) as described </w:t>
      </w:r>
      <w:r w:rsidR="00447814" w:rsidRPr="00626C77">
        <w:rPr>
          <w:rFonts w:ascii="Times New Roman" w:hAnsi="Times New Roman"/>
          <w:sz w:val="24"/>
          <w:szCs w:val="24"/>
          <w:lang w:val="en-GB"/>
        </w:rPr>
        <w:t xml:space="preserve">previously </w:t>
      </w:r>
      <w:r w:rsidR="006120D3" w:rsidRPr="00626C77">
        <w:rPr>
          <w:rFonts w:ascii="Times New Roman" w:hAnsi="Times New Roman"/>
          <w:sz w:val="24"/>
          <w:szCs w:val="24"/>
          <w:lang w:val="en-GB"/>
        </w:rPr>
        <w:fldChar w:fldCharType="begin">
          <w:fldData xml:space="preserve">PEVuZE5vdGU+PENpdGU+PEF1dGhvcj5UZXIgSG9yc3Q8L0F1dGhvcj48WWVhcj4yMDE2PC9ZZWFy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ZXM+MTExMS0xMTI0LmUxMzwvcGFnZXM+PHZvbHVtZT4xNjc8L3ZvbHVtZT48bnVtYmVyPjQ8L251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</w:fldData>
        </w:fldChar>
      </w:r>
      <w:r w:rsidR="007C4184" w:rsidRPr="00626C77">
        <w:rPr>
          <w:rFonts w:ascii="Times New Roman" w:hAnsi="Times New Roman"/>
          <w:sz w:val="24"/>
          <w:szCs w:val="24"/>
          <w:lang w:val="en-GB"/>
        </w:rPr>
        <w:instrText xml:space="preserve"> ADDIN EN.CITE </w:instrText>
      </w:r>
      <w:r w:rsidR="006120D3" w:rsidRPr="00626C77">
        <w:rPr>
          <w:rFonts w:ascii="Times New Roman" w:hAnsi="Times New Roman"/>
          <w:sz w:val="24"/>
          <w:szCs w:val="24"/>
          <w:lang w:val="en-GB"/>
        </w:rPr>
        <w:fldChar w:fldCharType="begin">
          <w:fldData xml:space="preserve">PEVuZE5vdGU+PENpdGU+PEF1dGhvcj5UZXIgSG9yc3Q8L0F1dGhvcj48WWVhcj4yMDE2PC9ZZWFy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ZXM+MTExMS0xMTI0LmUxMzwvcGFnZXM+PHZvbHVtZT4xNjc8L3ZvbHVtZT48bnVtYmVyPjQ8L251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</w:fldData>
        </w:fldChar>
      </w:r>
      <w:r w:rsidR="007C4184" w:rsidRPr="00626C77">
        <w:rPr>
          <w:rFonts w:ascii="Times New Roman" w:hAnsi="Times New Roman"/>
          <w:sz w:val="24"/>
          <w:szCs w:val="24"/>
          <w:lang w:val="en-GB"/>
        </w:rPr>
        <w:instrText xml:space="preserve"> ADDIN EN.CITE.DATA </w:instrText>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end"/>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separate"/>
      </w:r>
      <w:r w:rsidR="007C4184" w:rsidRPr="00626C77">
        <w:rPr>
          <w:rFonts w:ascii="Times New Roman" w:hAnsi="Times New Roman"/>
          <w:noProof/>
          <w:sz w:val="24"/>
          <w:szCs w:val="24"/>
          <w:lang w:val="en-GB"/>
        </w:rPr>
        <w:t>(3)</w:t>
      </w:r>
      <w:r w:rsidR="006120D3" w:rsidRPr="00626C77">
        <w:rPr>
          <w:rFonts w:ascii="Times New Roman" w:hAnsi="Times New Roman"/>
          <w:sz w:val="24"/>
          <w:szCs w:val="24"/>
          <w:lang w:val="en-GB"/>
        </w:rPr>
        <w:fldChar w:fldCharType="end"/>
      </w:r>
      <w:r w:rsidR="00292EEA" w:rsidRPr="00626C77">
        <w:rPr>
          <w:rFonts w:ascii="Times New Roman" w:hAnsi="Times New Roman"/>
          <w:sz w:val="24"/>
          <w:szCs w:val="24"/>
          <w:lang w:val="en-GB"/>
        </w:rPr>
        <w:t xml:space="preserve">. Subsequently, </w:t>
      </w:r>
      <w:r w:rsidRPr="00626C77">
        <w:rPr>
          <w:rFonts w:ascii="Times New Roman" w:hAnsi="Times New Roman"/>
          <w:sz w:val="24"/>
          <w:szCs w:val="24"/>
          <w:lang w:val="en-GB"/>
        </w:rPr>
        <w:t>(</w:t>
      </w:r>
      <w:r w:rsidR="00292EEA" w:rsidRPr="00626C77">
        <w:rPr>
          <w:rFonts w:ascii="Times New Roman" w:hAnsi="Times New Roman"/>
          <w:sz w:val="24"/>
          <w:szCs w:val="24"/>
          <w:lang w:val="en-GB"/>
        </w:rPr>
        <w:t>unlabeled</w:t>
      </w:r>
      <w:r w:rsidRPr="00626C77">
        <w:rPr>
          <w:rFonts w:ascii="Times New Roman" w:hAnsi="Times New Roman"/>
          <w:sz w:val="24"/>
          <w:szCs w:val="24"/>
          <w:lang w:val="en-GB"/>
        </w:rPr>
        <w:t>)</w:t>
      </w:r>
      <w:r w:rsidR="00292EEA" w:rsidRPr="00626C77">
        <w:rPr>
          <w:rFonts w:ascii="Times New Roman" w:hAnsi="Times New Roman"/>
          <w:sz w:val="24"/>
          <w:szCs w:val="24"/>
          <w:lang w:val="en-GB"/>
        </w:rPr>
        <w:t xml:space="preserve"> monocytes were obtained by magnetic beads depletion using a Pan monocyte isolation kit (MACS, </w:t>
      </w:r>
      <w:proofErr w:type="spellStart"/>
      <w:r w:rsidR="00292EEA" w:rsidRPr="00626C77">
        <w:rPr>
          <w:rFonts w:ascii="Times New Roman" w:hAnsi="Times New Roman"/>
          <w:sz w:val="24"/>
          <w:szCs w:val="24"/>
          <w:lang w:val="en-GB"/>
        </w:rPr>
        <w:t>Miltenyi</w:t>
      </w:r>
      <w:proofErr w:type="spellEnd"/>
      <w:r w:rsidR="00292EEA" w:rsidRPr="00626C77">
        <w:rPr>
          <w:rFonts w:ascii="Times New Roman" w:hAnsi="Times New Roman"/>
          <w:sz w:val="24"/>
          <w:szCs w:val="24"/>
          <w:lang w:val="en-GB"/>
        </w:rPr>
        <w:t xml:space="preserve"> </w:t>
      </w:r>
      <w:proofErr w:type="spellStart"/>
      <w:r w:rsidR="00292EEA" w:rsidRPr="00626C77">
        <w:rPr>
          <w:rFonts w:ascii="Times New Roman" w:hAnsi="Times New Roman"/>
          <w:sz w:val="24"/>
          <w:szCs w:val="24"/>
          <w:lang w:val="en-GB"/>
        </w:rPr>
        <w:t>Biotec</w:t>
      </w:r>
      <w:proofErr w:type="spellEnd"/>
      <w:r w:rsidR="00292EEA" w:rsidRPr="00626C77">
        <w:rPr>
          <w:rFonts w:ascii="Times New Roman" w:hAnsi="Times New Roman"/>
          <w:sz w:val="24"/>
          <w:szCs w:val="24"/>
          <w:lang w:val="en-GB"/>
        </w:rPr>
        <w:t xml:space="preserve">, </w:t>
      </w:r>
      <w:proofErr w:type="spellStart"/>
      <w:r w:rsidR="00292EEA" w:rsidRPr="00626C77">
        <w:rPr>
          <w:rFonts w:ascii="Times New Roman" w:hAnsi="Times New Roman"/>
          <w:sz w:val="24"/>
          <w:szCs w:val="24"/>
          <w:lang w:val="en-GB"/>
        </w:rPr>
        <w:t>Bergisch</w:t>
      </w:r>
      <w:proofErr w:type="spellEnd"/>
      <w:r w:rsidR="00292EEA" w:rsidRPr="00626C77">
        <w:rPr>
          <w:rFonts w:ascii="Times New Roman" w:hAnsi="Times New Roman"/>
          <w:sz w:val="24"/>
          <w:szCs w:val="24"/>
          <w:lang w:val="en-GB"/>
        </w:rPr>
        <w:t xml:space="preserve"> </w:t>
      </w:r>
      <w:proofErr w:type="spellStart"/>
      <w:r w:rsidR="00292EEA" w:rsidRPr="00626C77">
        <w:rPr>
          <w:rFonts w:ascii="Times New Roman" w:hAnsi="Times New Roman"/>
          <w:sz w:val="24"/>
          <w:szCs w:val="24"/>
          <w:lang w:val="en-GB"/>
        </w:rPr>
        <w:t>Gladbach</w:t>
      </w:r>
      <w:proofErr w:type="spellEnd"/>
      <w:r w:rsidR="00292EEA" w:rsidRPr="00626C77">
        <w:rPr>
          <w:rFonts w:ascii="Times New Roman" w:hAnsi="Times New Roman"/>
          <w:sz w:val="24"/>
          <w:szCs w:val="24"/>
          <w:lang w:val="en-GB"/>
        </w:rPr>
        <w:t xml:space="preserve">, Germany) according to </w:t>
      </w:r>
      <w:r w:rsidR="00FD4006" w:rsidRPr="00626C77">
        <w:rPr>
          <w:rFonts w:ascii="Times New Roman" w:hAnsi="Times New Roman"/>
          <w:sz w:val="24"/>
          <w:szCs w:val="24"/>
          <w:lang w:val="en-GB"/>
        </w:rPr>
        <w:t xml:space="preserve">the </w:t>
      </w:r>
      <w:r w:rsidR="005B7AF0" w:rsidRPr="00626C77">
        <w:rPr>
          <w:rFonts w:ascii="Times New Roman" w:hAnsi="Times New Roman"/>
          <w:sz w:val="24"/>
          <w:szCs w:val="24"/>
          <w:lang w:val="en-GB"/>
        </w:rPr>
        <w:t>manufacturer’s</w:t>
      </w:r>
      <w:r w:rsidR="00292EEA" w:rsidRPr="00626C77">
        <w:rPr>
          <w:rFonts w:ascii="Times New Roman" w:hAnsi="Times New Roman"/>
          <w:sz w:val="24"/>
          <w:szCs w:val="24"/>
          <w:lang w:val="en-GB"/>
        </w:rPr>
        <w:t xml:space="preserve"> instructions. Purity of the monocyte fraction </w:t>
      </w:r>
      <w:r w:rsidR="00292EEA" w:rsidRPr="00626C77">
        <w:rPr>
          <w:rFonts w:ascii="Times New Roman" w:hAnsi="Times New Roman"/>
          <w:sz w:val="24"/>
          <w:szCs w:val="24"/>
          <w:lang w:val="en-GB"/>
        </w:rPr>
        <w:lastRenderedPageBreak/>
        <w:t xml:space="preserve">(&gt;95% monocytes of leukocytes for all samples) </w:t>
      </w:r>
      <w:r w:rsidR="007D2B1D" w:rsidRPr="00626C77">
        <w:rPr>
          <w:rFonts w:ascii="Times New Roman" w:hAnsi="Times New Roman"/>
          <w:sz w:val="24"/>
          <w:szCs w:val="24"/>
          <w:lang w:val="en-GB"/>
        </w:rPr>
        <w:t>was</w:t>
      </w:r>
      <w:r w:rsidR="00F85A7A" w:rsidRPr="00626C77">
        <w:rPr>
          <w:rFonts w:ascii="Times New Roman" w:hAnsi="Times New Roman"/>
          <w:sz w:val="24"/>
          <w:szCs w:val="24"/>
          <w:lang w:val="en-GB"/>
        </w:rPr>
        <w:t xml:space="preserve"> determined</w:t>
      </w:r>
      <w:r w:rsidR="00292EEA" w:rsidRPr="00626C77">
        <w:rPr>
          <w:rFonts w:ascii="Times New Roman" w:hAnsi="Times New Roman"/>
          <w:sz w:val="24"/>
          <w:szCs w:val="24"/>
          <w:lang w:val="en-GB"/>
        </w:rPr>
        <w:t xml:space="preserve"> using a </w:t>
      </w:r>
      <w:proofErr w:type="spellStart"/>
      <w:r w:rsidR="00292EEA" w:rsidRPr="00626C77">
        <w:rPr>
          <w:rFonts w:ascii="Times New Roman" w:hAnsi="Times New Roman"/>
          <w:sz w:val="24"/>
          <w:szCs w:val="24"/>
          <w:lang w:val="en-GB"/>
        </w:rPr>
        <w:t>hematology</w:t>
      </w:r>
      <w:proofErr w:type="spellEnd"/>
      <w:r w:rsidR="00292EEA" w:rsidRPr="00626C77">
        <w:rPr>
          <w:rFonts w:ascii="Times New Roman" w:hAnsi="Times New Roman"/>
          <w:sz w:val="24"/>
          <w:szCs w:val="24"/>
          <w:lang w:val="en-GB"/>
        </w:rPr>
        <w:t xml:space="preserve"> </w:t>
      </w:r>
      <w:proofErr w:type="spellStart"/>
      <w:r w:rsidR="00292EEA" w:rsidRPr="00626C77">
        <w:rPr>
          <w:rFonts w:ascii="Times New Roman" w:hAnsi="Times New Roman"/>
          <w:sz w:val="24"/>
          <w:szCs w:val="24"/>
          <w:lang w:val="en-GB"/>
        </w:rPr>
        <w:t>analyzer</w:t>
      </w:r>
      <w:proofErr w:type="spellEnd"/>
      <w:r w:rsidR="00292EEA" w:rsidRPr="00626C77">
        <w:rPr>
          <w:rFonts w:ascii="Times New Roman" w:hAnsi="Times New Roman"/>
          <w:sz w:val="24"/>
          <w:szCs w:val="24"/>
          <w:lang w:val="en-GB"/>
        </w:rPr>
        <w:t xml:space="preserve"> (Sysmex XN450, Hamburg, Germany) prior to stimulation. Washed platelets (WP) </w:t>
      </w:r>
      <w:r w:rsidR="00F32780" w:rsidRPr="00626C77">
        <w:rPr>
          <w:rFonts w:ascii="Times New Roman" w:hAnsi="Times New Roman"/>
          <w:sz w:val="24"/>
          <w:szCs w:val="24"/>
          <w:lang w:val="en-GB"/>
        </w:rPr>
        <w:t xml:space="preserve">obtained from healthy </w:t>
      </w:r>
      <w:r w:rsidR="00DE48EE" w:rsidRPr="00626C77">
        <w:rPr>
          <w:rFonts w:ascii="Times New Roman" w:hAnsi="Times New Roman"/>
          <w:sz w:val="24"/>
          <w:szCs w:val="24"/>
          <w:lang w:val="en-GB"/>
        </w:rPr>
        <w:t>donors</w:t>
      </w:r>
      <w:r w:rsidR="000F571A" w:rsidRPr="00626C77">
        <w:rPr>
          <w:rFonts w:ascii="Times New Roman" w:hAnsi="Times New Roman"/>
          <w:sz w:val="24"/>
          <w:szCs w:val="24"/>
          <w:lang w:val="en-GB"/>
        </w:rPr>
        <w:t xml:space="preserve"> (n=3)</w:t>
      </w:r>
      <w:r w:rsidR="00F32780" w:rsidRPr="00626C77">
        <w:rPr>
          <w:rFonts w:ascii="Times New Roman" w:hAnsi="Times New Roman"/>
          <w:sz w:val="24"/>
          <w:szCs w:val="24"/>
          <w:lang w:val="en-GB"/>
        </w:rPr>
        <w:t xml:space="preserve"> </w:t>
      </w:r>
      <w:r w:rsidR="00292EEA" w:rsidRPr="00626C77">
        <w:rPr>
          <w:rFonts w:ascii="Times New Roman" w:hAnsi="Times New Roman"/>
          <w:sz w:val="24"/>
          <w:szCs w:val="24"/>
          <w:lang w:val="en-GB"/>
        </w:rPr>
        <w:t xml:space="preserve">were isolated from citrated blood as described </w:t>
      </w:r>
      <w:r w:rsidR="00447814" w:rsidRPr="00626C77">
        <w:rPr>
          <w:rFonts w:ascii="Times New Roman" w:hAnsi="Times New Roman"/>
          <w:sz w:val="24"/>
          <w:szCs w:val="24"/>
          <w:lang w:val="en-GB"/>
        </w:rPr>
        <w:t xml:space="preserve">previously </w:t>
      </w:r>
      <w:r w:rsidR="006120D3" w:rsidRPr="00626C77">
        <w:rPr>
          <w:rFonts w:ascii="Times New Roman" w:hAnsi="Times New Roman"/>
          <w:sz w:val="24"/>
          <w:szCs w:val="24"/>
          <w:lang w:val="en-GB"/>
        </w:rPr>
        <w:fldChar w:fldCharType="begin">
          <w:fldData xml:space="preserve">PEVuZE5vdGU+PENpdGU+PEF1dGhvcj5UdW5qdW5ncHV0cmk8L0F1dGhvcj48WWVhcj4yMDE1PC9Z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</w:fldData>
        </w:fldChar>
      </w:r>
      <w:r w:rsidR="007C4184" w:rsidRPr="00626C77">
        <w:rPr>
          <w:rFonts w:ascii="Times New Roman" w:hAnsi="Times New Roman"/>
          <w:sz w:val="24"/>
          <w:szCs w:val="24"/>
          <w:lang w:val="en-GB"/>
        </w:rPr>
        <w:instrText xml:space="preserve"> ADDIN EN.CITE </w:instrText>
      </w:r>
      <w:r w:rsidR="006120D3" w:rsidRPr="00626C77">
        <w:rPr>
          <w:rFonts w:ascii="Times New Roman" w:hAnsi="Times New Roman"/>
          <w:sz w:val="24"/>
          <w:szCs w:val="24"/>
          <w:lang w:val="en-GB"/>
        </w:rPr>
        <w:fldChar w:fldCharType="begin">
          <w:fldData xml:space="preserve">PEVuZE5vdGU+PENpdGU+PEF1dGhvcj5UdW5qdW5ncHV0cmk8L0F1dGhvcj48WWVhcj4yMDE1PC9Z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</w:fldData>
        </w:fldChar>
      </w:r>
      <w:r w:rsidR="007C4184" w:rsidRPr="00626C77">
        <w:rPr>
          <w:rFonts w:ascii="Times New Roman" w:hAnsi="Times New Roman"/>
          <w:sz w:val="24"/>
          <w:szCs w:val="24"/>
          <w:lang w:val="en-GB"/>
        </w:rPr>
        <w:instrText xml:space="preserve"> ADDIN EN.CITE.DATA </w:instrText>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end"/>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separate"/>
      </w:r>
      <w:r w:rsidR="007C4184" w:rsidRPr="00626C77">
        <w:rPr>
          <w:rFonts w:ascii="Times New Roman" w:hAnsi="Times New Roman"/>
          <w:noProof/>
          <w:sz w:val="24"/>
          <w:szCs w:val="24"/>
          <w:lang w:val="en-GB"/>
        </w:rPr>
        <w:t>(4)</w:t>
      </w:r>
      <w:r w:rsidR="006120D3" w:rsidRPr="00626C77">
        <w:rPr>
          <w:rFonts w:ascii="Times New Roman" w:hAnsi="Times New Roman"/>
          <w:sz w:val="24"/>
          <w:szCs w:val="24"/>
          <w:lang w:val="en-GB"/>
        </w:rPr>
        <w:fldChar w:fldCharType="end"/>
      </w:r>
      <w:r w:rsidR="00292EEA" w:rsidRPr="00626C77">
        <w:rPr>
          <w:rFonts w:ascii="Times New Roman" w:hAnsi="Times New Roman"/>
          <w:sz w:val="24"/>
          <w:szCs w:val="24"/>
          <w:lang w:val="en-GB"/>
        </w:rPr>
        <w:t xml:space="preserve"> and pre-incubated with </w:t>
      </w:r>
      <w:r w:rsidR="0084781A" w:rsidRPr="00626C77">
        <w:rPr>
          <w:rFonts w:ascii="Times New Roman" w:hAnsi="Times New Roman"/>
          <w:sz w:val="24"/>
          <w:szCs w:val="24"/>
          <w:lang w:val="en-GB"/>
        </w:rPr>
        <w:t xml:space="preserve">10 µM </w:t>
      </w:r>
      <w:r w:rsidR="00292EEA" w:rsidRPr="00626C77">
        <w:rPr>
          <w:rFonts w:ascii="Times New Roman" w:hAnsi="Times New Roman"/>
          <w:sz w:val="24"/>
          <w:szCs w:val="24"/>
          <w:lang w:val="en-GB"/>
        </w:rPr>
        <w:t>ASA (Sigma, St. Louis, Missouri, USA) for 30 minutes and subsequently washed to remove</w:t>
      </w:r>
      <w:r w:rsidR="002663C8" w:rsidRPr="00626C77">
        <w:rPr>
          <w:rFonts w:ascii="Times New Roman" w:hAnsi="Times New Roman"/>
          <w:sz w:val="24"/>
          <w:szCs w:val="24"/>
          <w:lang w:val="en-GB"/>
        </w:rPr>
        <w:t xml:space="preserve"> ASA.</w:t>
      </w:r>
      <w:r w:rsidR="00A7181C" w:rsidRPr="00626C77">
        <w:rPr>
          <w:rFonts w:ascii="Times New Roman" w:hAnsi="Times New Roman"/>
          <w:sz w:val="24"/>
          <w:szCs w:val="24"/>
          <w:lang w:val="en-GB"/>
        </w:rPr>
        <w:t xml:space="preserve"> </w:t>
      </w:r>
      <w:r w:rsidR="00CC0B22" w:rsidRPr="00626C77">
        <w:rPr>
          <w:rFonts w:ascii="Times New Roman" w:hAnsi="Times New Roman"/>
          <w:sz w:val="24"/>
          <w:szCs w:val="24"/>
          <w:lang w:val="en-GB"/>
        </w:rPr>
        <w:t xml:space="preserve">The ASA concentration used reflects the levels observed </w:t>
      </w:r>
      <w:r w:rsidR="00CC0B22" w:rsidRPr="00626C77">
        <w:rPr>
          <w:rFonts w:ascii="Times New Roman" w:hAnsi="Times New Roman"/>
          <w:i/>
          <w:sz w:val="24"/>
          <w:szCs w:val="24"/>
          <w:lang w:val="en-GB"/>
        </w:rPr>
        <w:t>in vivo</w:t>
      </w:r>
      <w:r w:rsidR="00CC0B22" w:rsidRPr="00626C77">
        <w:rPr>
          <w:rFonts w:ascii="Times New Roman" w:hAnsi="Times New Roman"/>
          <w:sz w:val="24"/>
          <w:szCs w:val="24"/>
          <w:lang w:val="en-GB"/>
        </w:rPr>
        <w:t xml:space="preserve"> after repeated oral intake of 80mg ASA, and predominantly results in acetylation of platelet-derived cyclooxygenase (COX)-1, and not of COX-2 </w:t>
      </w:r>
      <w:r w:rsidR="006120D3" w:rsidRPr="00626C77">
        <w:rPr>
          <w:rFonts w:ascii="Times New Roman" w:hAnsi="Times New Roman"/>
          <w:sz w:val="24"/>
          <w:szCs w:val="24"/>
          <w:lang w:val="en-GB"/>
        </w:rPr>
        <w:fldChar w:fldCharType="begin">
          <w:fldData xml:space="preserve">PEVuZE5vdGU+PENpdGU+PEF1dGhvcj5TaGFybWE8L0F1dGhvcj48WWVhcj4yMDEwPC9ZZWFyPjxS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</w:fldData>
        </w:fldChar>
      </w:r>
      <w:r w:rsidR="00A05582" w:rsidRPr="00626C77">
        <w:rPr>
          <w:rFonts w:ascii="Times New Roman" w:hAnsi="Times New Roman"/>
          <w:sz w:val="24"/>
          <w:szCs w:val="24"/>
          <w:lang w:val="en-GB"/>
        </w:rPr>
        <w:instrText xml:space="preserve"> ADDIN EN.CITE </w:instrText>
      </w:r>
      <w:r w:rsidR="006120D3" w:rsidRPr="00626C77">
        <w:rPr>
          <w:rFonts w:ascii="Times New Roman" w:hAnsi="Times New Roman"/>
          <w:sz w:val="24"/>
          <w:szCs w:val="24"/>
          <w:lang w:val="en-GB"/>
        </w:rPr>
        <w:fldChar w:fldCharType="begin">
          <w:fldData xml:space="preserve">PEVuZE5vdGU+PENpdGU+PEF1dGhvcj5TaGFybWE8L0F1dGhvcj48WWVhcj4yMDEwPC9ZZWFyPjxS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</w:fldData>
        </w:fldChar>
      </w:r>
      <w:r w:rsidR="00A05582" w:rsidRPr="00626C77">
        <w:rPr>
          <w:rFonts w:ascii="Times New Roman" w:hAnsi="Times New Roman"/>
          <w:sz w:val="24"/>
          <w:szCs w:val="24"/>
          <w:lang w:val="en-GB"/>
        </w:rPr>
        <w:instrText xml:space="preserve"> ADDIN EN.CITE.DATA </w:instrText>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end"/>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separate"/>
      </w:r>
      <w:r w:rsidR="00A05582" w:rsidRPr="00626C77">
        <w:rPr>
          <w:rFonts w:ascii="Times New Roman" w:hAnsi="Times New Roman"/>
          <w:noProof/>
          <w:sz w:val="24"/>
          <w:szCs w:val="24"/>
          <w:lang w:val="en-GB"/>
        </w:rPr>
        <w:t>(5, 6)</w:t>
      </w:r>
      <w:r w:rsidR="006120D3" w:rsidRPr="00626C77">
        <w:rPr>
          <w:rFonts w:ascii="Times New Roman" w:hAnsi="Times New Roman"/>
          <w:sz w:val="24"/>
          <w:szCs w:val="24"/>
          <w:lang w:val="en-GB"/>
        </w:rPr>
        <w:fldChar w:fldCharType="end"/>
      </w:r>
      <w:r w:rsidR="00A84D0E" w:rsidRPr="00626C77">
        <w:rPr>
          <w:rFonts w:ascii="Times New Roman" w:hAnsi="Times New Roman"/>
          <w:sz w:val="24"/>
          <w:szCs w:val="24"/>
          <w:lang w:val="en-GB"/>
        </w:rPr>
        <w:t xml:space="preserve">. </w:t>
      </w:r>
      <w:r w:rsidR="00A7181C" w:rsidRPr="00626C77">
        <w:rPr>
          <w:rFonts w:ascii="Times New Roman" w:hAnsi="Times New Roman"/>
          <w:sz w:val="24"/>
          <w:szCs w:val="24"/>
          <w:lang w:val="en-GB"/>
        </w:rPr>
        <w:t>Thereafter, monocytes (5*</w:t>
      </w:r>
      <w:r w:rsidR="00292EEA" w:rsidRPr="00626C77">
        <w:rPr>
          <w:rFonts w:ascii="Times New Roman" w:hAnsi="Times New Roman"/>
          <w:sz w:val="24"/>
          <w:szCs w:val="24"/>
          <w:lang w:val="en-GB"/>
        </w:rPr>
        <w:t>10</w:t>
      </w:r>
      <w:r w:rsidR="00A7181C" w:rsidRPr="00626C77">
        <w:rPr>
          <w:rFonts w:ascii="Times New Roman" w:hAnsi="Times New Roman"/>
          <w:sz w:val="24"/>
          <w:szCs w:val="24"/>
          <w:vertAlign w:val="superscript"/>
          <w:lang w:val="en-GB"/>
        </w:rPr>
        <w:t>4</w:t>
      </w:r>
      <w:r w:rsidR="00292EEA" w:rsidRPr="00626C77">
        <w:rPr>
          <w:rFonts w:ascii="Times New Roman" w:hAnsi="Times New Roman"/>
          <w:sz w:val="24"/>
          <w:szCs w:val="24"/>
          <w:lang w:val="en-GB"/>
        </w:rPr>
        <w:t xml:space="preserve"> cells) were incubated with WP (1:100 monocyte to platelet ratio) and stimulated with </w:t>
      </w:r>
      <w:r w:rsidR="00C1177E" w:rsidRPr="00626C77">
        <w:rPr>
          <w:rFonts w:ascii="Times New Roman" w:hAnsi="Times New Roman"/>
          <w:i/>
          <w:sz w:val="24"/>
          <w:szCs w:val="24"/>
          <w:lang w:val="en-GB"/>
        </w:rPr>
        <w:t>E. coli</w:t>
      </w:r>
      <w:r w:rsidR="00292EEA" w:rsidRPr="00626C77">
        <w:rPr>
          <w:rFonts w:ascii="Times New Roman" w:hAnsi="Times New Roman"/>
          <w:sz w:val="24"/>
          <w:szCs w:val="24"/>
          <w:lang w:val="en-GB"/>
        </w:rPr>
        <w:t xml:space="preserve"> LPS (10</w:t>
      </w:r>
      <w:r w:rsidR="00A7181C" w:rsidRPr="00626C77">
        <w:rPr>
          <w:rFonts w:ascii="Times New Roman" w:hAnsi="Times New Roman"/>
          <w:sz w:val="24"/>
          <w:szCs w:val="24"/>
          <w:lang w:val="en-GB"/>
        </w:rPr>
        <w:t xml:space="preserve"> </w:t>
      </w:r>
      <w:r w:rsidR="00292EEA" w:rsidRPr="00626C77">
        <w:rPr>
          <w:rFonts w:ascii="Times New Roman" w:hAnsi="Times New Roman"/>
          <w:sz w:val="24"/>
          <w:szCs w:val="24"/>
          <w:lang w:val="en-GB"/>
        </w:rPr>
        <w:t xml:space="preserve">ng/ml; serotype </w:t>
      </w:r>
      <w:proofErr w:type="gramStart"/>
      <w:r w:rsidR="00292EEA" w:rsidRPr="00626C77">
        <w:rPr>
          <w:rFonts w:ascii="Times New Roman" w:hAnsi="Times New Roman"/>
          <w:sz w:val="24"/>
          <w:szCs w:val="24"/>
          <w:lang w:val="en-GB"/>
        </w:rPr>
        <w:t>055:B</w:t>
      </w:r>
      <w:proofErr w:type="gramEnd"/>
      <w:r w:rsidR="00292EEA" w:rsidRPr="00626C77">
        <w:rPr>
          <w:rFonts w:ascii="Times New Roman" w:hAnsi="Times New Roman"/>
          <w:sz w:val="24"/>
          <w:szCs w:val="24"/>
          <w:lang w:val="en-GB"/>
        </w:rPr>
        <w:t xml:space="preserve">5, Sigma, St. Louis, Missouri, USA) and </w:t>
      </w:r>
      <w:proofErr w:type="spellStart"/>
      <w:r w:rsidR="002663C8" w:rsidRPr="00626C77">
        <w:rPr>
          <w:rFonts w:ascii="Times New Roman" w:hAnsi="Times New Roman"/>
          <w:sz w:val="24"/>
          <w:szCs w:val="24"/>
          <w:lang w:val="en-GB"/>
        </w:rPr>
        <w:t>Trombin</w:t>
      </w:r>
      <w:proofErr w:type="spellEnd"/>
      <w:r w:rsidR="002663C8" w:rsidRPr="00626C77">
        <w:rPr>
          <w:rFonts w:ascii="Times New Roman" w:hAnsi="Times New Roman"/>
          <w:sz w:val="24"/>
          <w:szCs w:val="24"/>
          <w:lang w:val="en-GB"/>
        </w:rPr>
        <w:t xml:space="preserve"> </w:t>
      </w:r>
      <w:r w:rsidR="00292EEA" w:rsidRPr="00626C77">
        <w:rPr>
          <w:rFonts w:ascii="Times New Roman" w:hAnsi="Times New Roman"/>
          <w:sz w:val="24"/>
          <w:szCs w:val="24"/>
          <w:lang w:val="en-GB"/>
        </w:rPr>
        <w:t>Receptor Activator Peptide 6 (TRAP; 50</w:t>
      </w:r>
      <w:r w:rsidR="00A7181C" w:rsidRPr="00626C77">
        <w:rPr>
          <w:rFonts w:ascii="Times New Roman" w:hAnsi="Times New Roman"/>
          <w:sz w:val="24"/>
          <w:szCs w:val="24"/>
          <w:lang w:val="en-GB"/>
        </w:rPr>
        <w:t xml:space="preserve"> </w:t>
      </w:r>
      <w:proofErr w:type="spellStart"/>
      <w:r w:rsidR="00292EEA" w:rsidRPr="00626C77">
        <w:rPr>
          <w:rFonts w:ascii="Times New Roman" w:hAnsi="Times New Roman"/>
          <w:sz w:val="24"/>
          <w:szCs w:val="24"/>
          <w:lang w:val="en-GB"/>
        </w:rPr>
        <w:t>uM</w:t>
      </w:r>
      <w:proofErr w:type="spellEnd"/>
      <w:r w:rsidR="00292EEA" w:rsidRPr="00626C77">
        <w:rPr>
          <w:rFonts w:ascii="Times New Roman" w:hAnsi="Times New Roman"/>
          <w:sz w:val="24"/>
          <w:szCs w:val="24"/>
          <w:lang w:val="en-GB"/>
        </w:rPr>
        <w:t>, Sigma, St. Louis, Missouri, USA). After 24 hours, supernatants were col</w:t>
      </w:r>
      <w:r w:rsidR="00A7181C" w:rsidRPr="00626C77">
        <w:rPr>
          <w:rFonts w:ascii="Times New Roman" w:hAnsi="Times New Roman"/>
          <w:sz w:val="24"/>
          <w:szCs w:val="24"/>
          <w:lang w:val="en-GB"/>
        </w:rPr>
        <w:t>lected and stored at -20°C. TNF</w:t>
      </w:r>
      <w:r w:rsidR="00292EEA" w:rsidRPr="00626C77">
        <w:rPr>
          <w:rFonts w:ascii="Times New Roman" w:hAnsi="Times New Roman"/>
          <w:sz w:val="24"/>
          <w:szCs w:val="24"/>
          <w:lang w:val="en-GB"/>
        </w:rPr>
        <w:t>α and IL-10 concentrations were measured using ELISA</w:t>
      </w:r>
      <w:r w:rsidR="0019138E" w:rsidRPr="00626C77">
        <w:rPr>
          <w:rFonts w:ascii="Times New Roman" w:hAnsi="Times New Roman"/>
          <w:sz w:val="24"/>
          <w:szCs w:val="24"/>
          <w:lang w:val="en-GB"/>
        </w:rPr>
        <w:t xml:space="preserve"> according to the manufacturer’s instructions</w:t>
      </w:r>
      <w:r w:rsidR="00292EEA" w:rsidRPr="00626C77">
        <w:rPr>
          <w:rFonts w:ascii="Times New Roman" w:hAnsi="Times New Roman"/>
          <w:sz w:val="24"/>
          <w:szCs w:val="24"/>
          <w:lang w:val="en-GB"/>
        </w:rPr>
        <w:t xml:space="preserve"> (</w:t>
      </w:r>
      <w:r w:rsidR="00E82439" w:rsidRPr="00626C77">
        <w:rPr>
          <w:rFonts w:ascii="Times New Roman" w:hAnsi="Times New Roman"/>
          <w:sz w:val="24"/>
          <w:szCs w:val="24"/>
          <w:lang w:val="en-GB"/>
        </w:rPr>
        <w:t xml:space="preserve">R&amp;D </w:t>
      </w:r>
      <w:r w:rsidR="00292EEA" w:rsidRPr="00626C77">
        <w:rPr>
          <w:rFonts w:ascii="Times New Roman" w:hAnsi="Times New Roman"/>
          <w:sz w:val="24"/>
          <w:szCs w:val="24"/>
          <w:lang w:val="en-GB"/>
        </w:rPr>
        <w:t>system</w:t>
      </w:r>
      <w:r w:rsidR="00DC0A95" w:rsidRPr="00626C77">
        <w:rPr>
          <w:rFonts w:ascii="Times New Roman" w:hAnsi="Times New Roman"/>
          <w:sz w:val="24"/>
          <w:szCs w:val="24"/>
          <w:lang w:val="en-GB"/>
        </w:rPr>
        <w:t xml:space="preserve">s, Minneapolis, Minnesota, USA). </w:t>
      </w:r>
      <w:r w:rsidR="009C4069" w:rsidRPr="00626C77">
        <w:rPr>
          <w:rFonts w:ascii="Times New Roman" w:hAnsi="Times New Roman"/>
          <w:sz w:val="24"/>
          <w:szCs w:val="24"/>
          <w:lang w:val="en-GB"/>
        </w:rPr>
        <w:t xml:space="preserve">To assess </w:t>
      </w:r>
      <w:r w:rsidR="001904E9" w:rsidRPr="00626C77">
        <w:rPr>
          <w:rFonts w:ascii="Times New Roman" w:hAnsi="Times New Roman"/>
          <w:sz w:val="24"/>
          <w:szCs w:val="24"/>
          <w:lang w:val="en-GB"/>
        </w:rPr>
        <w:t xml:space="preserve">the </w:t>
      </w:r>
      <w:r w:rsidR="009C4069" w:rsidRPr="00626C77">
        <w:rPr>
          <w:rFonts w:ascii="Times New Roman" w:hAnsi="Times New Roman"/>
          <w:sz w:val="24"/>
          <w:szCs w:val="24"/>
          <w:lang w:val="en-GB"/>
        </w:rPr>
        <w:t>immune status</w:t>
      </w:r>
      <w:r w:rsidR="0050034E" w:rsidRPr="00626C77">
        <w:rPr>
          <w:rFonts w:ascii="Times New Roman" w:hAnsi="Times New Roman"/>
          <w:sz w:val="24"/>
          <w:szCs w:val="24"/>
          <w:lang w:val="en-GB"/>
        </w:rPr>
        <w:t xml:space="preserve"> of the patients</w:t>
      </w:r>
      <w:r w:rsidR="00DC0A95" w:rsidRPr="00626C77">
        <w:rPr>
          <w:rFonts w:ascii="Times New Roman" w:hAnsi="Times New Roman"/>
          <w:sz w:val="24"/>
          <w:szCs w:val="24"/>
          <w:lang w:val="en-GB"/>
        </w:rPr>
        <w:t xml:space="preserve">, mHLA-DR expression was </w:t>
      </w:r>
      <w:r w:rsidR="009C4069" w:rsidRPr="00626C77">
        <w:rPr>
          <w:rFonts w:ascii="Times New Roman" w:hAnsi="Times New Roman"/>
          <w:sz w:val="24"/>
          <w:szCs w:val="24"/>
          <w:lang w:val="en-GB"/>
        </w:rPr>
        <w:t xml:space="preserve">determined </w:t>
      </w:r>
      <w:r w:rsidR="00DC0A95" w:rsidRPr="00626C77">
        <w:rPr>
          <w:rFonts w:ascii="Times New Roman" w:hAnsi="Times New Roman"/>
          <w:sz w:val="24"/>
          <w:szCs w:val="24"/>
          <w:lang w:val="en-GB"/>
        </w:rPr>
        <w:t>as described above.</w:t>
      </w:r>
    </w:p>
    <w:p w14:paraId="761F7CF2" w14:textId="77777777" w:rsidR="004D79D7" w:rsidRPr="00626C77" w:rsidRDefault="00804675" w:rsidP="00292EEA">
      <w:pPr>
        <w:spacing w:line="480" w:lineRule="auto"/>
        <w:jc w:val="both"/>
        <w:rPr>
          <w:rFonts w:ascii="Times New Roman" w:hAnsi="Times New Roman"/>
          <w:i/>
          <w:sz w:val="24"/>
          <w:szCs w:val="24"/>
          <w:lang w:val="en-GB"/>
        </w:rPr>
      </w:pPr>
      <w:r w:rsidRPr="00626C77">
        <w:rPr>
          <w:rFonts w:ascii="Times New Roman" w:hAnsi="Times New Roman"/>
          <w:sz w:val="24"/>
          <w:szCs w:val="24"/>
          <w:lang w:val="en-GB"/>
        </w:rPr>
        <w:br/>
      </w:r>
      <w:r w:rsidR="004D79D7" w:rsidRPr="00626C77">
        <w:rPr>
          <w:rFonts w:ascii="Times New Roman" w:hAnsi="Times New Roman"/>
          <w:i/>
          <w:sz w:val="24"/>
          <w:szCs w:val="24"/>
          <w:lang w:val="en-GB"/>
        </w:rPr>
        <w:t>Statistical analysis</w:t>
      </w:r>
    </w:p>
    <w:p w14:paraId="761F7CF3" w14:textId="77777777" w:rsidR="00804675" w:rsidRPr="00626C77" w:rsidRDefault="000B7BD7" w:rsidP="00074C25">
      <w:pPr>
        <w:spacing w:line="480" w:lineRule="auto"/>
        <w:jc w:val="both"/>
        <w:rPr>
          <w:rFonts w:ascii="Times New Roman" w:hAnsi="Times New Roman"/>
          <w:sz w:val="24"/>
          <w:szCs w:val="24"/>
          <w:lang w:val="en-GB"/>
        </w:rPr>
      </w:pPr>
      <w:r w:rsidRPr="00626C77">
        <w:rPr>
          <w:rFonts w:ascii="Times New Roman" w:hAnsi="Times New Roman"/>
          <w:sz w:val="24"/>
          <w:szCs w:val="24"/>
          <w:lang w:val="en-GB"/>
        </w:rPr>
        <w:t>In a previously performed experiment by our group using continuous endotoxin administration, the standard deviation of the area under the TNFα concentration</w:t>
      </w:r>
      <w:r w:rsidR="008C1615" w:rsidRPr="00626C77">
        <w:rPr>
          <w:rFonts w:ascii="Times New Roman" w:hAnsi="Times New Roman"/>
          <w:sz w:val="24"/>
          <w:szCs w:val="24"/>
          <w:lang w:val="en-GB"/>
        </w:rPr>
        <w:t xml:space="preserve"> time</w:t>
      </w:r>
      <w:r w:rsidRPr="00626C77">
        <w:rPr>
          <w:rFonts w:ascii="Times New Roman" w:hAnsi="Times New Roman"/>
          <w:sz w:val="24"/>
          <w:szCs w:val="24"/>
          <w:lang w:val="en-GB"/>
        </w:rPr>
        <w:t xml:space="preserve"> curve in the placebo group was 40% of the mean</w:t>
      </w:r>
      <w:r w:rsidR="00E62682" w:rsidRPr="00626C77">
        <w:rPr>
          <w:rFonts w:ascii="Times New Roman" w:hAnsi="Times New Roman"/>
          <w:sz w:val="24"/>
          <w:szCs w:val="24"/>
          <w:lang w:val="en-GB"/>
        </w:rPr>
        <w:t xml:space="preserve"> </w:t>
      </w:r>
      <w:r w:rsidR="006120D3" w:rsidRPr="00626C77">
        <w:rPr>
          <w:rFonts w:ascii="Times New Roman" w:hAnsi="Times New Roman"/>
          <w:sz w:val="24"/>
          <w:szCs w:val="24"/>
          <w:lang w:val="en-GB"/>
        </w:rPr>
        <w:fldChar w:fldCharType="begin">
          <w:fldData xml:space="preserve">PEVuZE5vdGU+PENpdGU+PEF1dGhvcj5LaWVyczwvQXV0aG9yPjxZZWFyPjIwMTc8L1llYXI+PFJl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</w:fldData>
        </w:fldChar>
      </w:r>
      <w:r w:rsidR="007C4184" w:rsidRPr="00626C77">
        <w:rPr>
          <w:rFonts w:ascii="Times New Roman" w:hAnsi="Times New Roman"/>
          <w:sz w:val="24"/>
          <w:szCs w:val="24"/>
          <w:lang w:val="en-GB"/>
        </w:rPr>
        <w:instrText xml:space="preserve"> ADDIN EN.CITE </w:instrText>
      </w:r>
      <w:r w:rsidR="006120D3" w:rsidRPr="00626C77">
        <w:rPr>
          <w:rFonts w:ascii="Times New Roman" w:hAnsi="Times New Roman"/>
          <w:sz w:val="24"/>
          <w:szCs w:val="24"/>
          <w:lang w:val="en-GB"/>
        </w:rPr>
        <w:fldChar w:fldCharType="begin">
          <w:fldData xml:space="preserve">PEVuZE5vdGU+PENpdGU+PEF1dGhvcj5LaWVyczwvQXV0aG9yPjxZZWFyPjIwMTc8L1llYXI+PFJl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</w:fldData>
        </w:fldChar>
      </w:r>
      <w:r w:rsidR="007C4184" w:rsidRPr="00626C77">
        <w:rPr>
          <w:rFonts w:ascii="Times New Roman" w:hAnsi="Times New Roman"/>
          <w:sz w:val="24"/>
          <w:szCs w:val="24"/>
          <w:lang w:val="en-GB"/>
        </w:rPr>
        <w:instrText xml:space="preserve"> ADDIN EN.CITE.DATA </w:instrText>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end"/>
      </w:r>
      <w:r w:rsidR="006120D3" w:rsidRPr="00626C77">
        <w:rPr>
          <w:rFonts w:ascii="Times New Roman" w:hAnsi="Times New Roman"/>
          <w:sz w:val="24"/>
          <w:szCs w:val="24"/>
          <w:lang w:val="en-GB"/>
        </w:rPr>
      </w:r>
      <w:r w:rsidR="006120D3" w:rsidRPr="00626C77">
        <w:rPr>
          <w:rFonts w:ascii="Times New Roman" w:hAnsi="Times New Roman"/>
          <w:sz w:val="24"/>
          <w:szCs w:val="24"/>
          <w:lang w:val="en-GB"/>
        </w:rPr>
        <w:fldChar w:fldCharType="separate"/>
      </w:r>
      <w:r w:rsidR="007C4184" w:rsidRPr="00626C77">
        <w:rPr>
          <w:rFonts w:ascii="Times New Roman" w:hAnsi="Times New Roman"/>
          <w:noProof/>
          <w:sz w:val="24"/>
          <w:szCs w:val="24"/>
          <w:lang w:val="en-GB"/>
        </w:rPr>
        <w:t>(2)</w:t>
      </w:r>
      <w:r w:rsidR="006120D3" w:rsidRPr="00626C77">
        <w:rPr>
          <w:rFonts w:ascii="Times New Roman" w:hAnsi="Times New Roman"/>
          <w:sz w:val="24"/>
          <w:szCs w:val="24"/>
          <w:lang w:val="en-GB"/>
        </w:rPr>
        <w:fldChar w:fldCharType="end"/>
      </w:r>
      <w:r w:rsidRPr="00626C77">
        <w:rPr>
          <w:rFonts w:ascii="Times New Roman" w:hAnsi="Times New Roman"/>
          <w:sz w:val="24"/>
          <w:szCs w:val="24"/>
          <w:lang w:val="en-GB"/>
        </w:rPr>
        <w:t xml:space="preserve">. Using an α of 0.05, a power of 80% (β of 0.2), and an expected detectable difference of 50% between placebo and ASA groups in an unpaired design, 10 subjects per group were required. </w:t>
      </w:r>
      <w:r w:rsidR="004D79D7" w:rsidRPr="00626C77">
        <w:rPr>
          <w:rFonts w:ascii="Times New Roman" w:hAnsi="Times New Roman"/>
          <w:sz w:val="24"/>
          <w:szCs w:val="24"/>
          <w:lang w:val="en-GB"/>
        </w:rPr>
        <w:t xml:space="preserve">Normally distributed data, according to D’Agostino &amp; Pearson omnibus normality test, are presented as mean </w:t>
      </w:r>
      <w:bookmarkStart w:id="1" w:name="OLE_LINK7"/>
      <w:r w:rsidR="004D79D7" w:rsidRPr="00626C77">
        <w:rPr>
          <w:rFonts w:ascii="Times New Roman" w:hAnsi="Times New Roman"/>
          <w:sz w:val="24"/>
          <w:szCs w:val="24"/>
          <w:lang w:val="en-GB"/>
        </w:rPr>
        <w:t>±</w:t>
      </w:r>
      <w:bookmarkEnd w:id="1"/>
      <w:r w:rsidR="004D79D7" w:rsidRPr="00626C77">
        <w:rPr>
          <w:rFonts w:ascii="Times New Roman" w:hAnsi="Times New Roman"/>
          <w:sz w:val="24"/>
          <w:szCs w:val="24"/>
          <w:lang w:val="en-GB"/>
        </w:rPr>
        <w:t xml:space="preserve"> standard error (SEM)</w:t>
      </w:r>
      <w:r w:rsidR="0056564E" w:rsidRPr="00626C77">
        <w:rPr>
          <w:rFonts w:ascii="Times New Roman" w:hAnsi="Times New Roman"/>
          <w:sz w:val="24"/>
          <w:szCs w:val="24"/>
          <w:lang w:val="en-GB"/>
        </w:rPr>
        <w:t>,</w:t>
      </w:r>
      <w:r w:rsidR="001922DB" w:rsidRPr="00626C77">
        <w:rPr>
          <w:rFonts w:ascii="Times New Roman" w:hAnsi="Times New Roman"/>
          <w:sz w:val="24"/>
          <w:szCs w:val="24"/>
          <w:lang w:val="en-GB"/>
        </w:rPr>
        <w:t xml:space="preserve"> and non-parametric data as median [interquartile range</w:t>
      </w:r>
      <w:r w:rsidR="00673353" w:rsidRPr="00626C77">
        <w:rPr>
          <w:rFonts w:ascii="Times New Roman" w:hAnsi="Times New Roman"/>
          <w:sz w:val="24"/>
          <w:szCs w:val="24"/>
          <w:lang w:val="en-GB"/>
        </w:rPr>
        <w:t>]</w:t>
      </w:r>
      <w:r w:rsidR="004D79D7" w:rsidRPr="00626C77">
        <w:rPr>
          <w:rFonts w:ascii="Times New Roman" w:hAnsi="Times New Roman"/>
          <w:sz w:val="24"/>
          <w:szCs w:val="24"/>
          <w:lang w:val="en-GB"/>
        </w:rPr>
        <w:t xml:space="preserve">. </w:t>
      </w:r>
      <w:r w:rsidR="00131CAF" w:rsidRPr="00626C77">
        <w:rPr>
          <w:rFonts w:ascii="Times New Roman" w:hAnsi="Times New Roman"/>
          <w:sz w:val="24"/>
          <w:szCs w:val="24"/>
          <w:lang w:val="en-GB"/>
        </w:rPr>
        <w:t xml:space="preserve">Significant outliers </w:t>
      </w:r>
      <w:r w:rsidR="00AE56CD" w:rsidRPr="00626C77">
        <w:rPr>
          <w:rFonts w:ascii="Times New Roman" w:hAnsi="Times New Roman"/>
          <w:sz w:val="24"/>
          <w:szCs w:val="24"/>
          <w:lang w:val="en-GB"/>
        </w:rPr>
        <w:t xml:space="preserve">in normally distributed datasets </w:t>
      </w:r>
      <w:r w:rsidR="00131CAF" w:rsidRPr="00626C77">
        <w:rPr>
          <w:rFonts w:ascii="Times New Roman" w:hAnsi="Times New Roman"/>
          <w:sz w:val="24"/>
          <w:szCs w:val="24"/>
          <w:lang w:val="en-GB"/>
        </w:rPr>
        <w:t xml:space="preserve">were detected using the Grubbs’ test and excluded accordingly with a maximum of one </w:t>
      </w:r>
      <w:r w:rsidR="00AE56CD" w:rsidRPr="00626C77">
        <w:rPr>
          <w:rFonts w:ascii="Times New Roman" w:hAnsi="Times New Roman"/>
          <w:sz w:val="24"/>
          <w:szCs w:val="24"/>
          <w:lang w:val="en-GB"/>
        </w:rPr>
        <w:t xml:space="preserve">exclusion </w:t>
      </w:r>
      <w:r w:rsidR="00131CAF" w:rsidRPr="00626C77">
        <w:rPr>
          <w:rFonts w:ascii="Times New Roman" w:hAnsi="Times New Roman"/>
          <w:sz w:val="24"/>
          <w:szCs w:val="24"/>
          <w:lang w:val="en-GB"/>
        </w:rPr>
        <w:t xml:space="preserve">per group. </w:t>
      </w:r>
      <w:r w:rsidR="004D79D7" w:rsidRPr="00626C77">
        <w:rPr>
          <w:rFonts w:ascii="Times New Roman" w:hAnsi="Times New Roman"/>
          <w:sz w:val="24"/>
          <w:szCs w:val="24"/>
          <w:lang w:val="en-GB"/>
        </w:rPr>
        <w:t xml:space="preserve">The area under the curve (AUC) was used as an </w:t>
      </w:r>
      <w:r w:rsidR="004D79D7" w:rsidRPr="00626C77">
        <w:rPr>
          <w:rFonts w:ascii="Times New Roman" w:hAnsi="Times New Roman"/>
          <w:sz w:val="24"/>
          <w:szCs w:val="24"/>
          <w:lang w:val="en-GB"/>
        </w:rPr>
        <w:lastRenderedPageBreak/>
        <w:t xml:space="preserve">integrated measure of responses over time. In the text, percentage difference in AUC are reported to illustrate differences in responses and, in case of paired measurements, the SEM is provided. One-way analysis of variance (ANOVA) was performed to compare baseline characteristics between groups, and repeated measures one-way ANOVA followed by Dunnett’s post-hoc test to analyze within-group changes over time. Repeated measures two-way ANOVA (interaction term) was used to compare data of the three groups over time within the same endotoxin challenge day. Differences in peak PGE-M levels between both endotoxin challenge days were tested using paired Student’s t-tests. </w:t>
      </w:r>
      <w:r w:rsidR="003B411F" w:rsidRPr="00626C77">
        <w:rPr>
          <w:rFonts w:ascii="Times New Roman" w:hAnsi="Times New Roman"/>
          <w:sz w:val="24"/>
          <w:szCs w:val="24"/>
          <w:lang w:val="en-GB"/>
        </w:rPr>
        <w:t xml:space="preserve">Differences in </w:t>
      </w:r>
      <w:r w:rsidR="003B411F" w:rsidRPr="00626C77">
        <w:rPr>
          <w:rFonts w:ascii="Times New Roman" w:hAnsi="Times New Roman"/>
          <w:i/>
          <w:sz w:val="24"/>
          <w:szCs w:val="24"/>
          <w:lang w:val="en-GB"/>
        </w:rPr>
        <w:t xml:space="preserve">ex vivo </w:t>
      </w:r>
      <w:r w:rsidR="003B411F" w:rsidRPr="00626C77">
        <w:rPr>
          <w:rFonts w:ascii="Times New Roman" w:hAnsi="Times New Roman"/>
          <w:sz w:val="24"/>
          <w:szCs w:val="24"/>
          <w:lang w:val="en-GB"/>
        </w:rPr>
        <w:t xml:space="preserve">monocytic cytokine production were tested using paired Student’s t-test on log-transformed data. </w:t>
      </w:r>
      <w:r w:rsidR="004D79D7" w:rsidRPr="00626C77">
        <w:rPr>
          <w:rFonts w:ascii="Times New Roman" w:hAnsi="Times New Roman"/>
          <w:sz w:val="24"/>
          <w:szCs w:val="24"/>
          <w:lang w:val="en-GB"/>
        </w:rPr>
        <w:t>A two-tailed p-value &lt;0.05 was considered statistically significant. All statistical analyses were performed using GraphPad Prism version 5.03 (GraphPad Software, San Diego, USA).</w:t>
      </w:r>
    </w:p>
    <w:p w14:paraId="761F7CF4" w14:textId="77777777" w:rsidR="00804675" w:rsidRPr="00626C77" w:rsidRDefault="00804675" w:rsidP="00074C25">
      <w:pPr>
        <w:tabs>
          <w:tab w:val="clear" w:pos="284"/>
          <w:tab w:val="clear" w:pos="1701"/>
        </w:tabs>
        <w:spacing w:after="200" w:line="480" w:lineRule="auto"/>
        <w:rPr>
          <w:rFonts w:ascii="Times New Roman" w:hAnsi="Times New Roman"/>
          <w:sz w:val="24"/>
          <w:szCs w:val="24"/>
          <w:lang w:val="en-GB"/>
        </w:rPr>
      </w:pPr>
      <w:r w:rsidRPr="00626C77">
        <w:rPr>
          <w:rFonts w:ascii="Times New Roman" w:hAnsi="Times New Roman"/>
          <w:sz w:val="24"/>
          <w:szCs w:val="24"/>
          <w:lang w:val="en-GB"/>
        </w:rPr>
        <w:br w:type="page"/>
      </w:r>
    </w:p>
    <w:p w14:paraId="761F7CF5" w14:textId="77777777" w:rsidR="00A12F8E" w:rsidRPr="00626C77" w:rsidRDefault="00804675" w:rsidP="00074C25">
      <w:p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Supplementary figures</w:t>
      </w:r>
    </w:p>
    <w:p w14:paraId="761F7CF6" w14:textId="77777777" w:rsidR="00A12F8E" w:rsidRPr="00626C77" w:rsidRDefault="00E85D22" w:rsidP="00A12F8E">
      <w:pPr>
        <w:spacing w:line="480" w:lineRule="auto"/>
        <w:jc w:val="both"/>
        <w:rPr>
          <w:rFonts w:ascii="Times New Roman" w:hAnsi="Times New Roman"/>
          <w:b/>
          <w:sz w:val="24"/>
          <w:szCs w:val="24"/>
          <w:lang w:val="en-GB"/>
        </w:rPr>
      </w:pPr>
      <w:r w:rsidRPr="00626C77">
        <w:rPr>
          <w:rFonts w:ascii="Times New Roman" w:hAnsi="Times New Roman"/>
          <w:b/>
          <w:noProof/>
          <w:sz w:val="24"/>
          <w:szCs w:val="24"/>
        </w:rPr>
        <w:drawing>
          <wp:inline distT="0" distB="0" distL="0" distR="0" wp14:anchorId="761F7D73" wp14:editId="761F7D74">
            <wp:extent cx="5980495" cy="2926080"/>
            <wp:effectExtent l="19050" t="0" r="1205" b="0"/>
            <wp:docPr id="4" name="Afbeelding 1" descr="G:\My Documents\A. Studies\2. Studie SALYCENDO\18. Manuscript\Crit Care Med\Revision\New figures manuscript\Leijte_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A. Studies\2. Studie SALYCENDO\18. Manuscript\Crit Care Med\Revision\New figures manuscript\Leijte_Supplementary Figure 1.tif"/>
                    <pic:cNvPicPr>
                      <a:picLocks noChangeAspect="1" noChangeArrowheads="1"/>
                    </pic:cNvPicPr>
                  </pic:nvPicPr>
                  <pic:blipFill>
                    <a:blip r:embed="rId8" cstate="print"/>
                    <a:stretch>
                      <a:fillRect/>
                    </a:stretch>
                  </pic:blipFill>
                  <pic:spPr bwMode="auto">
                    <a:xfrm>
                      <a:off x="0" y="0"/>
                      <a:ext cx="5975471" cy="2923622"/>
                    </a:xfrm>
                    <a:prstGeom prst="rect">
                      <a:avLst/>
                    </a:prstGeom>
                    <a:noFill/>
                    <a:ln w="9525">
                      <a:noFill/>
                      <a:miter lim="800000"/>
                      <a:headEnd/>
                      <a:tailEnd/>
                    </a:ln>
                  </pic:spPr>
                </pic:pic>
              </a:graphicData>
            </a:graphic>
          </wp:inline>
        </w:drawing>
      </w:r>
    </w:p>
    <w:p w14:paraId="761F7CF7" w14:textId="77777777" w:rsidR="00CC4A85" w:rsidRDefault="00A12F8E" w:rsidP="00A12F8E">
      <w:pPr>
        <w:spacing w:line="480" w:lineRule="auto"/>
        <w:jc w:val="both"/>
        <w:rPr>
          <w:rFonts w:ascii="Times New Roman" w:hAnsi="Times New Roman"/>
          <w:sz w:val="24"/>
          <w:szCs w:val="24"/>
          <w:lang w:val="en-GB"/>
        </w:rPr>
      </w:pPr>
      <w:r w:rsidRPr="00626C77">
        <w:rPr>
          <w:rFonts w:ascii="Times New Roman" w:hAnsi="Times New Roman"/>
          <w:b/>
          <w:sz w:val="24"/>
          <w:szCs w:val="24"/>
          <w:lang w:val="en-GB"/>
        </w:rPr>
        <w:t xml:space="preserve">Figure S1. </w:t>
      </w:r>
      <w:r w:rsidRPr="00626C77">
        <w:rPr>
          <w:rFonts w:ascii="Times New Roman" w:hAnsi="Times New Roman"/>
          <w:sz w:val="24"/>
          <w:szCs w:val="24"/>
          <w:lang w:val="en-GB"/>
        </w:rPr>
        <w:t xml:space="preserve">Urinary 11-dehydro-thromboxane </w:t>
      </w:r>
      <w:r w:rsidR="00DE34BF" w:rsidRPr="00626C77">
        <w:rPr>
          <w:rFonts w:ascii="Times New Roman" w:hAnsi="Times New Roman"/>
          <w:sz w:val="24"/>
          <w:szCs w:val="24"/>
          <w:lang w:val="en-GB"/>
        </w:rPr>
        <w:t xml:space="preserve">(TX) </w:t>
      </w:r>
      <w:r w:rsidRPr="00626C77">
        <w:rPr>
          <w:rFonts w:ascii="Times New Roman" w:hAnsi="Times New Roman"/>
          <w:sz w:val="24"/>
          <w:szCs w:val="24"/>
          <w:lang w:val="en-GB"/>
        </w:rPr>
        <w:t>B</w:t>
      </w:r>
      <w:r w:rsidRPr="00626C77">
        <w:rPr>
          <w:rFonts w:ascii="Times New Roman" w:hAnsi="Times New Roman"/>
          <w:sz w:val="24"/>
          <w:szCs w:val="24"/>
          <w:vertAlign w:val="subscript"/>
          <w:lang w:val="en-GB"/>
        </w:rPr>
        <w:t xml:space="preserve">2 </w:t>
      </w:r>
      <w:r w:rsidRPr="00626C77">
        <w:rPr>
          <w:rFonts w:ascii="Times New Roman" w:hAnsi="Times New Roman"/>
          <w:sz w:val="24"/>
          <w:szCs w:val="24"/>
          <w:lang w:val="en-GB"/>
        </w:rPr>
        <w:t xml:space="preserve">levels at baseline and prior to the first and second endotoxin challenge. </w:t>
      </w:r>
      <w:r w:rsidR="00300741" w:rsidRPr="00626C77">
        <w:rPr>
          <w:rFonts w:ascii="Times New Roman" w:hAnsi="Times New Roman"/>
          <w:sz w:val="24"/>
          <w:szCs w:val="24"/>
          <w:lang w:val="en-US"/>
        </w:rPr>
        <w:t>Data are depicted as bar (mean) and scatter plots.</w:t>
      </w:r>
      <w:r w:rsidR="00506387" w:rsidRPr="00626C77">
        <w:rPr>
          <w:rFonts w:ascii="Times New Roman" w:hAnsi="Times New Roman"/>
          <w:sz w:val="24"/>
          <w:szCs w:val="24"/>
          <w:lang w:val="en-US"/>
        </w:rPr>
        <w:t xml:space="preserve"> </w:t>
      </w:r>
      <w:r w:rsidRPr="00626C77">
        <w:rPr>
          <w:rFonts w:ascii="Times New Roman" w:hAnsi="Times New Roman"/>
          <w:sz w:val="24"/>
          <w:szCs w:val="24"/>
          <w:lang w:val="en-GB"/>
        </w:rPr>
        <w:t xml:space="preserve">** p &lt; 0.01 and *** p &lt; 0.001 compared </w:t>
      </w:r>
      <w:bookmarkStart w:id="2" w:name="OLE_LINK4"/>
      <w:r w:rsidRPr="00626C77">
        <w:rPr>
          <w:rFonts w:ascii="Times New Roman" w:hAnsi="Times New Roman"/>
          <w:sz w:val="24"/>
          <w:szCs w:val="24"/>
          <w:lang w:val="en-GB"/>
        </w:rPr>
        <w:t>with baseline (calculated using repeated measures one-way ANOVA with Dunnett’s post-hoc tests)</w:t>
      </w:r>
      <w:bookmarkEnd w:id="2"/>
      <w:r w:rsidRPr="00626C77">
        <w:rPr>
          <w:rFonts w:ascii="Times New Roman" w:hAnsi="Times New Roman"/>
          <w:sz w:val="24"/>
          <w:szCs w:val="24"/>
          <w:lang w:val="en-GB"/>
        </w:rPr>
        <w:t>. ASA = acetylsalicylic acid.</w:t>
      </w:r>
    </w:p>
    <w:p w14:paraId="761F7CF8" w14:textId="77777777" w:rsidR="00CC4A85" w:rsidRDefault="00CC4A85">
      <w:pPr>
        <w:tabs>
          <w:tab w:val="clear" w:pos="284"/>
          <w:tab w:val="clear" w:pos="1701"/>
        </w:tabs>
        <w:spacing w:after="200" w:line="276" w:lineRule="auto"/>
        <w:rPr>
          <w:rFonts w:ascii="Times New Roman" w:hAnsi="Times New Roman"/>
          <w:sz w:val="24"/>
          <w:szCs w:val="24"/>
          <w:lang w:val="en-GB"/>
        </w:rPr>
      </w:pPr>
      <w:r>
        <w:rPr>
          <w:rFonts w:ascii="Times New Roman" w:hAnsi="Times New Roman"/>
          <w:sz w:val="24"/>
          <w:szCs w:val="24"/>
          <w:lang w:val="en-GB"/>
        </w:rPr>
        <w:br w:type="page"/>
      </w:r>
    </w:p>
    <w:p w14:paraId="761F7CF9" w14:textId="77777777" w:rsidR="00CC4A85" w:rsidRPr="00626C77" w:rsidRDefault="00714F29" w:rsidP="00CC4A85">
      <w:pPr>
        <w:tabs>
          <w:tab w:val="clear" w:pos="284"/>
          <w:tab w:val="clear" w:pos="1701"/>
        </w:tabs>
        <w:spacing w:line="480" w:lineRule="auto"/>
        <w:jc w:val="both"/>
        <w:rPr>
          <w:rFonts w:ascii="Times New Roman" w:hAnsi="Times New Roman"/>
          <w:b/>
          <w:sz w:val="24"/>
          <w:szCs w:val="24"/>
          <w:lang w:val="en-GB"/>
        </w:rPr>
      </w:pPr>
      <w:r>
        <w:rPr>
          <w:rFonts w:ascii="Times New Roman" w:hAnsi="Times New Roman"/>
          <w:b/>
          <w:noProof/>
          <w:sz w:val="24"/>
          <w:szCs w:val="24"/>
        </w:rPr>
        <w:drawing>
          <wp:inline distT="0" distB="0" distL="0" distR="0" wp14:anchorId="761F7D75" wp14:editId="761F7D76">
            <wp:extent cx="5301585" cy="4626277"/>
            <wp:effectExtent l="19050" t="0" r="0" b="0"/>
            <wp:docPr id="5" name="Afbeelding 0" descr="Leijte_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te_Supplementary Figure 1.tif"/>
                    <pic:cNvPicPr/>
                  </pic:nvPicPr>
                  <pic:blipFill>
                    <a:blip r:embed="rId9" cstate="print"/>
                    <a:stretch>
                      <a:fillRect/>
                    </a:stretch>
                  </pic:blipFill>
                  <pic:spPr>
                    <a:xfrm>
                      <a:off x="0" y="0"/>
                      <a:ext cx="5301585" cy="4626277"/>
                    </a:xfrm>
                    <a:prstGeom prst="rect">
                      <a:avLst/>
                    </a:prstGeom>
                  </pic:spPr>
                </pic:pic>
              </a:graphicData>
            </a:graphic>
          </wp:inline>
        </w:drawing>
      </w:r>
    </w:p>
    <w:p w14:paraId="761F7CFA" w14:textId="77777777" w:rsidR="00A12F8E" w:rsidRPr="00626C77" w:rsidRDefault="00CC4A85" w:rsidP="00CC4A85">
      <w:pPr>
        <w:spacing w:line="480" w:lineRule="auto"/>
        <w:jc w:val="both"/>
        <w:rPr>
          <w:rFonts w:ascii="Times New Roman" w:hAnsi="Times New Roman"/>
          <w:b/>
          <w:noProof/>
          <w:sz w:val="24"/>
          <w:szCs w:val="24"/>
          <w:lang w:val="en-GB"/>
        </w:rPr>
      </w:pPr>
      <w:r w:rsidRPr="00626C77">
        <w:rPr>
          <w:rFonts w:ascii="Times New Roman" w:hAnsi="Times New Roman"/>
          <w:b/>
          <w:sz w:val="24"/>
          <w:szCs w:val="24"/>
          <w:lang w:val="en-GB"/>
        </w:rPr>
        <w:t>Figure S</w:t>
      </w:r>
      <w:r>
        <w:rPr>
          <w:rFonts w:ascii="Times New Roman" w:hAnsi="Times New Roman"/>
          <w:b/>
          <w:sz w:val="24"/>
          <w:szCs w:val="24"/>
          <w:lang w:val="en-GB"/>
        </w:rPr>
        <w:t>2</w:t>
      </w:r>
      <w:r w:rsidRPr="00626C77">
        <w:rPr>
          <w:rFonts w:ascii="Times New Roman" w:hAnsi="Times New Roman"/>
          <w:b/>
          <w:sz w:val="24"/>
          <w:szCs w:val="24"/>
          <w:lang w:val="en-GB"/>
        </w:rPr>
        <w:t xml:space="preserve">. </w:t>
      </w:r>
      <w:r w:rsidRPr="00626C77">
        <w:rPr>
          <w:rFonts w:ascii="Times New Roman" w:hAnsi="Times New Roman"/>
          <w:sz w:val="24"/>
          <w:szCs w:val="24"/>
          <w:lang w:val="en-GB"/>
        </w:rPr>
        <w:t>Plasma concentrations of (</w:t>
      </w:r>
      <w:r w:rsidRPr="00626C77">
        <w:rPr>
          <w:rFonts w:ascii="Times New Roman" w:hAnsi="Times New Roman"/>
          <w:b/>
          <w:sz w:val="24"/>
          <w:szCs w:val="24"/>
          <w:lang w:val="en-GB"/>
        </w:rPr>
        <w:t>A</w:t>
      </w:r>
      <w:r w:rsidRPr="00626C77">
        <w:rPr>
          <w:rFonts w:ascii="Times New Roman" w:hAnsi="Times New Roman"/>
          <w:sz w:val="24"/>
          <w:szCs w:val="24"/>
          <w:lang w:val="en-GB"/>
        </w:rPr>
        <w:t>) Monocyte Chemoattractant Protein (MCP)-1, (</w:t>
      </w:r>
      <w:r w:rsidRPr="00626C77">
        <w:rPr>
          <w:rFonts w:ascii="Times New Roman" w:hAnsi="Times New Roman"/>
          <w:b/>
          <w:sz w:val="24"/>
          <w:szCs w:val="24"/>
          <w:lang w:val="en-GB"/>
        </w:rPr>
        <w:t>B</w:t>
      </w:r>
      <w:r w:rsidRPr="00626C77">
        <w:rPr>
          <w:rFonts w:ascii="Times New Roman" w:hAnsi="Times New Roman"/>
          <w:sz w:val="24"/>
          <w:szCs w:val="24"/>
          <w:lang w:val="en-GB"/>
        </w:rPr>
        <w:t xml:space="preserve">) Macrophage Inflammatory Protein (MIP)-1α, </w:t>
      </w:r>
      <w:r>
        <w:rPr>
          <w:rFonts w:ascii="Times New Roman" w:hAnsi="Times New Roman"/>
          <w:sz w:val="24"/>
          <w:szCs w:val="24"/>
          <w:lang w:val="en-GB"/>
        </w:rPr>
        <w:t xml:space="preserve">and </w:t>
      </w:r>
      <w:r w:rsidRPr="00626C77">
        <w:rPr>
          <w:rFonts w:ascii="Times New Roman" w:hAnsi="Times New Roman"/>
          <w:sz w:val="24"/>
          <w:szCs w:val="24"/>
          <w:lang w:val="en-GB"/>
        </w:rPr>
        <w:t>(</w:t>
      </w:r>
      <w:r w:rsidRPr="00626C77">
        <w:rPr>
          <w:rFonts w:ascii="Times New Roman" w:hAnsi="Times New Roman"/>
          <w:b/>
          <w:sz w:val="24"/>
          <w:szCs w:val="24"/>
          <w:lang w:val="en-GB"/>
        </w:rPr>
        <w:t>C</w:t>
      </w:r>
      <w:r w:rsidR="001A19BA">
        <w:rPr>
          <w:rFonts w:ascii="Times New Roman" w:hAnsi="Times New Roman"/>
          <w:sz w:val="24"/>
          <w:szCs w:val="24"/>
          <w:lang w:val="en-GB"/>
        </w:rPr>
        <w:t>) MIP-1β</w:t>
      </w:r>
      <w:r w:rsidRPr="00626C77">
        <w:rPr>
          <w:rFonts w:ascii="Times New Roman" w:hAnsi="Times New Roman"/>
          <w:sz w:val="24"/>
          <w:szCs w:val="24"/>
          <w:lang w:val="en-GB"/>
        </w:rPr>
        <w:t xml:space="preserve"> upon the first and second endotoxin challenge.</w:t>
      </w:r>
      <w:r w:rsidRPr="00626C77">
        <w:rPr>
          <w:rFonts w:ascii="Times New Roman" w:hAnsi="Times New Roman"/>
          <w:sz w:val="24"/>
          <w:szCs w:val="24"/>
          <w:lang w:val="en-US"/>
        </w:rPr>
        <w:t xml:space="preserve"> Cytokine concentrations over time are depicted as mean and SEM. The grey area indicates the three-hour endotoxin administration period. p-values represent the interaction term of repeated measures two-way ANOVA. </w:t>
      </w:r>
      <w:r w:rsidRPr="00626C77">
        <w:rPr>
          <w:rFonts w:ascii="Times New Roman" w:hAnsi="Times New Roman"/>
          <w:sz w:val="24"/>
          <w:szCs w:val="24"/>
          <w:lang w:val="en-GB"/>
        </w:rPr>
        <w:t>ASA = acetylsalicylic acid.</w:t>
      </w:r>
    </w:p>
    <w:p w14:paraId="761F7CFB" w14:textId="77777777" w:rsidR="00065EC2" w:rsidRPr="00626C77" w:rsidRDefault="00065EC2">
      <w:pPr>
        <w:tabs>
          <w:tab w:val="clear" w:pos="284"/>
          <w:tab w:val="clear" w:pos="1701"/>
        </w:tabs>
        <w:spacing w:after="200" w:line="276" w:lineRule="auto"/>
        <w:rPr>
          <w:rFonts w:ascii="Times New Roman" w:hAnsi="Times New Roman"/>
          <w:b/>
          <w:sz w:val="24"/>
          <w:szCs w:val="24"/>
          <w:lang w:val="en-GB"/>
        </w:rPr>
      </w:pPr>
      <w:r w:rsidRPr="00626C77">
        <w:rPr>
          <w:rFonts w:ascii="Times New Roman" w:hAnsi="Times New Roman"/>
          <w:b/>
          <w:sz w:val="24"/>
          <w:szCs w:val="24"/>
          <w:lang w:val="en-GB"/>
        </w:rPr>
        <w:br w:type="page"/>
      </w:r>
    </w:p>
    <w:p w14:paraId="761F7CFC" w14:textId="77777777" w:rsidR="00065EC2" w:rsidRPr="00626C77" w:rsidRDefault="00A166BE">
      <w:pPr>
        <w:tabs>
          <w:tab w:val="clear" w:pos="284"/>
          <w:tab w:val="clear" w:pos="1701"/>
        </w:tabs>
        <w:spacing w:after="200" w:line="276" w:lineRule="auto"/>
        <w:rPr>
          <w:rFonts w:ascii="Times New Roman" w:hAnsi="Times New Roman"/>
          <w:b/>
          <w:sz w:val="24"/>
          <w:szCs w:val="24"/>
          <w:lang w:val="en-GB"/>
        </w:rPr>
      </w:pPr>
      <w:r w:rsidRPr="00626C77">
        <w:rPr>
          <w:rFonts w:ascii="Times New Roman" w:hAnsi="Times New Roman"/>
          <w:b/>
          <w:noProof/>
          <w:sz w:val="24"/>
          <w:szCs w:val="24"/>
        </w:rPr>
        <w:drawing>
          <wp:anchor distT="0" distB="0" distL="114300" distR="114300" simplePos="0" relativeHeight="251660288" behindDoc="0" locked="0" layoutInCell="1" allowOverlap="1" wp14:anchorId="761F7D77" wp14:editId="761F7D78">
            <wp:simplePos x="0" y="0"/>
            <wp:positionH relativeFrom="column">
              <wp:posOffset>2808605</wp:posOffset>
            </wp:positionH>
            <wp:positionV relativeFrom="paragraph">
              <wp:posOffset>6350</wp:posOffset>
            </wp:positionV>
            <wp:extent cx="2698750" cy="5378450"/>
            <wp:effectExtent l="19050" t="0" r="6350" b="0"/>
            <wp:wrapTopAndBottom/>
            <wp:docPr id="7" name="Afbeelding 6" descr="Leijte_Supplementary Figure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te_Supplementary Figure 6B.jpg"/>
                    <pic:cNvPicPr/>
                  </pic:nvPicPr>
                  <pic:blipFill>
                    <a:blip r:embed="rId10" cstate="print"/>
                    <a:stretch>
                      <a:fillRect/>
                    </a:stretch>
                  </pic:blipFill>
                  <pic:spPr>
                    <a:xfrm>
                      <a:off x="0" y="0"/>
                      <a:ext cx="2698750" cy="5378450"/>
                    </a:xfrm>
                    <a:prstGeom prst="rect">
                      <a:avLst/>
                    </a:prstGeom>
                  </pic:spPr>
                </pic:pic>
              </a:graphicData>
            </a:graphic>
          </wp:anchor>
        </w:drawing>
      </w:r>
      <w:r w:rsidR="00993C9E" w:rsidRPr="00626C77">
        <w:rPr>
          <w:rFonts w:ascii="Times New Roman" w:hAnsi="Times New Roman"/>
          <w:b/>
          <w:noProof/>
          <w:sz w:val="24"/>
          <w:szCs w:val="24"/>
        </w:rPr>
        <w:drawing>
          <wp:anchor distT="0" distB="0" distL="114300" distR="114300" simplePos="0" relativeHeight="251659264" behindDoc="0" locked="0" layoutInCell="1" allowOverlap="1" wp14:anchorId="761F7D79" wp14:editId="761F7D7A">
            <wp:simplePos x="0" y="0"/>
            <wp:positionH relativeFrom="column">
              <wp:posOffset>81280</wp:posOffset>
            </wp:positionH>
            <wp:positionV relativeFrom="paragraph">
              <wp:posOffset>-1905</wp:posOffset>
            </wp:positionV>
            <wp:extent cx="2787650" cy="5398770"/>
            <wp:effectExtent l="19050" t="0" r="0" b="0"/>
            <wp:wrapTopAndBottom/>
            <wp:docPr id="6" name="Afbeelding 5" descr="Leijte_Supplementary 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te_Supplementary Figure 6A.jpg"/>
                    <pic:cNvPicPr/>
                  </pic:nvPicPr>
                  <pic:blipFill>
                    <a:blip r:embed="rId11" cstate="print"/>
                    <a:stretch>
                      <a:fillRect/>
                    </a:stretch>
                  </pic:blipFill>
                  <pic:spPr>
                    <a:xfrm>
                      <a:off x="0" y="0"/>
                      <a:ext cx="2787650" cy="5398770"/>
                    </a:xfrm>
                    <a:prstGeom prst="rect">
                      <a:avLst/>
                    </a:prstGeom>
                  </pic:spPr>
                </pic:pic>
              </a:graphicData>
            </a:graphic>
          </wp:anchor>
        </w:drawing>
      </w:r>
    </w:p>
    <w:p w14:paraId="761F7CFD" w14:textId="77777777" w:rsidR="00A12F8E" w:rsidRPr="00626C77" w:rsidRDefault="00065EC2" w:rsidP="00997D79">
      <w:pPr>
        <w:tabs>
          <w:tab w:val="clear" w:pos="284"/>
          <w:tab w:val="clear" w:pos="1701"/>
        </w:tabs>
        <w:spacing w:after="200" w:line="480" w:lineRule="auto"/>
        <w:jc w:val="both"/>
        <w:rPr>
          <w:rFonts w:ascii="Times New Roman" w:hAnsi="Times New Roman"/>
          <w:b/>
          <w:sz w:val="24"/>
          <w:szCs w:val="24"/>
          <w:lang w:val="en-GB"/>
        </w:rPr>
      </w:pPr>
      <w:r w:rsidRPr="00626C77">
        <w:rPr>
          <w:rFonts w:ascii="Times New Roman" w:hAnsi="Times New Roman"/>
          <w:b/>
          <w:sz w:val="24"/>
          <w:szCs w:val="24"/>
          <w:lang w:val="en-GB"/>
        </w:rPr>
        <w:t>Figure S</w:t>
      </w:r>
      <w:r w:rsidR="00CC4A85">
        <w:rPr>
          <w:rFonts w:ascii="Times New Roman" w:hAnsi="Times New Roman"/>
          <w:b/>
          <w:sz w:val="24"/>
          <w:szCs w:val="24"/>
          <w:lang w:val="en-GB"/>
        </w:rPr>
        <w:t>3</w:t>
      </w:r>
      <w:r w:rsidRPr="00626C77">
        <w:rPr>
          <w:rFonts w:ascii="Times New Roman" w:hAnsi="Times New Roman"/>
          <w:b/>
          <w:sz w:val="24"/>
          <w:szCs w:val="24"/>
          <w:lang w:val="en-GB"/>
        </w:rPr>
        <w:t>.</w:t>
      </w:r>
      <w:r w:rsidRPr="00626C77">
        <w:rPr>
          <w:rFonts w:ascii="Times New Roman" w:hAnsi="Times New Roman"/>
          <w:sz w:val="24"/>
          <w:szCs w:val="24"/>
          <w:lang w:val="en-US"/>
        </w:rPr>
        <w:t xml:space="preserve"> </w:t>
      </w:r>
      <w:r w:rsidR="005D7098" w:rsidRPr="00626C77">
        <w:rPr>
          <w:rFonts w:ascii="Times New Roman" w:hAnsi="Times New Roman"/>
          <w:sz w:val="24"/>
          <w:szCs w:val="24"/>
          <w:lang w:val="en-US"/>
        </w:rPr>
        <w:t>A</w:t>
      </w:r>
      <w:r w:rsidRPr="00626C77">
        <w:rPr>
          <w:rFonts w:ascii="Times New Roman" w:hAnsi="Times New Roman"/>
          <w:sz w:val="24"/>
          <w:szCs w:val="24"/>
          <w:lang w:val="en-US"/>
        </w:rPr>
        <w:t xml:space="preserve">rea under the time-concentration curves (AUC) </w:t>
      </w:r>
      <w:r w:rsidR="005D7098" w:rsidRPr="00626C77">
        <w:rPr>
          <w:rFonts w:ascii="Times New Roman" w:hAnsi="Times New Roman"/>
          <w:sz w:val="24"/>
          <w:szCs w:val="24"/>
          <w:lang w:val="en-US"/>
        </w:rPr>
        <w:t xml:space="preserve">of </w:t>
      </w:r>
      <w:r w:rsidR="00731F7B" w:rsidRPr="00626C77">
        <w:rPr>
          <w:rFonts w:ascii="Times New Roman" w:hAnsi="Times New Roman"/>
          <w:sz w:val="24"/>
          <w:szCs w:val="24"/>
          <w:lang w:val="en-GB"/>
        </w:rPr>
        <w:t>(</w:t>
      </w:r>
      <w:r w:rsidR="00731F7B" w:rsidRPr="00626C77">
        <w:rPr>
          <w:rFonts w:ascii="Times New Roman" w:hAnsi="Times New Roman"/>
          <w:b/>
          <w:sz w:val="24"/>
          <w:szCs w:val="24"/>
          <w:lang w:val="en-GB"/>
        </w:rPr>
        <w:t>A</w:t>
      </w:r>
      <w:r w:rsidR="00731F7B" w:rsidRPr="00626C77">
        <w:rPr>
          <w:rFonts w:ascii="Times New Roman" w:hAnsi="Times New Roman"/>
          <w:sz w:val="24"/>
          <w:szCs w:val="24"/>
          <w:lang w:val="en-GB"/>
        </w:rPr>
        <w:t>)</w:t>
      </w:r>
      <w:r w:rsidR="00731F7B" w:rsidRPr="00626C77">
        <w:rPr>
          <w:rFonts w:ascii="Times New Roman" w:hAnsi="Times New Roman"/>
          <w:b/>
          <w:sz w:val="24"/>
          <w:szCs w:val="24"/>
          <w:lang w:val="en-GB"/>
        </w:rPr>
        <w:t xml:space="preserve"> </w:t>
      </w:r>
      <w:r w:rsidR="00731F7B" w:rsidRPr="00626C77">
        <w:rPr>
          <w:rFonts w:ascii="Times New Roman" w:hAnsi="Times New Roman"/>
          <w:sz w:val="24"/>
          <w:szCs w:val="24"/>
          <w:lang w:val="en-GB"/>
        </w:rPr>
        <w:t>Tumor Necrosis Factor (TNF)α, (</w:t>
      </w:r>
      <w:r w:rsidR="00731F7B" w:rsidRPr="00626C77">
        <w:rPr>
          <w:rFonts w:ascii="Times New Roman" w:hAnsi="Times New Roman"/>
          <w:b/>
          <w:sz w:val="24"/>
          <w:szCs w:val="24"/>
          <w:lang w:val="en-GB"/>
        </w:rPr>
        <w:t>B</w:t>
      </w:r>
      <w:r w:rsidR="00731F7B" w:rsidRPr="00626C77">
        <w:rPr>
          <w:rFonts w:ascii="Times New Roman" w:hAnsi="Times New Roman"/>
          <w:sz w:val="24"/>
          <w:szCs w:val="24"/>
          <w:lang w:val="en-GB"/>
        </w:rPr>
        <w:t>) Interleukin (IL)-6, (</w:t>
      </w:r>
      <w:r w:rsidR="00731F7B" w:rsidRPr="00626C77">
        <w:rPr>
          <w:rFonts w:ascii="Times New Roman" w:hAnsi="Times New Roman"/>
          <w:b/>
          <w:sz w:val="24"/>
          <w:szCs w:val="24"/>
          <w:lang w:val="en-GB"/>
        </w:rPr>
        <w:t>C</w:t>
      </w:r>
      <w:r w:rsidR="00731F7B" w:rsidRPr="00626C77">
        <w:rPr>
          <w:rFonts w:ascii="Times New Roman" w:hAnsi="Times New Roman"/>
          <w:sz w:val="24"/>
          <w:szCs w:val="24"/>
          <w:lang w:val="en-GB"/>
        </w:rPr>
        <w:t>) IL-8, and (</w:t>
      </w:r>
      <w:r w:rsidR="00731F7B" w:rsidRPr="00626C77">
        <w:rPr>
          <w:rFonts w:ascii="Times New Roman" w:hAnsi="Times New Roman"/>
          <w:b/>
          <w:sz w:val="24"/>
          <w:szCs w:val="24"/>
          <w:lang w:val="en-GB"/>
        </w:rPr>
        <w:t>D</w:t>
      </w:r>
      <w:r w:rsidR="00731F7B" w:rsidRPr="00626C77">
        <w:rPr>
          <w:rFonts w:ascii="Times New Roman" w:hAnsi="Times New Roman"/>
          <w:sz w:val="24"/>
          <w:szCs w:val="24"/>
          <w:lang w:val="en-GB"/>
        </w:rPr>
        <w:t>) IL-10</w:t>
      </w:r>
      <w:r w:rsidR="00731F7B" w:rsidRPr="00626C77">
        <w:rPr>
          <w:rFonts w:ascii="Times New Roman" w:hAnsi="Times New Roman"/>
          <w:sz w:val="24"/>
          <w:szCs w:val="24"/>
          <w:lang w:val="en-US"/>
        </w:rPr>
        <w:t>,</w:t>
      </w:r>
      <w:r w:rsidR="005D7098" w:rsidRPr="00626C77">
        <w:rPr>
          <w:rFonts w:ascii="Times New Roman" w:hAnsi="Times New Roman"/>
          <w:sz w:val="24"/>
          <w:szCs w:val="24"/>
          <w:lang w:val="en-US"/>
        </w:rPr>
        <w:t xml:space="preserve"> (</w:t>
      </w:r>
      <w:r w:rsidR="005D7098" w:rsidRPr="00626C77">
        <w:rPr>
          <w:rFonts w:ascii="Times New Roman" w:hAnsi="Times New Roman"/>
          <w:b/>
          <w:sz w:val="24"/>
          <w:szCs w:val="24"/>
          <w:lang w:val="en-US"/>
        </w:rPr>
        <w:t>E</w:t>
      </w:r>
      <w:r w:rsidR="005D7098" w:rsidRPr="00626C77">
        <w:rPr>
          <w:rFonts w:ascii="Times New Roman" w:hAnsi="Times New Roman"/>
          <w:sz w:val="24"/>
          <w:szCs w:val="24"/>
          <w:lang w:val="en-US"/>
        </w:rPr>
        <w:t xml:space="preserve">) </w:t>
      </w:r>
      <w:r w:rsidR="006955C9">
        <w:rPr>
          <w:rFonts w:ascii="Times New Roman" w:hAnsi="Times New Roman"/>
          <w:sz w:val="24"/>
          <w:szCs w:val="24"/>
          <w:lang w:val="en-US"/>
        </w:rPr>
        <w:t>IL</w:t>
      </w:r>
      <w:r w:rsidR="00997D79" w:rsidRPr="00626C77">
        <w:rPr>
          <w:rFonts w:ascii="Times New Roman" w:hAnsi="Times New Roman"/>
          <w:sz w:val="24"/>
          <w:szCs w:val="24"/>
          <w:lang w:val="en-US"/>
        </w:rPr>
        <w:t>-1 receptor antagonist (RA)</w:t>
      </w:r>
      <w:r w:rsidR="00997D79">
        <w:rPr>
          <w:rFonts w:ascii="Times New Roman" w:hAnsi="Times New Roman"/>
          <w:sz w:val="24"/>
          <w:szCs w:val="24"/>
          <w:lang w:val="en-US"/>
        </w:rPr>
        <w:t xml:space="preserve">, </w:t>
      </w:r>
      <w:r w:rsidR="00997D79" w:rsidRPr="00626C77">
        <w:rPr>
          <w:rFonts w:ascii="Times New Roman" w:hAnsi="Times New Roman"/>
          <w:sz w:val="24"/>
          <w:szCs w:val="24"/>
          <w:lang w:val="en-US"/>
        </w:rPr>
        <w:t>(</w:t>
      </w:r>
      <w:r w:rsidR="00997D79" w:rsidRPr="00626C77">
        <w:rPr>
          <w:rFonts w:ascii="Times New Roman" w:hAnsi="Times New Roman"/>
          <w:b/>
          <w:sz w:val="24"/>
          <w:szCs w:val="24"/>
          <w:lang w:val="en-US"/>
        </w:rPr>
        <w:t>F</w:t>
      </w:r>
      <w:r w:rsidR="00997D79" w:rsidRPr="00626C77">
        <w:rPr>
          <w:rFonts w:ascii="Times New Roman" w:hAnsi="Times New Roman"/>
          <w:sz w:val="24"/>
          <w:szCs w:val="24"/>
          <w:lang w:val="en-US"/>
        </w:rPr>
        <w:t xml:space="preserve">) </w:t>
      </w:r>
      <w:r w:rsidR="005D7098" w:rsidRPr="00626C77">
        <w:rPr>
          <w:rFonts w:ascii="Times New Roman" w:hAnsi="Times New Roman"/>
          <w:sz w:val="24"/>
          <w:szCs w:val="24"/>
          <w:lang w:val="en-US"/>
        </w:rPr>
        <w:t xml:space="preserve">Monocyte Chemoattractant Protein (MCP)-1, </w:t>
      </w:r>
      <w:r w:rsidR="00997D79" w:rsidRPr="00626C77">
        <w:rPr>
          <w:rFonts w:ascii="Times New Roman" w:hAnsi="Times New Roman"/>
          <w:sz w:val="24"/>
          <w:szCs w:val="24"/>
          <w:lang w:val="en-US"/>
        </w:rPr>
        <w:t>(</w:t>
      </w:r>
      <w:r w:rsidR="00997D79" w:rsidRPr="00626C77">
        <w:rPr>
          <w:rFonts w:ascii="Times New Roman" w:hAnsi="Times New Roman"/>
          <w:b/>
          <w:sz w:val="24"/>
          <w:szCs w:val="24"/>
          <w:lang w:val="en-US"/>
        </w:rPr>
        <w:t>G</w:t>
      </w:r>
      <w:r w:rsidR="00997D79" w:rsidRPr="00626C77">
        <w:rPr>
          <w:rFonts w:ascii="Times New Roman" w:hAnsi="Times New Roman"/>
          <w:sz w:val="24"/>
          <w:szCs w:val="24"/>
          <w:lang w:val="en-US"/>
        </w:rPr>
        <w:t xml:space="preserve">) </w:t>
      </w:r>
      <w:r w:rsidR="005D7098" w:rsidRPr="00626C77">
        <w:rPr>
          <w:rFonts w:ascii="Times New Roman" w:hAnsi="Times New Roman"/>
          <w:sz w:val="24"/>
          <w:szCs w:val="24"/>
          <w:lang w:val="en-US"/>
        </w:rPr>
        <w:t xml:space="preserve">Macrophage Inflammatory Protein (MIP)-1α, </w:t>
      </w:r>
      <w:r w:rsidR="00997D79">
        <w:rPr>
          <w:rFonts w:ascii="Times New Roman" w:hAnsi="Times New Roman"/>
          <w:sz w:val="24"/>
          <w:szCs w:val="24"/>
          <w:lang w:val="en-US"/>
        </w:rPr>
        <w:t xml:space="preserve">and </w:t>
      </w:r>
      <w:r w:rsidR="00997D79" w:rsidRPr="00626C77">
        <w:rPr>
          <w:rFonts w:ascii="Times New Roman" w:hAnsi="Times New Roman"/>
          <w:sz w:val="24"/>
          <w:szCs w:val="24"/>
          <w:lang w:val="en-US"/>
        </w:rPr>
        <w:t>(</w:t>
      </w:r>
      <w:r w:rsidR="00997D79" w:rsidRPr="00626C77">
        <w:rPr>
          <w:rFonts w:ascii="Times New Roman" w:hAnsi="Times New Roman"/>
          <w:b/>
          <w:sz w:val="24"/>
          <w:szCs w:val="24"/>
          <w:lang w:val="en-US"/>
        </w:rPr>
        <w:t>H</w:t>
      </w:r>
      <w:r w:rsidR="00997D79" w:rsidRPr="00626C77">
        <w:rPr>
          <w:rFonts w:ascii="Times New Roman" w:hAnsi="Times New Roman"/>
          <w:sz w:val="24"/>
          <w:szCs w:val="24"/>
          <w:lang w:val="en-US"/>
        </w:rPr>
        <w:t>)</w:t>
      </w:r>
      <w:r w:rsidR="00997D79">
        <w:rPr>
          <w:rFonts w:ascii="Times New Roman" w:hAnsi="Times New Roman"/>
          <w:sz w:val="24"/>
          <w:szCs w:val="24"/>
          <w:lang w:val="en-US"/>
        </w:rPr>
        <w:t xml:space="preserve"> </w:t>
      </w:r>
      <w:r w:rsidR="00731F7B" w:rsidRPr="00626C77">
        <w:rPr>
          <w:rFonts w:ascii="Times New Roman" w:hAnsi="Times New Roman"/>
          <w:sz w:val="24"/>
          <w:szCs w:val="24"/>
          <w:lang w:val="en-US"/>
        </w:rPr>
        <w:t xml:space="preserve">MIP-1β </w:t>
      </w:r>
      <w:r w:rsidR="005D7098" w:rsidRPr="00626C77">
        <w:rPr>
          <w:rFonts w:ascii="Times New Roman" w:hAnsi="Times New Roman"/>
          <w:sz w:val="24"/>
          <w:szCs w:val="24"/>
          <w:lang w:val="en-GB"/>
        </w:rPr>
        <w:t>upon the first (1</w:t>
      </w:r>
      <w:r w:rsidR="005D7098" w:rsidRPr="00626C77">
        <w:rPr>
          <w:rFonts w:ascii="Times New Roman" w:hAnsi="Times New Roman"/>
          <w:sz w:val="24"/>
          <w:szCs w:val="24"/>
          <w:vertAlign w:val="superscript"/>
          <w:lang w:val="en-GB"/>
        </w:rPr>
        <w:t>st</w:t>
      </w:r>
      <w:r w:rsidR="005D7098" w:rsidRPr="00626C77">
        <w:rPr>
          <w:rFonts w:ascii="Times New Roman" w:hAnsi="Times New Roman"/>
          <w:sz w:val="24"/>
          <w:szCs w:val="24"/>
          <w:lang w:val="en-GB"/>
        </w:rPr>
        <w:t>) and second (2</w:t>
      </w:r>
      <w:r w:rsidR="005D7098" w:rsidRPr="00626C77">
        <w:rPr>
          <w:rFonts w:ascii="Times New Roman" w:hAnsi="Times New Roman"/>
          <w:sz w:val="24"/>
          <w:szCs w:val="24"/>
          <w:vertAlign w:val="superscript"/>
          <w:lang w:val="en-GB"/>
        </w:rPr>
        <w:t>nd</w:t>
      </w:r>
      <w:r w:rsidR="004D1E8F" w:rsidRPr="00626C77">
        <w:rPr>
          <w:rFonts w:ascii="Times New Roman" w:hAnsi="Times New Roman"/>
          <w:sz w:val="24"/>
          <w:szCs w:val="24"/>
          <w:lang w:val="en-GB"/>
        </w:rPr>
        <w:t>) endotoxin challenge.</w:t>
      </w:r>
      <w:r w:rsidR="00DE4573" w:rsidRPr="00626C77">
        <w:rPr>
          <w:rFonts w:ascii="Times New Roman" w:hAnsi="Times New Roman"/>
          <w:sz w:val="24"/>
          <w:szCs w:val="24"/>
          <w:lang w:val="en-GB"/>
        </w:rPr>
        <w:t xml:space="preserve"> Data are depicted as scatter plots with the horizontal line indicating the mean </w:t>
      </w:r>
      <w:proofErr w:type="gramStart"/>
      <w:r w:rsidR="00DE4573" w:rsidRPr="00626C77">
        <w:rPr>
          <w:rFonts w:ascii="Times New Roman" w:hAnsi="Times New Roman"/>
          <w:sz w:val="24"/>
          <w:szCs w:val="24"/>
          <w:lang w:val="en-GB"/>
        </w:rPr>
        <w:t>value</w:t>
      </w:r>
      <w:r w:rsidR="00731F7B" w:rsidRPr="00626C77">
        <w:rPr>
          <w:rFonts w:ascii="Times New Roman" w:hAnsi="Times New Roman"/>
          <w:sz w:val="24"/>
          <w:szCs w:val="24"/>
          <w:lang w:val="en-US"/>
        </w:rPr>
        <w:t>, and</w:t>
      </w:r>
      <w:proofErr w:type="gramEnd"/>
      <w:r w:rsidR="00731F7B" w:rsidRPr="00626C77">
        <w:rPr>
          <w:rFonts w:ascii="Times New Roman" w:hAnsi="Times New Roman"/>
          <w:sz w:val="24"/>
          <w:szCs w:val="24"/>
          <w:lang w:val="en-US"/>
        </w:rPr>
        <w:t xml:space="preserve"> </w:t>
      </w:r>
      <w:r w:rsidRPr="00626C77">
        <w:rPr>
          <w:rFonts w:ascii="Times New Roman" w:hAnsi="Times New Roman"/>
          <w:sz w:val="24"/>
          <w:szCs w:val="24"/>
          <w:lang w:val="en-US"/>
        </w:rPr>
        <w:t>expressed as µg * h/</w:t>
      </w:r>
      <w:proofErr w:type="spellStart"/>
      <w:r w:rsidRPr="00626C77">
        <w:rPr>
          <w:rFonts w:ascii="Times New Roman" w:hAnsi="Times New Roman"/>
          <w:sz w:val="24"/>
          <w:szCs w:val="24"/>
          <w:lang w:val="en-US"/>
        </w:rPr>
        <w:t>mL.</w:t>
      </w:r>
      <w:proofErr w:type="spellEnd"/>
      <w:r w:rsidR="00731F7B" w:rsidRPr="00626C77">
        <w:rPr>
          <w:rFonts w:ascii="Times New Roman" w:hAnsi="Times New Roman"/>
          <w:sz w:val="24"/>
          <w:szCs w:val="24"/>
          <w:lang w:val="en-US"/>
        </w:rPr>
        <w:t xml:space="preserve"> </w:t>
      </w:r>
      <w:r w:rsidR="00731F7B" w:rsidRPr="00626C77">
        <w:rPr>
          <w:rFonts w:ascii="Times New Roman" w:hAnsi="Times New Roman"/>
          <w:sz w:val="24"/>
          <w:szCs w:val="24"/>
          <w:lang w:val="en-GB"/>
        </w:rPr>
        <w:t>ASA = acetylsalicylic acid;</w:t>
      </w:r>
      <w:r w:rsidR="00731F7B" w:rsidRPr="00626C77">
        <w:rPr>
          <w:rFonts w:ascii="Times New Roman" w:hAnsi="Times New Roman"/>
          <w:sz w:val="24"/>
          <w:szCs w:val="24"/>
          <w:lang w:val="en-US"/>
        </w:rPr>
        <w:t xml:space="preserve"> PR = ASA-prophylaxis; C = control; TR = ASA-treatment.</w:t>
      </w:r>
      <w:r w:rsidR="00A12F8E" w:rsidRPr="00626C77">
        <w:rPr>
          <w:rFonts w:ascii="Times New Roman" w:hAnsi="Times New Roman"/>
          <w:b/>
          <w:sz w:val="24"/>
          <w:szCs w:val="24"/>
          <w:lang w:val="en-GB"/>
        </w:rPr>
        <w:br w:type="page"/>
      </w:r>
    </w:p>
    <w:p w14:paraId="761F7CFE" w14:textId="77777777" w:rsidR="00074C25" w:rsidRPr="00626C77" w:rsidRDefault="00074C25" w:rsidP="00074C25">
      <w:pPr>
        <w:tabs>
          <w:tab w:val="clear" w:pos="284"/>
          <w:tab w:val="clear" w:pos="1701"/>
        </w:tabs>
        <w:spacing w:line="480" w:lineRule="auto"/>
        <w:jc w:val="both"/>
        <w:rPr>
          <w:rFonts w:ascii="Times New Roman" w:hAnsi="Times New Roman"/>
          <w:b/>
          <w:sz w:val="24"/>
          <w:szCs w:val="24"/>
          <w:lang w:val="en-GB"/>
        </w:rPr>
      </w:pPr>
      <w:bookmarkStart w:id="3" w:name="OLE_LINK3"/>
      <w:r w:rsidRPr="00626C77">
        <w:rPr>
          <w:rFonts w:ascii="Times New Roman" w:hAnsi="Times New Roman"/>
          <w:b/>
          <w:noProof/>
          <w:sz w:val="24"/>
          <w:szCs w:val="24"/>
        </w:rPr>
        <w:drawing>
          <wp:inline distT="0" distB="0" distL="0" distR="0" wp14:anchorId="761F7D7B" wp14:editId="761F7D7C">
            <wp:extent cx="5535876" cy="5074033"/>
            <wp:effectExtent l="19050" t="0" r="7674" b="0"/>
            <wp:docPr id="2" name="Afbeelding 1" descr="Leijte_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te_Supplementary Figure 2.tif"/>
                    <pic:cNvPicPr/>
                  </pic:nvPicPr>
                  <pic:blipFill>
                    <a:blip r:embed="rId12" cstate="print"/>
                    <a:stretch>
                      <a:fillRect/>
                    </a:stretch>
                  </pic:blipFill>
                  <pic:spPr>
                    <a:xfrm>
                      <a:off x="0" y="0"/>
                      <a:ext cx="5535876" cy="5074033"/>
                    </a:xfrm>
                    <a:prstGeom prst="rect">
                      <a:avLst/>
                    </a:prstGeom>
                  </pic:spPr>
                </pic:pic>
              </a:graphicData>
            </a:graphic>
          </wp:inline>
        </w:drawing>
      </w:r>
    </w:p>
    <w:p w14:paraId="761F7CFF" w14:textId="77777777" w:rsidR="00074C25" w:rsidRPr="00626C77" w:rsidRDefault="00074C25" w:rsidP="00074C25">
      <w:pPr>
        <w:tabs>
          <w:tab w:val="clear" w:pos="284"/>
          <w:tab w:val="clear" w:pos="1701"/>
        </w:tabs>
        <w:spacing w:line="480" w:lineRule="auto"/>
        <w:jc w:val="both"/>
        <w:rPr>
          <w:rFonts w:ascii="Times New Roman" w:hAnsi="Times New Roman"/>
          <w:b/>
          <w:noProof/>
          <w:sz w:val="24"/>
          <w:szCs w:val="24"/>
          <w:lang w:val="en-US"/>
        </w:rPr>
      </w:pPr>
      <w:r w:rsidRPr="00626C77">
        <w:rPr>
          <w:rFonts w:ascii="Times New Roman" w:hAnsi="Times New Roman"/>
          <w:b/>
          <w:sz w:val="24"/>
          <w:szCs w:val="24"/>
          <w:lang w:val="en-GB"/>
        </w:rPr>
        <w:t xml:space="preserve">Figure </w:t>
      </w:r>
      <w:r w:rsidR="00A12F8E" w:rsidRPr="00626C77">
        <w:rPr>
          <w:rFonts w:ascii="Times New Roman" w:hAnsi="Times New Roman"/>
          <w:b/>
          <w:sz w:val="24"/>
          <w:szCs w:val="24"/>
          <w:lang w:val="en-GB"/>
        </w:rPr>
        <w:t>S</w:t>
      </w:r>
      <w:r w:rsidR="00CC4A85">
        <w:rPr>
          <w:rFonts w:ascii="Times New Roman" w:hAnsi="Times New Roman"/>
          <w:b/>
          <w:sz w:val="24"/>
          <w:szCs w:val="24"/>
          <w:lang w:val="en-GB"/>
        </w:rPr>
        <w:t>4</w:t>
      </w:r>
      <w:r w:rsidRPr="00626C77">
        <w:rPr>
          <w:rFonts w:ascii="Times New Roman" w:hAnsi="Times New Roman"/>
          <w:b/>
          <w:sz w:val="24"/>
          <w:szCs w:val="24"/>
          <w:lang w:val="en-GB"/>
        </w:rPr>
        <w:t xml:space="preserve">. </w:t>
      </w:r>
      <w:r w:rsidRPr="00626C77">
        <w:rPr>
          <w:rFonts w:ascii="Times New Roman" w:hAnsi="Times New Roman"/>
          <w:sz w:val="24"/>
          <w:szCs w:val="24"/>
          <w:lang w:val="en-GB"/>
        </w:rPr>
        <w:t>(</w:t>
      </w:r>
      <w:r w:rsidRPr="00626C77">
        <w:rPr>
          <w:rFonts w:ascii="Times New Roman" w:hAnsi="Times New Roman"/>
          <w:b/>
          <w:sz w:val="24"/>
          <w:szCs w:val="24"/>
          <w:lang w:val="en-GB"/>
        </w:rPr>
        <w:t>A</w:t>
      </w:r>
      <w:r w:rsidRPr="00626C77">
        <w:rPr>
          <w:rFonts w:ascii="Times New Roman" w:hAnsi="Times New Roman"/>
          <w:sz w:val="24"/>
          <w:szCs w:val="24"/>
          <w:lang w:val="en-GB"/>
        </w:rPr>
        <w:t>)</w:t>
      </w:r>
      <w:r w:rsidRPr="00626C77">
        <w:rPr>
          <w:rFonts w:ascii="Times New Roman" w:hAnsi="Times New Roman"/>
          <w:b/>
          <w:sz w:val="24"/>
          <w:szCs w:val="24"/>
          <w:lang w:val="en-GB"/>
        </w:rPr>
        <w:t xml:space="preserve"> </w:t>
      </w:r>
      <w:r w:rsidRPr="00626C77">
        <w:rPr>
          <w:rFonts w:ascii="Times New Roman" w:hAnsi="Times New Roman"/>
          <w:sz w:val="24"/>
          <w:szCs w:val="24"/>
          <w:lang w:val="en-GB"/>
        </w:rPr>
        <w:t>Neutrophil, (</w:t>
      </w:r>
      <w:r w:rsidRPr="00626C77">
        <w:rPr>
          <w:rFonts w:ascii="Times New Roman" w:hAnsi="Times New Roman"/>
          <w:b/>
          <w:sz w:val="24"/>
          <w:szCs w:val="24"/>
          <w:lang w:val="en-GB"/>
        </w:rPr>
        <w:t>B</w:t>
      </w:r>
      <w:r w:rsidRPr="00626C77">
        <w:rPr>
          <w:rFonts w:ascii="Times New Roman" w:hAnsi="Times New Roman"/>
          <w:sz w:val="24"/>
          <w:szCs w:val="24"/>
          <w:lang w:val="en-GB"/>
        </w:rPr>
        <w:t>) monocyte, and (</w:t>
      </w:r>
      <w:r w:rsidRPr="00626C77">
        <w:rPr>
          <w:rFonts w:ascii="Times New Roman" w:hAnsi="Times New Roman"/>
          <w:b/>
          <w:sz w:val="24"/>
          <w:szCs w:val="24"/>
          <w:lang w:val="en-GB"/>
        </w:rPr>
        <w:t>C</w:t>
      </w:r>
      <w:r w:rsidRPr="00626C77">
        <w:rPr>
          <w:rFonts w:ascii="Times New Roman" w:hAnsi="Times New Roman"/>
          <w:sz w:val="24"/>
          <w:szCs w:val="24"/>
          <w:lang w:val="en-GB"/>
        </w:rPr>
        <w:t>) lymphocyte counts upon the first and second endotoxin challenge (mean</w:t>
      </w:r>
      <w:r w:rsidR="00942034" w:rsidRPr="00626C77">
        <w:rPr>
          <w:rFonts w:ascii="Times New Roman" w:hAnsi="Times New Roman"/>
          <w:sz w:val="24"/>
          <w:szCs w:val="24"/>
          <w:lang w:val="en-GB"/>
        </w:rPr>
        <w:t xml:space="preserve"> and </w:t>
      </w:r>
      <w:r w:rsidRPr="00626C77">
        <w:rPr>
          <w:rFonts w:ascii="Times New Roman" w:hAnsi="Times New Roman"/>
          <w:sz w:val="24"/>
          <w:szCs w:val="24"/>
          <w:lang w:val="en-GB"/>
        </w:rPr>
        <w:t>SEM).</w:t>
      </w:r>
      <w:bookmarkEnd w:id="3"/>
      <w:r w:rsidRPr="00626C77">
        <w:rPr>
          <w:rFonts w:ascii="Times New Roman" w:hAnsi="Times New Roman"/>
          <w:sz w:val="24"/>
          <w:szCs w:val="24"/>
          <w:lang w:val="en-GB"/>
        </w:rPr>
        <w:t xml:space="preserve"> </w:t>
      </w:r>
      <w:r w:rsidRPr="00626C77">
        <w:rPr>
          <w:rFonts w:ascii="Times New Roman" w:hAnsi="Times New Roman"/>
          <w:sz w:val="24"/>
          <w:szCs w:val="24"/>
          <w:lang w:val="en-US"/>
        </w:rPr>
        <w:t xml:space="preserve">The grey area indicates the three-hour endotoxin administration period. p-values represent the interaction term of repeated measures two-way ANOVA. </w:t>
      </w:r>
      <w:r w:rsidRPr="00626C77">
        <w:rPr>
          <w:rFonts w:ascii="Times New Roman" w:hAnsi="Times New Roman"/>
          <w:sz w:val="24"/>
          <w:szCs w:val="24"/>
          <w:lang w:val="en-GB"/>
        </w:rPr>
        <w:t>ASA = acetylsalicylic acid.</w:t>
      </w:r>
    </w:p>
    <w:p w14:paraId="761F7D00" w14:textId="77777777" w:rsidR="00074C25" w:rsidRPr="00626C77" w:rsidRDefault="00074C25">
      <w:pPr>
        <w:tabs>
          <w:tab w:val="clear" w:pos="284"/>
          <w:tab w:val="clear" w:pos="1701"/>
        </w:tabs>
        <w:spacing w:after="200" w:line="276" w:lineRule="auto"/>
        <w:rPr>
          <w:rFonts w:ascii="Times New Roman" w:hAnsi="Times New Roman"/>
          <w:b/>
          <w:sz w:val="24"/>
          <w:szCs w:val="24"/>
          <w:lang w:val="en-GB"/>
        </w:rPr>
      </w:pPr>
    </w:p>
    <w:p w14:paraId="761F7D01" w14:textId="77777777" w:rsidR="00074C25" w:rsidRPr="00626C77" w:rsidRDefault="00074C25" w:rsidP="00074C25">
      <w:pPr>
        <w:tabs>
          <w:tab w:val="clear" w:pos="284"/>
          <w:tab w:val="clear" w:pos="1701"/>
        </w:tabs>
        <w:spacing w:line="480" w:lineRule="auto"/>
        <w:jc w:val="both"/>
        <w:rPr>
          <w:rFonts w:ascii="Times New Roman" w:hAnsi="Times New Roman"/>
          <w:b/>
          <w:sz w:val="24"/>
          <w:szCs w:val="24"/>
          <w:lang w:val="en-GB"/>
        </w:rPr>
      </w:pPr>
      <w:r w:rsidRPr="00626C77">
        <w:rPr>
          <w:rFonts w:ascii="Times New Roman" w:hAnsi="Times New Roman"/>
          <w:b/>
          <w:noProof/>
          <w:sz w:val="24"/>
          <w:szCs w:val="24"/>
        </w:rPr>
        <w:drawing>
          <wp:inline distT="0" distB="0" distL="0" distR="0" wp14:anchorId="761F7D7D" wp14:editId="761F7D7E">
            <wp:extent cx="5488403" cy="6204619"/>
            <wp:effectExtent l="19050" t="0" r="0" b="0"/>
            <wp:docPr id="3" name="Afbeelding 2" descr="Leijte_Supplementary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te_Supplementary Figure 3.tif"/>
                    <pic:cNvPicPr/>
                  </pic:nvPicPr>
                  <pic:blipFill>
                    <a:blip r:embed="rId13" cstate="print"/>
                    <a:stretch>
                      <a:fillRect/>
                    </a:stretch>
                  </pic:blipFill>
                  <pic:spPr>
                    <a:xfrm>
                      <a:off x="0" y="0"/>
                      <a:ext cx="5488403" cy="6204619"/>
                    </a:xfrm>
                    <a:prstGeom prst="rect">
                      <a:avLst/>
                    </a:prstGeom>
                  </pic:spPr>
                </pic:pic>
              </a:graphicData>
            </a:graphic>
          </wp:inline>
        </w:drawing>
      </w:r>
    </w:p>
    <w:p w14:paraId="761F7D02" w14:textId="77777777" w:rsidR="00074C25" w:rsidRPr="00626C77" w:rsidRDefault="00074C25" w:rsidP="00074C25">
      <w:pPr>
        <w:tabs>
          <w:tab w:val="clear" w:pos="284"/>
          <w:tab w:val="clear" w:pos="1701"/>
        </w:tabs>
        <w:spacing w:line="480" w:lineRule="auto"/>
        <w:jc w:val="both"/>
        <w:rPr>
          <w:rFonts w:ascii="Times New Roman" w:hAnsi="Times New Roman"/>
          <w:sz w:val="24"/>
          <w:szCs w:val="24"/>
          <w:lang w:val="en-GB"/>
        </w:rPr>
      </w:pPr>
      <w:r w:rsidRPr="00626C77">
        <w:rPr>
          <w:rFonts w:ascii="Times New Roman" w:hAnsi="Times New Roman"/>
          <w:b/>
          <w:sz w:val="24"/>
          <w:szCs w:val="24"/>
          <w:lang w:val="en-GB"/>
        </w:rPr>
        <w:t xml:space="preserve">Figure </w:t>
      </w:r>
      <w:r w:rsidR="00A12F8E" w:rsidRPr="00626C77">
        <w:rPr>
          <w:rFonts w:ascii="Times New Roman" w:hAnsi="Times New Roman"/>
          <w:b/>
          <w:sz w:val="24"/>
          <w:szCs w:val="24"/>
          <w:lang w:val="en-GB"/>
        </w:rPr>
        <w:t>S</w:t>
      </w:r>
      <w:r w:rsidR="00CC4A85">
        <w:rPr>
          <w:rFonts w:ascii="Times New Roman" w:hAnsi="Times New Roman"/>
          <w:b/>
          <w:sz w:val="24"/>
          <w:szCs w:val="24"/>
          <w:lang w:val="en-GB"/>
        </w:rPr>
        <w:t>5</w:t>
      </w:r>
      <w:r w:rsidRPr="00626C77">
        <w:rPr>
          <w:rFonts w:ascii="Times New Roman" w:hAnsi="Times New Roman"/>
          <w:b/>
          <w:sz w:val="24"/>
          <w:szCs w:val="24"/>
          <w:lang w:val="en-GB"/>
        </w:rPr>
        <w:t xml:space="preserve">. </w:t>
      </w:r>
      <w:r w:rsidRPr="00626C77">
        <w:rPr>
          <w:rFonts w:ascii="Times New Roman" w:hAnsi="Times New Roman"/>
          <w:sz w:val="24"/>
          <w:szCs w:val="24"/>
          <w:lang w:val="en-GB"/>
        </w:rPr>
        <w:t>(</w:t>
      </w:r>
      <w:r w:rsidRPr="00626C77">
        <w:rPr>
          <w:rFonts w:ascii="Times New Roman" w:hAnsi="Times New Roman"/>
          <w:b/>
          <w:sz w:val="24"/>
          <w:szCs w:val="24"/>
          <w:lang w:val="en-GB"/>
        </w:rPr>
        <w:t>A</w:t>
      </w:r>
      <w:r w:rsidRPr="00626C77">
        <w:rPr>
          <w:rFonts w:ascii="Times New Roman" w:hAnsi="Times New Roman"/>
          <w:sz w:val="24"/>
          <w:szCs w:val="24"/>
          <w:lang w:val="en-GB"/>
        </w:rPr>
        <w:t>) Temperature, (</w:t>
      </w:r>
      <w:r w:rsidRPr="00626C77">
        <w:rPr>
          <w:rFonts w:ascii="Times New Roman" w:hAnsi="Times New Roman"/>
          <w:b/>
          <w:sz w:val="24"/>
          <w:szCs w:val="24"/>
          <w:lang w:val="en-GB"/>
        </w:rPr>
        <w:t>B</w:t>
      </w:r>
      <w:r w:rsidRPr="00626C77">
        <w:rPr>
          <w:rFonts w:ascii="Times New Roman" w:hAnsi="Times New Roman"/>
          <w:sz w:val="24"/>
          <w:szCs w:val="24"/>
          <w:lang w:val="en-GB"/>
        </w:rPr>
        <w:t>) symptom score, (</w:t>
      </w:r>
      <w:r w:rsidRPr="00626C77">
        <w:rPr>
          <w:rFonts w:ascii="Times New Roman" w:hAnsi="Times New Roman"/>
          <w:b/>
          <w:sz w:val="24"/>
          <w:szCs w:val="24"/>
          <w:lang w:val="en-GB"/>
        </w:rPr>
        <w:t>C</w:t>
      </w:r>
      <w:r w:rsidRPr="00626C77">
        <w:rPr>
          <w:rFonts w:ascii="Times New Roman" w:hAnsi="Times New Roman"/>
          <w:sz w:val="24"/>
          <w:szCs w:val="24"/>
          <w:lang w:val="en-GB"/>
        </w:rPr>
        <w:t>) heart rate, and (</w:t>
      </w:r>
      <w:r w:rsidRPr="00626C77">
        <w:rPr>
          <w:rFonts w:ascii="Times New Roman" w:hAnsi="Times New Roman"/>
          <w:b/>
          <w:sz w:val="24"/>
          <w:szCs w:val="24"/>
          <w:lang w:val="en-GB"/>
        </w:rPr>
        <w:t>D</w:t>
      </w:r>
      <w:r w:rsidRPr="00626C77">
        <w:rPr>
          <w:rFonts w:ascii="Times New Roman" w:hAnsi="Times New Roman"/>
          <w:sz w:val="24"/>
          <w:szCs w:val="24"/>
          <w:lang w:val="en-GB"/>
        </w:rPr>
        <w:t xml:space="preserve">) mean arterial pressure upon the first and second endotoxin challenge </w:t>
      </w:r>
      <w:bookmarkStart w:id="4" w:name="OLE_LINK2"/>
      <w:r w:rsidRPr="00626C77">
        <w:rPr>
          <w:rFonts w:ascii="Times New Roman" w:hAnsi="Times New Roman"/>
          <w:sz w:val="24"/>
          <w:szCs w:val="24"/>
          <w:lang w:val="en-GB"/>
        </w:rPr>
        <w:t>(mean</w:t>
      </w:r>
      <w:r w:rsidR="00D103CC" w:rsidRPr="00626C77">
        <w:rPr>
          <w:rFonts w:ascii="Times New Roman" w:hAnsi="Times New Roman"/>
          <w:sz w:val="24"/>
          <w:szCs w:val="24"/>
          <w:lang w:val="en-GB"/>
        </w:rPr>
        <w:t xml:space="preserve"> and </w:t>
      </w:r>
      <w:r w:rsidRPr="00626C77">
        <w:rPr>
          <w:rFonts w:ascii="Times New Roman" w:hAnsi="Times New Roman"/>
          <w:sz w:val="24"/>
          <w:szCs w:val="24"/>
          <w:lang w:val="en-GB"/>
        </w:rPr>
        <w:t>SEM)</w:t>
      </w:r>
      <w:bookmarkEnd w:id="4"/>
      <w:r w:rsidRPr="00626C77">
        <w:rPr>
          <w:rFonts w:ascii="Times New Roman" w:hAnsi="Times New Roman"/>
          <w:sz w:val="24"/>
          <w:szCs w:val="24"/>
          <w:lang w:val="en-GB"/>
        </w:rPr>
        <w:t xml:space="preserve">. </w:t>
      </w:r>
      <w:r w:rsidRPr="00626C77">
        <w:rPr>
          <w:rFonts w:ascii="Times New Roman" w:hAnsi="Times New Roman"/>
          <w:sz w:val="24"/>
          <w:szCs w:val="24"/>
          <w:lang w:val="en-US"/>
        </w:rPr>
        <w:t xml:space="preserve">The grey area indicates the three-hour endotoxin administration period. p-values represent the interaction term of repeated measures two-way ANOVA. </w:t>
      </w:r>
      <w:r w:rsidRPr="00626C77">
        <w:rPr>
          <w:rFonts w:ascii="Times New Roman" w:hAnsi="Times New Roman"/>
          <w:sz w:val="24"/>
          <w:szCs w:val="24"/>
          <w:lang w:val="en-GB"/>
        </w:rPr>
        <w:t>ASA = acetylsalicylic acid.</w:t>
      </w:r>
    </w:p>
    <w:p w14:paraId="761F7D03" w14:textId="77777777" w:rsidR="00E62682" w:rsidRPr="00626C77" w:rsidRDefault="00E62682" w:rsidP="00074C25">
      <w:pPr>
        <w:spacing w:line="480" w:lineRule="auto"/>
        <w:rPr>
          <w:lang w:val="en-GB"/>
        </w:rPr>
      </w:pPr>
    </w:p>
    <w:p w14:paraId="761F7D04" w14:textId="77777777" w:rsidR="00E62682" w:rsidRPr="00626C77" w:rsidRDefault="00E62682" w:rsidP="00074C25">
      <w:pPr>
        <w:spacing w:line="480" w:lineRule="auto"/>
        <w:rPr>
          <w:lang w:val="en-GB"/>
        </w:rPr>
      </w:pPr>
    </w:p>
    <w:p w14:paraId="761F7D05" w14:textId="77777777" w:rsidR="00E234A4" w:rsidRDefault="00E234A4" w:rsidP="008F144B">
      <w:pPr>
        <w:spacing w:line="480" w:lineRule="auto"/>
        <w:jc w:val="both"/>
        <w:rPr>
          <w:rFonts w:ascii="Times New Roman" w:hAnsi="Times New Roman"/>
          <w:b/>
          <w:sz w:val="24"/>
          <w:szCs w:val="24"/>
          <w:lang w:val="en-GB"/>
        </w:rPr>
      </w:pPr>
    </w:p>
    <w:p w14:paraId="761F7D06" w14:textId="77777777" w:rsidR="008F144B" w:rsidRPr="00626C77" w:rsidRDefault="008F144B" w:rsidP="008F144B">
      <w:pPr>
        <w:spacing w:line="480" w:lineRule="auto"/>
        <w:jc w:val="both"/>
        <w:rPr>
          <w:rFonts w:ascii="Times New Roman" w:hAnsi="Times New Roman"/>
          <w:b/>
          <w:sz w:val="24"/>
          <w:szCs w:val="24"/>
          <w:lang w:val="en-GB"/>
        </w:rPr>
      </w:pPr>
      <w:r w:rsidRPr="00626C77">
        <w:rPr>
          <w:rFonts w:ascii="Times New Roman" w:hAnsi="Times New Roman"/>
          <w:b/>
          <w:sz w:val="24"/>
          <w:szCs w:val="24"/>
          <w:lang w:val="en-GB"/>
        </w:rPr>
        <w:t>Supplementary Tables</w:t>
      </w:r>
    </w:p>
    <w:p w14:paraId="761F7D07" w14:textId="77777777" w:rsidR="008F144B" w:rsidRDefault="008F144B" w:rsidP="008F144B">
      <w:pPr>
        <w:spacing w:line="480" w:lineRule="auto"/>
        <w:jc w:val="both"/>
        <w:rPr>
          <w:rFonts w:ascii="Times New Roman" w:hAnsi="Times New Roman"/>
          <w:b/>
          <w:sz w:val="24"/>
          <w:szCs w:val="24"/>
          <w:lang w:val="en-GB"/>
        </w:rPr>
      </w:pPr>
    </w:p>
    <w:p w14:paraId="761F7D08" w14:textId="77777777" w:rsidR="003B73AE" w:rsidRPr="006F793A" w:rsidRDefault="003B73AE" w:rsidP="003B73AE">
      <w:pPr>
        <w:spacing w:line="480" w:lineRule="auto"/>
        <w:jc w:val="both"/>
        <w:rPr>
          <w:rFonts w:ascii="Times New Roman" w:hAnsi="Times New Roman"/>
          <w:b/>
          <w:sz w:val="24"/>
          <w:szCs w:val="24"/>
          <w:lang w:val="en-GB"/>
        </w:rPr>
      </w:pPr>
      <w:r w:rsidRPr="00D9049B">
        <w:rPr>
          <w:rFonts w:ascii="Times New Roman" w:hAnsi="Times New Roman"/>
          <w:b/>
          <w:sz w:val="24"/>
          <w:szCs w:val="24"/>
          <w:lang w:val="en-GB"/>
        </w:rPr>
        <w:t>Supplementary Table 1. Baseline characteristics</w:t>
      </w:r>
      <w:r w:rsidR="00A463E7" w:rsidRPr="00D9049B">
        <w:rPr>
          <w:rFonts w:ascii="Times New Roman" w:hAnsi="Times New Roman"/>
          <w:b/>
          <w:sz w:val="24"/>
          <w:szCs w:val="24"/>
          <w:lang w:val="en-GB"/>
        </w:rPr>
        <w:t xml:space="preserve"> of the healthy volunteers enrolled in the endotoxemia experiments</w:t>
      </w:r>
      <w:r w:rsidRPr="00D9049B">
        <w:rPr>
          <w:rFonts w:ascii="Times New Roman" w:hAnsi="Times New Roman"/>
          <w:b/>
          <w:sz w:val="24"/>
          <w:szCs w:val="24"/>
          <w:lang w:val="en-GB"/>
        </w:rPr>
        <w:t xml:space="preserve"> </w:t>
      </w:r>
    </w:p>
    <w:tbl>
      <w:tblPr>
        <w:tblStyle w:val="TableGrid"/>
        <w:tblW w:w="9305" w:type="dxa"/>
        <w:tblLook w:val="04A0" w:firstRow="1" w:lastRow="0" w:firstColumn="1" w:lastColumn="0" w:noHBand="0" w:noVBand="1"/>
      </w:tblPr>
      <w:tblGrid>
        <w:gridCol w:w="1963"/>
        <w:gridCol w:w="1835"/>
        <w:gridCol w:w="1836"/>
        <w:gridCol w:w="1835"/>
        <w:gridCol w:w="1836"/>
      </w:tblGrid>
      <w:tr w:rsidR="003B73AE" w:rsidRPr="006F793A" w14:paraId="761F7D0F" w14:textId="77777777" w:rsidTr="003371A6">
        <w:trPr>
          <w:trHeight w:val="1850"/>
        </w:trPr>
        <w:tc>
          <w:tcPr>
            <w:tcW w:w="1963" w:type="dxa"/>
            <w:vAlign w:val="center"/>
          </w:tcPr>
          <w:p w14:paraId="761F7D09" w14:textId="77777777" w:rsidR="003B73AE" w:rsidRPr="006F793A" w:rsidRDefault="003B73AE" w:rsidP="003371A6">
            <w:pPr>
              <w:spacing w:line="480" w:lineRule="auto"/>
              <w:rPr>
                <w:rFonts w:ascii="Times New Roman" w:hAnsi="Times New Roman"/>
                <w:b/>
                <w:sz w:val="24"/>
                <w:szCs w:val="24"/>
                <w:lang w:val="en-GB"/>
              </w:rPr>
            </w:pPr>
            <w:r w:rsidRPr="006F793A">
              <w:rPr>
                <w:rFonts w:ascii="Times New Roman" w:hAnsi="Times New Roman"/>
                <w:b/>
                <w:sz w:val="24"/>
                <w:szCs w:val="24"/>
                <w:lang w:val="en-GB"/>
              </w:rPr>
              <w:t>Parameters</w:t>
            </w:r>
          </w:p>
        </w:tc>
        <w:tc>
          <w:tcPr>
            <w:tcW w:w="1835" w:type="dxa"/>
            <w:vAlign w:val="bottom"/>
          </w:tcPr>
          <w:p w14:paraId="761F7D0A"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 xml:space="preserve">Control </w:t>
            </w:r>
          </w:p>
          <w:p w14:paraId="761F7D0B"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(n=10)</w:t>
            </w:r>
          </w:p>
        </w:tc>
        <w:tc>
          <w:tcPr>
            <w:tcW w:w="1836" w:type="dxa"/>
            <w:vAlign w:val="bottom"/>
          </w:tcPr>
          <w:p w14:paraId="761F7D0C"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ASA-treatment (n=10)</w:t>
            </w:r>
          </w:p>
        </w:tc>
        <w:tc>
          <w:tcPr>
            <w:tcW w:w="1835" w:type="dxa"/>
            <w:vAlign w:val="bottom"/>
          </w:tcPr>
          <w:p w14:paraId="761F7D0D"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ASA-prophylaxis (n=10)</w:t>
            </w:r>
          </w:p>
        </w:tc>
        <w:tc>
          <w:tcPr>
            <w:tcW w:w="1836" w:type="dxa"/>
            <w:vAlign w:val="bottom"/>
          </w:tcPr>
          <w:p w14:paraId="761F7D0E" w14:textId="77777777" w:rsidR="003B73AE" w:rsidRPr="006F793A" w:rsidRDefault="003B73AE" w:rsidP="003371A6">
            <w:pPr>
              <w:spacing w:line="480" w:lineRule="auto"/>
              <w:rPr>
                <w:rFonts w:ascii="Times New Roman" w:hAnsi="Times New Roman"/>
                <w:b/>
                <w:i/>
                <w:sz w:val="24"/>
                <w:szCs w:val="24"/>
                <w:vertAlign w:val="superscript"/>
              </w:rPr>
            </w:pPr>
            <w:r w:rsidRPr="006F793A">
              <w:rPr>
                <w:rFonts w:ascii="Times New Roman" w:hAnsi="Times New Roman"/>
                <w:b/>
                <w:sz w:val="24"/>
                <w:szCs w:val="24"/>
              </w:rPr>
              <w:t>p-value between groups</w:t>
            </w:r>
          </w:p>
        </w:tc>
      </w:tr>
      <w:tr w:rsidR="003B73AE" w:rsidRPr="006F793A" w14:paraId="761F7D15" w14:textId="77777777" w:rsidTr="003371A6">
        <w:trPr>
          <w:trHeight w:val="547"/>
        </w:trPr>
        <w:tc>
          <w:tcPr>
            <w:tcW w:w="1963" w:type="dxa"/>
          </w:tcPr>
          <w:p w14:paraId="761F7D10"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Age, yr</w:t>
            </w:r>
          </w:p>
        </w:tc>
        <w:tc>
          <w:tcPr>
            <w:tcW w:w="1835" w:type="dxa"/>
          </w:tcPr>
          <w:p w14:paraId="761F7D11" w14:textId="77777777" w:rsidR="003B73AE" w:rsidRPr="006F793A" w:rsidRDefault="003B73AE" w:rsidP="003371A6">
            <w:pPr>
              <w:spacing w:line="480" w:lineRule="auto"/>
              <w:rPr>
                <w:rFonts w:ascii="Times New Roman" w:hAnsi="Times New Roman"/>
                <w:sz w:val="24"/>
                <w:szCs w:val="24"/>
              </w:rPr>
            </w:pPr>
            <w:bookmarkStart w:id="5" w:name="OLE_LINK1"/>
            <w:r w:rsidRPr="006F793A">
              <w:rPr>
                <w:rFonts w:ascii="Times New Roman" w:hAnsi="Times New Roman"/>
                <w:sz w:val="24"/>
                <w:szCs w:val="24"/>
              </w:rPr>
              <w:t>22 ±</w:t>
            </w:r>
            <w:bookmarkEnd w:id="5"/>
            <w:r w:rsidRPr="006F793A">
              <w:rPr>
                <w:rFonts w:ascii="Times New Roman" w:hAnsi="Times New Roman"/>
                <w:sz w:val="24"/>
                <w:szCs w:val="24"/>
              </w:rPr>
              <w:t xml:space="preserve"> 2</w:t>
            </w:r>
          </w:p>
        </w:tc>
        <w:tc>
          <w:tcPr>
            <w:tcW w:w="1836" w:type="dxa"/>
          </w:tcPr>
          <w:p w14:paraId="761F7D12"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23 ± 3</w:t>
            </w:r>
          </w:p>
        </w:tc>
        <w:tc>
          <w:tcPr>
            <w:tcW w:w="1835" w:type="dxa"/>
          </w:tcPr>
          <w:p w14:paraId="761F7D13"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22 ± 3</w:t>
            </w:r>
          </w:p>
        </w:tc>
        <w:tc>
          <w:tcPr>
            <w:tcW w:w="1836" w:type="dxa"/>
          </w:tcPr>
          <w:p w14:paraId="761F7D14"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0.84</w:t>
            </w:r>
          </w:p>
        </w:tc>
      </w:tr>
      <w:tr w:rsidR="003B73AE" w:rsidRPr="006F793A" w14:paraId="761F7D1B" w14:textId="77777777" w:rsidTr="003371A6">
        <w:trPr>
          <w:trHeight w:val="547"/>
        </w:trPr>
        <w:tc>
          <w:tcPr>
            <w:tcW w:w="1963" w:type="dxa"/>
          </w:tcPr>
          <w:p w14:paraId="761F7D16"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Height, cm</w:t>
            </w:r>
          </w:p>
        </w:tc>
        <w:tc>
          <w:tcPr>
            <w:tcW w:w="1835" w:type="dxa"/>
          </w:tcPr>
          <w:p w14:paraId="761F7D17"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184 ± 5</w:t>
            </w:r>
          </w:p>
        </w:tc>
        <w:tc>
          <w:tcPr>
            <w:tcW w:w="1836" w:type="dxa"/>
          </w:tcPr>
          <w:p w14:paraId="761F7D18"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182 ± 6</w:t>
            </w:r>
          </w:p>
        </w:tc>
        <w:tc>
          <w:tcPr>
            <w:tcW w:w="1835" w:type="dxa"/>
          </w:tcPr>
          <w:p w14:paraId="761F7D19"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183 ± 6</w:t>
            </w:r>
          </w:p>
        </w:tc>
        <w:tc>
          <w:tcPr>
            <w:tcW w:w="1836" w:type="dxa"/>
          </w:tcPr>
          <w:p w14:paraId="761F7D1A"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0.71</w:t>
            </w:r>
          </w:p>
        </w:tc>
      </w:tr>
      <w:tr w:rsidR="003B73AE" w:rsidRPr="006F793A" w14:paraId="761F7D21" w14:textId="77777777" w:rsidTr="003371A6">
        <w:trPr>
          <w:trHeight w:val="547"/>
        </w:trPr>
        <w:tc>
          <w:tcPr>
            <w:tcW w:w="1963" w:type="dxa"/>
          </w:tcPr>
          <w:p w14:paraId="761F7D1C"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Weight, kg</w:t>
            </w:r>
          </w:p>
        </w:tc>
        <w:tc>
          <w:tcPr>
            <w:tcW w:w="1835" w:type="dxa"/>
          </w:tcPr>
          <w:p w14:paraId="761F7D1D"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79 ± 7</w:t>
            </w:r>
          </w:p>
        </w:tc>
        <w:tc>
          <w:tcPr>
            <w:tcW w:w="1836" w:type="dxa"/>
          </w:tcPr>
          <w:p w14:paraId="761F7D1E"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85 ± 9</w:t>
            </w:r>
          </w:p>
        </w:tc>
        <w:tc>
          <w:tcPr>
            <w:tcW w:w="1835" w:type="dxa"/>
          </w:tcPr>
          <w:p w14:paraId="761F7D1F"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80 ± 11</w:t>
            </w:r>
          </w:p>
        </w:tc>
        <w:tc>
          <w:tcPr>
            <w:tcW w:w="1836" w:type="dxa"/>
          </w:tcPr>
          <w:p w14:paraId="761F7D20"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0.29</w:t>
            </w:r>
          </w:p>
        </w:tc>
      </w:tr>
      <w:tr w:rsidR="003B73AE" w:rsidRPr="006F793A" w14:paraId="761F7D27" w14:textId="77777777" w:rsidTr="003371A6">
        <w:trPr>
          <w:trHeight w:val="547"/>
        </w:trPr>
        <w:tc>
          <w:tcPr>
            <w:tcW w:w="1963" w:type="dxa"/>
          </w:tcPr>
          <w:p w14:paraId="761F7D22"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BMI, kg/m</w:t>
            </w:r>
            <w:r w:rsidRPr="006F793A">
              <w:rPr>
                <w:rFonts w:ascii="Times New Roman" w:hAnsi="Times New Roman"/>
                <w:b/>
                <w:sz w:val="24"/>
                <w:szCs w:val="24"/>
                <w:vertAlign w:val="superscript"/>
              </w:rPr>
              <w:t>2</w:t>
            </w:r>
          </w:p>
        </w:tc>
        <w:tc>
          <w:tcPr>
            <w:tcW w:w="1835" w:type="dxa"/>
          </w:tcPr>
          <w:p w14:paraId="761F7D23"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23 ± 2</w:t>
            </w:r>
          </w:p>
        </w:tc>
        <w:tc>
          <w:tcPr>
            <w:tcW w:w="1836" w:type="dxa"/>
          </w:tcPr>
          <w:p w14:paraId="761F7D24"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26 ± 2</w:t>
            </w:r>
          </w:p>
        </w:tc>
        <w:tc>
          <w:tcPr>
            <w:tcW w:w="1835" w:type="dxa"/>
          </w:tcPr>
          <w:p w14:paraId="761F7D25"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24 ± 3</w:t>
            </w:r>
          </w:p>
        </w:tc>
        <w:tc>
          <w:tcPr>
            <w:tcW w:w="1836" w:type="dxa"/>
          </w:tcPr>
          <w:p w14:paraId="761F7D26"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0.08</w:t>
            </w:r>
          </w:p>
        </w:tc>
      </w:tr>
      <w:tr w:rsidR="003B73AE" w:rsidRPr="006F793A" w14:paraId="761F7D2D" w14:textId="77777777" w:rsidTr="003371A6">
        <w:trPr>
          <w:trHeight w:val="547"/>
        </w:trPr>
        <w:tc>
          <w:tcPr>
            <w:tcW w:w="1963" w:type="dxa"/>
          </w:tcPr>
          <w:p w14:paraId="761F7D28"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HR, bpm</w:t>
            </w:r>
          </w:p>
        </w:tc>
        <w:tc>
          <w:tcPr>
            <w:tcW w:w="1835" w:type="dxa"/>
          </w:tcPr>
          <w:p w14:paraId="761F7D29"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68 ± 10</w:t>
            </w:r>
          </w:p>
        </w:tc>
        <w:tc>
          <w:tcPr>
            <w:tcW w:w="1836" w:type="dxa"/>
          </w:tcPr>
          <w:p w14:paraId="761F7D2A"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64 ± 6</w:t>
            </w:r>
          </w:p>
        </w:tc>
        <w:tc>
          <w:tcPr>
            <w:tcW w:w="1835" w:type="dxa"/>
          </w:tcPr>
          <w:p w14:paraId="761F7D2B"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72 ± 9</w:t>
            </w:r>
          </w:p>
        </w:tc>
        <w:tc>
          <w:tcPr>
            <w:tcW w:w="1836" w:type="dxa"/>
          </w:tcPr>
          <w:p w14:paraId="761F7D2C"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0.12</w:t>
            </w:r>
          </w:p>
        </w:tc>
      </w:tr>
      <w:tr w:rsidR="003B73AE" w:rsidRPr="006F793A" w14:paraId="761F7D33" w14:textId="77777777" w:rsidTr="003371A6">
        <w:trPr>
          <w:trHeight w:val="547"/>
        </w:trPr>
        <w:tc>
          <w:tcPr>
            <w:tcW w:w="1963" w:type="dxa"/>
          </w:tcPr>
          <w:p w14:paraId="761F7D2E" w14:textId="77777777" w:rsidR="003B73AE" w:rsidRPr="006F793A" w:rsidRDefault="003B73AE" w:rsidP="003371A6">
            <w:pPr>
              <w:spacing w:line="480" w:lineRule="auto"/>
              <w:rPr>
                <w:rFonts w:ascii="Times New Roman" w:hAnsi="Times New Roman"/>
                <w:b/>
                <w:sz w:val="24"/>
                <w:szCs w:val="24"/>
              </w:rPr>
            </w:pPr>
            <w:r w:rsidRPr="006F793A">
              <w:rPr>
                <w:rFonts w:ascii="Times New Roman" w:hAnsi="Times New Roman"/>
                <w:b/>
                <w:sz w:val="24"/>
                <w:szCs w:val="24"/>
              </w:rPr>
              <w:t>MAP, mmHg</w:t>
            </w:r>
          </w:p>
        </w:tc>
        <w:tc>
          <w:tcPr>
            <w:tcW w:w="1835" w:type="dxa"/>
          </w:tcPr>
          <w:p w14:paraId="761F7D2F"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97 ± 6</w:t>
            </w:r>
          </w:p>
        </w:tc>
        <w:tc>
          <w:tcPr>
            <w:tcW w:w="1836" w:type="dxa"/>
          </w:tcPr>
          <w:p w14:paraId="761F7D30"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94 ± 9</w:t>
            </w:r>
          </w:p>
        </w:tc>
        <w:tc>
          <w:tcPr>
            <w:tcW w:w="1835" w:type="dxa"/>
          </w:tcPr>
          <w:p w14:paraId="761F7D31"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98 ± 4</w:t>
            </w:r>
          </w:p>
        </w:tc>
        <w:tc>
          <w:tcPr>
            <w:tcW w:w="1836" w:type="dxa"/>
          </w:tcPr>
          <w:p w14:paraId="761F7D32" w14:textId="77777777" w:rsidR="003B73AE" w:rsidRPr="006F793A" w:rsidRDefault="003B73AE" w:rsidP="003371A6">
            <w:pPr>
              <w:spacing w:line="480" w:lineRule="auto"/>
              <w:rPr>
                <w:rFonts w:ascii="Times New Roman" w:hAnsi="Times New Roman"/>
                <w:sz w:val="24"/>
                <w:szCs w:val="24"/>
              </w:rPr>
            </w:pPr>
            <w:r w:rsidRPr="006F793A">
              <w:rPr>
                <w:rFonts w:ascii="Times New Roman" w:hAnsi="Times New Roman"/>
                <w:sz w:val="24"/>
                <w:szCs w:val="24"/>
              </w:rPr>
              <w:t>0.35</w:t>
            </w:r>
          </w:p>
        </w:tc>
      </w:tr>
    </w:tbl>
    <w:p w14:paraId="761F7D34" w14:textId="77777777" w:rsidR="00BA0955" w:rsidRDefault="00BA0955" w:rsidP="003B73AE">
      <w:pPr>
        <w:tabs>
          <w:tab w:val="clear" w:pos="284"/>
          <w:tab w:val="clear" w:pos="1701"/>
        </w:tabs>
        <w:spacing w:line="480" w:lineRule="auto"/>
        <w:rPr>
          <w:rFonts w:ascii="Times New Roman" w:hAnsi="Times New Roman"/>
          <w:sz w:val="24"/>
          <w:szCs w:val="24"/>
          <w:lang w:val="en-US"/>
        </w:rPr>
      </w:pPr>
    </w:p>
    <w:p w14:paraId="761F7D35" w14:textId="77777777" w:rsidR="003B73AE" w:rsidRPr="006F793A" w:rsidRDefault="0019394F" w:rsidP="003B73AE">
      <w:pPr>
        <w:tabs>
          <w:tab w:val="clear" w:pos="284"/>
          <w:tab w:val="clear" w:pos="1701"/>
        </w:tabs>
        <w:spacing w:line="480" w:lineRule="auto"/>
        <w:rPr>
          <w:rFonts w:ascii="Times New Roman" w:hAnsi="Times New Roman"/>
          <w:sz w:val="24"/>
          <w:szCs w:val="24"/>
          <w:lang w:val="en-US"/>
        </w:rPr>
      </w:pPr>
      <w:r w:rsidRPr="0019394F">
        <w:rPr>
          <w:rFonts w:ascii="Times New Roman" w:hAnsi="Times New Roman"/>
          <w:sz w:val="24"/>
          <w:szCs w:val="24"/>
          <w:lang w:val="en-US"/>
        </w:rPr>
        <w:t xml:space="preserve">Data are </w:t>
      </w:r>
      <w:r w:rsidR="00177F66">
        <w:rPr>
          <w:rFonts w:ascii="Times New Roman" w:hAnsi="Times New Roman"/>
          <w:sz w:val="24"/>
          <w:szCs w:val="24"/>
          <w:lang w:val="en-US"/>
        </w:rPr>
        <w:t xml:space="preserve">presented as </w:t>
      </w:r>
      <w:r w:rsidR="00177F66" w:rsidRPr="00177F66">
        <w:rPr>
          <w:rFonts w:ascii="Times New Roman" w:hAnsi="Times New Roman"/>
          <w:sz w:val="24"/>
          <w:szCs w:val="24"/>
          <w:lang w:val="en-GB"/>
        </w:rPr>
        <w:t xml:space="preserve">(mean </w:t>
      </w:r>
      <w:r w:rsidR="00177F66" w:rsidRPr="00177F66">
        <w:rPr>
          <w:rFonts w:ascii="Times New Roman" w:hAnsi="Times New Roman"/>
          <w:sz w:val="24"/>
          <w:szCs w:val="24"/>
          <w:lang w:val="en-US"/>
        </w:rPr>
        <w:t>± SD).</w:t>
      </w:r>
      <w:r w:rsidRPr="0019394F">
        <w:rPr>
          <w:rFonts w:ascii="Times New Roman" w:hAnsi="Times New Roman"/>
          <w:i/>
          <w:sz w:val="24"/>
          <w:szCs w:val="24"/>
          <w:vertAlign w:val="superscript"/>
          <w:lang w:val="en-US"/>
        </w:rPr>
        <w:t xml:space="preserve"> </w:t>
      </w:r>
      <w:r w:rsidR="00BF6A0C">
        <w:rPr>
          <w:rFonts w:ascii="Times New Roman" w:hAnsi="Times New Roman"/>
          <w:sz w:val="24"/>
          <w:szCs w:val="24"/>
          <w:lang w:val="en-US"/>
        </w:rPr>
        <w:t>p</w:t>
      </w:r>
      <w:r w:rsidRPr="006F793A">
        <w:rPr>
          <w:rFonts w:ascii="Times New Roman" w:hAnsi="Times New Roman"/>
          <w:sz w:val="24"/>
          <w:szCs w:val="24"/>
          <w:lang w:val="en-US"/>
        </w:rPr>
        <w:t>-values were calculated using one-way ANOVA.</w:t>
      </w:r>
    </w:p>
    <w:p w14:paraId="761F7D36" w14:textId="77777777" w:rsidR="003B73AE" w:rsidRDefault="003B73AE" w:rsidP="00BA0955">
      <w:pPr>
        <w:tabs>
          <w:tab w:val="clear" w:pos="284"/>
          <w:tab w:val="clear" w:pos="1701"/>
        </w:tabs>
        <w:spacing w:line="480" w:lineRule="auto"/>
        <w:rPr>
          <w:rFonts w:ascii="Times New Roman" w:hAnsi="Times New Roman"/>
          <w:b/>
          <w:sz w:val="24"/>
          <w:szCs w:val="24"/>
          <w:lang w:val="en-GB"/>
        </w:rPr>
      </w:pPr>
      <w:r w:rsidRPr="006F793A">
        <w:rPr>
          <w:rFonts w:ascii="Times New Roman" w:hAnsi="Times New Roman"/>
          <w:sz w:val="24"/>
          <w:szCs w:val="24"/>
          <w:lang w:val="en-US"/>
        </w:rPr>
        <w:t xml:space="preserve">ASA = </w:t>
      </w:r>
      <w:bookmarkStart w:id="6" w:name="OLE_LINK12"/>
      <w:r w:rsidRPr="006F793A">
        <w:rPr>
          <w:rFonts w:ascii="Times New Roman" w:hAnsi="Times New Roman"/>
          <w:sz w:val="24"/>
          <w:szCs w:val="24"/>
          <w:lang w:val="en-US"/>
        </w:rPr>
        <w:t>acetylsalicylic acid</w:t>
      </w:r>
      <w:bookmarkEnd w:id="6"/>
      <w:r w:rsidRPr="006F793A">
        <w:rPr>
          <w:rFonts w:ascii="Times New Roman" w:hAnsi="Times New Roman"/>
          <w:sz w:val="24"/>
          <w:szCs w:val="24"/>
          <w:lang w:val="en-US"/>
        </w:rPr>
        <w:t>; BMI = body mass index; HR = heart rate; MAP = mean arterial pressure.</w:t>
      </w:r>
      <w:r>
        <w:rPr>
          <w:rFonts w:ascii="Times New Roman" w:hAnsi="Times New Roman"/>
          <w:b/>
          <w:sz w:val="24"/>
          <w:szCs w:val="24"/>
          <w:lang w:val="en-GB"/>
        </w:rPr>
        <w:br w:type="page"/>
      </w:r>
    </w:p>
    <w:p w14:paraId="761F7D37" w14:textId="77777777" w:rsidR="000D0819" w:rsidRPr="00626C77" w:rsidRDefault="000D0819" w:rsidP="008F144B">
      <w:pPr>
        <w:spacing w:line="480" w:lineRule="auto"/>
        <w:jc w:val="both"/>
        <w:rPr>
          <w:rFonts w:ascii="Times New Roman" w:hAnsi="Times New Roman"/>
          <w:sz w:val="24"/>
          <w:szCs w:val="24"/>
          <w:lang w:val="en-GB"/>
        </w:rPr>
      </w:pPr>
      <w:r w:rsidRPr="00D9049B">
        <w:rPr>
          <w:rFonts w:ascii="Times New Roman" w:hAnsi="Times New Roman"/>
          <w:b/>
          <w:sz w:val="24"/>
          <w:szCs w:val="24"/>
          <w:lang w:val="en-GB"/>
        </w:rPr>
        <w:t xml:space="preserve">Supplementary Table </w:t>
      </w:r>
      <w:r w:rsidR="003B73AE" w:rsidRPr="00D9049B">
        <w:rPr>
          <w:rFonts w:ascii="Times New Roman" w:hAnsi="Times New Roman"/>
          <w:b/>
          <w:sz w:val="24"/>
          <w:szCs w:val="24"/>
          <w:lang w:val="en-GB"/>
        </w:rPr>
        <w:t>2</w:t>
      </w:r>
      <w:r w:rsidR="003B73AE" w:rsidRPr="00D9049B">
        <w:rPr>
          <w:rFonts w:ascii="Times New Roman" w:hAnsi="Times New Roman"/>
          <w:sz w:val="24"/>
          <w:szCs w:val="24"/>
          <w:lang w:val="en-GB"/>
        </w:rPr>
        <w:t>.</w:t>
      </w:r>
      <w:r w:rsidRPr="00D9049B">
        <w:rPr>
          <w:rFonts w:ascii="Times New Roman" w:hAnsi="Times New Roman"/>
          <w:sz w:val="24"/>
          <w:szCs w:val="24"/>
          <w:lang w:val="en-GB"/>
        </w:rPr>
        <w:t xml:space="preserve"> </w:t>
      </w:r>
      <w:r w:rsidRPr="00D9049B">
        <w:rPr>
          <w:rFonts w:ascii="Times New Roman" w:hAnsi="Times New Roman"/>
          <w:b/>
          <w:sz w:val="24"/>
          <w:szCs w:val="24"/>
          <w:lang w:val="en-GB"/>
        </w:rPr>
        <w:t xml:space="preserve">Characteristics of septic patients </w:t>
      </w:r>
      <w:r w:rsidR="00C34143" w:rsidRPr="00D9049B">
        <w:rPr>
          <w:rFonts w:ascii="Times New Roman" w:hAnsi="Times New Roman"/>
          <w:b/>
          <w:sz w:val="24"/>
          <w:szCs w:val="24"/>
          <w:lang w:val="en-GB"/>
        </w:rPr>
        <w:t xml:space="preserve">included in the </w:t>
      </w:r>
      <w:r w:rsidRPr="00D9049B">
        <w:rPr>
          <w:rFonts w:ascii="Times New Roman" w:hAnsi="Times New Roman"/>
          <w:b/>
          <w:i/>
          <w:sz w:val="24"/>
          <w:szCs w:val="24"/>
          <w:lang w:val="en-GB"/>
        </w:rPr>
        <w:t xml:space="preserve">ex vivo </w:t>
      </w:r>
      <w:r w:rsidR="00300741" w:rsidRPr="00D9049B">
        <w:rPr>
          <w:rFonts w:ascii="Times New Roman" w:hAnsi="Times New Roman"/>
          <w:b/>
          <w:sz w:val="24"/>
          <w:szCs w:val="24"/>
          <w:lang w:val="en-GB"/>
        </w:rPr>
        <w:t>stimulation</w:t>
      </w:r>
      <w:r w:rsidR="005F5BC8" w:rsidRPr="00D9049B">
        <w:rPr>
          <w:rFonts w:ascii="Times New Roman" w:hAnsi="Times New Roman"/>
          <w:b/>
          <w:i/>
          <w:sz w:val="24"/>
          <w:szCs w:val="24"/>
          <w:lang w:val="en-GB"/>
        </w:rPr>
        <w:t xml:space="preserve"> </w:t>
      </w:r>
      <w:r w:rsidRPr="00D9049B">
        <w:rPr>
          <w:rFonts w:ascii="Times New Roman" w:hAnsi="Times New Roman"/>
          <w:b/>
          <w:sz w:val="24"/>
          <w:szCs w:val="24"/>
          <w:lang w:val="en-GB"/>
        </w:rPr>
        <w:t>experiments.</w:t>
      </w:r>
    </w:p>
    <w:tbl>
      <w:tblPr>
        <w:tblStyle w:val="TableGrid"/>
        <w:tblW w:w="0" w:type="auto"/>
        <w:tblLook w:val="04A0" w:firstRow="1" w:lastRow="0" w:firstColumn="1" w:lastColumn="0" w:noHBand="0" w:noVBand="1"/>
      </w:tblPr>
      <w:tblGrid>
        <w:gridCol w:w="1842"/>
        <w:gridCol w:w="1842"/>
        <w:gridCol w:w="1842"/>
        <w:gridCol w:w="1843"/>
        <w:gridCol w:w="1843"/>
      </w:tblGrid>
      <w:tr w:rsidR="008F144B" w:rsidRPr="00626C77" w14:paraId="761F7D3D" w14:textId="77777777" w:rsidTr="00BB1CB0">
        <w:tc>
          <w:tcPr>
            <w:tcW w:w="1842" w:type="dxa"/>
            <w:vAlign w:val="center"/>
          </w:tcPr>
          <w:p w14:paraId="761F7D38" w14:textId="77777777" w:rsidR="008F144B" w:rsidRPr="00626C77" w:rsidRDefault="008F144B" w:rsidP="00BB1CB0">
            <w:pPr>
              <w:tabs>
                <w:tab w:val="clear" w:pos="284"/>
                <w:tab w:val="clear" w:pos="1701"/>
              </w:tabs>
              <w:spacing w:after="200" w:line="276" w:lineRule="auto"/>
              <w:jc w:val="center"/>
              <w:rPr>
                <w:rFonts w:ascii="Times New Roman" w:hAnsi="Times New Roman"/>
                <w:lang w:val="en-GB"/>
              </w:rPr>
            </w:pPr>
          </w:p>
        </w:tc>
        <w:tc>
          <w:tcPr>
            <w:tcW w:w="1842" w:type="dxa"/>
            <w:vAlign w:val="center"/>
          </w:tcPr>
          <w:p w14:paraId="761F7D39" w14:textId="77777777" w:rsidR="008F144B" w:rsidRPr="00626C77" w:rsidRDefault="008F144B" w:rsidP="00BB1CB0">
            <w:pPr>
              <w:tabs>
                <w:tab w:val="clear" w:pos="284"/>
                <w:tab w:val="clear" w:pos="1701"/>
              </w:tabs>
              <w:spacing w:after="200" w:line="276" w:lineRule="auto"/>
              <w:jc w:val="center"/>
              <w:rPr>
                <w:rFonts w:ascii="Times New Roman" w:hAnsi="Times New Roman"/>
                <w:b/>
                <w:lang w:val="en-GB"/>
              </w:rPr>
            </w:pPr>
            <w:r w:rsidRPr="00626C77">
              <w:rPr>
                <w:rFonts w:ascii="Times New Roman" w:hAnsi="Times New Roman"/>
                <w:b/>
                <w:lang w:val="en-GB"/>
              </w:rPr>
              <w:t>Patient 1</w:t>
            </w:r>
          </w:p>
        </w:tc>
        <w:tc>
          <w:tcPr>
            <w:tcW w:w="1842" w:type="dxa"/>
            <w:vAlign w:val="center"/>
          </w:tcPr>
          <w:p w14:paraId="761F7D3A" w14:textId="77777777" w:rsidR="008F144B" w:rsidRPr="00626C77" w:rsidRDefault="008F144B" w:rsidP="00BB1CB0">
            <w:pPr>
              <w:tabs>
                <w:tab w:val="clear" w:pos="284"/>
                <w:tab w:val="clear" w:pos="1701"/>
              </w:tabs>
              <w:spacing w:after="200" w:line="276" w:lineRule="auto"/>
              <w:jc w:val="center"/>
              <w:rPr>
                <w:rFonts w:ascii="Times New Roman" w:hAnsi="Times New Roman"/>
                <w:b/>
                <w:lang w:val="en-GB"/>
              </w:rPr>
            </w:pPr>
            <w:r w:rsidRPr="00626C77">
              <w:rPr>
                <w:rFonts w:ascii="Times New Roman" w:hAnsi="Times New Roman"/>
                <w:b/>
                <w:lang w:val="en-GB"/>
              </w:rPr>
              <w:t>Patient 2</w:t>
            </w:r>
          </w:p>
        </w:tc>
        <w:tc>
          <w:tcPr>
            <w:tcW w:w="1843" w:type="dxa"/>
            <w:vAlign w:val="center"/>
          </w:tcPr>
          <w:p w14:paraId="761F7D3B" w14:textId="77777777" w:rsidR="008F144B" w:rsidRPr="00626C77" w:rsidRDefault="008F144B" w:rsidP="00BB1CB0">
            <w:pPr>
              <w:tabs>
                <w:tab w:val="clear" w:pos="284"/>
                <w:tab w:val="clear" w:pos="1701"/>
              </w:tabs>
              <w:spacing w:after="200" w:line="276" w:lineRule="auto"/>
              <w:jc w:val="center"/>
              <w:rPr>
                <w:rFonts w:ascii="Times New Roman" w:hAnsi="Times New Roman"/>
                <w:b/>
                <w:lang w:val="en-GB"/>
              </w:rPr>
            </w:pPr>
            <w:r w:rsidRPr="00626C77">
              <w:rPr>
                <w:rFonts w:ascii="Times New Roman" w:hAnsi="Times New Roman"/>
                <w:b/>
                <w:lang w:val="en-GB"/>
              </w:rPr>
              <w:t>Patient 3</w:t>
            </w:r>
          </w:p>
        </w:tc>
        <w:tc>
          <w:tcPr>
            <w:tcW w:w="1843" w:type="dxa"/>
            <w:vAlign w:val="center"/>
          </w:tcPr>
          <w:p w14:paraId="761F7D3C" w14:textId="77777777" w:rsidR="008F144B" w:rsidRPr="00626C77" w:rsidRDefault="008F144B" w:rsidP="00BB1CB0">
            <w:pPr>
              <w:tabs>
                <w:tab w:val="clear" w:pos="284"/>
                <w:tab w:val="clear" w:pos="1701"/>
              </w:tabs>
              <w:spacing w:after="200" w:line="276" w:lineRule="auto"/>
              <w:jc w:val="center"/>
              <w:rPr>
                <w:rFonts w:ascii="Times New Roman" w:hAnsi="Times New Roman"/>
                <w:b/>
                <w:lang w:val="en-GB"/>
              </w:rPr>
            </w:pPr>
            <w:r w:rsidRPr="00626C77">
              <w:rPr>
                <w:rFonts w:ascii="Times New Roman" w:hAnsi="Times New Roman"/>
                <w:b/>
                <w:lang w:val="en-GB"/>
              </w:rPr>
              <w:t>Patient 4</w:t>
            </w:r>
          </w:p>
        </w:tc>
      </w:tr>
      <w:tr w:rsidR="008F144B" w:rsidRPr="00626C77" w14:paraId="761F7D43" w14:textId="77777777" w:rsidTr="00BB1CB0">
        <w:tc>
          <w:tcPr>
            <w:tcW w:w="1842" w:type="dxa"/>
            <w:vAlign w:val="center"/>
          </w:tcPr>
          <w:p w14:paraId="761F7D3E" w14:textId="77777777" w:rsidR="008F144B" w:rsidRPr="00626C77" w:rsidRDefault="008F144B"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Age</w:t>
            </w:r>
          </w:p>
        </w:tc>
        <w:tc>
          <w:tcPr>
            <w:tcW w:w="1842" w:type="dxa"/>
            <w:vAlign w:val="center"/>
          </w:tcPr>
          <w:p w14:paraId="761F7D3F" w14:textId="77777777" w:rsidR="008F144B" w:rsidRPr="00626C77" w:rsidRDefault="00D20C93"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72</w:t>
            </w:r>
          </w:p>
        </w:tc>
        <w:tc>
          <w:tcPr>
            <w:tcW w:w="1842" w:type="dxa"/>
            <w:vAlign w:val="center"/>
          </w:tcPr>
          <w:p w14:paraId="761F7D40"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46</w:t>
            </w:r>
          </w:p>
        </w:tc>
        <w:tc>
          <w:tcPr>
            <w:tcW w:w="1843" w:type="dxa"/>
            <w:vAlign w:val="center"/>
          </w:tcPr>
          <w:p w14:paraId="761F7D41"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29</w:t>
            </w:r>
          </w:p>
        </w:tc>
        <w:tc>
          <w:tcPr>
            <w:tcW w:w="1843" w:type="dxa"/>
            <w:vAlign w:val="center"/>
          </w:tcPr>
          <w:p w14:paraId="761F7D42"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68</w:t>
            </w:r>
          </w:p>
        </w:tc>
      </w:tr>
      <w:tr w:rsidR="008F144B" w:rsidRPr="00626C77" w14:paraId="761F7D49" w14:textId="77777777" w:rsidTr="00BB1CB0">
        <w:tc>
          <w:tcPr>
            <w:tcW w:w="1842" w:type="dxa"/>
            <w:vAlign w:val="center"/>
          </w:tcPr>
          <w:p w14:paraId="761F7D44" w14:textId="77777777" w:rsidR="008F144B" w:rsidRPr="00626C77" w:rsidRDefault="008F144B"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Gender</w:t>
            </w:r>
          </w:p>
        </w:tc>
        <w:tc>
          <w:tcPr>
            <w:tcW w:w="1842" w:type="dxa"/>
            <w:vAlign w:val="center"/>
          </w:tcPr>
          <w:p w14:paraId="761F7D45" w14:textId="77777777" w:rsidR="008F144B" w:rsidRPr="00626C77" w:rsidRDefault="00D20C93"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M</w:t>
            </w:r>
          </w:p>
        </w:tc>
        <w:tc>
          <w:tcPr>
            <w:tcW w:w="1842" w:type="dxa"/>
            <w:vAlign w:val="center"/>
          </w:tcPr>
          <w:p w14:paraId="761F7D46"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M</w:t>
            </w:r>
          </w:p>
        </w:tc>
        <w:tc>
          <w:tcPr>
            <w:tcW w:w="1843" w:type="dxa"/>
            <w:vAlign w:val="center"/>
          </w:tcPr>
          <w:p w14:paraId="761F7D47"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M</w:t>
            </w:r>
          </w:p>
        </w:tc>
        <w:tc>
          <w:tcPr>
            <w:tcW w:w="1843" w:type="dxa"/>
            <w:vAlign w:val="center"/>
          </w:tcPr>
          <w:p w14:paraId="761F7D48"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M</w:t>
            </w:r>
          </w:p>
        </w:tc>
      </w:tr>
      <w:tr w:rsidR="008F144B" w:rsidRPr="00626C77" w14:paraId="761F7D4F" w14:textId="77777777" w:rsidTr="00BB1CB0">
        <w:tc>
          <w:tcPr>
            <w:tcW w:w="1842" w:type="dxa"/>
            <w:vAlign w:val="center"/>
          </w:tcPr>
          <w:p w14:paraId="761F7D4A"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BMI</w:t>
            </w:r>
          </w:p>
        </w:tc>
        <w:tc>
          <w:tcPr>
            <w:tcW w:w="1842" w:type="dxa"/>
            <w:vAlign w:val="center"/>
          </w:tcPr>
          <w:p w14:paraId="761F7D4B"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27</w:t>
            </w:r>
            <w:r w:rsidR="002C354C" w:rsidRPr="00626C77">
              <w:rPr>
                <w:rFonts w:ascii="Times New Roman" w:hAnsi="Times New Roman"/>
                <w:lang w:val="en-GB"/>
              </w:rPr>
              <w:t>.</w:t>
            </w:r>
            <w:r w:rsidRPr="00626C77">
              <w:rPr>
                <w:rFonts w:ascii="Times New Roman" w:hAnsi="Times New Roman"/>
                <w:lang w:val="en-GB"/>
              </w:rPr>
              <w:t>3</w:t>
            </w:r>
          </w:p>
        </w:tc>
        <w:tc>
          <w:tcPr>
            <w:tcW w:w="1842" w:type="dxa"/>
            <w:vAlign w:val="center"/>
          </w:tcPr>
          <w:p w14:paraId="761F7D4C"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22</w:t>
            </w:r>
            <w:r w:rsidR="002C354C" w:rsidRPr="00626C77">
              <w:rPr>
                <w:rFonts w:ascii="Times New Roman" w:hAnsi="Times New Roman"/>
                <w:lang w:val="en-GB"/>
              </w:rPr>
              <w:t>.</w:t>
            </w:r>
            <w:r w:rsidRPr="00626C77">
              <w:rPr>
                <w:rFonts w:ascii="Times New Roman" w:hAnsi="Times New Roman"/>
                <w:lang w:val="en-GB"/>
              </w:rPr>
              <w:t>9</w:t>
            </w:r>
          </w:p>
        </w:tc>
        <w:tc>
          <w:tcPr>
            <w:tcW w:w="1843" w:type="dxa"/>
            <w:vAlign w:val="center"/>
          </w:tcPr>
          <w:p w14:paraId="761F7D4D" w14:textId="77777777" w:rsidR="008F144B" w:rsidRPr="00626C77" w:rsidRDefault="003A2739"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25</w:t>
            </w:r>
            <w:r w:rsidR="00271B49" w:rsidRPr="00626C77">
              <w:rPr>
                <w:rFonts w:ascii="Times New Roman" w:hAnsi="Times New Roman"/>
                <w:lang w:val="en-GB"/>
              </w:rPr>
              <w:t>.0</w:t>
            </w:r>
          </w:p>
        </w:tc>
        <w:tc>
          <w:tcPr>
            <w:tcW w:w="1843" w:type="dxa"/>
            <w:vAlign w:val="center"/>
          </w:tcPr>
          <w:p w14:paraId="761F7D4E" w14:textId="77777777" w:rsidR="008F144B" w:rsidRPr="00626C77" w:rsidRDefault="0054003B"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23.7</w:t>
            </w:r>
          </w:p>
        </w:tc>
      </w:tr>
      <w:tr w:rsidR="008F144B" w:rsidRPr="00626C77" w14:paraId="761F7D55" w14:textId="77777777" w:rsidTr="00BB1CB0">
        <w:tc>
          <w:tcPr>
            <w:tcW w:w="1842" w:type="dxa"/>
            <w:vAlign w:val="center"/>
          </w:tcPr>
          <w:p w14:paraId="761F7D50" w14:textId="77777777" w:rsidR="008F144B" w:rsidRPr="00626C77" w:rsidRDefault="005C74BE"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Focus sepsis</w:t>
            </w:r>
          </w:p>
        </w:tc>
        <w:tc>
          <w:tcPr>
            <w:tcW w:w="1842" w:type="dxa"/>
            <w:vAlign w:val="center"/>
          </w:tcPr>
          <w:p w14:paraId="761F7D51"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proofErr w:type="spellStart"/>
            <w:r w:rsidRPr="00626C77">
              <w:rPr>
                <w:rFonts w:ascii="Times New Roman" w:hAnsi="Times New Roman"/>
                <w:lang w:val="en-GB"/>
              </w:rPr>
              <w:t>Pneunomia</w:t>
            </w:r>
            <w:proofErr w:type="spellEnd"/>
          </w:p>
        </w:tc>
        <w:tc>
          <w:tcPr>
            <w:tcW w:w="1842" w:type="dxa"/>
            <w:vAlign w:val="center"/>
          </w:tcPr>
          <w:p w14:paraId="761F7D52"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proofErr w:type="spellStart"/>
            <w:r w:rsidRPr="00626C77">
              <w:rPr>
                <w:rFonts w:ascii="Times New Roman" w:hAnsi="Times New Roman"/>
                <w:lang w:val="en-GB"/>
              </w:rPr>
              <w:t>Pneunomia</w:t>
            </w:r>
            <w:proofErr w:type="spellEnd"/>
          </w:p>
        </w:tc>
        <w:tc>
          <w:tcPr>
            <w:tcW w:w="1843" w:type="dxa"/>
            <w:vAlign w:val="center"/>
          </w:tcPr>
          <w:p w14:paraId="761F7D53"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proofErr w:type="spellStart"/>
            <w:r w:rsidRPr="00626C77">
              <w:rPr>
                <w:rFonts w:ascii="Times New Roman" w:hAnsi="Times New Roman"/>
                <w:lang w:val="en-GB"/>
              </w:rPr>
              <w:t>Pneunomia</w:t>
            </w:r>
            <w:proofErr w:type="spellEnd"/>
          </w:p>
        </w:tc>
        <w:tc>
          <w:tcPr>
            <w:tcW w:w="1843" w:type="dxa"/>
            <w:vAlign w:val="center"/>
          </w:tcPr>
          <w:p w14:paraId="761F7D54" w14:textId="77777777" w:rsidR="008F144B" w:rsidRPr="00626C77" w:rsidRDefault="002C7D4A" w:rsidP="00BB1CB0">
            <w:pPr>
              <w:tabs>
                <w:tab w:val="clear" w:pos="284"/>
                <w:tab w:val="clear" w:pos="1701"/>
              </w:tabs>
              <w:spacing w:after="200" w:line="276" w:lineRule="auto"/>
              <w:jc w:val="center"/>
              <w:rPr>
                <w:rFonts w:ascii="Times New Roman" w:hAnsi="Times New Roman"/>
                <w:lang w:val="en-GB"/>
              </w:rPr>
            </w:pPr>
            <w:proofErr w:type="spellStart"/>
            <w:r w:rsidRPr="00626C77">
              <w:rPr>
                <w:rFonts w:ascii="Times New Roman" w:hAnsi="Times New Roman"/>
                <w:lang w:val="en-GB"/>
              </w:rPr>
              <w:t>Pneunomia</w:t>
            </w:r>
            <w:proofErr w:type="spellEnd"/>
          </w:p>
        </w:tc>
      </w:tr>
      <w:tr w:rsidR="003A2739" w:rsidRPr="00626C77" w14:paraId="761F7D5B" w14:textId="77777777" w:rsidTr="00BB1CB0">
        <w:tc>
          <w:tcPr>
            <w:tcW w:w="1842" w:type="dxa"/>
            <w:vAlign w:val="center"/>
          </w:tcPr>
          <w:p w14:paraId="761F7D56" w14:textId="77777777" w:rsidR="003A2739" w:rsidRPr="00626C77" w:rsidRDefault="003A2739" w:rsidP="00B63145">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Noradrenaline</w:t>
            </w:r>
            <w:r w:rsidR="00BB1CB0" w:rsidRPr="00626C77">
              <w:rPr>
                <w:rFonts w:ascii="Times New Roman" w:hAnsi="Times New Roman"/>
                <w:lang w:val="en-GB"/>
              </w:rPr>
              <w:t xml:space="preserve"> </w:t>
            </w:r>
            <w:r w:rsidR="00B63145" w:rsidRPr="00626C77">
              <w:rPr>
                <w:rFonts w:ascii="Times New Roman" w:hAnsi="Times New Roman"/>
                <w:lang w:val="en-GB"/>
              </w:rPr>
              <w:t xml:space="preserve">dosage </w:t>
            </w:r>
            <w:r w:rsidR="0054003B" w:rsidRPr="00626C77">
              <w:rPr>
                <w:rFonts w:ascii="Times New Roman" w:hAnsi="Times New Roman"/>
                <w:lang w:val="en-GB"/>
              </w:rPr>
              <w:t>(µg/kg/min)</w:t>
            </w:r>
          </w:p>
        </w:tc>
        <w:tc>
          <w:tcPr>
            <w:tcW w:w="1842" w:type="dxa"/>
            <w:vAlign w:val="center"/>
          </w:tcPr>
          <w:p w14:paraId="761F7D57" w14:textId="77777777" w:rsidR="003A2739" w:rsidRPr="00626C77" w:rsidRDefault="000C10C2"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0.0</w:t>
            </w:r>
            <w:r w:rsidR="003A2739" w:rsidRPr="00626C77">
              <w:rPr>
                <w:rFonts w:ascii="Times New Roman" w:hAnsi="Times New Roman"/>
                <w:lang w:val="en-GB"/>
              </w:rPr>
              <w:t>2</w:t>
            </w:r>
          </w:p>
        </w:tc>
        <w:tc>
          <w:tcPr>
            <w:tcW w:w="1842" w:type="dxa"/>
            <w:vAlign w:val="center"/>
          </w:tcPr>
          <w:p w14:paraId="761F7D58" w14:textId="77777777" w:rsidR="003A2739" w:rsidRPr="00626C77" w:rsidRDefault="000C10C2" w:rsidP="000C10C2">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0.125</w:t>
            </w:r>
          </w:p>
        </w:tc>
        <w:tc>
          <w:tcPr>
            <w:tcW w:w="1843" w:type="dxa"/>
            <w:vAlign w:val="center"/>
          </w:tcPr>
          <w:p w14:paraId="761F7D59" w14:textId="77777777" w:rsidR="003A2739" w:rsidRPr="00626C77" w:rsidRDefault="00510A47"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0.05</w:t>
            </w:r>
          </w:p>
        </w:tc>
        <w:tc>
          <w:tcPr>
            <w:tcW w:w="1843" w:type="dxa"/>
            <w:vAlign w:val="center"/>
          </w:tcPr>
          <w:p w14:paraId="761F7D5A" w14:textId="77777777" w:rsidR="003A2739" w:rsidRPr="00626C77" w:rsidRDefault="00510A47"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w:t>
            </w:r>
          </w:p>
        </w:tc>
      </w:tr>
      <w:tr w:rsidR="00510A47" w:rsidRPr="00626C77" w14:paraId="761F7D61" w14:textId="77777777" w:rsidTr="00BB1CB0">
        <w:tc>
          <w:tcPr>
            <w:tcW w:w="1842" w:type="dxa"/>
            <w:vAlign w:val="center"/>
          </w:tcPr>
          <w:p w14:paraId="761F7D5C" w14:textId="77777777" w:rsidR="00510A47" w:rsidRPr="00626C77" w:rsidRDefault="00510A47" w:rsidP="00771CA3">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Highest noradrenaline dosage (µg/kg/min)</w:t>
            </w:r>
          </w:p>
        </w:tc>
        <w:tc>
          <w:tcPr>
            <w:tcW w:w="1842" w:type="dxa"/>
            <w:vAlign w:val="center"/>
          </w:tcPr>
          <w:p w14:paraId="761F7D5D" w14:textId="77777777" w:rsidR="00510A47" w:rsidRPr="00626C77" w:rsidRDefault="000C10C2"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0.04</w:t>
            </w:r>
          </w:p>
        </w:tc>
        <w:tc>
          <w:tcPr>
            <w:tcW w:w="1842" w:type="dxa"/>
            <w:vAlign w:val="center"/>
          </w:tcPr>
          <w:p w14:paraId="761F7D5E" w14:textId="77777777" w:rsidR="00510A47" w:rsidRPr="00626C77" w:rsidRDefault="000C10C2"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0.125</w:t>
            </w:r>
          </w:p>
        </w:tc>
        <w:tc>
          <w:tcPr>
            <w:tcW w:w="1843" w:type="dxa"/>
            <w:vAlign w:val="center"/>
          </w:tcPr>
          <w:p w14:paraId="761F7D5F" w14:textId="77777777" w:rsidR="00510A47" w:rsidRPr="00626C77" w:rsidRDefault="00510A47"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0.133</w:t>
            </w:r>
          </w:p>
        </w:tc>
        <w:tc>
          <w:tcPr>
            <w:tcW w:w="1843" w:type="dxa"/>
            <w:vAlign w:val="center"/>
          </w:tcPr>
          <w:p w14:paraId="761F7D60" w14:textId="77777777" w:rsidR="00510A47" w:rsidRPr="00626C77" w:rsidRDefault="00510A47"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0</w:t>
            </w:r>
          </w:p>
        </w:tc>
      </w:tr>
      <w:tr w:rsidR="004530C6" w:rsidRPr="00626C77" w14:paraId="761F7D68" w14:textId="77777777" w:rsidTr="00BB1CB0">
        <w:tc>
          <w:tcPr>
            <w:tcW w:w="1842" w:type="dxa"/>
            <w:vAlign w:val="center"/>
          </w:tcPr>
          <w:p w14:paraId="761F7D62" w14:textId="77777777" w:rsidR="004530C6" w:rsidRPr="00626C77" w:rsidRDefault="004530C6"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HLA-DR</w:t>
            </w:r>
          </w:p>
          <w:p w14:paraId="761F7D63" w14:textId="77777777" w:rsidR="0054003B" w:rsidRPr="00626C77" w:rsidRDefault="0054003B"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(antibodies/cell)</w:t>
            </w:r>
          </w:p>
        </w:tc>
        <w:tc>
          <w:tcPr>
            <w:tcW w:w="1842" w:type="dxa"/>
            <w:vAlign w:val="center"/>
          </w:tcPr>
          <w:p w14:paraId="761F7D64" w14:textId="77777777" w:rsidR="004530C6" w:rsidRPr="00626C77" w:rsidRDefault="004530C6"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11068</w:t>
            </w:r>
          </w:p>
        </w:tc>
        <w:tc>
          <w:tcPr>
            <w:tcW w:w="1842" w:type="dxa"/>
            <w:vAlign w:val="center"/>
          </w:tcPr>
          <w:p w14:paraId="761F7D65" w14:textId="77777777" w:rsidR="004530C6" w:rsidRPr="00626C77" w:rsidRDefault="004530C6"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4285</w:t>
            </w:r>
          </w:p>
        </w:tc>
        <w:tc>
          <w:tcPr>
            <w:tcW w:w="1843" w:type="dxa"/>
            <w:vAlign w:val="center"/>
          </w:tcPr>
          <w:p w14:paraId="761F7D66" w14:textId="77777777" w:rsidR="004530C6" w:rsidRPr="00626C77" w:rsidRDefault="004530C6"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32367</w:t>
            </w:r>
          </w:p>
        </w:tc>
        <w:tc>
          <w:tcPr>
            <w:tcW w:w="1843" w:type="dxa"/>
            <w:vAlign w:val="center"/>
          </w:tcPr>
          <w:p w14:paraId="761F7D67" w14:textId="77777777" w:rsidR="004530C6" w:rsidRPr="00626C77" w:rsidRDefault="004530C6" w:rsidP="00BB1CB0">
            <w:pPr>
              <w:tabs>
                <w:tab w:val="clear" w:pos="284"/>
                <w:tab w:val="clear" w:pos="1701"/>
              </w:tabs>
              <w:spacing w:after="200" w:line="276" w:lineRule="auto"/>
              <w:jc w:val="center"/>
              <w:rPr>
                <w:rFonts w:ascii="Times New Roman" w:hAnsi="Times New Roman"/>
                <w:lang w:val="en-GB"/>
              </w:rPr>
            </w:pPr>
            <w:r w:rsidRPr="00626C77">
              <w:rPr>
                <w:rFonts w:ascii="Times New Roman" w:hAnsi="Times New Roman"/>
                <w:lang w:val="en-GB"/>
              </w:rPr>
              <w:t>11980</w:t>
            </w:r>
          </w:p>
        </w:tc>
      </w:tr>
    </w:tbl>
    <w:p w14:paraId="761F7D69" w14:textId="77777777" w:rsidR="00D01C37" w:rsidRPr="00626C77" w:rsidRDefault="00D01C37">
      <w:pPr>
        <w:tabs>
          <w:tab w:val="clear" w:pos="284"/>
          <w:tab w:val="clear" w:pos="1701"/>
        </w:tabs>
        <w:spacing w:after="200" w:line="276" w:lineRule="auto"/>
        <w:rPr>
          <w:rFonts w:ascii="Times New Roman" w:hAnsi="Times New Roman"/>
          <w:lang w:val="en-GB"/>
        </w:rPr>
      </w:pPr>
    </w:p>
    <w:p w14:paraId="761F7D6A" w14:textId="77777777" w:rsidR="008F144B" w:rsidRPr="00626C77" w:rsidRDefault="005C74BE">
      <w:pPr>
        <w:tabs>
          <w:tab w:val="clear" w:pos="284"/>
          <w:tab w:val="clear" w:pos="1701"/>
        </w:tabs>
        <w:spacing w:after="200" w:line="276" w:lineRule="auto"/>
        <w:rPr>
          <w:rFonts w:ascii="Times New Roman" w:hAnsi="Times New Roman"/>
          <w:lang w:val="en-GB"/>
        </w:rPr>
      </w:pPr>
      <w:r w:rsidRPr="00626C77">
        <w:rPr>
          <w:rFonts w:ascii="Times New Roman" w:hAnsi="Times New Roman"/>
          <w:lang w:val="en-GB"/>
        </w:rPr>
        <w:t>BMI = body mass index</w:t>
      </w:r>
      <w:r w:rsidR="00B168CD" w:rsidRPr="00626C77">
        <w:rPr>
          <w:rFonts w:ascii="Times New Roman" w:hAnsi="Times New Roman"/>
          <w:lang w:val="en-GB"/>
        </w:rPr>
        <w:t>;</w:t>
      </w:r>
      <w:r w:rsidR="00BF72B6" w:rsidRPr="00626C77">
        <w:rPr>
          <w:rFonts w:ascii="Times New Roman" w:hAnsi="Times New Roman"/>
          <w:lang w:val="en-GB"/>
        </w:rPr>
        <w:t xml:space="preserve"> HLA-DR = Human Leukocyte Antigen – DR isotype</w:t>
      </w:r>
      <w:r w:rsidR="005B7BF9" w:rsidRPr="00626C77">
        <w:rPr>
          <w:rFonts w:ascii="Times New Roman" w:hAnsi="Times New Roman"/>
          <w:lang w:val="en-GB"/>
        </w:rPr>
        <w:t>.</w:t>
      </w:r>
      <w:r w:rsidR="008F144B" w:rsidRPr="00626C77">
        <w:rPr>
          <w:rFonts w:ascii="Times New Roman" w:hAnsi="Times New Roman"/>
          <w:lang w:val="en-GB"/>
        </w:rPr>
        <w:br w:type="page"/>
      </w:r>
    </w:p>
    <w:p w14:paraId="761F7D6B" w14:textId="77777777" w:rsidR="00512427" w:rsidRPr="003B73AE" w:rsidRDefault="008F144B" w:rsidP="00B168CD">
      <w:pPr>
        <w:spacing w:line="480" w:lineRule="auto"/>
        <w:rPr>
          <w:rFonts w:ascii="Times New Roman" w:hAnsi="Times New Roman"/>
          <w:b/>
          <w:lang w:val="en-GB"/>
        </w:rPr>
      </w:pPr>
      <w:r w:rsidRPr="003B73AE">
        <w:rPr>
          <w:rFonts w:ascii="Times New Roman" w:hAnsi="Times New Roman"/>
          <w:b/>
          <w:lang w:val="en-GB"/>
        </w:rPr>
        <w:t xml:space="preserve">Supplementary </w:t>
      </w:r>
      <w:r w:rsidR="00E62682" w:rsidRPr="003B73AE">
        <w:rPr>
          <w:rFonts w:ascii="Times New Roman" w:hAnsi="Times New Roman"/>
          <w:b/>
          <w:lang w:val="en-GB"/>
        </w:rPr>
        <w:t>References</w:t>
      </w:r>
    </w:p>
    <w:p w14:paraId="761F7D6C" w14:textId="77777777" w:rsidR="00512427" w:rsidRPr="003B73AE" w:rsidRDefault="006120D3" w:rsidP="00512427">
      <w:pPr>
        <w:pStyle w:val="EndNoteBibliography"/>
        <w:ind w:left="720" w:hanging="720"/>
        <w:rPr>
          <w:rFonts w:ascii="Times New Roman" w:hAnsi="Times New Roman"/>
          <w:sz w:val="24"/>
          <w:lang w:val="en-GB"/>
        </w:rPr>
      </w:pPr>
      <w:r w:rsidRPr="00626C77">
        <w:rPr>
          <w:rFonts w:ascii="Times New Roman" w:hAnsi="Times New Roman"/>
        </w:rPr>
        <w:fldChar w:fldCharType="begin"/>
      </w:r>
      <w:r w:rsidR="00E62682" w:rsidRPr="003B73AE">
        <w:rPr>
          <w:rFonts w:ascii="Times New Roman" w:hAnsi="Times New Roman"/>
          <w:lang w:val="en-GB"/>
        </w:rPr>
        <w:instrText xml:space="preserve"> ADDIN EN.REFLIST </w:instrText>
      </w:r>
      <w:r w:rsidRPr="00626C77">
        <w:rPr>
          <w:rFonts w:ascii="Times New Roman" w:hAnsi="Times New Roman"/>
        </w:rPr>
        <w:fldChar w:fldCharType="separate"/>
      </w:r>
      <w:r w:rsidR="00512427" w:rsidRPr="003B73AE">
        <w:rPr>
          <w:lang w:val="en-GB"/>
        </w:rPr>
        <w:t>1.</w:t>
      </w:r>
      <w:r w:rsidR="00512427" w:rsidRPr="003B73AE">
        <w:rPr>
          <w:lang w:val="en-GB"/>
        </w:rPr>
        <w:tab/>
      </w:r>
      <w:r w:rsidR="00512427" w:rsidRPr="003B73AE">
        <w:rPr>
          <w:rFonts w:ascii="Times New Roman" w:hAnsi="Times New Roman"/>
          <w:sz w:val="24"/>
          <w:lang w:val="en-GB"/>
        </w:rPr>
        <w:t xml:space="preserve">van Eijk LT, Pickkers P, Smits P, et al: Severe vagal response after endotoxin administration in humans. </w:t>
      </w:r>
      <w:r w:rsidR="00512427" w:rsidRPr="003B73AE">
        <w:rPr>
          <w:rFonts w:ascii="Times New Roman" w:hAnsi="Times New Roman"/>
          <w:i/>
          <w:sz w:val="24"/>
          <w:lang w:val="en-GB"/>
        </w:rPr>
        <w:t>Intensive Care Med</w:t>
      </w:r>
      <w:r w:rsidR="00512427" w:rsidRPr="003B73AE">
        <w:rPr>
          <w:rFonts w:ascii="Times New Roman" w:hAnsi="Times New Roman"/>
          <w:sz w:val="24"/>
          <w:lang w:val="en-GB"/>
        </w:rPr>
        <w:t xml:space="preserve"> 2004; 30:2279-2281</w:t>
      </w:r>
    </w:p>
    <w:p w14:paraId="761F7D6D" w14:textId="77777777" w:rsidR="00512427" w:rsidRPr="003B73AE" w:rsidRDefault="00512427" w:rsidP="00512427">
      <w:pPr>
        <w:pStyle w:val="EndNoteBibliography"/>
        <w:ind w:left="720" w:hanging="720"/>
        <w:rPr>
          <w:rFonts w:ascii="Times New Roman" w:hAnsi="Times New Roman"/>
          <w:sz w:val="24"/>
          <w:lang w:val="en-GB"/>
        </w:rPr>
      </w:pPr>
      <w:r w:rsidRPr="003B73AE">
        <w:rPr>
          <w:lang w:val="en-GB"/>
        </w:rPr>
        <w:t>2.</w:t>
      </w:r>
      <w:r w:rsidRPr="003B73AE">
        <w:rPr>
          <w:lang w:val="en-GB"/>
        </w:rPr>
        <w:tab/>
      </w:r>
      <w:r w:rsidRPr="003B73AE">
        <w:rPr>
          <w:rFonts w:ascii="Times New Roman" w:hAnsi="Times New Roman"/>
          <w:sz w:val="24"/>
          <w:lang w:val="en-GB"/>
        </w:rPr>
        <w:t xml:space="preserve">Kiers D, van der Heijden WA, van Ede L, et al: A randomised trial on the effect of anti-platelet therapy on the systemic inflammatory response in human endotoxaemia. </w:t>
      </w:r>
      <w:r w:rsidRPr="003B73AE">
        <w:rPr>
          <w:rFonts w:ascii="Times New Roman" w:hAnsi="Times New Roman"/>
          <w:i/>
          <w:sz w:val="24"/>
          <w:lang w:val="en-GB"/>
        </w:rPr>
        <w:t>Thromb Haemost</w:t>
      </w:r>
      <w:r w:rsidRPr="003B73AE">
        <w:rPr>
          <w:rFonts w:ascii="Times New Roman" w:hAnsi="Times New Roman"/>
          <w:sz w:val="24"/>
          <w:lang w:val="en-GB"/>
        </w:rPr>
        <w:t xml:space="preserve"> 2017; 117:1798-1807</w:t>
      </w:r>
    </w:p>
    <w:p w14:paraId="761F7D6E" w14:textId="77777777" w:rsidR="00512427" w:rsidRPr="003B73AE" w:rsidRDefault="00512427" w:rsidP="00512427">
      <w:pPr>
        <w:pStyle w:val="EndNoteBibliography"/>
        <w:ind w:left="720" w:hanging="720"/>
        <w:rPr>
          <w:rFonts w:ascii="Times New Roman" w:hAnsi="Times New Roman"/>
          <w:sz w:val="24"/>
          <w:lang w:val="en-GB"/>
        </w:rPr>
      </w:pPr>
      <w:r w:rsidRPr="003B73AE">
        <w:rPr>
          <w:lang w:val="en-GB"/>
        </w:rPr>
        <w:t>3.</w:t>
      </w:r>
      <w:r w:rsidRPr="003B73AE">
        <w:rPr>
          <w:lang w:val="en-GB"/>
        </w:rPr>
        <w:tab/>
      </w:r>
      <w:r w:rsidRPr="003B73AE">
        <w:rPr>
          <w:rFonts w:ascii="Times New Roman" w:hAnsi="Times New Roman"/>
          <w:sz w:val="24"/>
          <w:lang w:val="en-GB"/>
        </w:rPr>
        <w:t xml:space="preserve">Ter Horst R, Jaeger M, Smeekens SP, et al: Host and Environmental Factors Influencing Individual Human Cytokine Responses. </w:t>
      </w:r>
      <w:r w:rsidRPr="003B73AE">
        <w:rPr>
          <w:rFonts w:ascii="Times New Roman" w:hAnsi="Times New Roman"/>
          <w:i/>
          <w:sz w:val="24"/>
          <w:lang w:val="en-GB"/>
        </w:rPr>
        <w:t>Cell</w:t>
      </w:r>
      <w:r w:rsidRPr="003B73AE">
        <w:rPr>
          <w:rFonts w:ascii="Times New Roman" w:hAnsi="Times New Roman"/>
          <w:sz w:val="24"/>
          <w:lang w:val="en-GB"/>
        </w:rPr>
        <w:t xml:space="preserve"> 2016; 167:1111-1124.e1113</w:t>
      </w:r>
    </w:p>
    <w:p w14:paraId="761F7D6F" w14:textId="77777777" w:rsidR="00512427" w:rsidRPr="003B73AE" w:rsidRDefault="00512427" w:rsidP="00512427">
      <w:pPr>
        <w:pStyle w:val="EndNoteBibliography"/>
        <w:ind w:left="720" w:hanging="720"/>
        <w:rPr>
          <w:rFonts w:ascii="Times New Roman" w:hAnsi="Times New Roman"/>
          <w:sz w:val="24"/>
          <w:lang w:val="en-GB"/>
        </w:rPr>
      </w:pPr>
      <w:r w:rsidRPr="003B73AE">
        <w:rPr>
          <w:lang w:val="en-GB"/>
        </w:rPr>
        <w:t>4.</w:t>
      </w:r>
      <w:r w:rsidRPr="003B73AE">
        <w:rPr>
          <w:lang w:val="en-GB"/>
        </w:rPr>
        <w:tab/>
      </w:r>
      <w:r w:rsidRPr="003B73AE">
        <w:rPr>
          <w:rFonts w:ascii="Times New Roman" w:hAnsi="Times New Roman"/>
          <w:sz w:val="24"/>
          <w:lang w:val="en-GB"/>
        </w:rPr>
        <w:t xml:space="preserve">Tunjungputri RN, van der Ven AJ, Riksen N, et al: Differential effects of platelets and platelet inhibition by ticagrelor on TLR2- and TLR4-mediated inflammatory responses. </w:t>
      </w:r>
      <w:r w:rsidRPr="003B73AE">
        <w:rPr>
          <w:rFonts w:ascii="Times New Roman" w:hAnsi="Times New Roman"/>
          <w:i/>
          <w:sz w:val="24"/>
          <w:lang w:val="en-GB"/>
        </w:rPr>
        <w:t>Thromb Haemost</w:t>
      </w:r>
      <w:r w:rsidRPr="003B73AE">
        <w:rPr>
          <w:rFonts w:ascii="Times New Roman" w:hAnsi="Times New Roman"/>
          <w:sz w:val="24"/>
          <w:lang w:val="en-GB"/>
        </w:rPr>
        <w:t xml:space="preserve"> 2015; 113:1035-1045</w:t>
      </w:r>
    </w:p>
    <w:p w14:paraId="761F7D70" w14:textId="77777777" w:rsidR="00512427" w:rsidRPr="003B73AE" w:rsidRDefault="00512427" w:rsidP="00512427">
      <w:pPr>
        <w:pStyle w:val="EndNoteBibliography"/>
        <w:ind w:left="720" w:hanging="720"/>
        <w:rPr>
          <w:rFonts w:ascii="Times New Roman" w:hAnsi="Times New Roman"/>
          <w:sz w:val="24"/>
          <w:lang w:val="en-GB"/>
        </w:rPr>
      </w:pPr>
      <w:r w:rsidRPr="003B73AE">
        <w:rPr>
          <w:lang w:val="en-GB"/>
        </w:rPr>
        <w:t>5.</w:t>
      </w:r>
      <w:r w:rsidRPr="003B73AE">
        <w:rPr>
          <w:lang w:val="en-GB"/>
        </w:rPr>
        <w:tab/>
      </w:r>
      <w:r w:rsidRPr="003B73AE">
        <w:rPr>
          <w:rFonts w:ascii="Times New Roman" w:hAnsi="Times New Roman"/>
          <w:sz w:val="24"/>
          <w:lang w:val="en-GB"/>
        </w:rPr>
        <w:t xml:space="preserve">Sharma NP, Dong L, Yuan C, et al: Asymmetric Acetylation of the Cyclooxygenase-2 Homodimer by Aspirin and Its Effects on the Oxygenation of Arachidonic, Eicosapentaenoic, and Docosahexaenoic Acids. </w:t>
      </w:r>
      <w:r w:rsidRPr="003B73AE">
        <w:rPr>
          <w:rFonts w:ascii="Times New Roman" w:hAnsi="Times New Roman"/>
          <w:i/>
          <w:sz w:val="24"/>
          <w:lang w:val="en-GB"/>
        </w:rPr>
        <w:t>Molecular Pharmacology</w:t>
      </w:r>
      <w:r w:rsidRPr="003B73AE">
        <w:rPr>
          <w:rFonts w:ascii="Times New Roman" w:hAnsi="Times New Roman"/>
          <w:sz w:val="24"/>
          <w:lang w:val="en-GB"/>
        </w:rPr>
        <w:t xml:space="preserve"> 2010; 77:979-986</w:t>
      </w:r>
    </w:p>
    <w:p w14:paraId="761F7D71" w14:textId="77777777" w:rsidR="00512427" w:rsidRPr="00626C77" w:rsidRDefault="00512427" w:rsidP="00512427">
      <w:pPr>
        <w:pStyle w:val="EndNoteBibliography"/>
        <w:ind w:left="720" w:hanging="720"/>
        <w:rPr>
          <w:rFonts w:ascii="Times New Roman" w:hAnsi="Times New Roman"/>
          <w:sz w:val="24"/>
        </w:rPr>
      </w:pPr>
      <w:r w:rsidRPr="003B73AE">
        <w:rPr>
          <w:lang w:val="en-GB"/>
        </w:rPr>
        <w:t>6.</w:t>
      </w:r>
      <w:r w:rsidRPr="003B73AE">
        <w:rPr>
          <w:lang w:val="en-GB"/>
        </w:rPr>
        <w:tab/>
      </w:r>
      <w:r w:rsidRPr="003B73AE">
        <w:rPr>
          <w:rFonts w:ascii="Times New Roman" w:hAnsi="Times New Roman"/>
          <w:sz w:val="24"/>
          <w:lang w:val="en-GB"/>
        </w:rPr>
        <w:t xml:space="preserve">Dovizio M, Bruno A, Tacconelli S, et al: Mode of action of aspirin as a chemopreventive agent. </w:t>
      </w:r>
      <w:r w:rsidRPr="00626C77">
        <w:rPr>
          <w:rFonts w:ascii="Times New Roman" w:hAnsi="Times New Roman"/>
          <w:i/>
          <w:sz w:val="24"/>
        </w:rPr>
        <w:t>Recent Results Cancer Res</w:t>
      </w:r>
      <w:r w:rsidRPr="00626C77">
        <w:rPr>
          <w:rFonts w:ascii="Times New Roman" w:hAnsi="Times New Roman"/>
          <w:sz w:val="24"/>
        </w:rPr>
        <w:t xml:space="preserve"> 2013; 191:39-65</w:t>
      </w:r>
    </w:p>
    <w:p w14:paraId="761F7D72" w14:textId="77777777" w:rsidR="007D2718" w:rsidRPr="00862BC2" w:rsidRDefault="006120D3" w:rsidP="00B168CD">
      <w:pPr>
        <w:spacing w:line="480" w:lineRule="auto"/>
      </w:pPr>
      <w:r w:rsidRPr="00626C77">
        <w:rPr>
          <w:rFonts w:ascii="Times New Roman" w:hAnsi="Times New Roman"/>
        </w:rPr>
        <w:fldChar w:fldCharType="end"/>
      </w:r>
    </w:p>
    <w:sectPr w:rsidR="007D2718" w:rsidRPr="00862BC2" w:rsidSect="00D9049B">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F7D81" w14:textId="77777777" w:rsidR="00415E4E" w:rsidRDefault="00415E4E" w:rsidP="00E73BBC">
      <w:pPr>
        <w:spacing w:line="240" w:lineRule="auto"/>
      </w:pPr>
      <w:r>
        <w:separator/>
      </w:r>
    </w:p>
  </w:endnote>
  <w:endnote w:type="continuationSeparator" w:id="0">
    <w:p w14:paraId="761F7D82" w14:textId="77777777" w:rsidR="00415E4E" w:rsidRDefault="00415E4E" w:rsidP="00E73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32657"/>
      <w:docPartObj>
        <w:docPartGallery w:val="Page Numbers (Bottom of Page)"/>
        <w:docPartUnique/>
      </w:docPartObj>
    </w:sdtPr>
    <w:sdtEndPr/>
    <w:sdtContent>
      <w:sdt>
        <w:sdtPr>
          <w:id w:val="483073153"/>
          <w:docPartObj>
            <w:docPartGallery w:val="Page Numbers (Top of Page)"/>
            <w:docPartUnique/>
          </w:docPartObj>
        </w:sdtPr>
        <w:sdtEndPr/>
        <w:sdtContent>
          <w:p w14:paraId="761F7D83" w14:textId="77777777" w:rsidR="00415E4E" w:rsidRDefault="00415E4E">
            <w:pPr>
              <w:pStyle w:val="Footer"/>
              <w:jc w:val="right"/>
            </w:pPr>
            <w:r w:rsidRPr="00FC117F">
              <w:rPr>
                <w:rFonts w:ascii="Times New Roman" w:hAnsi="Times New Roman"/>
                <w:sz w:val="24"/>
                <w:szCs w:val="24"/>
              </w:rPr>
              <w:t xml:space="preserve">Page </w:t>
            </w:r>
            <w:r w:rsidRPr="00FC117F">
              <w:rPr>
                <w:rFonts w:ascii="Times New Roman" w:hAnsi="Times New Roman"/>
                <w:b/>
                <w:sz w:val="24"/>
                <w:szCs w:val="24"/>
              </w:rPr>
              <w:fldChar w:fldCharType="begin"/>
            </w:r>
            <w:r w:rsidRPr="00FC117F">
              <w:rPr>
                <w:rFonts w:ascii="Times New Roman" w:hAnsi="Times New Roman"/>
                <w:b/>
                <w:sz w:val="24"/>
                <w:szCs w:val="24"/>
              </w:rPr>
              <w:instrText>PAGE</w:instrText>
            </w:r>
            <w:r w:rsidRPr="00FC117F">
              <w:rPr>
                <w:rFonts w:ascii="Times New Roman" w:hAnsi="Times New Roman"/>
                <w:b/>
                <w:sz w:val="24"/>
                <w:szCs w:val="24"/>
              </w:rPr>
              <w:fldChar w:fldCharType="separate"/>
            </w:r>
            <w:r w:rsidR="001A19BA">
              <w:rPr>
                <w:rFonts w:ascii="Times New Roman" w:hAnsi="Times New Roman"/>
                <w:b/>
                <w:noProof/>
                <w:sz w:val="24"/>
                <w:szCs w:val="24"/>
              </w:rPr>
              <w:t>8</w:t>
            </w:r>
            <w:r w:rsidRPr="00FC117F">
              <w:rPr>
                <w:rFonts w:ascii="Times New Roman" w:hAnsi="Times New Roman"/>
                <w:b/>
                <w:sz w:val="24"/>
                <w:szCs w:val="24"/>
              </w:rPr>
              <w:fldChar w:fldCharType="end"/>
            </w:r>
            <w:r w:rsidRPr="00FC117F">
              <w:rPr>
                <w:rFonts w:ascii="Times New Roman" w:hAnsi="Times New Roman"/>
                <w:sz w:val="24"/>
                <w:szCs w:val="24"/>
              </w:rPr>
              <w:t xml:space="preserve"> of </w:t>
            </w:r>
            <w:r w:rsidRPr="00FC117F">
              <w:rPr>
                <w:rFonts w:ascii="Times New Roman" w:hAnsi="Times New Roman"/>
                <w:b/>
                <w:sz w:val="24"/>
                <w:szCs w:val="24"/>
              </w:rPr>
              <w:fldChar w:fldCharType="begin"/>
            </w:r>
            <w:r w:rsidRPr="00FC117F">
              <w:rPr>
                <w:rFonts w:ascii="Times New Roman" w:hAnsi="Times New Roman"/>
                <w:b/>
                <w:sz w:val="24"/>
                <w:szCs w:val="24"/>
              </w:rPr>
              <w:instrText>NUMPAGES</w:instrText>
            </w:r>
            <w:r w:rsidRPr="00FC117F">
              <w:rPr>
                <w:rFonts w:ascii="Times New Roman" w:hAnsi="Times New Roman"/>
                <w:b/>
                <w:sz w:val="24"/>
                <w:szCs w:val="24"/>
              </w:rPr>
              <w:fldChar w:fldCharType="separate"/>
            </w:r>
            <w:r w:rsidR="001A19BA">
              <w:rPr>
                <w:rFonts w:ascii="Times New Roman" w:hAnsi="Times New Roman"/>
                <w:b/>
                <w:noProof/>
                <w:sz w:val="24"/>
                <w:szCs w:val="24"/>
              </w:rPr>
              <w:t>14</w:t>
            </w:r>
            <w:r w:rsidRPr="00FC117F">
              <w:rPr>
                <w:rFonts w:ascii="Times New Roman" w:hAnsi="Times New Roman"/>
                <w:b/>
                <w:sz w:val="24"/>
                <w:szCs w:val="24"/>
              </w:rPr>
              <w:fldChar w:fldCharType="end"/>
            </w:r>
          </w:p>
        </w:sdtContent>
      </w:sdt>
    </w:sdtContent>
  </w:sdt>
  <w:p w14:paraId="761F7D84" w14:textId="77777777" w:rsidR="00415E4E" w:rsidRDefault="00415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F7D7F" w14:textId="77777777" w:rsidR="00415E4E" w:rsidRDefault="00415E4E" w:rsidP="00E73BBC">
      <w:pPr>
        <w:spacing w:line="240" w:lineRule="auto"/>
      </w:pPr>
      <w:r>
        <w:separator/>
      </w:r>
    </w:p>
  </w:footnote>
  <w:footnote w:type="continuationSeparator" w:id="0">
    <w:p w14:paraId="761F7D80" w14:textId="77777777" w:rsidR="00415E4E" w:rsidRDefault="00415E4E" w:rsidP="00E73B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3504DB"/>
    <w:multiLevelType w:val="hybridMultilevel"/>
    <w:tmpl w:val="2E70CA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E3B0B39"/>
    <w:multiLevelType w:val="hybridMultilevel"/>
    <w:tmpl w:val="933AB2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itical Ca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a9rrtanwerv5esr99vfrxe29x5pp0dpr5f&quot;&gt;Literatuur promotie Guus&lt;record-ids&gt;&lt;item&gt;366&lt;/item&gt;&lt;item&gt;389&lt;/item&gt;&lt;item&gt;849&lt;/item&gt;&lt;item&gt;850&lt;/item&gt;&lt;item&gt;871&lt;/item&gt;&lt;item&gt;872&lt;/item&gt;&lt;/record-ids&gt;&lt;/item&gt;&lt;/Libraries&gt;"/>
  </w:docVars>
  <w:rsids>
    <w:rsidRoot w:val="00804675"/>
    <w:rsid w:val="000045C4"/>
    <w:rsid w:val="00031C6D"/>
    <w:rsid w:val="00044ABB"/>
    <w:rsid w:val="00065EC2"/>
    <w:rsid w:val="00066723"/>
    <w:rsid w:val="00072C61"/>
    <w:rsid w:val="00074C25"/>
    <w:rsid w:val="00087165"/>
    <w:rsid w:val="000B0EEF"/>
    <w:rsid w:val="000B7BD7"/>
    <w:rsid w:val="000C10C2"/>
    <w:rsid w:val="000C3146"/>
    <w:rsid w:val="000D0819"/>
    <w:rsid w:val="000D463C"/>
    <w:rsid w:val="000D654D"/>
    <w:rsid w:val="000E3083"/>
    <w:rsid w:val="000E345B"/>
    <w:rsid w:val="000F571A"/>
    <w:rsid w:val="00100ADD"/>
    <w:rsid w:val="001154B2"/>
    <w:rsid w:val="001204E7"/>
    <w:rsid w:val="00131CAF"/>
    <w:rsid w:val="001474AF"/>
    <w:rsid w:val="0015599E"/>
    <w:rsid w:val="0015683E"/>
    <w:rsid w:val="00176BE5"/>
    <w:rsid w:val="00177F66"/>
    <w:rsid w:val="00190319"/>
    <w:rsid w:val="001904E9"/>
    <w:rsid w:val="0019138E"/>
    <w:rsid w:val="001922DB"/>
    <w:rsid w:val="0019394F"/>
    <w:rsid w:val="00193C67"/>
    <w:rsid w:val="0019475A"/>
    <w:rsid w:val="001A19BA"/>
    <w:rsid w:val="001C4BEC"/>
    <w:rsid w:val="001F041D"/>
    <w:rsid w:val="002339D2"/>
    <w:rsid w:val="0025254A"/>
    <w:rsid w:val="00255F83"/>
    <w:rsid w:val="002663C8"/>
    <w:rsid w:val="00271B49"/>
    <w:rsid w:val="0028042E"/>
    <w:rsid w:val="002837A8"/>
    <w:rsid w:val="00292EEA"/>
    <w:rsid w:val="002A339B"/>
    <w:rsid w:val="002B0570"/>
    <w:rsid w:val="002B3547"/>
    <w:rsid w:val="002C076A"/>
    <w:rsid w:val="002C354C"/>
    <w:rsid w:val="002C7D4A"/>
    <w:rsid w:val="00300741"/>
    <w:rsid w:val="00302338"/>
    <w:rsid w:val="003313B8"/>
    <w:rsid w:val="003371A6"/>
    <w:rsid w:val="003868D9"/>
    <w:rsid w:val="00391389"/>
    <w:rsid w:val="003A2739"/>
    <w:rsid w:val="003A5E9C"/>
    <w:rsid w:val="003B3FE3"/>
    <w:rsid w:val="003B411F"/>
    <w:rsid w:val="003B4711"/>
    <w:rsid w:val="003B73AE"/>
    <w:rsid w:val="003C1347"/>
    <w:rsid w:val="003F3114"/>
    <w:rsid w:val="004002F9"/>
    <w:rsid w:val="00407A44"/>
    <w:rsid w:val="004115AD"/>
    <w:rsid w:val="00415E4E"/>
    <w:rsid w:val="00447814"/>
    <w:rsid w:val="004530C6"/>
    <w:rsid w:val="00456F1E"/>
    <w:rsid w:val="0046358D"/>
    <w:rsid w:val="004A4961"/>
    <w:rsid w:val="004A53DC"/>
    <w:rsid w:val="004D1E8F"/>
    <w:rsid w:val="004D2C0F"/>
    <w:rsid w:val="004D4086"/>
    <w:rsid w:val="004D79D7"/>
    <w:rsid w:val="0050034E"/>
    <w:rsid w:val="00506387"/>
    <w:rsid w:val="00510A47"/>
    <w:rsid w:val="00512427"/>
    <w:rsid w:val="00515B4A"/>
    <w:rsid w:val="005274D9"/>
    <w:rsid w:val="00537DB1"/>
    <w:rsid w:val="0054003B"/>
    <w:rsid w:val="005477FB"/>
    <w:rsid w:val="00552477"/>
    <w:rsid w:val="0056564E"/>
    <w:rsid w:val="00596188"/>
    <w:rsid w:val="005B152E"/>
    <w:rsid w:val="005B7AF0"/>
    <w:rsid w:val="005B7BF9"/>
    <w:rsid w:val="005C74BE"/>
    <w:rsid w:val="005D5F0D"/>
    <w:rsid w:val="005D7098"/>
    <w:rsid w:val="005F5BC8"/>
    <w:rsid w:val="006004A7"/>
    <w:rsid w:val="006120D3"/>
    <w:rsid w:val="00614CE0"/>
    <w:rsid w:val="00620224"/>
    <w:rsid w:val="00626C77"/>
    <w:rsid w:val="00631574"/>
    <w:rsid w:val="00633689"/>
    <w:rsid w:val="00633F21"/>
    <w:rsid w:val="00636279"/>
    <w:rsid w:val="0064138F"/>
    <w:rsid w:val="00642D90"/>
    <w:rsid w:val="00672D1F"/>
    <w:rsid w:val="00673353"/>
    <w:rsid w:val="00676145"/>
    <w:rsid w:val="0068261E"/>
    <w:rsid w:val="006955C9"/>
    <w:rsid w:val="006B4672"/>
    <w:rsid w:val="006C6A05"/>
    <w:rsid w:val="006E4FF3"/>
    <w:rsid w:val="006F046F"/>
    <w:rsid w:val="00714F29"/>
    <w:rsid w:val="00731F7B"/>
    <w:rsid w:val="007379DA"/>
    <w:rsid w:val="00765F50"/>
    <w:rsid w:val="00771CA3"/>
    <w:rsid w:val="0078489B"/>
    <w:rsid w:val="007A471B"/>
    <w:rsid w:val="007C2523"/>
    <w:rsid w:val="007C4184"/>
    <w:rsid w:val="007D2718"/>
    <w:rsid w:val="007D2B1D"/>
    <w:rsid w:val="007E32A5"/>
    <w:rsid w:val="007F74FE"/>
    <w:rsid w:val="008020D9"/>
    <w:rsid w:val="00804675"/>
    <w:rsid w:val="008070E4"/>
    <w:rsid w:val="00840475"/>
    <w:rsid w:val="0084781A"/>
    <w:rsid w:val="00862BC2"/>
    <w:rsid w:val="008634B1"/>
    <w:rsid w:val="0087500A"/>
    <w:rsid w:val="0087538F"/>
    <w:rsid w:val="008C1615"/>
    <w:rsid w:val="008C64A2"/>
    <w:rsid w:val="008D70DA"/>
    <w:rsid w:val="008E6703"/>
    <w:rsid w:val="008F144B"/>
    <w:rsid w:val="008F6BF9"/>
    <w:rsid w:val="008F6C03"/>
    <w:rsid w:val="009016F9"/>
    <w:rsid w:val="00912333"/>
    <w:rsid w:val="009378B5"/>
    <w:rsid w:val="00942034"/>
    <w:rsid w:val="0095043B"/>
    <w:rsid w:val="00960950"/>
    <w:rsid w:val="00973D7A"/>
    <w:rsid w:val="00981F84"/>
    <w:rsid w:val="00984BC0"/>
    <w:rsid w:val="00993C9E"/>
    <w:rsid w:val="00995808"/>
    <w:rsid w:val="00997D79"/>
    <w:rsid w:val="009A185D"/>
    <w:rsid w:val="009C4069"/>
    <w:rsid w:val="00A05582"/>
    <w:rsid w:val="00A12F8E"/>
    <w:rsid w:val="00A166BE"/>
    <w:rsid w:val="00A463E7"/>
    <w:rsid w:val="00A603AB"/>
    <w:rsid w:val="00A708AF"/>
    <w:rsid w:val="00A7181C"/>
    <w:rsid w:val="00A84D0E"/>
    <w:rsid w:val="00A86DE1"/>
    <w:rsid w:val="00AA4910"/>
    <w:rsid w:val="00AC0004"/>
    <w:rsid w:val="00AC34C2"/>
    <w:rsid w:val="00AE56CD"/>
    <w:rsid w:val="00AF0D18"/>
    <w:rsid w:val="00B168CD"/>
    <w:rsid w:val="00B327CC"/>
    <w:rsid w:val="00B349A3"/>
    <w:rsid w:val="00B37E13"/>
    <w:rsid w:val="00B63145"/>
    <w:rsid w:val="00B716BC"/>
    <w:rsid w:val="00B873EC"/>
    <w:rsid w:val="00B90ABF"/>
    <w:rsid w:val="00B97CF7"/>
    <w:rsid w:val="00BA0955"/>
    <w:rsid w:val="00BB1CB0"/>
    <w:rsid w:val="00BC2787"/>
    <w:rsid w:val="00BC3C10"/>
    <w:rsid w:val="00BF6A0C"/>
    <w:rsid w:val="00BF72B6"/>
    <w:rsid w:val="00C1177E"/>
    <w:rsid w:val="00C13AD8"/>
    <w:rsid w:val="00C34143"/>
    <w:rsid w:val="00C40DD3"/>
    <w:rsid w:val="00C43818"/>
    <w:rsid w:val="00C50BD4"/>
    <w:rsid w:val="00C9758A"/>
    <w:rsid w:val="00CC0B22"/>
    <w:rsid w:val="00CC4A85"/>
    <w:rsid w:val="00CD58C8"/>
    <w:rsid w:val="00D00695"/>
    <w:rsid w:val="00D01C37"/>
    <w:rsid w:val="00D103CC"/>
    <w:rsid w:val="00D12363"/>
    <w:rsid w:val="00D20C93"/>
    <w:rsid w:val="00D5360B"/>
    <w:rsid w:val="00D74BB0"/>
    <w:rsid w:val="00D9049B"/>
    <w:rsid w:val="00DB39EF"/>
    <w:rsid w:val="00DC0A95"/>
    <w:rsid w:val="00DC381D"/>
    <w:rsid w:val="00DC7BB5"/>
    <w:rsid w:val="00DD4548"/>
    <w:rsid w:val="00DD6BF4"/>
    <w:rsid w:val="00DE34BF"/>
    <w:rsid w:val="00DE4573"/>
    <w:rsid w:val="00DE48EE"/>
    <w:rsid w:val="00E234A4"/>
    <w:rsid w:val="00E47240"/>
    <w:rsid w:val="00E62682"/>
    <w:rsid w:val="00E67AA6"/>
    <w:rsid w:val="00E73BBC"/>
    <w:rsid w:val="00E77312"/>
    <w:rsid w:val="00E82439"/>
    <w:rsid w:val="00E85D22"/>
    <w:rsid w:val="00ED3CC5"/>
    <w:rsid w:val="00EE6AD9"/>
    <w:rsid w:val="00EF1811"/>
    <w:rsid w:val="00F15FC1"/>
    <w:rsid w:val="00F321E1"/>
    <w:rsid w:val="00F32780"/>
    <w:rsid w:val="00F5119D"/>
    <w:rsid w:val="00F85A7A"/>
    <w:rsid w:val="00FA7F26"/>
    <w:rsid w:val="00FC117F"/>
    <w:rsid w:val="00FD2755"/>
    <w:rsid w:val="00FD4006"/>
    <w:rsid w:val="00FD75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7CCF"/>
  <w15:docId w15:val="{6F0273E1-74BA-4481-9CE4-040E260B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675"/>
    <w:pPr>
      <w:tabs>
        <w:tab w:val="left" w:pos="284"/>
        <w:tab w:val="left" w:pos="1701"/>
      </w:tabs>
      <w:spacing w:after="0" w:line="320" w:lineRule="exact"/>
    </w:pPr>
    <w:rPr>
      <w:rFonts w:ascii="Calibri" w:eastAsia="Times New Roman" w:hAnsi="Calibri" w:cs="Times New Roman"/>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74C25"/>
  </w:style>
  <w:style w:type="paragraph" w:styleId="BalloonText">
    <w:name w:val="Balloon Text"/>
    <w:basedOn w:val="Normal"/>
    <w:link w:val="BalloonTextChar"/>
    <w:uiPriority w:val="99"/>
    <w:semiHidden/>
    <w:unhideWhenUsed/>
    <w:rsid w:val="00074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C25"/>
    <w:rPr>
      <w:rFonts w:ascii="Tahoma" w:eastAsia="Times New Roman" w:hAnsi="Tahoma" w:cs="Tahoma"/>
      <w:sz w:val="16"/>
      <w:szCs w:val="16"/>
      <w:lang w:eastAsia="nl-NL"/>
    </w:rPr>
  </w:style>
  <w:style w:type="paragraph" w:styleId="ListParagraph">
    <w:name w:val="List Paragraph"/>
    <w:basedOn w:val="Normal"/>
    <w:uiPriority w:val="34"/>
    <w:qFormat/>
    <w:rsid w:val="00E73BBC"/>
    <w:pPr>
      <w:ind w:left="720"/>
      <w:contextualSpacing/>
    </w:pPr>
  </w:style>
  <w:style w:type="paragraph" w:styleId="Header">
    <w:name w:val="header"/>
    <w:basedOn w:val="Normal"/>
    <w:link w:val="HeaderChar"/>
    <w:uiPriority w:val="99"/>
    <w:semiHidden/>
    <w:unhideWhenUsed/>
    <w:rsid w:val="00E73BBC"/>
    <w:pPr>
      <w:tabs>
        <w:tab w:val="clear" w:pos="284"/>
        <w:tab w:val="clear" w:pos="1701"/>
        <w:tab w:val="center" w:pos="4536"/>
        <w:tab w:val="right" w:pos="9072"/>
      </w:tabs>
      <w:spacing w:line="240" w:lineRule="auto"/>
    </w:pPr>
  </w:style>
  <w:style w:type="character" w:customStyle="1" w:styleId="HeaderChar">
    <w:name w:val="Header Char"/>
    <w:basedOn w:val="DefaultParagraphFont"/>
    <w:link w:val="Header"/>
    <w:uiPriority w:val="99"/>
    <w:semiHidden/>
    <w:rsid w:val="00E73BBC"/>
    <w:rPr>
      <w:rFonts w:ascii="Calibri" w:eastAsia="Times New Roman" w:hAnsi="Calibri" w:cs="Times New Roman"/>
      <w:lang w:eastAsia="nl-NL"/>
    </w:rPr>
  </w:style>
  <w:style w:type="paragraph" w:styleId="Footer">
    <w:name w:val="footer"/>
    <w:basedOn w:val="Normal"/>
    <w:link w:val="FooterChar"/>
    <w:uiPriority w:val="99"/>
    <w:unhideWhenUsed/>
    <w:rsid w:val="00E73BBC"/>
    <w:pPr>
      <w:tabs>
        <w:tab w:val="clear" w:pos="284"/>
        <w:tab w:val="clear" w:pos="1701"/>
        <w:tab w:val="center" w:pos="4536"/>
        <w:tab w:val="right" w:pos="9072"/>
      </w:tabs>
      <w:spacing w:line="240" w:lineRule="auto"/>
    </w:pPr>
  </w:style>
  <w:style w:type="character" w:customStyle="1" w:styleId="FooterChar">
    <w:name w:val="Footer Char"/>
    <w:basedOn w:val="DefaultParagraphFont"/>
    <w:link w:val="Footer"/>
    <w:uiPriority w:val="99"/>
    <w:rsid w:val="00E73BBC"/>
    <w:rPr>
      <w:rFonts w:ascii="Calibri" w:eastAsia="Times New Roman" w:hAnsi="Calibri" w:cs="Times New Roman"/>
      <w:lang w:eastAsia="nl-NL"/>
    </w:rPr>
  </w:style>
  <w:style w:type="character" w:styleId="CommentReference">
    <w:name w:val="annotation reference"/>
    <w:basedOn w:val="DefaultParagraphFont"/>
    <w:uiPriority w:val="99"/>
    <w:semiHidden/>
    <w:unhideWhenUsed/>
    <w:rsid w:val="00537DB1"/>
    <w:rPr>
      <w:sz w:val="16"/>
      <w:szCs w:val="16"/>
    </w:rPr>
  </w:style>
  <w:style w:type="paragraph" w:styleId="CommentText">
    <w:name w:val="annotation text"/>
    <w:basedOn w:val="Normal"/>
    <w:link w:val="CommentTextChar"/>
    <w:uiPriority w:val="99"/>
    <w:unhideWhenUsed/>
    <w:rsid w:val="00537DB1"/>
    <w:pPr>
      <w:spacing w:line="240" w:lineRule="auto"/>
    </w:pPr>
    <w:rPr>
      <w:sz w:val="20"/>
      <w:szCs w:val="20"/>
    </w:rPr>
  </w:style>
  <w:style w:type="character" w:customStyle="1" w:styleId="CommentTextChar">
    <w:name w:val="Comment Text Char"/>
    <w:basedOn w:val="DefaultParagraphFont"/>
    <w:link w:val="CommentText"/>
    <w:uiPriority w:val="99"/>
    <w:rsid w:val="00537DB1"/>
    <w:rPr>
      <w:rFonts w:ascii="Calibri" w:eastAsia="Times New Roman" w:hAnsi="Calibri"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537DB1"/>
    <w:rPr>
      <w:b/>
      <w:bCs/>
    </w:rPr>
  </w:style>
  <w:style w:type="character" w:customStyle="1" w:styleId="CommentSubjectChar">
    <w:name w:val="Comment Subject Char"/>
    <w:basedOn w:val="CommentTextChar"/>
    <w:link w:val="CommentSubject"/>
    <w:uiPriority w:val="99"/>
    <w:semiHidden/>
    <w:rsid w:val="00537DB1"/>
    <w:rPr>
      <w:rFonts w:ascii="Calibri" w:eastAsia="Times New Roman" w:hAnsi="Calibri" w:cs="Times New Roman"/>
      <w:b/>
      <w:bCs/>
      <w:sz w:val="20"/>
      <w:szCs w:val="20"/>
      <w:lang w:eastAsia="nl-NL"/>
    </w:rPr>
  </w:style>
  <w:style w:type="paragraph" w:customStyle="1" w:styleId="EndNoteBibliographyTitle">
    <w:name w:val="EndNote Bibliography Title"/>
    <w:basedOn w:val="Normal"/>
    <w:link w:val="EndNoteBibliographyTitleChar"/>
    <w:rsid w:val="00E62682"/>
    <w:pPr>
      <w:jc w:val="center"/>
    </w:pPr>
    <w:rPr>
      <w:noProof/>
    </w:rPr>
  </w:style>
  <w:style w:type="character" w:customStyle="1" w:styleId="EndNoteBibliographyTitleChar">
    <w:name w:val="EndNote Bibliography Title Char"/>
    <w:basedOn w:val="DefaultParagraphFont"/>
    <w:link w:val="EndNoteBibliographyTitle"/>
    <w:rsid w:val="00E62682"/>
    <w:rPr>
      <w:rFonts w:ascii="Calibri" w:eastAsia="Times New Roman" w:hAnsi="Calibri" w:cs="Times New Roman"/>
      <w:noProof/>
      <w:lang w:eastAsia="nl-NL"/>
    </w:rPr>
  </w:style>
  <w:style w:type="paragraph" w:customStyle="1" w:styleId="EndNoteBibliography">
    <w:name w:val="EndNote Bibliography"/>
    <w:basedOn w:val="Normal"/>
    <w:link w:val="EndNoteBibliographyChar"/>
    <w:rsid w:val="00E62682"/>
    <w:pPr>
      <w:spacing w:line="240" w:lineRule="exact"/>
    </w:pPr>
    <w:rPr>
      <w:noProof/>
    </w:rPr>
  </w:style>
  <w:style w:type="character" w:customStyle="1" w:styleId="EndNoteBibliographyChar">
    <w:name w:val="EndNote Bibliography Char"/>
    <w:basedOn w:val="DefaultParagraphFont"/>
    <w:link w:val="EndNoteBibliography"/>
    <w:rsid w:val="00E62682"/>
    <w:rPr>
      <w:rFonts w:ascii="Calibri" w:eastAsia="Times New Roman" w:hAnsi="Calibri" w:cs="Times New Roman"/>
      <w:noProof/>
      <w:lang w:eastAsia="nl-NL"/>
    </w:rPr>
  </w:style>
  <w:style w:type="table" w:styleId="TableGrid">
    <w:name w:val="Table Grid"/>
    <w:basedOn w:val="TableNormal"/>
    <w:uiPriority w:val="59"/>
    <w:rsid w:val="008F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15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482E9-4957-4AD4-920F-AB5ED3E2A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2310</Words>
  <Characters>12267</Characters>
  <Application>Microsoft Office Word</Application>
  <DocSecurity>0</DocSecurity>
  <Lines>1752</Lines>
  <Paragraphs>1214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Kox</dc:creator>
  <cp:lastModifiedBy>Baeuerlein, Christopher</cp:lastModifiedBy>
  <cp:revision>2</cp:revision>
  <dcterms:created xsi:type="dcterms:W3CDTF">2018-12-18T15:50:00Z</dcterms:created>
  <dcterms:modified xsi:type="dcterms:W3CDTF">2018-12-18T15:50:00Z</dcterms:modified>
</cp:coreProperties>
</file>