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AFB2" w14:textId="2E62A3EA" w:rsidR="00C461E9" w:rsidRPr="00B05A1E" w:rsidRDefault="00C461E9" w:rsidP="00C461E9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 Table 1</w:t>
      </w:r>
      <w:r w:rsidRPr="00235D1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Discriminatory urinary metabolites between patients and contr</w:t>
      </w:r>
      <w:bookmarkStart w:id="0" w:name="_GoBack"/>
      <w:bookmarkEnd w:id="0"/>
      <w:r>
        <w:rPr>
          <w:rFonts w:ascii="Arial" w:hAnsi="Arial" w:cs="Arial"/>
          <w:lang w:val="en-US"/>
        </w:rPr>
        <w:t>ols.</w:t>
      </w:r>
      <w:r w:rsidRPr="005C76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8F8C59" wp14:editId="4CC2EA5E">
            <wp:extent cx="6261165" cy="1456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894" cy="146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E0FC3" w14:textId="77777777" w:rsidR="00C461E9" w:rsidRPr="008F08EA" w:rsidRDefault="00C461E9" w:rsidP="00C461E9">
      <w:pPr>
        <w:spacing w:line="480" w:lineRule="auto"/>
        <w:rPr>
          <w:rFonts w:ascii="Arial" w:hAnsi="Arial" w:cs="Arial"/>
          <w:sz w:val="20"/>
        </w:rPr>
      </w:pPr>
      <w:r w:rsidRPr="008F08EA">
        <w:rPr>
          <w:rFonts w:ascii="Arial" w:hAnsi="Arial" w:cs="Arial"/>
          <w:sz w:val="20"/>
        </w:rPr>
        <w:t>Metabolites compared by examining admission samples in critically ill children with samples from healthy age-matched controls.</w:t>
      </w:r>
    </w:p>
    <w:p w14:paraId="6635A570" w14:textId="77777777" w:rsidR="000C7FDF" w:rsidRDefault="00235E89"/>
    <w:sectPr w:rsidR="000C7FDF" w:rsidSect="00912F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E9"/>
    <w:rsid w:val="00214242"/>
    <w:rsid w:val="00235E89"/>
    <w:rsid w:val="00350EC3"/>
    <w:rsid w:val="00424535"/>
    <w:rsid w:val="00912FF7"/>
    <w:rsid w:val="009A47B9"/>
    <w:rsid w:val="009D4442"/>
    <w:rsid w:val="00C461E9"/>
    <w:rsid w:val="00D0688F"/>
    <w:rsid w:val="00D670C9"/>
    <w:rsid w:val="00E2497B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9A0"/>
  <w15:chartTrackingRefBased/>
  <w15:docId w15:val="{672A3BB2-ED2E-584F-9610-9D946F7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Nazima Pathan</dc:creator>
  <cp:keywords/>
  <dc:description/>
  <cp:lastModifiedBy>Nazima Pathan</cp:lastModifiedBy>
  <cp:revision>2</cp:revision>
  <dcterms:created xsi:type="dcterms:W3CDTF">2019-02-24T15:40:00Z</dcterms:created>
  <dcterms:modified xsi:type="dcterms:W3CDTF">2019-02-26T15:49:00Z</dcterms:modified>
</cp:coreProperties>
</file>