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69FC" w14:textId="0CF6CFBE" w:rsidR="00AA7788" w:rsidRPr="00AA7788" w:rsidRDefault="00AA7788" w:rsidP="0075166B">
      <w:pPr>
        <w:spacing w:after="120" w:line="140" w:lineRule="atLeast"/>
        <w:ind w:left="-180"/>
        <w:divId w:val="1588491629"/>
        <w:rPr>
          <w:rFonts w:ascii="Times New Roman" w:eastAsia="Times New Roman" w:hAnsi="Times New Roman" w:cs="Times New Roman"/>
          <w:bCs/>
          <w:color w:val="000000"/>
          <w:sz w:val="20"/>
          <w:szCs w:val="20"/>
        </w:rPr>
      </w:pPr>
      <w:bookmarkStart w:id="0" w:name="_GoBack"/>
      <w:bookmarkEnd w:id="0"/>
      <w:r w:rsidRPr="00AA7788">
        <w:rPr>
          <w:rFonts w:ascii="Times New Roman" w:eastAsia="Times New Roman" w:hAnsi="Times New Roman" w:cs="Times New Roman"/>
          <w:b/>
          <w:bCs/>
          <w:color w:val="000000"/>
          <w:sz w:val="20"/>
          <w:szCs w:val="20"/>
        </w:rPr>
        <w:t>Author</w:t>
      </w:r>
      <w:r>
        <w:rPr>
          <w:rFonts w:ascii="Times New Roman" w:eastAsia="Times New Roman" w:hAnsi="Times New Roman" w:cs="Times New Roman"/>
          <w:b/>
          <w:bCs/>
          <w:color w:val="000000"/>
          <w:sz w:val="20"/>
          <w:szCs w:val="20"/>
        </w:rPr>
        <w:t>s</w:t>
      </w:r>
      <w:r w:rsidRPr="00AA7788">
        <w:rPr>
          <w:rFonts w:ascii="Times New Roman" w:eastAsia="Times New Roman" w:hAnsi="Times New Roman" w:cs="Times New Roman"/>
          <w:b/>
          <w:bCs/>
          <w:color w:val="000000"/>
          <w:sz w:val="20"/>
          <w:szCs w:val="20"/>
        </w:rPr>
        <w:t xml:space="preserve"> and Title:</w:t>
      </w:r>
      <w:r>
        <w:rPr>
          <w:rFonts w:ascii="Times New Roman" w:eastAsia="Times New Roman" w:hAnsi="Times New Roman" w:cs="Times New Roman"/>
          <w:bCs/>
          <w:color w:val="000000"/>
          <w:sz w:val="20"/>
          <w:szCs w:val="20"/>
        </w:rPr>
        <w:t xml:space="preserve"> </w:t>
      </w:r>
      <w:r w:rsidR="00A47C69" w:rsidRPr="00A47C69">
        <w:rPr>
          <w:rFonts w:ascii="Times New Roman" w:eastAsia="Times New Roman" w:hAnsi="Times New Roman" w:cs="Times New Roman"/>
          <w:bCs/>
          <w:color w:val="000000"/>
          <w:sz w:val="20"/>
          <w:szCs w:val="20"/>
        </w:rPr>
        <w:t>Andrej Michalsen et al, Inter-professional shared decision-making in intensive care units: a systematic review and recommendations from an expert</w:t>
      </w:r>
      <w:r w:rsidR="00C62F14">
        <w:rPr>
          <w:rFonts w:ascii="Times New Roman" w:eastAsia="Times New Roman" w:hAnsi="Times New Roman" w:cs="Times New Roman"/>
          <w:bCs/>
          <w:color w:val="000000"/>
          <w:sz w:val="20"/>
          <w:szCs w:val="20"/>
        </w:rPr>
        <w:t xml:space="preserve"> </w:t>
      </w:r>
      <w:r w:rsidR="00A47C69" w:rsidRPr="00A47C69">
        <w:rPr>
          <w:rFonts w:ascii="Times New Roman" w:eastAsia="Times New Roman" w:hAnsi="Times New Roman" w:cs="Times New Roman"/>
          <w:bCs/>
          <w:color w:val="000000"/>
          <w:sz w:val="20"/>
          <w:szCs w:val="20"/>
        </w:rPr>
        <w:t>panel</w:t>
      </w:r>
    </w:p>
    <w:p w14:paraId="4A7769FD" w14:textId="77777777" w:rsidR="005101DF" w:rsidRPr="00AA7788" w:rsidRDefault="00AA7788" w:rsidP="0075166B">
      <w:pPr>
        <w:spacing w:after="120" w:line="140" w:lineRule="atLeast"/>
        <w:ind w:left="-180"/>
        <w:divId w:val="1588491629"/>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Question</w:t>
      </w:r>
      <w:r w:rsidRPr="00AA7788">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 xml:space="preserve"> </w:t>
      </w:r>
      <w:r w:rsidRPr="00AA7788">
        <w:rPr>
          <w:rFonts w:ascii="Times New Roman" w:eastAsia="Times New Roman" w:hAnsi="Times New Roman" w:cs="Times New Roman"/>
          <w:bCs/>
          <w:color w:val="000000"/>
          <w:sz w:val="20"/>
          <w:szCs w:val="20"/>
        </w:rPr>
        <w:t>Should i</w:t>
      </w:r>
      <w:r w:rsidR="00655D11" w:rsidRPr="00AA7788">
        <w:rPr>
          <w:rFonts w:ascii="Times New Roman" w:eastAsia="Times New Roman" w:hAnsi="Times New Roman" w:cs="Times New Roman"/>
          <w:color w:val="000000"/>
          <w:sz w:val="20"/>
          <w:szCs w:val="20"/>
        </w:rPr>
        <w:t xml:space="preserve">nterprofessional shared decision-making </w:t>
      </w:r>
      <w:r w:rsidRPr="00AA7788">
        <w:rPr>
          <w:rFonts w:ascii="Times New Roman" w:eastAsia="Times New Roman" w:hAnsi="Times New Roman" w:cs="Times New Roman"/>
          <w:color w:val="000000"/>
          <w:sz w:val="20"/>
          <w:szCs w:val="20"/>
        </w:rPr>
        <w:t xml:space="preserve">be used in the </w:t>
      </w:r>
      <w:r w:rsidR="00655D11" w:rsidRPr="00AA7788">
        <w:rPr>
          <w:rFonts w:ascii="Times New Roman" w:eastAsia="Times New Roman" w:hAnsi="Times New Roman" w:cs="Times New Roman"/>
          <w:color w:val="000000"/>
          <w:sz w:val="20"/>
          <w:szCs w:val="20"/>
        </w:rPr>
        <w:t>care of critically ill patients</w:t>
      </w:r>
      <w:r w:rsidRPr="00AA7788">
        <w:rPr>
          <w:rFonts w:ascii="Times New Roman" w:eastAsia="Times New Roman" w:hAnsi="Times New Roman" w:cs="Times New Roman"/>
          <w:color w:val="000000"/>
          <w:sz w:val="20"/>
          <w:szCs w:val="20"/>
        </w:rPr>
        <w:t>?</w:t>
      </w:r>
    </w:p>
    <w:p w14:paraId="4A7769FE" w14:textId="77777777" w:rsidR="005101DF" w:rsidRDefault="00655D11" w:rsidP="0075166B">
      <w:pPr>
        <w:spacing w:after="120" w:line="140" w:lineRule="atLeast"/>
        <w:ind w:left="-180"/>
        <w:divId w:val="734814963"/>
        <w:rPr>
          <w:rFonts w:ascii="Times New Roman" w:eastAsia="Times New Roman" w:hAnsi="Times New Roman" w:cs="Times New Roman"/>
          <w:color w:val="000000"/>
          <w:sz w:val="20"/>
          <w:szCs w:val="20"/>
        </w:rPr>
      </w:pPr>
      <w:r w:rsidRPr="00AA7788">
        <w:rPr>
          <w:rFonts w:ascii="Times New Roman" w:eastAsia="Times New Roman" w:hAnsi="Times New Roman" w:cs="Times New Roman"/>
          <w:b/>
          <w:bCs/>
          <w:color w:val="000000"/>
          <w:sz w:val="20"/>
          <w:szCs w:val="20"/>
        </w:rPr>
        <w:t>Bibliography</w:t>
      </w:r>
      <w:r w:rsidRPr="00AA7788">
        <w:rPr>
          <w:rFonts w:ascii="Times New Roman" w:eastAsia="Times New Roman" w:hAnsi="Times New Roman" w:cs="Times New Roman"/>
          <w:color w:val="000000"/>
          <w:sz w:val="20"/>
          <w:szCs w:val="20"/>
        </w:rPr>
        <w:t xml:space="preserve">: Baggs 1995; Jensen 2013; </w:t>
      </w:r>
      <w:proofErr w:type="spellStart"/>
      <w:r w:rsidRPr="00AA7788">
        <w:rPr>
          <w:rFonts w:ascii="Times New Roman" w:eastAsia="Times New Roman" w:hAnsi="Times New Roman" w:cs="Times New Roman"/>
          <w:color w:val="000000"/>
          <w:sz w:val="20"/>
          <w:szCs w:val="20"/>
        </w:rPr>
        <w:t>Karanikola</w:t>
      </w:r>
      <w:proofErr w:type="spellEnd"/>
      <w:r w:rsidRPr="00AA7788">
        <w:rPr>
          <w:rFonts w:ascii="Times New Roman" w:eastAsia="Times New Roman" w:hAnsi="Times New Roman" w:cs="Times New Roman"/>
          <w:color w:val="000000"/>
          <w:sz w:val="20"/>
          <w:szCs w:val="20"/>
        </w:rPr>
        <w:t xml:space="preserve"> 2014; Van den </w:t>
      </w:r>
      <w:proofErr w:type="spellStart"/>
      <w:r w:rsidRPr="00AA7788">
        <w:rPr>
          <w:rFonts w:ascii="Times New Roman" w:eastAsia="Times New Roman" w:hAnsi="Times New Roman" w:cs="Times New Roman"/>
          <w:color w:val="000000"/>
          <w:sz w:val="20"/>
          <w:szCs w:val="20"/>
        </w:rPr>
        <w:t>Bulcke</w:t>
      </w:r>
      <w:proofErr w:type="spellEnd"/>
      <w:r w:rsidRPr="00AA7788">
        <w:rPr>
          <w:rFonts w:ascii="Times New Roman" w:eastAsia="Times New Roman" w:hAnsi="Times New Roman" w:cs="Times New Roman"/>
          <w:color w:val="000000"/>
          <w:sz w:val="20"/>
          <w:szCs w:val="20"/>
        </w:rPr>
        <w:t xml:space="preserve"> 2016 </w:t>
      </w:r>
    </w:p>
    <w:p w14:paraId="4A7769FF" w14:textId="77777777" w:rsidR="00602E06" w:rsidRDefault="00602E06" w:rsidP="00602E06">
      <w:pPr>
        <w:spacing w:after="120" w:line="140" w:lineRule="atLeast"/>
        <w:divId w:val="734814963"/>
        <w:rPr>
          <w:rFonts w:ascii="Times New Roman" w:eastAsia="Times New Roman" w:hAnsi="Times New Roman" w:cs="Times New Roman"/>
          <w:color w:val="000000"/>
          <w:sz w:val="20"/>
          <w:szCs w:val="20"/>
        </w:rPr>
      </w:pPr>
    </w:p>
    <w:tbl>
      <w:tblPr>
        <w:tblW w:w="14745" w:type="dxa"/>
        <w:jc w:val="center"/>
        <w:tblBorders>
          <w:top w:val="single" w:sz="6" w:space="0" w:color="000000"/>
          <w:left w:val="single" w:sz="6" w:space="0" w:color="000000"/>
          <w:bottom w:val="single" w:sz="6" w:space="0" w:color="000000"/>
          <w:right w:val="single" w:sz="6" w:space="0" w:color="000000"/>
        </w:tblBorders>
        <w:tblLayout w:type="fixed"/>
        <w:tblCellMar>
          <w:left w:w="75" w:type="dxa"/>
          <w:right w:w="75" w:type="dxa"/>
        </w:tblCellMar>
        <w:tblLook w:val="04A0" w:firstRow="1" w:lastRow="0" w:firstColumn="1" w:lastColumn="0" w:noHBand="0" w:noVBand="1"/>
      </w:tblPr>
      <w:tblGrid>
        <w:gridCol w:w="784"/>
        <w:gridCol w:w="1285"/>
        <w:gridCol w:w="1156"/>
        <w:gridCol w:w="1350"/>
        <w:gridCol w:w="1260"/>
        <w:gridCol w:w="1260"/>
        <w:gridCol w:w="1440"/>
        <w:gridCol w:w="3870"/>
        <w:gridCol w:w="990"/>
        <w:gridCol w:w="18"/>
        <w:gridCol w:w="1332"/>
      </w:tblGrid>
      <w:tr w:rsidR="00AA7788" w:rsidRPr="00AA7788" w14:paraId="4A776A01" w14:textId="77777777" w:rsidTr="0075166B">
        <w:trPr>
          <w:divId w:val="2005159934"/>
          <w:cantSplit/>
          <w:trHeight w:val="432"/>
          <w:tblHeader/>
          <w:jc w:val="center"/>
        </w:trPr>
        <w:tc>
          <w:tcPr>
            <w:tcW w:w="14745" w:type="dxa"/>
            <w:gridSpan w:val="11"/>
            <w:tcBorders>
              <w:top w:val="single" w:sz="6" w:space="0" w:color="000000"/>
              <w:left w:val="single" w:sz="6" w:space="0" w:color="000000"/>
              <w:bottom w:val="single" w:sz="6" w:space="0" w:color="000000"/>
              <w:right w:val="single" w:sz="6" w:space="0" w:color="000000"/>
            </w:tcBorders>
            <w:shd w:val="clear" w:color="auto" w:fill="DDDDDD"/>
            <w:vAlign w:val="center"/>
          </w:tcPr>
          <w:p w14:paraId="4A776A00" w14:textId="5334DCD8" w:rsidR="00AA7788" w:rsidRPr="00AA7788" w:rsidRDefault="00E261CD" w:rsidP="002159C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SEM </w:t>
            </w:r>
            <w:r w:rsidR="00AA7788">
              <w:rPr>
                <w:rFonts w:ascii="Times New Roman" w:eastAsia="Times New Roman" w:hAnsi="Times New Roman" w:cs="Times New Roman"/>
                <w:b/>
                <w:bCs/>
                <w:sz w:val="20"/>
                <w:szCs w:val="20"/>
              </w:rPr>
              <w:t xml:space="preserve">Table </w:t>
            </w:r>
            <w:r w:rsidR="00A47C69">
              <w:rPr>
                <w:rFonts w:ascii="Times New Roman" w:eastAsia="Times New Roman" w:hAnsi="Times New Roman" w:cs="Times New Roman"/>
                <w:b/>
                <w:bCs/>
                <w:sz w:val="20"/>
                <w:szCs w:val="20"/>
              </w:rPr>
              <w:t>e2</w:t>
            </w:r>
            <w:r w:rsidR="00AA7788">
              <w:rPr>
                <w:rFonts w:ascii="Times New Roman" w:eastAsia="Times New Roman" w:hAnsi="Times New Roman" w:cs="Times New Roman"/>
                <w:b/>
                <w:bCs/>
                <w:sz w:val="20"/>
                <w:szCs w:val="20"/>
              </w:rPr>
              <w:t xml:space="preserve">. </w:t>
            </w:r>
            <w:r w:rsidR="00AA7788" w:rsidRPr="00AA7788">
              <w:rPr>
                <w:rFonts w:ascii="Times New Roman" w:eastAsia="Times New Roman" w:hAnsi="Times New Roman" w:cs="Times New Roman"/>
                <w:bCs/>
                <w:sz w:val="20"/>
                <w:szCs w:val="20"/>
              </w:rPr>
              <w:t>Certainty Assessment and Summary of Findings for Clinician-centered Outcomes</w:t>
            </w:r>
          </w:p>
        </w:tc>
      </w:tr>
      <w:tr w:rsidR="00E261CD" w:rsidRPr="00AA7788" w14:paraId="4A776A06" w14:textId="77777777" w:rsidTr="0075166B">
        <w:trPr>
          <w:divId w:val="2005159934"/>
          <w:cantSplit/>
          <w:trHeight w:val="432"/>
          <w:tblHeader/>
          <w:jc w:val="center"/>
        </w:trPr>
        <w:tc>
          <w:tcPr>
            <w:tcW w:w="8535"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2"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Certainty assessment</w:t>
            </w:r>
          </w:p>
        </w:tc>
        <w:tc>
          <w:tcPr>
            <w:tcW w:w="3870"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3"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Impact</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4"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Certainty</w:t>
            </w:r>
          </w:p>
        </w:tc>
        <w:tc>
          <w:tcPr>
            <w:tcW w:w="1350" w:type="dxa"/>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5"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Importance</w:t>
            </w:r>
          </w:p>
        </w:tc>
      </w:tr>
      <w:tr w:rsidR="00E261CD" w:rsidRPr="00AA7788" w14:paraId="4A776A11" w14:textId="77777777" w:rsidTr="0075166B">
        <w:trPr>
          <w:divId w:val="2005159934"/>
          <w:cantSplit/>
          <w:trHeight w:val="720"/>
          <w:tblHeader/>
          <w:jc w:val="center"/>
        </w:trPr>
        <w:tc>
          <w:tcPr>
            <w:tcW w:w="784" w:type="dxa"/>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7" w14:textId="77777777" w:rsidR="005101DF" w:rsidRPr="00AA7788" w:rsidRDefault="002159CC" w:rsidP="002159CC">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w:t>
            </w:r>
            <w:r w:rsidR="00655D11" w:rsidRPr="00AA7788">
              <w:rPr>
                <w:rFonts w:ascii="Times New Roman" w:eastAsia="Times New Roman" w:hAnsi="Times New Roman" w:cs="Times New Roman"/>
                <w:b/>
                <w:bCs/>
                <w:sz w:val="20"/>
                <w:szCs w:val="20"/>
              </w:rPr>
              <w:t xml:space="preserve"> of studies</w:t>
            </w:r>
          </w:p>
        </w:tc>
        <w:tc>
          <w:tcPr>
            <w:tcW w:w="1285" w:type="dxa"/>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8"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Study design</w:t>
            </w:r>
          </w:p>
        </w:tc>
        <w:tc>
          <w:tcPr>
            <w:tcW w:w="1156" w:type="dxa"/>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9"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Risk of bias</w:t>
            </w:r>
          </w:p>
        </w:tc>
        <w:tc>
          <w:tcPr>
            <w:tcW w:w="1350" w:type="dxa"/>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A"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Inconsistency</w:t>
            </w:r>
          </w:p>
        </w:tc>
        <w:tc>
          <w:tcPr>
            <w:tcW w:w="1260" w:type="dxa"/>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B"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Indirectness</w:t>
            </w:r>
          </w:p>
        </w:tc>
        <w:tc>
          <w:tcPr>
            <w:tcW w:w="1260" w:type="dxa"/>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C"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Imprecision</w:t>
            </w:r>
          </w:p>
        </w:tc>
        <w:tc>
          <w:tcPr>
            <w:tcW w:w="1440" w:type="dxa"/>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D" w14:textId="77777777" w:rsidR="005101DF" w:rsidRPr="00AA7788" w:rsidRDefault="00655D11" w:rsidP="002159CC">
            <w:pPr>
              <w:spacing w:after="0" w:line="240" w:lineRule="auto"/>
              <w:jc w:val="center"/>
              <w:rPr>
                <w:rFonts w:ascii="Times New Roman" w:eastAsia="Times New Roman" w:hAnsi="Times New Roman" w:cs="Times New Roman"/>
                <w:b/>
                <w:bCs/>
                <w:sz w:val="20"/>
                <w:szCs w:val="20"/>
              </w:rPr>
            </w:pPr>
            <w:r w:rsidRPr="00AA7788">
              <w:rPr>
                <w:rFonts w:ascii="Times New Roman" w:eastAsia="Times New Roman" w:hAnsi="Times New Roman" w:cs="Times New Roman"/>
                <w:b/>
                <w:bCs/>
                <w:sz w:val="20"/>
                <w:szCs w:val="20"/>
              </w:rPr>
              <w:t>Other considerations</w:t>
            </w:r>
          </w:p>
        </w:tc>
        <w:tc>
          <w:tcPr>
            <w:tcW w:w="3870" w:type="dxa"/>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E" w14:textId="77777777" w:rsidR="005101DF" w:rsidRPr="00AA7788" w:rsidRDefault="005101DF" w:rsidP="002159CC">
            <w:pPr>
              <w:spacing w:after="0" w:line="240" w:lineRule="auto"/>
              <w:jc w:val="center"/>
              <w:rPr>
                <w:rFonts w:ascii="Times New Roman" w:eastAsia="Times New Roman" w:hAnsi="Times New Roman" w:cs="Times New Roman"/>
                <w:b/>
                <w:bCs/>
                <w:sz w:val="20"/>
                <w:szCs w:val="20"/>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0F" w14:textId="77777777" w:rsidR="005101DF" w:rsidRPr="00AA7788" w:rsidRDefault="005101DF" w:rsidP="002159CC">
            <w:pPr>
              <w:spacing w:after="0" w:line="240" w:lineRule="auto"/>
              <w:jc w:val="center"/>
              <w:rPr>
                <w:rFonts w:ascii="Times New Roman" w:eastAsia="Times New Roman" w:hAnsi="Times New Roman" w:cs="Times New Roman"/>
                <w:b/>
                <w:bCs/>
                <w:sz w:val="20"/>
                <w:szCs w:val="20"/>
              </w:rPr>
            </w:pPr>
          </w:p>
        </w:tc>
        <w:tc>
          <w:tcPr>
            <w:tcW w:w="1350" w:type="dxa"/>
            <w:gridSpan w:val="2"/>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776A10" w14:textId="77777777" w:rsidR="005101DF" w:rsidRPr="00AA7788" w:rsidRDefault="005101DF" w:rsidP="002159CC">
            <w:pPr>
              <w:spacing w:after="0" w:line="240" w:lineRule="auto"/>
              <w:jc w:val="center"/>
              <w:rPr>
                <w:rFonts w:ascii="Times New Roman" w:eastAsia="Times New Roman" w:hAnsi="Times New Roman" w:cs="Times New Roman"/>
                <w:b/>
                <w:bCs/>
                <w:sz w:val="20"/>
                <w:szCs w:val="20"/>
              </w:rPr>
            </w:pPr>
          </w:p>
        </w:tc>
      </w:tr>
      <w:tr w:rsidR="005101DF" w:rsidRPr="00AA7788" w14:paraId="4A776A13" w14:textId="77777777" w:rsidTr="0075166B">
        <w:trPr>
          <w:divId w:val="2005159934"/>
          <w:cantSplit/>
          <w:trHeight w:val="432"/>
          <w:jc w:val="center"/>
        </w:trPr>
        <w:tc>
          <w:tcPr>
            <w:tcW w:w="14745" w:type="dxa"/>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A776A12" w14:textId="77777777" w:rsidR="005101DF" w:rsidRPr="002159CC" w:rsidRDefault="00655D11" w:rsidP="002159CC">
            <w:pPr>
              <w:spacing w:after="0" w:line="240" w:lineRule="auto"/>
              <w:divId w:val="1305508940"/>
              <w:rPr>
                <w:rFonts w:ascii="Times New Roman" w:eastAsia="Times New Roman" w:hAnsi="Times New Roman" w:cs="Times New Roman"/>
                <w:b/>
                <w:sz w:val="20"/>
                <w:szCs w:val="20"/>
              </w:rPr>
            </w:pPr>
            <w:r w:rsidRPr="002159CC">
              <w:rPr>
                <w:rStyle w:val="label"/>
                <w:rFonts w:ascii="Times New Roman" w:eastAsia="Times New Roman" w:hAnsi="Times New Roman" w:cs="Times New Roman"/>
                <w:b/>
                <w:sz w:val="20"/>
                <w:szCs w:val="20"/>
              </w:rPr>
              <w:t>Interprofessional collaboration</w:t>
            </w:r>
          </w:p>
        </w:tc>
      </w:tr>
      <w:tr w:rsidR="00E261CD" w:rsidRPr="00AA7788" w14:paraId="4A776A1E" w14:textId="77777777" w:rsidTr="0075166B">
        <w:trPr>
          <w:divId w:val="2005159934"/>
          <w:cantSplit/>
          <w:trHeight w:val="3312"/>
          <w:jc w:val="center"/>
        </w:trPr>
        <w:tc>
          <w:tcPr>
            <w:tcW w:w="784" w:type="dxa"/>
            <w:tcBorders>
              <w:top w:val="single" w:sz="6" w:space="0" w:color="000000"/>
              <w:left w:val="single" w:sz="6" w:space="0" w:color="000000"/>
              <w:bottom w:val="single" w:sz="6" w:space="0" w:color="000000"/>
              <w:right w:val="single" w:sz="6" w:space="0" w:color="000000"/>
            </w:tcBorders>
            <w:hideMark/>
          </w:tcPr>
          <w:p w14:paraId="4A776A14" w14:textId="77777777" w:rsidR="005101DF" w:rsidRPr="00AA7788" w:rsidRDefault="00655D11" w:rsidP="002159CC">
            <w:pPr>
              <w:spacing w:after="0" w:line="240" w:lineRule="auto"/>
              <w:divId w:val="176044050"/>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2 </w:t>
            </w:r>
          </w:p>
        </w:tc>
        <w:tc>
          <w:tcPr>
            <w:tcW w:w="1285" w:type="dxa"/>
            <w:tcBorders>
              <w:top w:val="single" w:sz="6" w:space="0" w:color="000000"/>
              <w:left w:val="single" w:sz="6" w:space="0" w:color="000000"/>
              <w:bottom w:val="single" w:sz="6" w:space="0" w:color="000000"/>
              <w:right w:val="single" w:sz="6" w:space="0" w:color="000000"/>
            </w:tcBorders>
            <w:hideMark/>
          </w:tcPr>
          <w:p w14:paraId="4A776A15" w14:textId="77777777" w:rsidR="005101DF" w:rsidRPr="00AA7788" w:rsidRDefault="00655D11" w:rsidP="002159CC">
            <w:pPr>
              <w:spacing w:after="0" w:line="240" w:lineRule="auto"/>
              <w:divId w:val="756175722"/>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observational studies </w:t>
            </w:r>
          </w:p>
        </w:tc>
        <w:tc>
          <w:tcPr>
            <w:tcW w:w="1156" w:type="dxa"/>
            <w:tcBorders>
              <w:top w:val="single" w:sz="6" w:space="0" w:color="000000"/>
              <w:left w:val="single" w:sz="6" w:space="0" w:color="000000"/>
              <w:bottom w:val="single" w:sz="6" w:space="0" w:color="000000"/>
              <w:right w:val="single" w:sz="6" w:space="0" w:color="000000"/>
            </w:tcBorders>
            <w:hideMark/>
          </w:tcPr>
          <w:p w14:paraId="4A776A16" w14:textId="77777777" w:rsidR="005101DF" w:rsidRPr="00AA7788" w:rsidRDefault="00655D11" w:rsidP="002159CC">
            <w:pPr>
              <w:spacing w:after="0" w:line="240" w:lineRule="auto"/>
              <w:divId w:val="574822679"/>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very </w:t>
            </w:r>
            <w:proofErr w:type="spellStart"/>
            <w:r w:rsidRPr="00AA7788">
              <w:rPr>
                <w:rFonts w:ascii="Times New Roman" w:eastAsia="Times New Roman" w:hAnsi="Times New Roman" w:cs="Times New Roman"/>
                <w:sz w:val="20"/>
                <w:szCs w:val="20"/>
              </w:rPr>
              <w:t>serious</w:t>
            </w:r>
            <w:r w:rsidRPr="00AA7788">
              <w:rPr>
                <w:rFonts w:ascii="Times New Roman" w:eastAsia="Times New Roman" w:hAnsi="Times New Roman" w:cs="Times New Roman"/>
                <w:sz w:val="20"/>
                <w:szCs w:val="20"/>
                <w:vertAlign w:val="superscript"/>
              </w:rPr>
              <w:t>a</w:t>
            </w:r>
            <w:r w:rsidRPr="00AA7788">
              <w:rPr>
                <w:rStyle w:val="comma"/>
                <w:rFonts w:ascii="Times New Roman" w:eastAsia="Times New Roman" w:hAnsi="Times New Roman" w:cs="Times New Roman"/>
                <w:sz w:val="20"/>
                <w:szCs w:val="20"/>
                <w:vertAlign w:val="superscript"/>
              </w:rPr>
              <w:t>,</w:t>
            </w:r>
            <w:r w:rsidRPr="00AA7788">
              <w:rPr>
                <w:rFonts w:ascii="Times New Roman" w:eastAsia="Times New Roman" w:hAnsi="Times New Roman" w:cs="Times New Roman"/>
                <w:sz w:val="20"/>
                <w:szCs w:val="20"/>
                <w:vertAlign w:val="superscript"/>
              </w:rPr>
              <w:t>b</w:t>
            </w:r>
            <w:proofErr w:type="spellEnd"/>
          </w:p>
        </w:tc>
        <w:tc>
          <w:tcPr>
            <w:tcW w:w="1350" w:type="dxa"/>
            <w:tcBorders>
              <w:top w:val="single" w:sz="6" w:space="0" w:color="000000"/>
              <w:left w:val="single" w:sz="6" w:space="0" w:color="000000"/>
              <w:bottom w:val="single" w:sz="6" w:space="0" w:color="000000"/>
              <w:right w:val="single" w:sz="6" w:space="0" w:color="000000"/>
            </w:tcBorders>
            <w:hideMark/>
          </w:tcPr>
          <w:p w14:paraId="4A776A17" w14:textId="77777777" w:rsidR="005101DF" w:rsidRPr="00AA7788" w:rsidRDefault="00655D11" w:rsidP="002159CC">
            <w:pPr>
              <w:spacing w:after="0" w:line="240" w:lineRule="auto"/>
              <w:divId w:val="395082645"/>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18" w14:textId="77777777" w:rsidR="005101DF" w:rsidRPr="00AA7788" w:rsidRDefault="00655D11" w:rsidP="002159CC">
            <w:pPr>
              <w:spacing w:after="0" w:line="240" w:lineRule="auto"/>
              <w:divId w:val="843975177"/>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19" w14:textId="77777777" w:rsidR="005101DF" w:rsidRPr="00AA7788" w:rsidRDefault="00655D11" w:rsidP="002159CC">
            <w:pPr>
              <w:spacing w:after="0" w:line="240" w:lineRule="auto"/>
              <w:divId w:val="2027052623"/>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440" w:type="dxa"/>
            <w:tcBorders>
              <w:top w:val="single" w:sz="6" w:space="0" w:color="000000"/>
              <w:left w:val="single" w:sz="6" w:space="0" w:color="000000"/>
              <w:bottom w:val="single" w:sz="6" w:space="0" w:color="000000"/>
              <w:right w:val="single" w:sz="6" w:space="0" w:color="000000"/>
            </w:tcBorders>
            <w:hideMark/>
          </w:tcPr>
          <w:p w14:paraId="4A776A1A" w14:textId="77777777" w:rsidR="005101DF" w:rsidRPr="00AA7788" w:rsidRDefault="00655D11" w:rsidP="002159CC">
            <w:pPr>
              <w:spacing w:after="0" w:line="240" w:lineRule="auto"/>
              <w:divId w:val="824080290"/>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none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4A776A1B" w14:textId="77777777" w:rsidR="005101DF" w:rsidRPr="00AA7788" w:rsidRDefault="00655D11" w:rsidP="00D07D2B">
            <w:pPr>
              <w:spacing w:after="0" w:line="240" w:lineRule="auto"/>
              <w:divId w:val="805780012"/>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In Jensen at al 2013, no significant difference was found in clinicians' satisfaction with collaboration following implementation of guidelines with specific components related to interdisciplinary decision making about withholding or withdrawal of life-sustaining treatments. In Van den </w:t>
            </w:r>
            <w:proofErr w:type="spellStart"/>
            <w:r w:rsidRPr="00AA7788">
              <w:rPr>
                <w:rFonts w:ascii="Times New Roman" w:eastAsia="Times New Roman" w:hAnsi="Times New Roman" w:cs="Times New Roman"/>
                <w:sz w:val="20"/>
                <w:szCs w:val="20"/>
              </w:rPr>
              <w:t>Bulcke</w:t>
            </w:r>
            <w:proofErr w:type="spellEnd"/>
            <w:r w:rsidRPr="00AA7788">
              <w:rPr>
                <w:rFonts w:ascii="Times New Roman" w:eastAsia="Times New Roman" w:hAnsi="Times New Roman" w:cs="Times New Roman"/>
                <w:sz w:val="20"/>
                <w:szCs w:val="20"/>
              </w:rPr>
              <w:t xml:space="preserve"> et al 2016, an intervention to enhance teamwork was associated with improvement in perceived “organizational factors” (IPEQS mean subscale score 6 points higher; p &lt; 0.001, 95% CI 4-9) and “care processes” (IPEQS mean subscale score 5.5 points higher; </w:t>
            </w:r>
            <w:r w:rsidR="0075166B">
              <w:rPr>
                <w:rFonts w:ascii="Times New Roman" w:eastAsia="Times New Roman" w:hAnsi="Times New Roman" w:cs="Times New Roman"/>
                <w:sz w:val="20"/>
                <w:szCs w:val="20"/>
              </w:rPr>
              <w:t xml:space="preserve">          </w:t>
            </w:r>
            <w:r w:rsidRPr="00AA7788">
              <w:rPr>
                <w:rFonts w:ascii="Times New Roman" w:eastAsia="Times New Roman" w:hAnsi="Times New Roman" w:cs="Times New Roman"/>
                <w:sz w:val="20"/>
                <w:szCs w:val="20"/>
              </w:rPr>
              <w:t xml:space="preserve">p &lt; 0.001, 95% CI 4-8) among ICU staff. </w:t>
            </w:r>
          </w:p>
        </w:tc>
        <w:tc>
          <w:tcPr>
            <w:tcW w:w="990" w:type="dxa"/>
            <w:tcBorders>
              <w:top w:val="single" w:sz="6" w:space="0" w:color="000000"/>
              <w:left w:val="single" w:sz="6" w:space="0" w:color="000000"/>
              <w:bottom w:val="single" w:sz="6" w:space="0" w:color="000000"/>
              <w:right w:val="single" w:sz="6" w:space="0" w:color="000000"/>
            </w:tcBorders>
            <w:hideMark/>
          </w:tcPr>
          <w:p w14:paraId="4A776A1C" w14:textId="77777777" w:rsidR="005101DF" w:rsidRPr="00AA7788" w:rsidRDefault="00655D11" w:rsidP="002159CC">
            <w:pPr>
              <w:spacing w:after="0" w:line="240" w:lineRule="auto"/>
              <w:jc w:val="center"/>
              <w:divId w:val="890700039"/>
              <w:rPr>
                <w:rFonts w:ascii="Times New Roman" w:eastAsia="Times New Roman" w:hAnsi="Times New Roman" w:cs="Times New Roman"/>
                <w:sz w:val="20"/>
                <w:szCs w:val="20"/>
              </w:rPr>
            </w:pPr>
            <w:r w:rsidRPr="00AA7788">
              <w:rPr>
                <w:rStyle w:val="quality-sign"/>
                <w:rFonts w:ascii="Cambria Math" w:eastAsia="Times New Roman" w:hAnsi="Cambria Math" w:cs="Cambria Math"/>
                <w:sz w:val="20"/>
                <w:szCs w:val="20"/>
              </w:rPr>
              <w:t>⨁</w:t>
            </w:r>
            <w:r w:rsidRPr="00AA7788">
              <w:rPr>
                <w:rStyle w:val="quality-sign"/>
                <w:rFonts w:ascii="MS Mincho" w:eastAsia="MS Mincho" w:hAnsi="MS Mincho" w:cs="MS Mincho" w:hint="eastAsia"/>
                <w:sz w:val="20"/>
                <w:szCs w:val="20"/>
              </w:rPr>
              <w:t>◯◯◯</w:t>
            </w:r>
            <w:r w:rsidRPr="00AA7788">
              <w:rPr>
                <w:rFonts w:ascii="Times New Roman" w:eastAsia="Times New Roman" w:hAnsi="Times New Roman" w:cs="Times New Roman"/>
                <w:sz w:val="20"/>
                <w:szCs w:val="20"/>
              </w:rPr>
              <w:br/>
            </w:r>
            <w:r w:rsidRPr="00AA7788">
              <w:rPr>
                <w:rStyle w:val="quality-text"/>
                <w:rFonts w:ascii="Times New Roman" w:eastAsia="Times New Roman" w:hAnsi="Times New Roman" w:cs="Times New Roman"/>
                <w:sz w:val="20"/>
                <w:szCs w:val="20"/>
              </w:rPr>
              <w:t>VERY LOW</w:t>
            </w:r>
            <w:r w:rsidRPr="00AA7788">
              <w:rPr>
                <w:rFonts w:ascii="Times New Roman" w:eastAsia="Times New Roman" w:hAnsi="Times New Roman" w:cs="Times New Roman"/>
                <w:sz w:val="20"/>
                <w:szCs w:val="20"/>
              </w:rPr>
              <w:t xml:space="preserve"> </w:t>
            </w:r>
          </w:p>
        </w:tc>
        <w:tc>
          <w:tcPr>
            <w:tcW w:w="1350" w:type="dxa"/>
            <w:gridSpan w:val="2"/>
            <w:tcBorders>
              <w:top w:val="single" w:sz="6" w:space="0" w:color="000000"/>
              <w:left w:val="single" w:sz="6" w:space="0" w:color="000000"/>
              <w:bottom w:val="single" w:sz="6" w:space="0" w:color="000000"/>
              <w:right w:val="single" w:sz="6" w:space="0" w:color="000000"/>
            </w:tcBorders>
            <w:hideMark/>
          </w:tcPr>
          <w:p w14:paraId="4A776A1D" w14:textId="77777777" w:rsidR="005101DF" w:rsidRPr="00AA7788" w:rsidRDefault="00655D11" w:rsidP="002159CC">
            <w:pPr>
              <w:spacing w:after="0" w:line="240" w:lineRule="auto"/>
              <w:divId w:val="59836660"/>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CRITICAL </w:t>
            </w:r>
          </w:p>
        </w:tc>
      </w:tr>
      <w:tr w:rsidR="005101DF" w:rsidRPr="00AA7788" w14:paraId="4A776A20" w14:textId="77777777" w:rsidTr="0075166B">
        <w:trPr>
          <w:divId w:val="2005159934"/>
          <w:cantSplit/>
          <w:trHeight w:val="432"/>
          <w:jc w:val="center"/>
        </w:trPr>
        <w:tc>
          <w:tcPr>
            <w:tcW w:w="14745" w:type="dxa"/>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A776A1F" w14:textId="77777777" w:rsidR="005101DF" w:rsidRPr="002159CC" w:rsidRDefault="00655D11" w:rsidP="002159CC">
            <w:pPr>
              <w:spacing w:after="0" w:line="240" w:lineRule="auto"/>
              <w:divId w:val="1933851640"/>
              <w:rPr>
                <w:rFonts w:ascii="Times New Roman" w:eastAsia="Times New Roman" w:hAnsi="Times New Roman" w:cs="Times New Roman"/>
                <w:b/>
                <w:sz w:val="20"/>
                <w:szCs w:val="20"/>
              </w:rPr>
            </w:pPr>
            <w:r w:rsidRPr="002159CC">
              <w:rPr>
                <w:rStyle w:val="label"/>
                <w:rFonts w:ascii="Times New Roman" w:eastAsia="Times New Roman" w:hAnsi="Times New Roman" w:cs="Times New Roman"/>
                <w:b/>
                <w:sz w:val="20"/>
                <w:szCs w:val="20"/>
              </w:rPr>
              <w:t>Satisfaction with decision-making</w:t>
            </w:r>
          </w:p>
        </w:tc>
      </w:tr>
      <w:tr w:rsidR="00E261CD" w:rsidRPr="00AA7788" w14:paraId="4A776A2B" w14:textId="77777777" w:rsidTr="0075166B">
        <w:trPr>
          <w:divId w:val="2005159934"/>
          <w:cantSplit/>
          <w:trHeight w:val="1728"/>
          <w:jc w:val="center"/>
        </w:trPr>
        <w:tc>
          <w:tcPr>
            <w:tcW w:w="784" w:type="dxa"/>
            <w:tcBorders>
              <w:top w:val="single" w:sz="6" w:space="0" w:color="000000"/>
              <w:left w:val="single" w:sz="6" w:space="0" w:color="000000"/>
              <w:bottom w:val="single" w:sz="6" w:space="0" w:color="000000"/>
              <w:right w:val="single" w:sz="6" w:space="0" w:color="000000"/>
            </w:tcBorders>
            <w:hideMark/>
          </w:tcPr>
          <w:p w14:paraId="4A776A21" w14:textId="77777777" w:rsidR="005101DF" w:rsidRPr="00AA7788" w:rsidRDefault="00655D11" w:rsidP="002159CC">
            <w:pPr>
              <w:spacing w:after="0" w:line="240" w:lineRule="auto"/>
              <w:divId w:val="877086160"/>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1 </w:t>
            </w:r>
          </w:p>
        </w:tc>
        <w:tc>
          <w:tcPr>
            <w:tcW w:w="1285" w:type="dxa"/>
            <w:tcBorders>
              <w:top w:val="single" w:sz="6" w:space="0" w:color="000000"/>
              <w:left w:val="single" w:sz="6" w:space="0" w:color="000000"/>
              <w:bottom w:val="single" w:sz="6" w:space="0" w:color="000000"/>
              <w:right w:val="single" w:sz="6" w:space="0" w:color="000000"/>
            </w:tcBorders>
            <w:hideMark/>
          </w:tcPr>
          <w:p w14:paraId="4A776A22" w14:textId="77777777" w:rsidR="005101DF" w:rsidRPr="00AA7788" w:rsidRDefault="00655D11" w:rsidP="002159CC">
            <w:pPr>
              <w:spacing w:after="0" w:line="240" w:lineRule="auto"/>
              <w:divId w:val="1377043956"/>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observational studies </w:t>
            </w:r>
          </w:p>
        </w:tc>
        <w:tc>
          <w:tcPr>
            <w:tcW w:w="1156" w:type="dxa"/>
            <w:tcBorders>
              <w:top w:val="single" w:sz="6" w:space="0" w:color="000000"/>
              <w:left w:val="single" w:sz="6" w:space="0" w:color="000000"/>
              <w:bottom w:val="single" w:sz="6" w:space="0" w:color="000000"/>
              <w:right w:val="single" w:sz="6" w:space="0" w:color="000000"/>
            </w:tcBorders>
            <w:hideMark/>
          </w:tcPr>
          <w:p w14:paraId="4A776A23" w14:textId="77777777" w:rsidR="005101DF" w:rsidRPr="00AA7788" w:rsidRDefault="00655D11" w:rsidP="002159CC">
            <w:pPr>
              <w:spacing w:after="0" w:line="240" w:lineRule="auto"/>
              <w:divId w:val="1503012073"/>
              <w:rPr>
                <w:rFonts w:ascii="Times New Roman" w:eastAsia="Times New Roman" w:hAnsi="Times New Roman" w:cs="Times New Roman"/>
                <w:sz w:val="20"/>
                <w:szCs w:val="20"/>
              </w:rPr>
            </w:pPr>
            <w:proofErr w:type="spellStart"/>
            <w:r w:rsidRPr="00AA7788">
              <w:rPr>
                <w:rFonts w:ascii="Times New Roman" w:eastAsia="Times New Roman" w:hAnsi="Times New Roman" w:cs="Times New Roman"/>
                <w:sz w:val="20"/>
                <w:szCs w:val="20"/>
              </w:rPr>
              <w:t>serious</w:t>
            </w:r>
            <w:r w:rsidRPr="00AA7788">
              <w:rPr>
                <w:rFonts w:ascii="Times New Roman" w:eastAsia="Times New Roman" w:hAnsi="Times New Roman" w:cs="Times New Roman"/>
                <w:sz w:val="20"/>
                <w:szCs w:val="20"/>
                <w:vertAlign w:val="superscript"/>
              </w:rPr>
              <w:t>c</w:t>
            </w:r>
            <w:proofErr w:type="spellEnd"/>
          </w:p>
        </w:tc>
        <w:tc>
          <w:tcPr>
            <w:tcW w:w="1350" w:type="dxa"/>
            <w:tcBorders>
              <w:top w:val="single" w:sz="6" w:space="0" w:color="000000"/>
              <w:left w:val="single" w:sz="6" w:space="0" w:color="000000"/>
              <w:bottom w:val="single" w:sz="6" w:space="0" w:color="000000"/>
              <w:right w:val="single" w:sz="6" w:space="0" w:color="000000"/>
            </w:tcBorders>
            <w:hideMark/>
          </w:tcPr>
          <w:p w14:paraId="4A776A24" w14:textId="77777777" w:rsidR="005101DF" w:rsidRPr="00AA7788" w:rsidRDefault="00655D11" w:rsidP="002159CC">
            <w:pPr>
              <w:spacing w:after="0" w:line="240" w:lineRule="auto"/>
              <w:divId w:val="113714582"/>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25" w14:textId="77777777" w:rsidR="005101DF" w:rsidRPr="00AA7788" w:rsidRDefault="00655D11" w:rsidP="002159CC">
            <w:pPr>
              <w:spacing w:after="0" w:line="240" w:lineRule="auto"/>
              <w:divId w:val="43722388"/>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26" w14:textId="77777777" w:rsidR="005101DF" w:rsidRPr="00AA7788" w:rsidRDefault="00655D11" w:rsidP="002159CC">
            <w:pPr>
              <w:spacing w:after="0" w:line="240" w:lineRule="auto"/>
              <w:divId w:val="300115251"/>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440" w:type="dxa"/>
            <w:tcBorders>
              <w:top w:val="single" w:sz="6" w:space="0" w:color="000000"/>
              <w:left w:val="single" w:sz="6" w:space="0" w:color="000000"/>
              <w:bottom w:val="single" w:sz="6" w:space="0" w:color="000000"/>
              <w:right w:val="single" w:sz="6" w:space="0" w:color="000000"/>
            </w:tcBorders>
            <w:hideMark/>
          </w:tcPr>
          <w:p w14:paraId="4A776A27" w14:textId="77777777" w:rsidR="005101DF" w:rsidRPr="00AA7788" w:rsidRDefault="00655D11" w:rsidP="002159CC">
            <w:pPr>
              <w:spacing w:after="0" w:line="240" w:lineRule="auto"/>
              <w:divId w:val="1919750875"/>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none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4A776A28" w14:textId="77777777" w:rsidR="005101DF" w:rsidRPr="00AA7788" w:rsidRDefault="00655D11" w:rsidP="00D07D2B">
            <w:pPr>
              <w:spacing w:after="0" w:line="240" w:lineRule="auto"/>
              <w:divId w:val="1869685669"/>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Using the Collaboration and Satisfaction About Care Decisions tool, Baggs et al 1995 identified a correlation between the total collaboration score and satisfaction scores for the decision-making process related to level of aggressiveness of care (for nurses, r = 0.70, p &lt; 0.001; for residents, r = 0.50, p &lt; 0.001). </w:t>
            </w:r>
          </w:p>
        </w:tc>
        <w:tc>
          <w:tcPr>
            <w:tcW w:w="990" w:type="dxa"/>
            <w:tcBorders>
              <w:top w:val="single" w:sz="6" w:space="0" w:color="000000"/>
              <w:left w:val="single" w:sz="6" w:space="0" w:color="000000"/>
              <w:bottom w:val="single" w:sz="6" w:space="0" w:color="000000"/>
              <w:right w:val="single" w:sz="6" w:space="0" w:color="000000"/>
            </w:tcBorders>
            <w:hideMark/>
          </w:tcPr>
          <w:p w14:paraId="4A776A29" w14:textId="77777777" w:rsidR="005101DF" w:rsidRPr="00AA7788" w:rsidRDefault="00655D11" w:rsidP="002159CC">
            <w:pPr>
              <w:spacing w:after="0" w:line="240" w:lineRule="auto"/>
              <w:jc w:val="center"/>
              <w:divId w:val="1956401465"/>
              <w:rPr>
                <w:rFonts w:ascii="Times New Roman" w:eastAsia="Times New Roman" w:hAnsi="Times New Roman" w:cs="Times New Roman"/>
                <w:sz w:val="20"/>
                <w:szCs w:val="20"/>
              </w:rPr>
            </w:pPr>
            <w:r w:rsidRPr="00AA7788">
              <w:rPr>
                <w:rStyle w:val="quality-sign"/>
                <w:rFonts w:ascii="Cambria Math" w:eastAsia="Times New Roman" w:hAnsi="Cambria Math" w:cs="Cambria Math"/>
                <w:sz w:val="20"/>
                <w:szCs w:val="20"/>
              </w:rPr>
              <w:t>⨁</w:t>
            </w:r>
            <w:r w:rsidRPr="00AA7788">
              <w:rPr>
                <w:rStyle w:val="quality-sign"/>
                <w:rFonts w:ascii="MS Mincho" w:eastAsia="MS Mincho" w:hAnsi="MS Mincho" w:cs="MS Mincho" w:hint="eastAsia"/>
                <w:sz w:val="20"/>
                <w:szCs w:val="20"/>
              </w:rPr>
              <w:t>◯◯◯</w:t>
            </w:r>
            <w:r w:rsidRPr="00AA7788">
              <w:rPr>
                <w:rFonts w:ascii="Times New Roman" w:eastAsia="Times New Roman" w:hAnsi="Times New Roman" w:cs="Times New Roman"/>
                <w:sz w:val="20"/>
                <w:szCs w:val="20"/>
              </w:rPr>
              <w:br/>
            </w:r>
            <w:r w:rsidRPr="00AA7788">
              <w:rPr>
                <w:rStyle w:val="quality-text"/>
                <w:rFonts w:ascii="Times New Roman" w:eastAsia="Times New Roman" w:hAnsi="Times New Roman" w:cs="Times New Roman"/>
                <w:sz w:val="20"/>
                <w:szCs w:val="20"/>
              </w:rPr>
              <w:t>VERY LOW</w:t>
            </w:r>
            <w:r w:rsidRPr="00AA7788">
              <w:rPr>
                <w:rFonts w:ascii="Times New Roman" w:eastAsia="Times New Roman" w:hAnsi="Times New Roman" w:cs="Times New Roman"/>
                <w:sz w:val="20"/>
                <w:szCs w:val="20"/>
              </w:rPr>
              <w:t xml:space="preserve"> </w:t>
            </w:r>
          </w:p>
        </w:tc>
        <w:tc>
          <w:tcPr>
            <w:tcW w:w="1350" w:type="dxa"/>
            <w:gridSpan w:val="2"/>
            <w:tcBorders>
              <w:top w:val="single" w:sz="6" w:space="0" w:color="000000"/>
              <w:left w:val="single" w:sz="6" w:space="0" w:color="000000"/>
              <w:bottom w:val="single" w:sz="6" w:space="0" w:color="000000"/>
              <w:right w:val="single" w:sz="6" w:space="0" w:color="000000"/>
            </w:tcBorders>
            <w:hideMark/>
          </w:tcPr>
          <w:p w14:paraId="4A776A2A" w14:textId="77777777" w:rsidR="005101DF" w:rsidRPr="00AA7788" w:rsidRDefault="00655D11" w:rsidP="002159CC">
            <w:pPr>
              <w:spacing w:after="0" w:line="240" w:lineRule="auto"/>
              <w:divId w:val="117648017"/>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CRITICAL </w:t>
            </w:r>
          </w:p>
        </w:tc>
      </w:tr>
      <w:tr w:rsidR="005101DF" w:rsidRPr="00AA7788" w14:paraId="4A776A2D" w14:textId="77777777" w:rsidTr="0075166B">
        <w:trPr>
          <w:divId w:val="2005159934"/>
          <w:cantSplit/>
          <w:trHeight w:val="432"/>
          <w:jc w:val="center"/>
        </w:trPr>
        <w:tc>
          <w:tcPr>
            <w:tcW w:w="14745" w:type="dxa"/>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A776A2C" w14:textId="77777777" w:rsidR="005101DF" w:rsidRPr="002159CC" w:rsidRDefault="00655D11" w:rsidP="002159CC">
            <w:pPr>
              <w:spacing w:after="0" w:line="240" w:lineRule="auto"/>
              <w:divId w:val="331644431"/>
              <w:rPr>
                <w:rFonts w:ascii="Times New Roman" w:eastAsia="Times New Roman" w:hAnsi="Times New Roman" w:cs="Times New Roman"/>
                <w:b/>
                <w:sz w:val="20"/>
                <w:szCs w:val="20"/>
              </w:rPr>
            </w:pPr>
            <w:r w:rsidRPr="002159CC">
              <w:rPr>
                <w:rStyle w:val="label"/>
                <w:rFonts w:ascii="Times New Roman" w:eastAsia="Times New Roman" w:hAnsi="Times New Roman" w:cs="Times New Roman"/>
                <w:b/>
                <w:sz w:val="20"/>
                <w:szCs w:val="20"/>
              </w:rPr>
              <w:t>Moral distress</w:t>
            </w:r>
          </w:p>
        </w:tc>
      </w:tr>
      <w:tr w:rsidR="00E261CD" w:rsidRPr="00AA7788" w14:paraId="4A776A38" w14:textId="77777777" w:rsidTr="0075166B">
        <w:trPr>
          <w:divId w:val="2005159934"/>
          <w:cantSplit/>
          <w:trHeight w:val="1296"/>
          <w:jc w:val="center"/>
        </w:trPr>
        <w:tc>
          <w:tcPr>
            <w:tcW w:w="784" w:type="dxa"/>
            <w:tcBorders>
              <w:top w:val="single" w:sz="6" w:space="0" w:color="000000"/>
              <w:left w:val="single" w:sz="6" w:space="0" w:color="000000"/>
              <w:bottom w:val="single" w:sz="6" w:space="0" w:color="000000"/>
              <w:right w:val="single" w:sz="6" w:space="0" w:color="000000"/>
            </w:tcBorders>
            <w:hideMark/>
          </w:tcPr>
          <w:p w14:paraId="4A776A2E" w14:textId="77777777" w:rsidR="005101DF" w:rsidRPr="00AA7788" w:rsidRDefault="00655D11" w:rsidP="002159CC">
            <w:pPr>
              <w:spacing w:after="0" w:line="240" w:lineRule="auto"/>
              <w:divId w:val="690766475"/>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1 </w:t>
            </w:r>
          </w:p>
        </w:tc>
        <w:tc>
          <w:tcPr>
            <w:tcW w:w="1285" w:type="dxa"/>
            <w:tcBorders>
              <w:top w:val="single" w:sz="6" w:space="0" w:color="000000"/>
              <w:left w:val="single" w:sz="6" w:space="0" w:color="000000"/>
              <w:bottom w:val="single" w:sz="6" w:space="0" w:color="000000"/>
              <w:right w:val="single" w:sz="6" w:space="0" w:color="000000"/>
            </w:tcBorders>
            <w:hideMark/>
          </w:tcPr>
          <w:p w14:paraId="4A776A2F" w14:textId="77777777" w:rsidR="005101DF" w:rsidRPr="00AA7788" w:rsidRDefault="00655D11" w:rsidP="002159CC">
            <w:pPr>
              <w:spacing w:after="0" w:line="240" w:lineRule="auto"/>
              <w:divId w:val="2086758715"/>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observational studies </w:t>
            </w:r>
          </w:p>
        </w:tc>
        <w:tc>
          <w:tcPr>
            <w:tcW w:w="1156" w:type="dxa"/>
            <w:tcBorders>
              <w:top w:val="single" w:sz="6" w:space="0" w:color="000000"/>
              <w:left w:val="single" w:sz="6" w:space="0" w:color="000000"/>
              <w:bottom w:val="single" w:sz="6" w:space="0" w:color="000000"/>
              <w:right w:val="single" w:sz="6" w:space="0" w:color="000000"/>
            </w:tcBorders>
            <w:hideMark/>
          </w:tcPr>
          <w:p w14:paraId="4A776A30" w14:textId="77777777" w:rsidR="005101DF" w:rsidRPr="00AA7788" w:rsidRDefault="00655D11" w:rsidP="002159CC">
            <w:pPr>
              <w:spacing w:after="0" w:line="240" w:lineRule="auto"/>
              <w:divId w:val="813982329"/>
              <w:rPr>
                <w:rFonts w:ascii="Times New Roman" w:eastAsia="Times New Roman" w:hAnsi="Times New Roman" w:cs="Times New Roman"/>
                <w:sz w:val="20"/>
                <w:szCs w:val="20"/>
              </w:rPr>
            </w:pPr>
            <w:proofErr w:type="spellStart"/>
            <w:r w:rsidRPr="00AA7788">
              <w:rPr>
                <w:rFonts w:ascii="Times New Roman" w:eastAsia="Times New Roman" w:hAnsi="Times New Roman" w:cs="Times New Roman"/>
                <w:sz w:val="20"/>
                <w:szCs w:val="20"/>
              </w:rPr>
              <w:t>serious</w:t>
            </w:r>
            <w:r w:rsidRPr="00AA7788">
              <w:rPr>
                <w:rFonts w:ascii="Times New Roman" w:eastAsia="Times New Roman" w:hAnsi="Times New Roman" w:cs="Times New Roman"/>
                <w:sz w:val="20"/>
                <w:szCs w:val="20"/>
                <w:vertAlign w:val="superscript"/>
              </w:rPr>
              <w:t>c</w:t>
            </w:r>
            <w:proofErr w:type="spellEnd"/>
          </w:p>
        </w:tc>
        <w:tc>
          <w:tcPr>
            <w:tcW w:w="1350" w:type="dxa"/>
            <w:tcBorders>
              <w:top w:val="single" w:sz="6" w:space="0" w:color="000000"/>
              <w:left w:val="single" w:sz="6" w:space="0" w:color="000000"/>
              <w:bottom w:val="single" w:sz="6" w:space="0" w:color="000000"/>
              <w:right w:val="single" w:sz="6" w:space="0" w:color="000000"/>
            </w:tcBorders>
            <w:hideMark/>
          </w:tcPr>
          <w:p w14:paraId="4A776A31" w14:textId="77777777" w:rsidR="005101DF" w:rsidRPr="00AA7788" w:rsidRDefault="00655D11" w:rsidP="002159CC">
            <w:pPr>
              <w:spacing w:after="0" w:line="240" w:lineRule="auto"/>
              <w:divId w:val="1452557024"/>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32" w14:textId="77777777" w:rsidR="005101DF" w:rsidRPr="00AA7788" w:rsidRDefault="00655D11" w:rsidP="002159CC">
            <w:pPr>
              <w:spacing w:after="0" w:line="240" w:lineRule="auto"/>
              <w:divId w:val="496843927"/>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33" w14:textId="77777777" w:rsidR="005101DF" w:rsidRPr="00AA7788" w:rsidRDefault="00655D11" w:rsidP="002159CC">
            <w:pPr>
              <w:spacing w:after="0" w:line="240" w:lineRule="auto"/>
              <w:divId w:val="403382874"/>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440" w:type="dxa"/>
            <w:tcBorders>
              <w:top w:val="single" w:sz="6" w:space="0" w:color="000000"/>
              <w:left w:val="single" w:sz="6" w:space="0" w:color="000000"/>
              <w:bottom w:val="single" w:sz="6" w:space="0" w:color="000000"/>
              <w:right w:val="single" w:sz="6" w:space="0" w:color="000000"/>
            </w:tcBorders>
            <w:hideMark/>
          </w:tcPr>
          <w:p w14:paraId="4A776A34" w14:textId="77777777" w:rsidR="005101DF" w:rsidRPr="00AA7788" w:rsidRDefault="00655D11" w:rsidP="002159CC">
            <w:pPr>
              <w:spacing w:after="0" w:line="240" w:lineRule="auto"/>
              <w:divId w:val="2016304078"/>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none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4A776A35" w14:textId="77777777" w:rsidR="005101DF" w:rsidRPr="00AA7788" w:rsidRDefault="00655D11" w:rsidP="00D07D2B">
            <w:pPr>
              <w:spacing w:after="0" w:line="240" w:lineRule="auto"/>
              <w:divId w:val="205290873"/>
              <w:rPr>
                <w:rFonts w:ascii="Times New Roman" w:eastAsia="Times New Roman" w:hAnsi="Times New Roman" w:cs="Times New Roman"/>
                <w:sz w:val="20"/>
                <w:szCs w:val="20"/>
              </w:rPr>
            </w:pPr>
            <w:proofErr w:type="spellStart"/>
            <w:r w:rsidRPr="00AA7788">
              <w:rPr>
                <w:rFonts w:ascii="Times New Roman" w:eastAsia="Times New Roman" w:hAnsi="Times New Roman" w:cs="Times New Roman"/>
                <w:sz w:val="20"/>
                <w:szCs w:val="20"/>
              </w:rPr>
              <w:t>Karanikola</w:t>
            </w:r>
            <w:proofErr w:type="spellEnd"/>
            <w:r w:rsidRPr="00AA7788">
              <w:rPr>
                <w:rFonts w:ascii="Times New Roman" w:eastAsia="Times New Roman" w:hAnsi="Times New Roman" w:cs="Times New Roman"/>
                <w:sz w:val="20"/>
                <w:szCs w:val="20"/>
              </w:rPr>
              <w:t xml:space="preserve"> et al 2014 identified a negative correlation between nurse-physician collaboration and both frequency and severity of moral distress (r = -0.169, p &lt; 0.0001; </w:t>
            </w:r>
            <w:r w:rsidR="0075166B">
              <w:rPr>
                <w:rFonts w:ascii="Times New Roman" w:eastAsia="Times New Roman" w:hAnsi="Times New Roman" w:cs="Times New Roman"/>
                <w:sz w:val="20"/>
                <w:szCs w:val="20"/>
              </w:rPr>
              <w:t xml:space="preserve">       </w:t>
            </w:r>
            <w:r w:rsidRPr="00AA7788">
              <w:rPr>
                <w:rFonts w:ascii="Times New Roman" w:eastAsia="Times New Roman" w:hAnsi="Times New Roman" w:cs="Times New Roman"/>
                <w:sz w:val="20"/>
                <w:szCs w:val="20"/>
              </w:rPr>
              <w:t xml:space="preserve">r = -0.215 p &lt; 0.0001, respectively). </w:t>
            </w:r>
          </w:p>
        </w:tc>
        <w:tc>
          <w:tcPr>
            <w:tcW w:w="990" w:type="dxa"/>
            <w:tcBorders>
              <w:top w:val="single" w:sz="6" w:space="0" w:color="000000"/>
              <w:left w:val="single" w:sz="6" w:space="0" w:color="000000"/>
              <w:bottom w:val="single" w:sz="6" w:space="0" w:color="000000"/>
              <w:right w:val="single" w:sz="6" w:space="0" w:color="000000"/>
            </w:tcBorders>
            <w:hideMark/>
          </w:tcPr>
          <w:p w14:paraId="4A776A36" w14:textId="77777777" w:rsidR="005101DF" w:rsidRPr="00AA7788" w:rsidRDefault="00655D11" w:rsidP="002159CC">
            <w:pPr>
              <w:spacing w:after="0" w:line="240" w:lineRule="auto"/>
              <w:jc w:val="center"/>
              <w:divId w:val="667757312"/>
              <w:rPr>
                <w:rFonts w:ascii="Times New Roman" w:eastAsia="Times New Roman" w:hAnsi="Times New Roman" w:cs="Times New Roman"/>
                <w:sz w:val="20"/>
                <w:szCs w:val="20"/>
              </w:rPr>
            </w:pPr>
            <w:r w:rsidRPr="00AA7788">
              <w:rPr>
                <w:rStyle w:val="quality-sign"/>
                <w:rFonts w:ascii="Cambria Math" w:eastAsia="Times New Roman" w:hAnsi="Cambria Math" w:cs="Cambria Math"/>
                <w:sz w:val="20"/>
                <w:szCs w:val="20"/>
              </w:rPr>
              <w:t>⨁</w:t>
            </w:r>
            <w:r w:rsidRPr="00AA7788">
              <w:rPr>
                <w:rStyle w:val="quality-sign"/>
                <w:rFonts w:ascii="MS Mincho" w:eastAsia="MS Mincho" w:hAnsi="MS Mincho" w:cs="MS Mincho" w:hint="eastAsia"/>
                <w:sz w:val="20"/>
                <w:szCs w:val="20"/>
              </w:rPr>
              <w:t>◯◯◯</w:t>
            </w:r>
            <w:r w:rsidRPr="00AA7788">
              <w:rPr>
                <w:rFonts w:ascii="Times New Roman" w:eastAsia="Times New Roman" w:hAnsi="Times New Roman" w:cs="Times New Roman"/>
                <w:sz w:val="20"/>
                <w:szCs w:val="20"/>
              </w:rPr>
              <w:br/>
            </w:r>
            <w:r w:rsidRPr="00AA7788">
              <w:rPr>
                <w:rStyle w:val="quality-text"/>
                <w:rFonts w:ascii="Times New Roman" w:eastAsia="Times New Roman" w:hAnsi="Times New Roman" w:cs="Times New Roman"/>
                <w:sz w:val="20"/>
                <w:szCs w:val="20"/>
              </w:rPr>
              <w:t>VERY LOW</w:t>
            </w:r>
            <w:r w:rsidRPr="00AA7788">
              <w:rPr>
                <w:rFonts w:ascii="Times New Roman" w:eastAsia="Times New Roman" w:hAnsi="Times New Roman" w:cs="Times New Roman"/>
                <w:sz w:val="20"/>
                <w:szCs w:val="20"/>
              </w:rPr>
              <w:t xml:space="preserve"> </w:t>
            </w:r>
          </w:p>
        </w:tc>
        <w:tc>
          <w:tcPr>
            <w:tcW w:w="1350" w:type="dxa"/>
            <w:gridSpan w:val="2"/>
            <w:tcBorders>
              <w:top w:val="single" w:sz="6" w:space="0" w:color="000000"/>
              <w:left w:val="single" w:sz="6" w:space="0" w:color="000000"/>
              <w:bottom w:val="single" w:sz="6" w:space="0" w:color="000000"/>
              <w:right w:val="single" w:sz="6" w:space="0" w:color="000000"/>
            </w:tcBorders>
            <w:hideMark/>
          </w:tcPr>
          <w:p w14:paraId="4A776A37" w14:textId="77777777" w:rsidR="005101DF" w:rsidRPr="00AA7788" w:rsidRDefault="00655D11" w:rsidP="002159CC">
            <w:pPr>
              <w:spacing w:after="0" w:line="240" w:lineRule="auto"/>
              <w:divId w:val="1057709025"/>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CRITICAL </w:t>
            </w:r>
          </w:p>
        </w:tc>
      </w:tr>
      <w:tr w:rsidR="002E4185" w:rsidRPr="00AA7788" w14:paraId="4A776A3A" w14:textId="77777777" w:rsidTr="0075166B">
        <w:trPr>
          <w:divId w:val="2005159934"/>
          <w:cantSplit/>
          <w:trHeight w:val="432"/>
          <w:jc w:val="center"/>
        </w:trPr>
        <w:tc>
          <w:tcPr>
            <w:tcW w:w="14745" w:type="dxa"/>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A776A39" w14:textId="77777777" w:rsidR="002E4185" w:rsidRPr="002159CC" w:rsidRDefault="002E4185" w:rsidP="002159CC">
            <w:pPr>
              <w:spacing w:after="0" w:line="240" w:lineRule="auto"/>
              <w:divId w:val="1739597583"/>
              <w:rPr>
                <w:rFonts w:ascii="Times New Roman" w:eastAsia="Times New Roman" w:hAnsi="Times New Roman" w:cs="Times New Roman"/>
                <w:b/>
                <w:sz w:val="20"/>
                <w:szCs w:val="20"/>
              </w:rPr>
            </w:pPr>
            <w:r w:rsidRPr="002159CC">
              <w:rPr>
                <w:rStyle w:val="label"/>
                <w:rFonts w:ascii="Times New Roman" w:eastAsia="Times New Roman" w:hAnsi="Times New Roman" w:cs="Times New Roman"/>
                <w:b/>
                <w:sz w:val="20"/>
                <w:szCs w:val="20"/>
              </w:rPr>
              <w:lastRenderedPageBreak/>
              <w:t>Job satisfaction</w:t>
            </w:r>
          </w:p>
        </w:tc>
      </w:tr>
      <w:tr w:rsidR="00E261CD" w:rsidRPr="00AA7788" w14:paraId="4A776A45" w14:textId="77777777" w:rsidTr="0075166B">
        <w:trPr>
          <w:divId w:val="2005159934"/>
          <w:cantSplit/>
          <w:trHeight w:val="1008"/>
          <w:jc w:val="center"/>
        </w:trPr>
        <w:tc>
          <w:tcPr>
            <w:tcW w:w="784" w:type="dxa"/>
            <w:tcBorders>
              <w:top w:val="single" w:sz="6" w:space="0" w:color="000000"/>
              <w:left w:val="single" w:sz="6" w:space="0" w:color="000000"/>
              <w:bottom w:val="single" w:sz="6" w:space="0" w:color="000000"/>
              <w:right w:val="single" w:sz="6" w:space="0" w:color="000000"/>
            </w:tcBorders>
            <w:hideMark/>
          </w:tcPr>
          <w:p w14:paraId="4A776A3B" w14:textId="77777777" w:rsidR="005101DF" w:rsidRPr="00AA7788" w:rsidRDefault="00655D11" w:rsidP="002159CC">
            <w:pPr>
              <w:spacing w:after="0" w:line="240" w:lineRule="auto"/>
              <w:divId w:val="129175910"/>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1 </w:t>
            </w:r>
          </w:p>
        </w:tc>
        <w:tc>
          <w:tcPr>
            <w:tcW w:w="1285" w:type="dxa"/>
            <w:tcBorders>
              <w:top w:val="single" w:sz="6" w:space="0" w:color="000000"/>
              <w:left w:val="single" w:sz="6" w:space="0" w:color="000000"/>
              <w:bottom w:val="single" w:sz="6" w:space="0" w:color="000000"/>
              <w:right w:val="single" w:sz="6" w:space="0" w:color="000000"/>
            </w:tcBorders>
            <w:hideMark/>
          </w:tcPr>
          <w:p w14:paraId="4A776A3C" w14:textId="77777777" w:rsidR="005101DF" w:rsidRPr="00AA7788" w:rsidRDefault="00655D11" w:rsidP="002159CC">
            <w:pPr>
              <w:spacing w:after="0" w:line="240" w:lineRule="auto"/>
              <w:divId w:val="1892767547"/>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observational studies </w:t>
            </w:r>
          </w:p>
        </w:tc>
        <w:tc>
          <w:tcPr>
            <w:tcW w:w="1156" w:type="dxa"/>
            <w:tcBorders>
              <w:top w:val="single" w:sz="6" w:space="0" w:color="000000"/>
              <w:left w:val="single" w:sz="6" w:space="0" w:color="000000"/>
              <w:bottom w:val="single" w:sz="6" w:space="0" w:color="000000"/>
              <w:right w:val="single" w:sz="6" w:space="0" w:color="000000"/>
            </w:tcBorders>
            <w:hideMark/>
          </w:tcPr>
          <w:p w14:paraId="4A776A3D" w14:textId="77777777" w:rsidR="005101DF" w:rsidRPr="00AA7788" w:rsidRDefault="00655D11" w:rsidP="002159CC">
            <w:pPr>
              <w:spacing w:after="0" w:line="240" w:lineRule="auto"/>
              <w:divId w:val="351227141"/>
              <w:rPr>
                <w:rFonts w:ascii="Times New Roman" w:eastAsia="Times New Roman" w:hAnsi="Times New Roman" w:cs="Times New Roman"/>
                <w:sz w:val="20"/>
                <w:szCs w:val="20"/>
              </w:rPr>
            </w:pPr>
            <w:proofErr w:type="spellStart"/>
            <w:r w:rsidRPr="00AA7788">
              <w:rPr>
                <w:rFonts w:ascii="Times New Roman" w:eastAsia="Times New Roman" w:hAnsi="Times New Roman" w:cs="Times New Roman"/>
                <w:sz w:val="20"/>
                <w:szCs w:val="20"/>
              </w:rPr>
              <w:t>serious</w:t>
            </w:r>
            <w:r w:rsidRPr="00AA7788">
              <w:rPr>
                <w:rFonts w:ascii="Times New Roman" w:eastAsia="Times New Roman" w:hAnsi="Times New Roman" w:cs="Times New Roman"/>
                <w:sz w:val="20"/>
                <w:szCs w:val="20"/>
                <w:vertAlign w:val="superscript"/>
              </w:rPr>
              <w:t>c</w:t>
            </w:r>
            <w:proofErr w:type="spellEnd"/>
          </w:p>
        </w:tc>
        <w:tc>
          <w:tcPr>
            <w:tcW w:w="1350" w:type="dxa"/>
            <w:tcBorders>
              <w:top w:val="single" w:sz="6" w:space="0" w:color="000000"/>
              <w:left w:val="single" w:sz="6" w:space="0" w:color="000000"/>
              <w:bottom w:val="single" w:sz="6" w:space="0" w:color="000000"/>
              <w:right w:val="single" w:sz="6" w:space="0" w:color="000000"/>
            </w:tcBorders>
            <w:hideMark/>
          </w:tcPr>
          <w:p w14:paraId="4A776A3E" w14:textId="77777777" w:rsidR="005101DF" w:rsidRPr="00AA7788" w:rsidRDefault="00655D11" w:rsidP="002159CC">
            <w:pPr>
              <w:spacing w:after="0" w:line="240" w:lineRule="auto"/>
              <w:divId w:val="1779329403"/>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3F" w14:textId="77777777" w:rsidR="005101DF" w:rsidRPr="00AA7788" w:rsidRDefault="00655D11" w:rsidP="002159CC">
            <w:pPr>
              <w:spacing w:after="0" w:line="240" w:lineRule="auto"/>
              <w:divId w:val="880245388"/>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40" w14:textId="77777777" w:rsidR="005101DF" w:rsidRPr="00AA7788" w:rsidRDefault="00655D11" w:rsidP="002159CC">
            <w:pPr>
              <w:spacing w:after="0" w:line="240" w:lineRule="auto"/>
              <w:divId w:val="1811556525"/>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440" w:type="dxa"/>
            <w:tcBorders>
              <w:top w:val="single" w:sz="6" w:space="0" w:color="000000"/>
              <w:left w:val="single" w:sz="6" w:space="0" w:color="000000"/>
              <w:bottom w:val="single" w:sz="6" w:space="0" w:color="000000"/>
              <w:right w:val="single" w:sz="6" w:space="0" w:color="000000"/>
            </w:tcBorders>
            <w:hideMark/>
          </w:tcPr>
          <w:p w14:paraId="4A776A41" w14:textId="77777777" w:rsidR="005101DF" w:rsidRPr="00AA7788" w:rsidRDefault="00655D11" w:rsidP="002159CC">
            <w:pPr>
              <w:spacing w:after="0" w:line="240" w:lineRule="auto"/>
              <w:divId w:val="1990285828"/>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none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4A776A42" w14:textId="77777777" w:rsidR="005101DF" w:rsidRPr="00AA7788" w:rsidRDefault="00655D11" w:rsidP="0075166B">
            <w:pPr>
              <w:spacing w:after="0" w:line="240" w:lineRule="auto"/>
              <w:divId w:val="1832720323"/>
              <w:rPr>
                <w:rFonts w:ascii="Times New Roman" w:eastAsia="Times New Roman" w:hAnsi="Times New Roman" w:cs="Times New Roman"/>
                <w:sz w:val="20"/>
                <w:szCs w:val="20"/>
              </w:rPr>
            </w:pPr>
            <w:proofErr w:type="spellStart"/>
            <w:r w:rsidRPr="00AA7788">
              <w:rPr>
                <w:rFonts w:ascii="Times New Roman" w:eastAsia="Times New Roman" w:hAnsi="Times New Roman" w:cs="Times New Roman"/>
                <w:sz w:val="20"/>
                <w:szCs w:val="20"/>
              </w:rPr>
              <w:t>Karanikola</w:t>
            </w:r>
            <w:proofErr w:type="spellEnd"/>
            <w:r w:rsidRPr="00AA7788">
              <w:rPr>
                <w:rFonts w:ascii="Times New Roman" w:eastAsia="Times New Roman" w:hAnsi="Times New Roman" w:cs="Times New Roman"/>
                <w:sz w:val="20"/>
                <w:szCs w:val="20"/>
              </w:rPr>
              <w:t xml:space="preserve"> et al 2014 identified a positive correlation between nurse-physician collaboration and work satisfaction</w:t>
            </w:r>
            <w:r w:rsidR="0075166B">
              <w:rPr>
                <w:rFonts w:ascii="Times New Roman" w:eastAsia="Times New Roman" w:hAnsi="Times New Roman" w:cs="Times New Roman"/>
                <w:sz w:val="20"/>
                <w:szCs w:val="20"/>
              </w:rPr>
              <w:t xml:space="preserve"> </w:t>
            </w:r>
            <w:r w:rsidRPr="00AA7788">
              <w:rPr>
                <w:rFonts w:ascii="Times New Roman" w:eastAsia="Times New Roman" w:hAnsi="Times New Roman" w:cs="Times New Roman"/>
                <w:sz w:val="20"/>
                <w:szCs w:val="20"/>
              </w:rPr>
              <w:t xml:space="preserve">(r = 0.276, p &lt; 0.001). </w:t>
            </w:r>
          </w:p>
        </w:tc>
        <w:tc>
          <w:tcPr>
            <w:tcW w:w="990" w:type="dxa"/>
            <w:tcBorders>
              <w:top w:val="single" w:sz="6" w:space="0" w:color="000000"/>
              <w:left w:val="single" w:sz="6" w:space="0" w:color="000000"/>
              <w:bottom w:val="single" w:sz="6" w:space="0" w:color="000000"/>
              <w:right w:val="single" w:sz="6" w:space="0" w:color="000000"/>
            </w:tcBorders>
            <w:hideMark/>
          </w:tcPr>
          <w:p w14:paraId="4A776A43" w14:textId="77777777" w:rsidR="005101DF" w:rsidRPr="00AA7788" w:rsidRDefault="00655D11" w:rsidP="002159CC">
            <w:pPr>
              <w:spacing w:after="0" w:line="240" w:lineRule="auto"/>
              <w:jc w:val="center"/>
              <w:divId w:val="553547591"/>
              <w:rPr>
                <w:rFonts w:ascii="Times New Roman" w:eastAsia="Times New Roman" w:hAnsi="Times New Roman" w:cs="Times New Roman"/>
                <w:sz w:val="20"/>
                <w:szCs w:val="20"/>
              </w:rPr>
            </w:pPr>
            <w:r w:rsidRPr="00AA7788">
              <w:rPr>
                <w:rStyle w:val="quality-sign"/>
                <w:rFonts w:ascii="Cambria Math" w:eastAsia="Times New Roman" w:hAnsi="Cambria Math" w:cs="Cambria Math"/>
                <w:sz w:val="20"/>
                <w:szCs w:val="20"/>
              </w:rPr>
              <w:t>⨁</w:t>
            </w:r>
            <w:r w:rsidRPr="00AA7788">
              <w:rPr>
                <w:rStyle w:val="quality-sign"/>
                <w:rFonts w:ascii="MS Mincho" w:eastAsia="MS Mincho" w:hAnsi="MS Mincho" w:cs="MS Mincho" w:hint="eastAsia"/>
                <w:sz w:val="20"/>
                <w:szCs w:val="20"/>
              </w:rPr>
              <w:t>◯◯◯</w:t>
            </w:r>
            <w:r w:rsidRPr="00AA7788">
              <w:rPr>
                <w:rFonts w:ascii="Times New Roman" w:eastAsia="Times New Roman" w:hAnsi="Times New Roman" w:cs="Times New Roman"/>
                <w:sz w:val="20"/>
                <w:szCs w:val="20"/>
              </w:rPr>
              <w:br/>
            </w:r>
            <w:r w:rsidRPr="00AA7788">
              <w:rPr>
                <w:rStyle w:val="quality-text"/>
                <w:rFonts w:ascii="Times New Roman" w:eastAsia="Times New Roman" w:hAnsi="Times New Roman" w:cs="Times New Roman"/>
                <w:sz w:val="20"/>
                <w:szCs w:val="20"/>
              </w:rPr>
              <w:t>VERY LOW</w:t>
            </w:r>
            <w:r w:rsidRPr="00AA7788">
              <w:rPr>
                <w:rFonts w:ascii="Times New Roman" w:eastAsia="Times New Roman" w:hAnsi="Times New Roman" w:cs="Times New Roman"/>
                <w:sz w:val="20"/>
                <w:szCs w:val="20"/>
              </w:rPr>
              <w:t xml:space="preserve"> </w:t>
            </w:r>
          </w:p>
        </w:tc>
        <w:tc>
          <w:tcPr>
            <w:tcW w:w="1350" w:type="dxa"/>
            <w:gridSpan w:val="2"/>
            <w:tcBorders>
              <w:top w:val="single" w:sz="6" w:space="0" w:color="000000"/>
              <w:left w:val="single" w:sz="6" w:space="0" w:color="000000"/>
              <w:bottom w:val="single" w:sz="6" w:space="0" w:color="000000"/>
              <w:right w:val="single" w:sz="6" w:space="0" w:color="000000"/>
            </w:tcBorders>
            <w:hideMark/>
          </w:tcPr>
          <w:p w14:paraId="4A776A44" w14:textId="77777777" w:rsidR="005101DF" w:rsidRPr="00AA7788" w:rsidRDefault="00655D11" w:rsidP="002159CC">
            <w:pPr>
              <w:spacing w:after="0" w:line="240" w:lineRule="auto"/>
              <w:divId w:val="364335650"/>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CRITICAL </w:t>
            </w:r>
          </w:p>
        </w:tc>
      </w:tr>
      <w:tr w:rsidR="005101DF" w:rsidRPr="00AA7788" w14:paraId="4A776A47" w14:textId="77777777" w:rsidTr="0075166B">
        <w:trPr>
          <w:divId w:val="2005159934"/>
          <w:cantSplit/>
          <w:jc w:val="center"/>
        </w:trPr>
        <w:tc>
          <w:tcPr>
            <w:tcW w:w="14745" w:type="dxa"/>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A776A46" w14:textId="77777777" w:rsidR="005101DF" w:rsidRPr="00602E06" w:rsidRDefault="00655D11" w:rsidP="002159CC">
            <w:pPr>
              <w:spacing w:after="0" w:line="240" w:lineRule="auto"/>
              <w:divId w:val="287712508"/>
              <w:rPr>
                <w:rFonts w:ascii="Times New Roman" w:eastAsia="Times New Roman" w:hAnsi="Times New Roman" w:cs="Times New Roman"/>
                <w:b/>
                <w:sz w:val="20"/>
                <w:szCs w:val="20"/>
              </w:rPr>
            </w:pPr>
            <w:r w:rsidRPr="00602E06">
              <w:rPr>
                <w:rStyle w:val="label"/>
                <w:rFonts w:ascii="Times New Roman" w:eastAsia="Times New Roman" w:hAnsi="Times New Roman" w:cs="Times New Roman"/>
                <w:b/>
                <w:sz w:val="20"/>
                <w:szCs w:val="20"/>
              </w:rPr>
              <w:t>Intention to resign</w:t>
            </w:r>
          </w:p>
        </w:tc>
      </w:tr>
      <w:tr w:rsidR="00E261CD" w:rsidRPr="00AA7788" w14:paraId="4A776A52" w14:textId="77777777" w:rsidTr="0075166B">
        <w:trPr>
          <w:divId w:val="2005159934"/>
          <w:cantSplit/>
          <w:trHeight w:val="1008"/>
          <w:jc w:val="center"/>
        </w:trPr>
        <w:tc>
          <w:tcPr>
            <w:tcW w:w="784" w:type="dxa"/>
            <w:tcBorders>
              <w:top w:val="single" w:sz="6" w:space="0" w:color="000000"/>
              <w:left w:val="single" w:sz="6" w:space="0" w:color="000000"/>
              <w:bottom w:val="single" w:sz="6" w:space="0" w:color="000000"/>
              <w:right w:val="single" w:sz="6" w:space="0" w:color="000000"/>
            </w:tcBorders>
            <w:hideMark/>
          </w:tcPr>
          <w:p w14:paraId="4A776A48" w14:textId="77777777" w:rsidR="005101DF" w:rsidRPr="00AA7788" w:rsidRDefault="00655D11" w:rsidP="002159CC">
            <w:pPr>
              <w:spacing w:after="0" w:line="240" w:lineRule="auto"/>
              <w:divId w:val="1691643467"/>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1 </w:t>
            </w:r>
          </w:p>
        </w:tc>
        <w:tc>
          <w:tcPr>
            <w:tcW w:w="1285" w:type="dxa"/>
            <w:tcBorders>
              <w:top w:val="single" w:sz="6" w:space="0" w:color="000000"/>
              <w:left w:val="single" w:sz="6" w:space="0" w:color="000000"/>
              <w:bottom w:val="single" w:sz="6" w:space="0" w:color="000000"/>
              <w:right w:val="single" w:sz="6" w:space="0" w:color="000000"/>
            </w:tcBorders>
            <w:hideMark/>
          </w:tcPr>
          <w:p w14:paraId="4A776A49" w14:textId="77777777" w:rsidR="005101DF" w:rsidRPr="00AA7788" w:rsidRDefault="00655D11" w:rsidP="002159CC">
            <w:pPr>
              <w:spacing w:after="0" w:line="240" w:lineRule="auto"/>
              <w:divId w:val="1797290648"/>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observational studies </w:t>
            </w:r>
          </w:p>
        </w:tc>
        <w:tc>
          <w:tcPr>
            <w:tcW w:w="1156" w:type="dxa"/>
            <w:tcBorders>
              <w:top w:val="single" w:sz="6" w:space="0" w:color="000000"/>
              <w:left w:val="single" w:sz="6" w:space="0" w:color="000000"/>
              <w:bottom w:val="single" w:sz="6" w:space="0" w:color="000000"/>
              <w:right w:val="single" w:sz="6" w:space="0" w:color="000000"/>
            </w:tcBorders>
            <w:hideMark/>
          </w:tcPr>
          <w:p w14:paraId="4A776A4A" w14:textId="77777777" w:rsidR="005101DF" w:rsidRPr="00AA7788" w:rsidRDefault="00655D11" w:rsidP="002159CC">
            <w:pPr>
              <w:spacing w:after="0" w:line="240" w:lineRule="auto"/>
              <w:divId w:val="1367020323"/>
              <w:rPr>
                <w:rFonts w:ascii="Times New Roman" w:eastAsia="Times New Roman" w:hAnsi="Times New Roman" w:cs="Times New Roman"/>
                <w:sz w:val="20"/>
                <w:szCs w:val="20"/>
              </w:rPr>
            </w:pPr>
            <w:proofErr w:type="spellStart"/>
            <w:r w:rsidRPr="00AA7788">
              <w:rPr>
                <w:rFonts w:ascii="Times New Roman" w:eastAsia="Times New Roman" w:hAnsi="Times New Roman" w:cs="Times New Roman"/>
                <w:sz w:val="20"/>
                <w:szCs w:val="20"/>
              </w:rPr>
              <w:t>serious</w:t>
            </w:r>
            <w:r w:rsidRPr="00AA7788">
              <w:rPr>
                <w:rFonts w:ascii="Times New Roman" w:eastAsia="Times New Roman" w:hAnsi="Times New Roman" w:cs="Times New Roman"/>
                <w:sz w:val="20"/>
                <w:szCs w:val="20"/>
                <w:vertAlign w:val="superscript"/>
              </w:rPr>
              <w:t>c</w:t>
            </w:r>
            <w:proofErr w:type="spellEnd"/>
          </w:p>
        </w:tc>
        <w:tc>
          <w:tcPr>
            <w:tcW w:w="1350" w:type="dxa"/>
            <w:tcBorders>
              <w:top w:val="single" w:sz="6" w:space="0" w:color="000000"/>
              <w:left w:val="single" w:sz="6" w:space="0" w:color="000000"/>
              <w:bottom w:val="single" w:sz="6" w:space="0" w:color="000000"/>
              <w:right w:val="single" w:sz="6" w:space="0" w:color="000000"/>
            </w:tcBorders>
            <w:hideMark/>
          </w:tcPr>
          <w:p w14:paraId="4A776A4B" w14:textId="77777777" w:rsidR="005101DF" w:rsidRPr="00AA7788" w:rsidRDefault="00655D11" w:rsidP="002159CC">
            <w:pPr>
              <w:spacing w:after="0" w:line="240" w:lineRule="auto"/>
              <w:divId w:val="663357630"/>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4C" w14:textId="77777777" w:rsidR="005101DF" w:rsidRPr="00AA7788" w:rsidRDefault="00655D11" w:rsidP="002159CC">
            <w:pPr>
              <w:spacing w:after="0" w:line="240" w:lineRule="auto"/>
              <w:divId w:val="1625114204"/>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4D" w14:textId="77777777" w:rsidR="005101DF" w:rsidRPr="00AA7788" w:rsidRDefault="00655D11" w:rsidP="002159CC">
            <w:pPr>
              <w:spacing w:after="0" w:line="240" w:lineRule="auto"/>
              <w:divId w:val="1219901529"/>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440" w:type="dxa"/>
            <w:tcBorders>
              <w:top w:val="single" w:sz="6" w:space="0" w:color="000000"/>
              <w:left w:val="single" w:sz="6" w:space="0" w:color="000000"/>
              <w:bottom w:val="single" w:sz="6" w:space="0" w:color="000000"/>
              <w:right w:val="single" w:sz="6" w:space="0" w:color="000000"/>
            </w:tcBorders>
            <w:hideMark/>
          </w:tcPr>
          <w:p w14:paraId="4A776A4E" w14:textId="77777777" w:rsidR="005101DF" w:rsidRPr="00AA7788" w:rsidRDefault="00655D11" w:rsidP="002159CC">
            <w:pPr>
              <w:spacing w:after="0" w:line="240" w:lineRule="auto"/>
              <w:divId w:val="1474058676"/>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none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4A776A4F" w14:textId="77777777" w:rsidR="005101DF" w:rsidRPr="00AA7788" w:rsidRDefault="00655D11" w:rsidP="00D07D2B">
            <w:pPr>
              <w:spacing w:after="0" w:line="240" w:lineRule="auto"/>
              <w:divId w:val="2078940859"/>
              <w:rPr>
                <w:rFonts w:ascii="Times New Roman" w:eastAsia="Times New Roman" w:hAnsi="Times New Roman" w:cs="Times New Roman"/>
                <w:sz w:val="20"/>
                <w:szCs w:val="20"/>
              </w:rPr>
            </w:pPr>
            <w:proofErr w:type="spellStart"/>
            <w:r w:rsidRPr="00AA7788">
              <w:rPr>
                <w:rFonts w:ascii="Times New Roman" w:eastAsia="Times New Roman" w:hAnsi="Times New Roman" w:cs="Times New Roman"/>
                <w:sz w:val="20"/>
                <w:szCs w:val="20"/>
              </w:rPr>
              <w:t>Karanikola</w:t>
            </w:r>
            <w:proofErr w:type="spellEnd"/>
            <w:r w:rsidRPr="00AA7788">
              <w:rPr>
                <w:rFonts w:ascii="Times New Roman" w:eastAsia="Times New Roman" w:hAnsi="Times New Roman" w:cs="Times New Roman"/>
                <w:sz w:val="20"/>
                <w:szCs w:val="20"/>
              </w:rPr>
              <w:t xml:space="preserve"> et al 2014 identified a negative correlation between nurse-physician collaboration and intention to resign </w:t>
            </w:r>
            <w:r w:rsidR="0075166B">
              <w:rPr>
                <w:rFonts w:ascii="Times New Roman" w:eastAsia="Times New Roman" w:hAnsi="Times New Roman" w:cs="Times New Roman"/>
                <w:sz w:val="20"/>
                <w:szCs w:val="20"/>
              </w:rPr>
              <w:t xml:space="preserve">              </w:t>
            </w:r>
            <w:r w:rsidRPr="00AA7788">
              <w:rPr>
                <w:rFonts w:ascii="Times New Roman" w:eastAsia="Times New Roman" w:hAnsi="Times New Roman" w:cs="Times New Roman"/>
                <w:sz w:val="20"/>
                <w:szCs w:val="20"/>
              </w:rPr>
              <w:t xml:space="preserve">(r = -0.155, p &lt; 0.001). </w:t>
            </w:r>
          </w:p>
        </w:tc>
        <w:tc>
          <w:tcPr>
            <w:tcW w:w="1008" w:type="dxa"/>
            <w:gridSpan w:val="2"/>
            <w:tcBorders>
              <w:top w:val="single" w:sz="6" w:space="0" w:color="000000"/>
              <w:left w:val="single" w:sz="6" w:space="0" w:color="000000"/>
              <w:bottom w:val="single" w:sz="6" w:space="0" w:color="000000"/>
              <w:right w:val="single" w:sz="6" w:space="0" w:color="000000"/>
            </w:tcBorders>
            <w:hideMark/>
          </w:tcPr>
          <w:p w14:paraId="4A776A50" w14:textId="77777777" w:rsidR="005101DF" w:rsidRPr="00AA7788" w:rsidRDefault="00655D11" w:rsidP="002159CC">
            <w:pPr>
              <w:spacing w:after="0" w:line="240" w:lineRule="auto"/>
              <w:jc w:val="center"/>
              <w:divId w:val="1917980193"/>
              <w:rPr>
                <w:rFonts w:ascii="Times New Roman" w:eastAsia="Times New Roman" w:hAnsi="Times New Roman" w:cs="Times New Roman"/>
                <w:sz w:val="20"/>
                <w:szCs w:val="20"/>
              </w:rPr>
            </w:pPr>
            <w:r w:rsidRPr="00AA7788">
              <w:rPr>
                <w:rStyle w:val="quality-sign"/>
                <w:rFonts w:ascii="Cambria Math" w:eastAsia="Times New Roman" w:hAnsi="Cambria Math" w:cs="Cambria Math"/>
                <w:sz w:val="20"/>
                <w:szCs w:val="20"/>
              </w:rPr>
              <w:t>⨁</w:t>
            </w:r>
            <w:r w:rsidRPr="00AA7788">
              <w:rPr>
                <w:rStyle w:val="quality-sign"/>
                <w:rFonts w:ascii="MS Mincho" w:eastAsia="MS Mincho" w:hAnsi="MS Mincho" w:cs="MS Mincho" w:hint="eastAsia"/>
                <w:sz w:val="20"/>
                <w:szCs w:val="20"/>
              </w:rPr>
              <w:t>◯◯◯</w:t>
            </w:r>
            <w:r w:rsidRPr="00AA7788">
              <w:rPr>
                <w:rFonts w:ascii="Times New Roman" w:eastAsia="Times New Roman" w:hAnsi="Times New Roman" w:cs="Times New Roman"/>
                <w:sz w:val="20"/>
                <w:szCs w:val="20"/>
              </w:rPr>
              <w:br/>
            </w:r>
            <w:r w:rsidRPr="00AA7788">
              <w:rPr>
                <w:rStyle w:val="quality-text"/>
                <w:rFonts w:ascii="Times New Roman" w:eastAsia="Times New Roman" w:hAnsi="Times New Roman" w:cs="Times New Roman"/>
                <w:sz w:val="20"/>
                <w:szCs w:val="20"/>
              </w:rPr>
              <w:t>VERY LOW</w:t>
            </w:r>
            <w:r w:rsidRPr="00AA7788">
              <w:rPr>
                <w:rFonts w:ascii="Times New Roman" w:eastAsia="Times New Roman" w:hAnsi="Times New Roman" w:cs="Times New Roman"/>
                <w:sz w:val="20"/>
                <w:szCs w:val="20"/>
              </w:rPr>
              <w:t xml:space="preserve"> </w:t>
            </w:r>
          </w:p>
        </w:tc>
        <w:tc>
          <w:tcPr>
            <w:tcW w:w="1332" w:type="dxa"/>
            <w:tcBorders>
              <w:top w:val="single" w:sz="6" w:space="0" w:color="000000"/>
              <w:left w:val="single" w:sz="6" w:space="0" w:color="000000"/>
              <w:bottom w:val="single" w:sz="6" w:space="0" w:color="000000"/>
              <w:right w:val="single" w:sz="6" w:space="0" w:color="000000"/>
            </w:tcBorders>
            <w:hideMark/>
          </w:tcPr>
          <w:p w14:paraId="4A776A51" w14:textId="77777777" w:rsidR="005101DF" w:rsidRPr="00AA7788" w:rsidRDefault="00655D11" w:rsidP="002159CC">
            <w:pPr>
              <w:spacing w:after="0" w:line="240" w:lineRule="auto"/>
              <w:divId w:val="607615692"/>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CRITICAL </w:t>
            </w:r>
          </w:p>
        </w:tc>
      </w:tr>
      <w:tr w:rsidR="005101DF" w:rsidRPr="00AA7788" w14:paraId="4A776A54" w14:textId="77777777" w:rsidTr="0075166B">
        <w:trPr>
          <w:divId w:val="2005159934"/>
          <w:cantSplit/>
          <w:jc w:val="center"/>
        </w:trPr>
        <w:tc>
          <w:tcPr>
            <w:tcW w:w="14745" w:type="dxa"/>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A776A53" w14:textId="77777777" w:rsidR="005101DF" w:rsidRPr="00602E06" w:rsidRDefault="00655D11" w:rsidP="002159CC">
            <w:pPr>
              <w:spacing w:after="0" w:line="240" w:lineRule="auto"/>
              <w:divId w:val="2113354976"/>
              <w:rPr>
                <w:rFonts w:ascii="Times New Roman" w:eastAsia="Times New Roman" w:hAnsi="Times New Roman" w:cs="Times New Roman"/>
                <w:b/>
                <w:sz w:val="20"/>
                <w:szCs w:val="20"/>
              </w:rPr>
            </w:pPr>
            <w:r w:rsidRPr="00602E06">
              <w:rPr>
                <w:rStyle w:val="label"/>
                <w:rFonts w:ascii="Times New Roman" w:eastAsia="Times New Roman" w:hAnsi="Times New Roman" w:cs="Times New Roman"/>
                <w:b/>
                <w:sz w:val="20"/>
                <w:szCs w:val="20"/>
              </w:rPr>
              <w:t>Quality of care</w:t>
            </w:r>
          </w:p>
        </w:tc>
      </w:tr>
      <w:tr w:rsidR="00E261CD" w:rsidRPr="00AA7788" w14:paraId="4A776A5F" w14:textId="77777777" w:rsidTr="0075166B">
        <w:trPr>
          <w:divId w:val="2005159934"/>
          <w:cantSplit/>
          <w:trHeight w:val="1728"/>
          <w:jc w:val="center"/>
        </w:trPr>
        <w:tc>
          <w:tcPr>
            <w:tcW w:w="784" w:type="dxa"/>
            <w:tcBorders>
              <w:top w:val="single" w:sz="6" w:space="0" w:color="000000"/>
              <w:left w:val="single" w:sz="6" w:space="0" w:color="000000"/>
              <w:bottom w:val="single" w:sz="6" w:space="0" w:color="000000"/>
              <w:right w:val="single" w:sz="6" w:space="0" w:color="000000"/>
            </w:tcBorders>
            <w:hideMark/>
          </w:tcPr>
          <w:p w14:paraId="4A776A55" w14:textId="77777777" w:rsidR="005101DF" w:rsidRPr="00AA7788" w:rsidRDefault="00655D11" w:rsidP="002159CC">
            <w:pPr>
              <w:spacing w:after="0" w:line="240" w:lineRule="auto"/>
              <w:divId w:val="1781605828"/>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1 </w:t>
            </w:r>
          </w:p>
        </w:tc>
        <w:tc>
          <w:tcPr>
            <w:tcW w:w="1285" w:type="dxa"/>
            <w:tcBorders>
              <w:top w:val="single" w:sz="6" w:space="0" w:color="000000"/>
              <w:left w:val="single" w:sz="6" w:space="0" w:color="000000"/>
              <w:bottom w:val="single" w:sz="6" w:space="0" w:color="000000"/>
              <w:right w:val="single" w:sz="6" w:space="0" w:color="000000"/>
            </w:tcBorders>
            <w:hideMark/>
          </w:tcPr>
          <w:p w14:paraId="4A776A56" w14:textId="77777777" w:rsidR="005101DF" w:rsidRPr="00AA7788" w:rsidRDefault="00655D11" w:rsidP="002159CC">
            <w:pPr>
              <w:spacing w:after="0" w:line="240" w:lineRule="auto"/>
              <w:divId w:val="1921059276"/>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observational studies </w:t>
            </w:r>
          </w:p>
        </w:tc>
        <w:tc>
          <w:tcPr>
            <w:tcW w:w="1156" w:type="dxa"/>
            <w:tcBorders>
              <w:top w:val="single" w:sz="6" w:space="0" w:color="000000"/>
              <w:left w:val="single" w:sz="6" w:space="0" w:color="000000"/>
              <w:bottom w:val="single" w:sz="6" w:space="0" w:color="000000"/>
              <w:right w:val="single" w:sz="6" w:space="0" w:color="000000"/>
            </w:tcBorders>
            <w:hideMark/>
          </w:tcPr>
          <w:p w14:paraId="4A776A57" w14:textId="77777777" w:rsidR="005101DF" w:rsidRPr="00AA7788" w:rsidRDefault="00655D11" w:rsidP="002159CC">
            <w:pPr>
              <w:spacing w:after="0" w:line="240" w:lineRule="auto"/>
              <w:divId w:val="1922517774"/>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very </w:t>
            </w:r>
            <w:proofErr w:type="spellStart"/>
            <w:r w:rsidRPr="00AA7788">
              <w:rPr>
                <w:rFonts w:ascii="Times New Roman" w:eastAsia="Times New Roman" w:hAnsi="Times New Roman" w:cs="Times New Roman"/>
                <w:sz w:val="20"/>
                <w:szCs w:val="20"/>
              </w:rPr>
              <w:t>serious</w:t>
            </w:r>
            <w:r w:rsidRPr="00AA7788">
              <w:rPr>
                <w:rFonts w:ascii="Times New Roman" w:eastAsia="Times New Roman" w:hAnsi="Times New Roman" w:cs="Times New Roman"/>
                <w:sz w:val="20"/>
                <w:szCs w:val="20"/>
                <w:vertAlign w:val="superscript"/>
              </w:rPr>
              <w:t>a</w:t>
            </w:r>
            <w:r w:rsidRPr="00AA7788">
              <w:rPr>
                <w:rStyle w:val="comma"/>
                <w:rFonts w:ascii="Times New Roman" w:eastAsia="Times New Roman" w:hAnsi="Times New Roman" w:cs="Times New Roman"/>
                <w:sz w:val="20"/>
                <w:szCs w:val="20"/>
                <w:vertAlign w:val="superscript"/>
              </w:rPr>
              <w:t>,</w:t>
            </w:r>
            <w:r w:rsidRPr="00AA7788">
              <w:rPr>
                <w:rFonts w:ascii="Times New Roman" w:eastAsia="Times New Roman" w:hAnsi="Times New Roman" w:cs="Times New Roman"/>
                <w:sz w:val="20"/>
                <w:szCs w:val="20"/>
                <w:vertAlign w:val="superscript"/>
              </w:rPr>
              <w:t>d</w:t>
            </w:r>
            <w:proofErr w:type="spellEnd"/>
          </w:p>
        </w:tc>
        <w:tc>
          <w:tcPr>
            <w:tcW w:w="1350" w:type="dxa"/>
            <w:tcBorders>
              <w:top w:val="single" w:sz="6" w:space="0" w:color="000000"/>
              <w:left w:val="single" w:sz="6" w:space="0" w:color="000000"/>
              <w:bottom w:val="single" w:sz="6" w:space="0" w:color="000000"/>
              <w:right w:val="single" w:sz="6" w:space="0" w:color="000000"/>
            </w:tcBorders>
            <w:hideMark/>
          </w:tcPr>
          <w:p w14:paraId="4A776A58" w14:textId="77777777" w:rsidR="005101DF" w:rsidRPr="00AA7788" w:rsidRDefault="00655D11" w:rsidP="002159CC">
            <w:pPr>
              <w:spacing w:after="0" w:line="240" w:lineRule="auto"/>
              <w:divId w:val="158737104"/>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59" w14:textId="77777777" w:rsidR="005101DF" w:rsidRPr="00AA7788" w:rsidRDefault="00655D11" w:rsidP="002159CC">
            <w:pPr>
              <w:spacing w:after="0" w:line="240" w:lineRule="auto"/>
              <w:divId w:val="324894431"/>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260" w:type="dxa"/>
            <w:tcBorders>
              <w:top w:val="single" w:sz="6" w:space="0" w:color="000000"/>
              <w:left w:val="single" w:sz="6" w:space="0" w:color="000000"/>
              <w:bottom w:val="single" w:sz="6" w:space="0" w:color="000000"/>
              <w:right w:val="single" w:sz="6" w:space="0" w:color="000000"/>
            </w:tcBorders>
            <w:hideMark/>
          </w:tcPr>
          <w:p w14:paraId="4A776A5A" w14:textId="77777777" w:rsidR="005101DF" w:rsidRPr="00AA7788" w:rsidRDefault="00655D11" w:rsidP="002159CC">
            <w:pPr>
              <w:spacing w:after="0" w:line="240" w:lineRule="auto"/>
              <w:divId w:val="1502961742"/>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not serious </w:t>
            </w:r>
          </w:p>
        </w:tc>
        <w:tc>
          <w:tcPr>
            <w:tcW w:w="1440" w:type="dxa"/>
            <w:tcBorders>
              <w:top w:val="single" w:sz="6" w:space="0" w:color="000000"/>
              <w:left w:val="single" w:sz="6" w:space="0" w:color="000000"/>
              <w:bottom w:val="single" w:sz="6" w:space="0" w:color="000000"/>
              <w:right w:val="single" w:sz="6" w:space="0" w:color="000000"/>
            </w:tcBorders>
            <w:hideMark/>
          </w:tcPr>
          <w:p w14:paraId="4A776A5B" w14:textId="77777777" w:rsidR="005101DF" w:rsidRPr="00AA7788" w:rsidRDefault="00655D11" w:rsidP="002159CC">
            <w:pPr>
              <w:spacing w:after="0" w:line="240" w:lineRule="auto"/>
              <w:divId w:val="842401889"/>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none </w:t>
            </w:r>
          </w:p>
        </w:tc>
        <w:tc>
          <w:tcPr>
            <w:tcW w:w="3870" w:type="dxa"/>
            <w:tcBorders>
              <w:top w:val="single" w:sz="6" w:space="0" w:color="000000"/>
              <w:left w:val="single" w:sz="6" w:space="0" w:color="000000"/>
              <w:bottom w:val="single" w:sz="6" w:space="0" w:color="000000"/>
              <w:right w:val="single" w:sz="6" w:space="0" w:color="000000"/>
            </w:tcBorders>
            <w:vAlign w:val="center"/>
            <w:hideMark/>
          </w:tcPr>
          <w:p w14:paraId="4A776A5C" w14:textId="77777777" w:rsidR="005101DF" w:rsidRPr="00AA7788" w:rsidRDefault="00655D11" w:rsidP="00D07D2B">
            <w:pPr>
              <w:spacing w:after="0" w:line="240" w:lineRule="auto"/>
              <w:divId w:val="178814753"/>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In Jensen at al 2013, healthcare professionals perceived higher quality of care for patients undergoing withdrawal of therapy following implementation of guidelines with specific components related to interdisciplinary decision making about withholding or withdrawal of life-sustaining treatments. </w:t>
            </w:r>
          </w:p>
        </w:tc>
        <w:tc>
          <w:tcPr>
            <w:tcW w:w="990" w:type="dxa"/>
            <w:tcBorders>
              <w:top w:val="single" w:sz="6" w:space="0" w:color="000000"/>
              <w:left w:val="single" w:sz="6" w:space="0" w:color="000000"/>
              <w:bottom w:val="single" w:sz="6" w:space="0" w:color="000000"/>
              <w:right w:val="single" w:sz="6" w:space="0" w:color="000000"/>
            </w:tcBorders>
            <w:hideMark/>
          </w:tcPr>
          <w:p w14:paraId="4A776A5D" w14:textId="77777777" w:rsidR="005101DF" w:rsidRPr="00AA7788" w:rsidRDefault="00655D11" w:rsidP="002159CC">
            <w:pPr>
              <w:spacing w:after="0" w:line="240" w:lineRule="auto"/>
              <w:jc w:val="center"/>
              <w:divId w:val="1132207402"/>
              <w:rPr>
                <w:rFonts w:ascii="Times New Roman" w:eastAsia="Times New Roman" w:hAnsi="Times New Roman" w:cs="Times New Roman"/>
                <w:sz w:val="20"/>
                <w:szCs w:val="20"/>
              </w:rPr>
            </w:pPr>
            <w:r w:rsidRPr="00AA7788">
              <w:rPr>
                <w:rStyle w:val="quality-sign"/>
                <w:rFonts w:ascii="Cambria Math" w:eastAsia="Times New Roman" w:hAnsi="Cambria Math" w:cs="Cambria Math"/>
                <w:sz w:val="20"/>
                <w:szCs w:val="20"/>
              </w:rPr>
              <w:t>⨁</w:t>
            </w:r>
            <w:r w:rsidRPr="00AA7788">
              <w:rPr>
                <w:rStyle w:val="quality-sign"/>
                <w:rFonts w:ascii="MS Mincho" w:eastAsia="MS Mincho" w:hAnsi="MS Mincho" w:cs="MS Mincho" w:hint="eastAsia"/>
                <w:sz w:val="20"/>
                <w:szCs w:val="20"/>
              </w:rPr>
              <w:t>◯◯◯</w:t>
            </w:r>
            <w:r w:rsidRPr="00AA7788">
              <w:rPr>
                <w:rFonts w:ascii="Times New Roman" w:eastAsia="Times New Roman" w:hAnsi="Times New Roman" w:cs="Times New Roman"/>
                <w:sz w:val="20"/>
                <w:szCs w:val="20"/>
              </w:rPr>
              <w:br/>
            </w:r>
            <w:r w:rsidRPr="00AA7788">
              <w:rPr>
                <w:rStyle w:val="quality-text"/>
                <w:rFonts w:ascii="Times New Roman" w:eastAsia="Times New Roman" w:hAnsi="Times New Roman" w:cs="Times New Roman"/>
                <w:sz w:val="20"/>
                <w:szCs w:val="20"/>
              </w:rPr>
              <w:t>VERY LOW</w:t>
            </w:r>
            <w:r w:rsidRPr="00AA7788">
              <w:rPr>
                <w:rFonts w:ascii="Times New Roman" w:eastAsia="Times New Roman" w:hAnsi="Times New Roman" w:cs="Times New Roman"/>
                <w:sz w:val="20"/>
                <w:szCs w:val="20"/>
              </w:rPr>
              <w:t xml:space="preserve"> </w:t>
            </w:r>
          </w:p>
        </w:tc>
        <w:tc>
          <w:tcPr>
            <w:tcW w:w="1350" w:type="dxa"/>
            <w:gridSpan w:val="2"/>
            <w:tcBorders>
              <w:top w:val="single" w:sz="6" w:space="0" w:color="000000"/>
              <w:left w:val="single" w:sz="6" w:space="0" w:color="000000"/>
              <w:bottom w:val="single" w:sz="6" w:space="0" w:color="000000"/>
              <w:right w:val="single" w:sz="6" w:space="0" w:color="000000"/>
            </w:tcBorders>
            <w:hideMark/>
          </w:tcPr>
          <w:p w14:paraId="4A776A5E" w14:textId="77777777" w:rsidR="005101DF" w:rsidRPr="00AA7788" w:rsidRDefault="00655D11" w:rsidP="002159CC">
            <w:pPr>
              <w:spacing w:after="0" w:line="240" w:lineRule="auto"/>
              <w:divId w:val="1700735888"/>
              <w:rPr>
                <w:rFonts w:ascii="Times New Roman" w:eastAsia="Times New Roman" w:hAnsi="Times New Roman" w:cs="Times New Roman"/>
                <w:sz w:val="20"/>
                <w:szCs w:val="20"/>
              </w:rPr>
            </w:pPr>
            <w:r w:rsidRPr="00AA7788">
              <w:rPr>
                <w:rFonts w:ascii="Times New Roman" w:eastAsia="Times New Roman" w:hAnsi="Times New Roman" w:cs="Times New Roman"/>
                <w:sz w:val="20"/>
                <w:szCs w:val="20"/>
              </w:rPr>
              <w:t xml:space="preserve">IMPORTANT </w:t>
            </w:r>
          </w:p>
        </w:tc>
      </w:tr>
    </w:tbl>
    <w:p w14:paraId="4A776A60" w14:textId="77777777" w:rsidR="005101DF" w:rsidRPr="00AA7788" w:rsidRDefault="00655D11">
      <w:pPr>
        <w:pStyle w:val="NormalWeb"/>
        <w:spacing w:line="140" w:lineRule="atLeast"/>
        <w:divId w:val="2005159934"/>
        <w:rPr>
          <w:color w:val="000000"/>
          <w:sz w:val="20"/>
          <w:szCs w:val="20"/>
        </w:rPr>
      </w:pPr>
      <w:r w:rsidRPr="00AA7788">
        <w:rPr>
          <w:b/>
          <w:bCs/>
          <w:color w:val="000000"/>
          <w:sz w:val="20"/>
          <w:szCs w:val="20"/>
        </w:rPr>
        <w:t>CI:</w:t>
      </w:r>
      <w:r w:rsidRPr="00AA7788">
        <w:rPr>
          <w:color w:val="000000"/>
          <w:sz w:val="20"/>
          <w:szCs w:val="20"/>
        </w:rPr>
        <w:t xml:space="preserve"> Confidence interval</w:t>
      </w:r>
    </w:p>
    <w:p w14:paraId="4A776A61" w14:textId="77777777" w:rsidR="005101DF" w:rsidRPr="00AA7788" w:rsidRDefault="00655D11">
      <w:pPr>
        <w:pStyle w:val="Heading4"/>
        <w:spacing w:line="140" w:lineRule="atLeast"/>
        <w:rPr>
          <w:rFonts w:eastAsia="Times New Roman"/>
          <w:color w:val="000000"/>
          <w:sz w:val="20"/>
          <w:szCs w:val="20"/>
        </w:rPr>
      </w:pPr>
      <w:r w:rsidRPr="00AA7788">
        <w:rPr>
          <w:rFonts w:eastAsia="Times New Roman"/>
          <w:color w:val="000000"/>
          <w:sz w:val="20"/>
          <w:szCs w:val="20"/>
        </w:rPr>
        <w:t>Explanations</w:t>
      </w:r>
      <w:r w:rsidR="00E261CD">
        <w:rPr>
          <w:rFonts w:eastAsia="Times New Roman"/>
          <w:color w:val="000000"/>
          <w:sz w:val="20"/>
          <w:szCs w:val="20"/>
        </w:rPr>
        <w:t>:</w:t>
      </w:r>
    </w:p>
    <w:p w14:paraId="4A776A62" w14:textId="77777777" w:rsidR="0075166B" w:rsidRPr="0075166B" w:rsidRDefault="00655D11" w:rsidP="0075166B">
      <w:pPr>
        <w:pStyle w:val="ListParagraph"/>
        <w:numPr>
          <w:ilvl w:val="0"/>
          <w:numId w:val="1"/>
        </w:numPr>
        <w:spacing w:after="0" w:line="240" w:lineRule="auto"/>
        <w:ind w:left="180" w:hanging="180"/>
        <w:divId w:val="1979531002"/>
        <w:rPr>
          <w:rFonts w:ascii="Times New Roman" w:eastAsia="Times New Roman" w:hAnsi="Times New Roman" w:cs="Times New Roman"/>
          <w:color w:val="000000"/>
          <w:sz w:val="20"/>
          <w:szCs w:val="20"/>
        </w:rPr>
      </w:pPr>
      <w:r w:rsidRPr="0075166B">
        <w:rPr>
          <w:rFonts w:ascii="Times New Roman" w:eastAsia="Times New Roman" w:hAnsi="Times New Roman" w:cs="Times New Roman"/>
          <w:color w:val="000000"/>
          <w:sz w:val="20"/>
          <w:szCs w:val="20"/>
        </w:rPr>
        <w:t xml:space="preserve">Comparisons of pre- and post-intervention data do not include adjustment for potential confounders. </w:t>
      </w:r>
    </w:p>
    <w:p w14:paraId="4A776A63" w14:textId="77777777" w:rsidR="0075166B" w:rsidRDefault="00655D11" w:rsidP="0075166B">
      <w:pPr>
        <w:pStyle w:val="ListParagraph"/>
        <w:numPr>
          <w:ilvl w:val="0"/>
          <w:numId w:val="1"/>
        </w:numPr>
        <w:spacing w:after="0" w:line="240" w:lineRule="auto"/>
        <w:ind w:left="180" w:hanging="180"/>
        <w:divId w:val="1979531002"/>
        <w:rPr>
          <w:rFonts w:ascii="Times New Roman" w:eastAsia="Times New Roman" w:hAnsi="Times New Roman" w:cs="Times New Roman"/>
          <w:color w:val="000000"/>
          <w:sz w:val="20"/>
          <w:szCs w:val="20"/>
        </w:rPr>
      </w:pPr>
      <w:r w:rsidRPr="0075166B">
        <w:rPr>
          <w:rFonts w:ascii="Times New Roman" w:eastAsia="Times New Roman" w:hAnsi="Times New Roman" w:cs="Times New Roman"/>
          <w:color w:val="000000"/>
          <w:sz w:val="20"/>
          <w:szCs w:val="20"/>
        </w:rPr>
        <w:t xml:space="preserve">In Jensen et al 2013, only 66% (152/229) of participants responded both at baseline and after the intervention. Similarly in Van den </w:t>
      </w:r>
      <w:proofErr w:type="spellStart"/>
      <w:r w:rsidRPr="0075166B">
        <w:rPr>
          <w:rFonts w:ascii="Times New Roman" w:eastAsia="Times New Roman" w:hAnsi="Times New Roman" w:cs="Times New Roman"/>
          <w:color w:val="000000"/>
          <w:sz w:val="20"/>
          <w:szCs w:val="20"/>
        </w:rPr>
        <w:t>Bulcke</w:t>
      </w:r>
      <w:proofErr w:type="spellEnd"/>
      <w:r w:rsidRPr="0075166B">
        <w:rPr>
          <w:rFonts w:ascii="Times New Roman" w:eastAsia="Times New Roman" w:hAnsi="Times New Roman" w:cs="Times New Roman"/>
          <w:color w:val="000000"/>
          <w:sz w:val="20"/>
          <w:szCs w:val="20"/>
        </w:rPr>
        <w:t xml:space="preserve"> et al 2016, only 51% (50/99) of participants responded both at baseline and after the intervention. </w:t>
      </w:r>
    </w:p>
    <w:p w14:paraId="4A776A64" w14:textId="77777777" w:rsidR="0075166B" w:rsidRDefault="00655D11" w:rsidP="0075166B">
      <w:pPr>
        <w:pStyle w:val="ListParagraph"/>
        <w:numPr>
          <w:ilvl w:val="0"/>
          <w:numId w:val="1"/>
        </w:numPr>
        <w:spacing w:after="0" w:line="240" w:lineRule="auto"/>
        <w:ind w:left="180" w:hanging="180"/>
        <w:divId w:val="1979531002"/>
        <w:rPr>
          <w:rFonts w:ascii="Times New Roman" w:eastAsia="Times New Roman" w:hAnsi="Times New Roman" w:cs="Times New Roman"/>
          <w:color w:val="000000"/>
          <w:sz w:val="20"/>
          <w:szCs w:val="20"/>
        </w:rPr>
      </w:pPr>
      <w:r w:rsidRPr="0075166B">
        <w:rPr>
          <w:rFonts w:ascii="Times New Roman" w:eastAsia="Times New Roman" w:hAnsi="Times New Roman" w:cs="Times New Roman"/>
          <w:color w:val="000000"/>
          <w:sz w:val="20"/>
          <w:szCs w:val="20"/>
        </w:rPr>
        <w:t xml:space="preserve">Correlations only, no adjustment for potential confounding. </w:t>
      </w:r>
    </w:p>
    <w:p w14:paraId="4A776A65" w14:textId="77777777" w:rsidR="00655D11" w:rsidRPr="0075166B" w:rsidRDefault="00655D11" w:rsidP="0075166B">
      <w:pPr>
        <w:pStyle w:val="ListParagraph"/>
        <w:numPr>
          <w:ilvl w:val="0"/>
          <w:numId w:val="1"/>
        </w:numPr>
        <w:spacing w:after="0" w:line="240" w:lineRule="auto"/>
        <w:ind w:left="180" w:hanging="180"/>
        <w:divId w:val="1979531002"/>
        <w:rPr>
          <w:rFonts w:ascii="Times New Roman" w:eastAsia="Times New Roman" w:hAnsi="Times New Roman" w:cs="Times New Roman"/>
          <w:color w:val="000000"/>
          <w:sz w:val="20"/>
          <w:szCs w:val="20"/>
        </w:rPr>
      </w:pPr>
      <w:r w:rsidRPr="0075166B">
        <w:rPr>
          <w:rFonts w:ascii="Times New Roman" w:eastAsia="Times New Roman" w:hAnsi="Times New Roman" w:cs="Times New Roman"/>
          <w:color w:val="000000"/>
          <w:sz w:val="20"/>
          <w:szCs w:val="20"/>
        </w:rPr>
        <w:t xml:space="preserve">In Jensen et al 2013, only 66% (152/229) of participants responded both at baseline and after the intervention. </w:t>
      </w:r>
    </w:p>
    <w:sectPr w:rsidR="00655D11" w:rsidRPr="0075166B">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51B50"/>
    <w:multiLevelType w:val="hybridMultilevel"/>
    <w:tmpl w:val="3B2A0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80"/>
    <w:rsid w:val="002159CC"/>
    <w:rsid w:val="002E4185"/>
    <w:rsid w:val="004E6580"/>
    <w:rsid w:val="005101DF"/>
    <w:rsid w:val="00602E06"/>
    <w:rsid w:val="00655D11"/>
    <w:rsid w:val="0075166B"/>
    <w:rsid w:val="00A47C69"/>
    <w:rsid w:val="00AA7788"/>
    <w:rsid w:val="00C03711"/>
    <w:rsid w:val="00C62F14"/>
    <w:rsid w:val="00D07D2B"/>
    <w:rsid w:val="00E2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69FC"/>
  <w15:docId w15:val="{CD8A11AB-2FB5-496B-8337-B657F9C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comma">
    <w:name w:val="comma"/>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5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08111">
      <w:marLeft w:val="0"/>
      <w:marRight w:val="0"/>
      <w:marTop w:val="0"/>
      <w:marBottom w:val="0"/>
      <w:divBdr>
        <w:top w:val="none" w:sz="0" w:space="0" w:color="auto"/>
        <w:left w:val="none" w:sz="0" w:space="0" w:color="auto"/>
        <w:bottom w:val="none" w:sz="0" w:space="0" w:color="auto"/>
        <w:right w:val="none" w:sz="0" w:space="0" w:color="auto"/>
      </w:divBdr>
      <w:divsChild>
        <w:div w:id="1979531002">
          <w:marLeft w:val="0"/>
          <w:marRight w:val="0"/>
          <w:marTop w:val="0"/>
          <w:marBottom w:val="0"/>
          <w:divBdr>
            <w:top w:val="none" w:sz="0" w:space="0" w:color="auto"/>
            <w:left w:val="none" w:sz="0" w:space="0" w:color="auto"/>
            <w:bottom w:val="none" w:sz="0" w:space="0" w:color="auto"/>
            <w:right w:val="none" w:sz="0" w:space="0" w:color="auto"/>
          </w:divBdr>
        </w:div>
        <w:div w:id="379939978">
          <w:marLeft w:val="0"/>
          <w:marRight w:val="0"/>
          <w:marTop w:val="0"/>
          <w:marBottom w:val="0"/>
          <w:divBdr>
            <w:top w:val="none" w:sz="0" w:space="0" w:color="auto"/>
            <w:left w:val="none" w:sz="0" w:space="0" w:color="auto"/>
            <w:bottom w:val="none" w:sz="0" w:space="0" w:color="auto"/>
            <w:right w:val="none" w:sz="0" w:space="0" w:color="auto"/>
          </w:divBdr>
        </w:div>
        <w:div w:id="39331293">
          <w:marLeft w:val="0"/>
          <w:marRight w:val="0"/>
          <w:marTop w:val="0"/>
          <w:marBottom w:val="0"/>
          <w:divBdr>
            <w:top w:val="none" w:sz="0" w:space="0" w:color="auto"/>
            <w:left w:val="none" w:sz="0" w:space="0" w:color="auto"/>
            <w:bottom w:val="none" w:sz="0" w:space="0" w:color="auto"/>
            <w:right w:val="none" w:sz="0" w:space="0" w:color="auto"/>
          </w:divBdr>
        </w:div>
        <w:div w:id="828714079">
          <w:marLeft w:val="0"/>
          <w:marRight w:val="0"/>
          <w:marTop w:val="0"/>
          <w:marBottom w:val="0"/>
          <w:divBdr>
            <w:top w:val="none" w:sz="0" w:space="0" w:color="auto"/>
            <w:left w:val="none" w:sz="0" w:space="0" w:color="auto"/>
            <w:bottom w:val="none" w:sz="0" w:space="0" w:color="auto"/>
            <w:right w:val="none" w:sz="0" w:space="0" w:color="auto"/>
          </w:divBdr>
        </w:div>
      </w:divsChild>
    </w:div>
    <w:div w:id="2005159934">
      <w:marLeft w:val="0"/>
      <w:marRight w:val="0"/>
      <w:marTop w:val="0"/>
      <w:marBottom w:val="0"/>
      <w:divBdr>
        <w:top w:val="none" w:sz="0" w:space="0" w:color="auto"/>
        <w:left w:val="none" w:sz="0" w:space="0" w:color="auto"/>
        <w:bottom w:val="none" w:sz="0" w:space="0" w:color="auto"/>
        <w:right w:val="none" w:sz="0" w:space="0" w:color="auto"/>
      </w:divBdr>
      <w:divsChild>
        <w:div w:id="2050950944">
          <w:marLeft w:val="0"/>
          <w:marRight w:val="0"/>
          <w:marTop w:val="0"/>
          <w:marBottom w:val="0"/>
          <w:divBdr>
            <w:top w:val="none" w:sz="0" w:space="0" w:color="auto"/>
            <w:left w:val="none" w:sz="0" w:space="0" w:color="auto"/>
            <w:bottom w:val="none" w:sz="0" w:space="0" w:color="auto"/>
            <w:right w:val="none" w:sz="0" w:space="0" w:color="auto"/>
          </w:divBdr>
          <w:divsChild>
            <w:div w:id="874852272">
              <w:marLeft w:val="0"/>
              <w:marRight w:val="0"/>
              <w:marTop w:val="0"/>
              <w:marBottom w:val="0"/>
              <w:divBdr>
                <w:top w:val="none" w:sz="0" w:space="0" w:color="auto"/>
                <w:left w:val="none" w:sz="0" w:space="0" w:color="auto"/>
                <w:bottom w:val="none" w:sz="0" w:space="0" w:color="auto"/>
                <w:right w:val="none" w:sz="0" w:space="0" w:color="auto"/>
              </w:divBdr>
              <w:divsChild>
                <w:div w:id="1588491629">
                  <w:marLeft w:val="0"/>
                  <w:marRight w:val="0"/>
                  <w:marTop w:val="0"/>
                  <w:marBottom w:val="0"/>
                  <w:divBdr>
                    <w:top w:val="none" w:sz="0" w:space="0" w:color="auto"/>
                    <w:left w:val="none" w:sz="0" w:space="0" w:color="auto"/>
                    <w:bottom w:val="none" w:sz="0" w:space="0" w:color="auto"/>
                    <w:right w:val="none" w:sz="0" w:space="0" w:color="auto"/>
                  </w:divBdr>
                </w:div>
                <w:div w:id="734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940">
          <w:marLeft w:val="0"/>
          <w:marRight w:val="0"/>
          <w:marTop w:val="0"/>
          <w:marBottom w:val="0"/>
          <w:divBdr>
            <w:top w:val="none" w:sz="0" w:space="0" w:color="auto"/>
            <w:left w:val="none" w:sz="0" w:space="0" w:color="auto"/>
            <w:bottom w:val="none" w:sz="0" w:space="0" w:color="auto"/>
            <w:right w:val="none" w:sz="0" w:space="0" w:color="auto"/>
          </w:divBdr>
        </w:div>
        <w:div w:id="176044050">
          <w:marLeft w:val="0"/>
          <w:marRight w:val="0"/>
          <w:marTop w:val="0"/>
          <w:marBottom w:val="0"/>
          <w:divBdr>
            <w:top w:val="none" w:sz="0" w:space="0" w:color="auto"/>
            <w:left w:val="none" w:sz="0" w:space="0" w:color="auto"/>
            <w:bottom w:val="none" w:sz="0" w:space="0" w:color="auto"/>
            <w:right w:val="none" w:sz="0" w:space="0" w:color="auto"/>
          </w:divBdr>
        </w:div>
        <w:div w:id="756175722">
          <w:marLeft w:val="0"/>
          <w:marRight w:val="0"/>
          <w:marTop w:val="0"/>
          <w:marBottom w:val="0"/>
          <w:divBdr>
            <w:top w:val="none" w:sz="0" w:space="0" w:color="auto"/>
            <w:left w:val="none" w:sz="0" w:space="0" w:color="auto"/>
            <w:bottom w:val="none" w:sz="0" w:space="0" w:color="auto"/>
            <w:right w:val="none" w:sz="0" w:space="0" w:color="auto"/>
          </w:divBdr>
        </w:div>
        <w:div w:id="574822679">
          <w:marLeft w:val="0"/>
          <w:marRight w:val="0"/>
          <w:marTop w:val="0"/>
          <w:marBottom w:val="0"/>
          <w:divBdr>
            <w:top w:val="none" w:sz="0" w:space="0" w:color="auto"/>
            <w:left w:val="none" w:sz="0" w:space="0" w:color="auto"/>
            <w:bottom w:val="none" w:sz="0" w:space="0" w:color="auto"/>
            <w:right w:val="none" w:sz="0" w:space="0" w:color="auto"/>
          </w:divBdr>
        </w:div>
        <w:div w:id="395082645">
          <w:marLeft w:val="0"/>
          <w:marRight w:val="0"/>
          <w:marTop w:val="0"/>
          <w:marBottom w:val="0"/>
          <w:divBdr>
            <w:top w:val="none" w:sz="0" w:space="0" w:color="auto"/>
            <w:left w:val="none" w:sz="0" w:space="0" w:color="auto"/>
            <w:bottom w:val="none" w:sz="0" w:space="0" w:color="auto"/>
            <w:right w:val="none" w:sz="0" w:space="0" w:color="auto"/>
          </w:divBdr>
        </w:div>
        <w:div w:id="843975177">
          <w:marLeft w:val="0"/>
          <w:marRight w:val="0"/>
          <w:marTop w:val="0"/>
          <w:marBottom w:val="0"/>
          <w:divBdr>
            <w:top w:val="none" w:sz="0" w:space="0" w:color="auto"/>
            <w:left w:val="none" w:sz="0" w:space="0" w:color="auto"/>
            <w:bottom w:val="none" w:sz="0" w:space="0" w:color="auto"/>
            <w:right w:val="none" w:sz="0" w:space="0" w:color="auto"/>
          </w:divBdr>
        </w:div>
        <w:div w:id="2027052623">
          <w:marLeft w:val="0"/>
          <w:marRight w:val="0"/>
          <w:marTop w:val="0"/>
          <w:marBottom w:val="0"/>
          <w:divBdr>
            <w:top w:val="none" w:sz="0" w:space="0" w:color="auto"/>
            <w:left w:val="none" w:sz="0" w:space="0" w:color="auto"/>
            <w:bottom w:val="none" w:sz="0" w:space="0" w:color="auto"/>
            <w:right w:val="none" w:sz="0" w:space="0" w:color="auto"/>
          </w:divBdr>
        </w:div>
        <w:div w:id="824080290">
          <w:marLeft w:val="0"/>
          <w:marRight w:val="0"/>
          <w:marTop w:val="0"/>
          <w:marBottom w:val="0"/>
          <w:divBdr>
            <w:top w:val="none" w:sz="0" w:space="0" w:color="auto"/>
            <w:left w:val="none" w:sz="0" w:space="0" w:color="auto"/>
            <w:bottom w:val="none" w:sz="0" w:space="0" w:color="auto"/>
            <w:right w:val="none" w:sz="0" w:space="0" w:color="auto"/>
          </w:divBdr>
        </w:div>
        <w:div w:id="805780012">
          <w:marLeft w:val="0"/>
          <w:marRight w:val="0"/>
          <w:marTop w:val="0"/>
          <w:marBottom w:val="0"/>
          <w:divBdr>
            <w:top w:val="none" w:sz="0" w:space="0" w:color="auto"/>
            <w:left w:val="none" w:sz="0" w:space="0" w:color="auto"/>
            <w:bottom w:val="none" w:sz="0" w:space="0" w:color="auto"/>
            <w:right w:val="none" w:sz="0" w:space="0" w:color="auto"/>
          </w:divBdr>
        </w:div>
        <w:div w:id="890700039">
          <w:marLeft w:val="0"/>
          <w:marRight w:val="0"/>
          <w:marTop w:val="0"/>
          <w:marBottom w:val="0"/>
          <w:divBdr>
            <w:top w:val="none" w:sz="0" w:space="0" w:color="auto"/>
            <w:left w:val="none" w:sz="0" w:space="0" w:color="auto"/>
            <w:bottom w:val="none" w:sz="0" w:space="0" w:color="auto"/>
            <w:right w:val="none" w:sz="0" w:space="0" w:color="auto"/>
          </w:divBdr>
        </w:div>
        <w:div w:id="59836660">
          <w:marLeft w:val="0"/>
          <w:marRight w:val="0"/>
          <w:marTop w:val="0"/>
          <w:marBottom w:val="0"/>
          <w:divBdr>
            <w:top w:val="none" w:sz="0" w:space="0" w:color="auto"/>
            <w:left w:val="none" w:sz="0" w:space="0" w:color="auto"/>
            <w:bottom w:val="none" w:sz="0" w:space="0" w:color="auto"/>
            <w:right w:val="none" w:sz="0" w:space="0" w:color="auto"/>
          </w:divBdr>
        </w:div>
        <w:div w:id="1933851640">
          <w:marLeft w:val="0"/>
          <w:marRight w:val="0"/>
          <w:marTop w:val="0"/>
          <w:marBottom w:val="0"/>
          <w:divBdr>
            <w:top w:val="none" w:sz="0" w:space="0" w:color="auto"/>
            <w:left w:val="none" w:sz="0" w:space="0" w:color="auto"/>
            <w:bottom w:val="none" w:sz="0" w:space="0" w:color="auto"/>
            <w:right w:val="none" w:sz="0" w:space="0" w:color="auto"/>
          </w:divBdr>
        </w:div>
        <w:div w:id="877086160">
          <w:marLeft w:val="0"/>
          <w:marRight w:val="0"/>
          <w:marTop w:val="0"/>
          <w:marBottom w:val="0"/>
          <w:divBdr>
            <w:top w:val="none" w:sz="0" w:space="0" w:color="auto"/>
            <w:left w:val="none" w:sz="0" w:space="0" w:color="auto"/>
            <w:bottom w:val="none" w:sz="0" w:space="0" w:color="auto"/>
            <w:right w:val="none" w:sz="0" w:space="0" w:color="auto"/>
          </w:divBdr>
        </w:div>
        <w:div w:id="1377043956">
          <w:marLeft w:val="0"/>
          <w:marRight w:val="0"/>
          <w:marTop w:val="0"/>
          <w:marBottom w:val="0"/>
          <w:divBdr>
            <w:top w:val="none" w:sz="0" w:space="0" w:color="auto"/>
            <w:left w:val="none" w:sz="0" w:space="0" w:color="auto"/>
            <w:bottom w:val="none" w:sz="0" w:space="0" w:color="auto"/>
            <w:right w:val="none" w:sz="0" w:space="0" w:color="auto"/>
          </w:divBdr>
        </w:div>
        <w:div w:id="1503012073">
          <w:marLeft w:val="0"/>
          <w:marRight w:val="0"/>
          <w:marTop w:val="0"/>
          <w:marBottom w:val="0"/>
          <w:divBdr>
            <w:top w:val="none" w:sz="0" w:space="0" w:color="auto"/>
            <w:left w:val="none" w:sz="0" w:space="0" w:color="auto"/>
            <w:bottom w:val="none" w:sz="0" w:space="0" w:color="auto"/>
            <w:right w:val="none" w:sz="0" w:space="0" w:color="auto"/>
          </w:divBdr>
        </w:div>
        <w:div w:id="113714582">
          <w:marLeft w:val="0"/>
          <w:marRight w:val="0"/>
          <w:marTop w:val="0"/>
          <w:marBottom w:val="0"/>
          <w:divBdr>
            <w:top w:val="none" w:sz="0" w:space="0" w:color="auto"/>
            <w:left w:val="none" w:sz="0" w:space="0" w:color="auto"/>
            <w:bottom w:val="none" w:sz="0" w:space="0" w:color="auto"/>
            <w:right w:val="none" w:sz="0" w:space="0" w:color="auto"/>
          </w:divBdr>
        </w:div>
        <w:div w:id="43722388">
          <w:marLeft w:val="0"/>
          <w:marRight w:val="0"/>
          <w:marTop w:val="0"/>
          <w:marBottom w:val="0"/>
          <w:divBdr>
            <w:top w:val="none" w:sz="0" w:space="0" w:color="auto"/>
            <w:left w:val="none" w:sz="0" w:space="0" w:color="auto"/>
            <w:bottom w:val="none" w:sz="0" w:space="0" w:color="auto"/>
            <w:right w:val="none" w:sz="0" w:space="0" w:color="auto"/>
          </w:divBdr>
        </w:div>
        <w:div w:id="300115251">
          <w:marLeft w:val="0"/>
          <w:marRight w:val="0"/>
          <w:marTop w:val="0"/>
          <w:marBottom w:val="0"/>
          <w:divBdr>
            <w:top w:val="none" w:sz="0" w:space="0" w:color="auto"/>
            <w:left w:val="none" w:sz="0" w:space="0" w:color="auto"/>
            <w:bottom w:val="none" w:sz="0" w:space="0" w:color="auto"/>
            <w:right w:val="none" w:sz="0" w:space="0" w:color="auto"/>
          </w:divBdr>
        </w:div>
        <w:div w:id="1919750875">
          <w:marLeft w:val="0"/>
          <w:marRight w:val="0"/>
          <w:marTop w:val="0"/>
          <w:marBottom w:val="0"/>
          <w:divBdr>
            <w:top w:val="none" w:sz="0" w:space="0" w:color="auto"/>
            <w:left w:val="none" w:sz="0" w:space="0" w:color="auto"/>
            <w:bottom w:val="none" w:sz="0" w:space="0" w:color="auto"/>
            <w:right w:val="none" w:sz="0" w:space="0" w:color="auto"/>
          </w:divBdr>
        </w:div>
        <w:div w:id="1869685669">
          <w:marLeft w:val="0"/>
          <w:marRight w:val="0"/>
          <w:marTop w:val="0"/>
          <w:marBottom w:val="0"/>
          <w:divBdr>
            <w:top w:val="none" w:sz="0" w:space="0" w:color="auto"/>
            <w:left w:val="none" w:sz="0" w:space="0" w:color="auto"/>
            <w:bottom w:val="none" w:sz="0" w:space="0" w:color="auto"/>
            <w:right w:val="none" w:sz="0" w:space="0" w:color="auto"/>
          </w:divBdr>
        </w:div>
        <w:div w:id="1956401465">
          <w:marLeft w:val="0"/>
          <w:marRight w:val="0"/>
          <w:marTop w:val="0"/>
          <w:marBottom w:val="0"/>
          <w:divBdr>
            <w:top w:val="none" w:sz="0" w:space="0" w:color="auto"/>
            <w:left w:val="none" w:sz="0" w:space="0" w:color="auto"/>
            <w:bottom w:val="none" w:sz="0" w:space="0" w:color="auto"/>
            <w:right w:val="none" w:sz="0" w:space="0" w:color="auto"/>
          </w:divBdr>
        </w:div>
        <w:div w:id="117648017">
          <w:marLeft w:val="0"/>
          <w:marRight w:val="0"/>
          <w:marTop w:val="0"/>
          <w:marBottom w:val="0"/>
          <w:divBdr>
            <w:top w:val="none" w:sz="0" w:space="0" w:color="auto"/>
            <w:left w:val="none" w:sz="0" w:space="0" w:color="auto"/>
            <w:bottom w:val="none" w:sz="0" w:space="0" w:color="auto"/>
            <w:right w:val="none" w:sz="0" w:space="0" w:color="auto"/>
          </w:divBdr>
        </w:div>
        <w:div w:id="331644431">
          <w:marLeft w:val="0"/>
          <w:marRight w:val="0"/>
          <w:marTop w:val="0"/>
          <w:marBottom w:val="0"/>
          <w:divBdr>
            <w:top w:val="none" w:sz="0" w:space="0" w:color="auto"/>
            <w:left w:val="none" w:sz="0" w:space="0" w:color="auto"/>
            <w:bottom w:val="none" w:sz="0" w:space="0" w:color="auto"/>
            <w:right w:val="none" w:sz="0" w:space="0" w:color="auto"/>
          </w:divBdr>
        </w:div>
        <w:div w:id="690766475">
          <w:marLeft w:val="0"/>
          <w:marRight w:val="0"/>
          <w:marTop w:val="0"/>
          <w:marBottom w:val="0"/>
          <w:divBdr>
            <w:top w:val="none" w:sz="0" w:space="0" w:color="auto"/>
            <w:left w:val="none" w:sz="0" w:space="0" w:color="auto"/>
            <w:bottom w:val="none" w:sz="0" w:space="0" w:color="auto"/>
            <w:right w:val="none" w:sz="0" w:space="0" w:color="auto"/>
          </w:divBdr>
        </w:div>
        <w:div w:id="2086758715">
          <w:marLeft w:val="0"/>
          <w:marRight w:val="0"/>
          <w:marTop w:val="0"/>
          <w:marBottom w:val="0"/>
          <w:divBdr>
            <w:top w:val="none" w:sz="0" w:space="0" w:color="auto"/>
            <w:left w:val="none" w:sz="0" w:space="0" w:color="auto"/>
            <w:bottom w:val="none" w:sz="0" w:space="0" w:color="auto"/>
            <w:right w:val="none" w:sz="0" w:space="0" w:color="auto"/>
          </w:divBdr>
        </w:div>
        <w:div w:id="813982329">
          <w:marLeft w:val="0"/>
          <w:marRight w:val="0"/>
          <w:marTop w:val="0"/>
          <w:marBottom w:val="0"/>
          <w:divBdr>
            <w:top w:val="none" w:sz="0" w:space="0" w:color="auto"/>
            <w:left w:val="none" w:sz="0" w:space="0" w:color="auto"/>
            <w:bottom w:val="none" w:sz="0" w:space="0" w:color="auto"/>
            <w:right w:val="none" w:sz="0" w:space="0" w:color="auto"/>
          </w:divBdr>
        </w:div>
        <w:div w:id="1452557024">
          <w:marLeft w:val="0"/>
          <w:marRight w:val="0"/>
          <w:marTop w:val="0"/>
          <w:marBottom w:val="0"/>
          <w:divBdr>
            <w:top w:val="none" w:sz="0" w:space="0" w:color="auto"/>
            <w:left w:val="none" w:sz="0" w:space="0" w:color="auto"/>
            <w:bottom w:val="none" w:sz="0" w:space="0" w:color="auto"/>
            <w:right w:val="none" w:sz="0" w:space="0" w:color="auto"/>
          </w:divBdr>
        </w:div>
        <w:div w:id="496843927">
          <w:marLeft w:val="0"/>
          <w:marRight w:val="0"/>
          <w:marTop w:val="0"/>
          <w:marBottom w:val="0"/>
          <w:divBdr>
            <w:top w:val="none" w:sz="0" w:space="0" w:color="auto"/>
            <w:left w:val="none" w:sz="0" w:space="0" w:color="auto"/>
            <w:bottom w:val="none" w:sz="0" w:space="0" w:color="auto"/>
            <w:right w:val="none" w:sz="0" w:space="0" w:color="auto"/>
          </w:divBdr>
        </w:div>
        <w:div w:id="403382874">
          <w:marLeft w:val="0"/>
          <w:marRight w:val="0"/>
          <w:marTop w:val="0"/>
          <w:marBottom w:val="0"/>
          <w:divBdr>
            <w:top w:val="none" w:sz="0" w:space="0" w:color="auto"/>
            <w:left w:val="none" w:sz="0" w:space="0" w:color="auto"/>
            <w:bottom w:val="none" w:sz="0" w:space="0" w:color="auto"/>
            <w:right w:val="none" w:sz="0" w:space="0" w:color="auto"/>
          </w:divBdr>
        </w:div>
        <w:div w:id="2016304078">
          <w:marLeft w:val="0"/>
          <w:marRight w:val="0"/>
          <w:marTop w:val="0"/>
          <w:marBottom w:val="0"/>
          <w:divBdr>
            <w:top w:val="none" w:sz="0" w:space="0" w:color="auto"/>
            <w:left w:val="none" w:sz="0" w:space="0" w:color="auto"/>
            <w:bottom w:val="none" w:sz="0" w:space="0" w:color="auto"/>
            <w:right w:val="none" w:sz="0" w:space="0" w:color="auto"/>
          </w:divBdr>
        </w:div>
        <w:div w:id="205290873">
          <w:marLeft w:val="0"/>
          <w:marRight w:val="0"/>
          <w:marTop w:val="0"/>
          <w:marBottom w:val="0"/>
          <w:divBdr>
            <w:top w:val="none" w:sz="0" w:space="0" w:color="auto"/>
            <w:left w:val="none" w:sz="0" w:space="0" w:color="auto"/>
            <w:bottom w:val="none" w:sz="0" w:space="0" w:color="auto"/>
            <w:right w:val="none" w:sz="0" w:space="0" w:color="auto"/>
          </w:divBdr>
        </w:div>
        <w:div w:id="667757312">
          <w:marLeft w:val="0"/>
          <w:marRight w:val="0"/>
          <w:marTop w:val="0"/>
          <w:marBottom w:val="0"/>
          <w:divBdr>
            <w:top w:val="none" w:sz="0" w:space="0" w:color="auto"/>
            <w:left w:val="none" w:sz="0" w:space="0" w:color="auto"/>
            <w:bottom w:val="none" w:sz="0" w:space="0" w:color="auto"/>
            <w:right w:val="none" w:sz="0" w:space="0" w:color="auto"/>
          </w:divBdr>
        </w:div>
        <w:div w:id="1057709025">
          <w:marLeft w:val="0"/>
          <w:marRight w:val="0"/>
          <w:marTop w:val="0"/>
          <w:marBottom w:val="0"/>
          <w:divBdr>
            <w:top w:val="none" w:sz="0" w:space="0" w:color="auto"/>
            <w:left w:val="none" w:sz="0" w:space="0" w:color="auto"/>
            <w:bottom w:val="none" w:sz="0" w:space="0" w:color="auto"/>
            <w:right w:val="none" w:sz="0" w:space="0" w:color="auto"/>
          </w:divBdr>
        </w:div>
        <w:div w:id="1739597583">
          <w:marLeft w:val="0"/>
          <w:marRight w:val="0"/>
          <w:marTop w:val="0"/>
          <w:marBottom w:val="0"/>
          <w:divBdr>
            <w:top w:val="none" w:sz="0" w:space="0" w:color="auto"/>
            <w:left w:val="none" w:sz="0" w:space="0" w:color="auto"/>
            <w:bottom w:val="none" w:sz="0" w:space="0" w:color="auto"/>
            <w:right w:val="none" w:sz="0" w:space="0" w:color="auto"/>
          </w:divBdr>
        </w:div>
        <w:div w:id="129175910">
          <w:marLeft w:val="0"/>
          <w:marRight w:val="0"/>
          <w:marTop w:val="0"/>
          <w:marBottom w:val="0"/>
          <w:divBdr>
            <w:top w:val="none" w:sz="0" w:space="0" w:color="auto"/>
            <w:left w:val="none" w:sz="0" w:space="0" w:color="auto"/>
            <w:bottom w:val="none" w:sz="0" w:space="0" w:color="auto"/>
            <w:right w:val="none" w:sz="0" w:space="0" w:color="auto"/>
          </w:divBdr>
        </w:div>
        <w:div w:id="1892767547">
          <w:marLeft w:val="0"/>
          <w:marRight w:val="0"/>
          <w:marTop w:val="0"/>
          <w:marBottom w:val="0"/>
          <w:divBdr>
            <w:top w:val="none" w:sz="0" w:space="0" w:color="auto"/>
            <w:left w:val="none" w:sz="0" w:space="0" w:color="auto"/>
            <w:bottom w:val="none" w:sz="0" w:space="0" w:color="auto"/>
            <w:right w:val="none" w:sz="0" w:space="0" w:color="auto"/>
          </w:divBdr>
        </w:div>
        <w:div w:id="351227141">
          <w:marLeft w:val="0"/>
          <w:marRight w:val="0"/>
          <w:marTop w:val="0"/>
          <w:marBottom w:val="0"/>
          <w:divBdr>
            <w:top w:val="none" w:sz="0" w:space="0" w:color="auto"/>
            <w:left w:val="none" w:sz="0" w:space="0" w:color="auto"/>
            <w:bottom w:val="none" w:sz="0" w:space="0" w:color="auto"/>
            <w:right w:val="none" w:sz="0" w:space="0" w:color="auto"/>
          </w:divBdr>
        </w:div>
        <w:div w:id="1779329403">
          <w:marLeft w:val="0"/>
          <w:marRight w:val="0"/>
          <w:marTop w:val="0"/>
          <w:marBottom w:val="0"/>
          <w:divBdr>
            <w:top w:val="none" w:sz="0" w:space="0" w:color="auto"/>
            <w:left w:val="none" w:sz="0" w:space="0" w:color="auto"/>
            <w:bottom w:val="none" w:sz="0" w:space="0" w:color="auto"/>
            <w:right w:val="none" w:sz="0" w:space="0" w:color="auto"/>
          </w:divBdr>
        </w:div>
        <w:div w:id="880245388">
          <w:marLeft w:val="0"/>
          <w:marRight w:val="0"/>
          <w:marTop w:val="0"/>
          <w:marBottom w:val="0"/>
          <w:divBdr>
            <w:top w:val="none" w:sz="0" w:space="0" w:color="auto"/>
            <w:left w:val="none" w:sz="0" w:space="0" w:color="auto"/>
            <w:bottom w:val="none" w:sz="0" w:space="0" w:color="auto"/>
            <w:right w:val="none" w:sz="0" w:space="0" w:color="auto"/>
          </w:divBdr>
        </w:div>
        <w:div w:id="1811556525">
          <w:marLeft w:val="0"/>
          <w:marRight w:val="0"/>
          <w:marTop w:val="0"/>
          <w:marBottom w:val="0"/>
          <w:divBdr>
            <w:top w:val="none" w:sz="0" w:space="0" w:color="auto"/>
            <w:left w:val="none" w:sz="0" w:space="0" w:color="auto"/>
            <w:bottom w:val="none" w:sz="0" w:space="0" w:color="auto"/>
            <w:right w:val="none" w:sz="0" w:space="0" w:color="auto"/>
          </w:divBdr>
        </w:div>
        <w:div w:id="1990285828">
          <w:marLeft w:val="0"/>
          <w:marRight w:val="0"/>
          <w:marTop w:val="0"/>
          <w:marBottom w:val="0"/>
          <w:divBdr>
            <w:top w:val="none" w:sz="0" w:space="0" w:color="auto"/>
            <w:left w:val="none" w:sz="0" w:space="0" w:color="auto"/>
            <w:bottom w:val="none" w:sz="0" w:space="0" w:color="auto"/>
            <w:right w:val="none" w:sz="0" w:space="0" w:color="auto"/>
          </w:divBdr>
        </w:div>
        <w:div w:id="1832720323">
          <w:marLeft w:val="0"/>
          <w:marRight w:val="0"/>
          <w:marTop w:val="0"/>
          <w:marBottom w:val="0"/>
          <w:divBdr>
            <w:top w:val="none" w:sz="0" w:space="0" w:color="auto"/>
            <w:left w:val="none" w:sz="0" w:space="0" w:color="auto"/>
            <w:bottom w:val="none" w:sz="0" w:space="0" w:color="auto"/>
            <w:right w:val="none" w:sz="0" w:space="0" w:color="auto"/>
          </w:divBdr>
        </w:div>
        <w:div w:id="553547591">
          <w:marLeft w:val="0"/>
          <w:marRight w:val="0"/>
          <w:marTop w:val="0"/>
          <w:marBottom w:val="0"/>
          <w:divBdr>
            <w:top w:val="none" w:sz="0" w:space="0" w:color="auto"/>
            <w:left w:val="none" w:sz="0" w:space="0" w:color="auto"/>
            <w:bottom w:val="none" w:sz="0" w:space="0" w:color="auto"/>
            <w:right w:val="none" w:sz="0" w:space="0" w:color="auto"/>
          </w:divBdr>
        </w:div>
        <w:div w:id="364335650">
          <w:marLeft w:val="0"/>
          <w:marRight w:val="0"/>
          <w:marTop w:val="0"/>
          <w:marBottom w:val="0"/>
          <w:divBdr>
            <w:top w:val="none" w:sz="0" w:space="0" w:color="auto"/>
            <w:left w:val="none" w:sz="0" w:space="0" w:color="auto"/>
            <w:bottom w:val="none" w:sz="0" w:space="0" w:color="auto"/>
            <w:right w:val="none" w:sz="0" w:space="0" w:color="auto"/>
          </w:divBdr>
        </w:div>
        <w:div w:id="287712508">
          <w:marLeft w:val="0"/>
          <w:marRight w:val="0"/>
          <w:marTop w:val="0"/>
          <w:marBottom w:val="0"/>
          <w:divBdr>
            <w:top w:val="none" w:sz="0" w:space="0" w:color="auto"/>
            <w:left w:val="none" w:sz="0" w:space="0" w:color="auto"/>
            <w:bottom w:val="none" w:sz="0" w:space="0" w:color="auto"/>
            <w:right w:val="none" w:sz="0" w:space="0" w:color="auto"/>
          </w:divBdr>
        </w:div>
        <w:div w:id="1691643467">
          <w:marLeft w:val="0"/>
          <w:marRight w:val="0"/>
          <w:marTop w:val="0"/>
          <w:marBottom w:val="0"/>
          <w:divBdr>
            <w:top w:val="none" w:sz="0" w:space="0" w:color="auto"/>
            <w:left w:val="none" w:sz="0" w:space="0" w:color="auto"/>
            <w:bottom w:val="none" w:sz="0" w:space="0" w:color="auto"/>
            <w:right w:val="none" w:sz="0" w:space="0" w:color="auto"/>
          </w:divBdr>
        </w:div>
        <w:div w:id="1797290648">
          <w:marLeft w:val="0"/>
          <w:marRight w:val="0"/>
          <w:marTop w:val="0"/>
          <w:marBottom w:val="0"/>
          <w:divBdr>
            <w:top w:val="none" w:sz="0" w:space="0" w:color="auto"/>
            <w:left w:val="none" w:sz="0" w:space="0" w:color="auto"/>
            <w:bottom w:val="none" w:sz="0" w:space="0" w:color="auto"/>
            <w:right w:val="none" w:sz="0" w:space="0" w:color="auto"/>
          </w:divBdr>
        </w:div>
        <w:div w:id="1367020323">
          <w:marLeft w:val="0"/>
          <w:marRight w:val="0"/>
          <w:marTop w:val="0"/>
          <w:marBottom w:val="0"/>
          <w:divBdr>
            <w:top w:val="none" w:sz="0" w:space="0" w:color="auto"/>
            <w:left w:val="none" w:sz="0" w:space="0" w:color="auto"/>
            <w:bottom w:val="none" w:sz="0" w:space="0" w:color="auto"/>
            <w:right w:val="none" w:sz="0" w:space="0" w:color="auto"/>
          </w:divBdr>
        </w:div>
        <w:div w:id="663357630">
          <w:marLeft w:val="0"/>
          <w:marRight w:val="0"/>
          <w:marTop w:val="0"/>
          <w:marBottom w:val="0"/>
          <w:divBdr>
            <w:top w:val="none" w:sz="0" w:space="0" w:color="auto"/>
            <w:left w:val="none" w:sz="0" w:space="0" w:color="auto"/>
            <w:bottom w:val="none" w:sz="0" w:space="0" w:color="auto"/>
            <w:right w:val="none" w:sz="0" w:space="0" w:color="auto"/>
          </w:divBdr>
        </w:div>
        <w:div w:id="1625114204">
          <w:marLeft w:val="0"/>
          <w:marRight w:val="0"/>
          <w:marTop w:val="0"/>
          <w:marBottom w:val="0"/>
          <w:divBdr>
            <w:top w:val="none" w:sz="0" w:space="0" w:color="auto"/>
            <w:left w:val="none" w:sz="0" w:space="0" w:color="auto"/>
            <w:bottom w:val="none" w:sz="0" w:space="0" w:color="auto"/>
            <w:right w:val="none" w:sz="0" w:space="0" w:color="auto"/>
          </w:divBdr>
        </w:div>
        <w:div w:id="1219901529">
          <w:marLeft w:val="0"/>
          <w:marRight w:val="0"/>
          <w:marTop w:val="0"/>
          <w:marBottom w:val="0"/>
          <w:divBdr>
            <w:top w:val="none" w:sz="0" w:space="0" w:color="auto"/>
            <w:left w:val="none" w:sz="0" w:space="0" w:color="auto"/>
            <w:bottom w:val="none" w:sz="0" w:space="0" w:color="auto"/>
            <w:right w:val="none" w:sz="0" w:space="0" w:color="auto"/>
          </w:divBdr>
        </w:div>
        <w:div w:id="1474058676">
          <w:marLeft w:val="0"/>
          <w:marRight w:val="0"/>
          <w:marTop w:val="0"/>
          <w:marBottom w:val="0"/>
          <w:divBdr>
            <w:top w:val="none" w:sz="0" w:space="0" w:color="auto"/>
            <w:left w:val="none" w:sz="0" w:space="0" w:color="auto"/>
            <w:bottom w:val="none" w:sz="0" w:space="0" w:color="auto"/>
            <w:right w:val="none" w:sz="0" w:space="0" w:color="auto"/>
          </w:divBdr>
        </w:div>
        <w:div w:id="2078940859">
          <w:marLeft w:val="0"/>
          <w:marRight w:val="0"/>
          <w:marTop w:val="0"/>
          <w:marBottom w:val="0"/>
          <w:divBdr>
            <w:top w:val="none" w:sz="0" w:space="0" w:color="auto"/>
            <w:left w:val="none" w:sz="0" w:space="0" w:color="auto"/>
            <w:bottom w:val="none" w:sz="0" w:space="0" w:color="auto"/>
            <w:right w:val="none" w:sz="0" w:space="0" w:color="auto"/>
          </w:divBdr>
        </w:div>
        <w:div w:id="1917980193">
          <w:marLeft w:val="0"/>
          <w:marRight w:val="0"/>
          <w:marTop w:val="0"/>
          <w:marBottom w:val="0"/>
          <w:divBdr>
            <w:top w:val="none" w:sz="0" w:space="0" w:color="auto"/>
            <w:left w:val="none" w:sz="0" w:space="0" w:color="auto"/>
            <w:bottom w:val="none" w:sz="0" w:space="0" w:color="auto"/>
            <w:right w:val="none" w:sz="0" w:space="0" w:color="auto"/>
          </w:divBdr>
        </w:div>
        <w:div w:id="607615692">
          <w:marLeft w:val="0"/>
          <w:marRight w:val="0"/>
          <w:marTop w:val="0"/>
          <w:marBottom w:val="0"/>
          <w:divBdr>
            <w:top w:val="none" w:sz="0" w:space="0" w:color="auto"/>
            <w:left w:val="none" w:sz="0" w:space="0" w:color="auto"/>
            <w:bottom w:val="none" w:sz="0" w:space="0" w:color="auto"/>
            <w:right w:val="none" w:sz="0" w:space="0" w:color="auto"/>
          </w:divBdr>
        </w:div>
        <w:div w:id="2113354976">
          <w:marLeft w:val="0"/>
          <w:marRight w:val="0"/>
          <w:marTop w:val="0"/>
          <w:marBottom w:val="0"/>
          <w:divBdr>
            <w:top w:val="none" w:sz="0" w:space="0" w:color="auto"/>
            <w:left w:val="none" w:sz="0" w:space="0" w:color="auto"/>
            <w:bottom w:val="none" w:sz="0" w:space="0" w:color="auto"/>
            <w:right w:val="none" w:sz="0" w:space="0" w:color="auto"/>
          </w:divBdr>
        </w:div>
        <w:div w:id="1781605828">
          <w:marLeft w:val="0"/>
          <w:marRight w:val="0"/>
          <w:marTop w:val="0"/>
          <w:marBottom w:val="0"/>
          <w:divBdr>
            <w:top w:val="none" w:sz="0" w:space="0" w:color="auto"/>
            <w:left w:val="none" w:sz="0" w:space="0" w:color="auto"/>
            <w:bottom w:val="none" w:sz="0" w:space="0" w:color="auto"/>
            <w:right w:val="none" w:sz="0" w:space="0" w:color="auto"/>
          </w:divBdr>
        </w:div>
        <w:div w:id="1921059276">
          <w:marLeft w:val="0"/>
          <w:marRight w:val="0"/>
          <w:marTop w:val="0"/>
          <w:marBottom w:val="0"/>
          <w:divBdr>
            <w:top w:val="none" w:sz="0" w:space="0" w:color="auto"/>
            <w:left w:val="none" w:sz="0" w:space="0" w:color="auto"/>
            <w:bottom w:val="none" w:sz="0" w:space="0" w:color="auto"/>
            <w:right w:val="none" w:sz="0" w:space="0" w:color="auto"/>
          </w:divBdr>
        </w:div>
        <w:div w:id="1922517774">
          <w:marLeft w:val="0"/>
          <w:marRight w:val="0"/>
          <w:marTop w:val="0"/>
          <w:marBottom w:val="0"/>
          <w:divBdr>
            <w:top w:val="none" w:sz="0" w:space="0" w:color="auto"/>
            <w:left w:val="none" w:sz="0" w:space="0" w:color="auto"/>
            <w:bottom w:val="none" w:sz="0" w:space="0" w:color="auto"/>
            <w:right w:val="none" w:sz="0" w:space="0" w:color="auto"/>
          </w:divBdr>
        </w:div>
        <w:div w:id="158737104">
          <w:marLeft w:val="0"/>
          <w:marRight w:val="0"/>
          <w:marTop w:val="0"/>
          <w:marBottom w:val="0"/>
          <w:divBdr>
            <w:top w:val="none" w:sz="0" w:space="0" w:color="auto"/>
            <w:left w:val="none" w:sz="0" w:space="0" w:color="auto"/>
            <w:bottom w:val="none" w:sz="0" w:space="0" w:color="auto"/>
            <w:right w:val="none" w:sz="0" w:space="0" w:color="auto"/>
          </w:divBdr>
        </w:div>
        <w:div w:id="324894431">
          <w:marLeft w:val="0"/>
          <w:marRight w:val="0"/>
          <w:marTop w:val="0"/>
          <w:marBottom w:val="0"/>
          <w:divBdr>
            <w:top w:val="none" w:sz="0" w:space="0" w:color="auto"/>
            <w:left w:val="none" w:sz="0" w:space="0" w:color="auto"/>
            <w:bottom w:val="none" w:sz="0" w:space="0" w:color="auto"/>
            <w:right w:val="none" w:sz="0" w:space="0" w:color="auto"/>
          </w:divBdr>
        </w:div>
        <w:div w:id="1502961742">
          <w:marLeft w:val="0"/>
          <w:marRight w:val="0"/>
          <w:marTop w:val="0"/>
          <w:marBottom w:val="0"/>
          <w:divBdr>
            <w:top w:val="none" w:sz="0" w:space="0" w:color="auto"/>
            <w:left w:val="none" w:sz="0" w:space="0" w:color="auto"/>
            <w:bottom w:val="none" w:sz="0" w:space="0" w:color="auto"/>
            <w:right w:val="none" w:sz="0" w:space="0" w:color="auto"/>
          </w:divBdr>
        </w:div>
        <w:div w:id="842401889">
          <w:marLeft w:val="0"/>
          <w:marRight w:val="0"/>
          <w:marTop w:val="0"/>
          <w:marBottom w:val="0"/>
          <w:divBdr>
            <w:top w:val="none" w:sz="0" w:space="0" w:color="auto"/>
            <w:left w:val="none" w:sz="0" w:space="0" w:color="auto"/>
            <w:bottom w:val="none" w:sz="0" w:space="0" w:color="auto"/>
            <w:right w:val="none" w:sz="0" w:space="0" w:color="auto"/>
          </w:divBdr>
        </w:div>
        <w:div w:id="178814753">
          <w:marLeft w:val="0"/>
          <w:marRight w:val="0"/>
          <w:marTop w:val="0"/>
          <w:marBottom w:val="0"/>
          <w:divBdr>
            <w:top w:val="none" w:sz="0" w:space="0" w:color="auto"/>
            <w:left w:val="none" w:sz="0" w:space="0" w:color="auto"/>
            <w:bottom w:val="none" w:sz="0" w:space="0" w:color="auto"/>
            <w:right w:val="none" w:sz="0" w:space="0" w:color="auto"/>
          </w:divBdr>
        </w:div>
        <w:div w:id="1132207402">
          <w:marLeft w:val="0"/>
          <w:marRight w:val="0"/>
          <w:marTop w:val="0"/>
          <w:marBottom w:val="0"/>
          <w:divBdr>
            <w:top w:val="none" w:sz="0" w:space="0" w:color="auto"/>
            <w:left w:val="none" w:sz="0" w:space="0" w:color="auto"/>
            <w:bottom w:val="none" w:sz="0" w:space="0" w:color="auto"/>
            <w:right w:val="none" w:sz="0" w:space="0" w:color="auto"/>
          </w:divBdr>
        </w:div>
        <w:div w:id="17007358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1064-8D6A-E546-9650-E8D91C9D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Ann C</dc:creator>
  <cp:lastModifiedBy>J. Randall Curtis</cp:lastModifiedBy>
  <cp:revision>2</cp:revision>
  <dcterms:created xsi:type="dcterms:W3CDTF">2019-03-26T10:55:00Z</dcterms:created>
  <dcterms:modified xsi:type="dcterms:W3CDTF">2019-03-26T10:55:00Z</dcterms:modified>
</cp:coreProperties>
</file>