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3FC1" w14:textId="77777777" w:rsidR="00BF475E" w:rsidRDefault="00BF475E"/>
    <w:tbl>
      <w:tblPr>
        <w:tblStyle w:val="3"/>
        <w:tblW w:w="8290" w:type="dxa"/>
        <w:tblLayout w:type="fixed"/>
        <w:tblLook w:val="0400" w:firstRow="0" w:lastRow="0" w:firstColumn="0" w:lastColumn="0" w:noHBand="0" w:noVBand="1"/>
      </w:tblPr>
      <w:tblGrid>
        <w:gridCol w:w="4240"/>
        <w:gridCol w:w="1530"/>
        <w:gridCol w:w="1530"/>
        <w:gridCol w:w="990"/>
      </w:tblGrid>
      <w:tr w:rsidR="00BF475E" w:rsidRPr="007B2368" w14:paraId="003D0E65" w14:textId="77777777" w:rsidTr="00F80A4E">
        <w:trPr>
          <w:trHeight w:val="293"/>
        </w:trPr>
        <w:tc>
          <w:tcPr>
            <w:tcW w:w="82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6D52D" w14:textId="6EA52F82" w:rsidR="00BF475E" w:rsidRPr="007B2368" w:rsidRDefault="00BF475E" w:rsidP="00EF02F5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Supplemental Table</w:t>
            </w:r>
            <w:r w:rsidRPr="007B2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F043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CF20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Outcomes </w:t>
            </w:r>
            <w:r w:rsidRPr="007B2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Screen Positive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Patients with Suspected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Sepsis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80A4E" w:rsidRPr="007B2368" w14:paraId="294947F9" w14:textId="77777777" w:rsidTr="00F80A4E">
        <w:trPr>
          <w:trHeight w:val="200"/>
        </w:trPr>
        <w:tc>
          <w:tcPr>
            <w:tcW w:w="42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DF383" w14:textId="77777777" w:rsidR="00BF475E" w:rsidRPr="00B470C6" w:rsidRDefault="00BF475E" w:rsidP="00D8538E">
            <w:pPr>
              <w:pStyle w:val="Normal1"/>
              <w:contextualSpacing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" w:hAnsi="Arial" w:cs="Arial"/>
                <w:b/>
                <w:sz w:val="16"/>
                <w:szCs w:val="16"/>
              </w:rPr>
              <w:t>Outcome Measure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53B29F" w14:textId="73C9F013" w:rsidR="00BF475E" w:rsidRPr="00F66691" w:rsidRDefault="00BF475E" w:rsidP="00D8538E">
            <w:pPr>
              <w:pStyle w:val="Normal1"/>
              <w:ind w:right="-99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  <w:r>
              <w:rPr>
                <w:rFonts w:ascii="Arial" w:eastAsia="Times" w:hAnsi="Arial" w:cs="Arial"/>
                <w:b/>
                <w:sz w:val="16"/>
                <w:szCs w:val="16"/>
              </w:rPr>
              <w:t xml:space="preserve"> </w:t>
            </w:r>
            <w:r w:rsidR="003311B9">
              <w:rPr>
                <w:rFonts w:ascii="Arial" w:eastAsia="Times New Roman" w:hAnsi="Arial" w:cs="Arial"/>
                <w:sz w:val="16"/>
                <w:szCs w:val="16"/>
              </w:rPr>
              <w:t>(n=396</w:t>
            </w:r>
            <w:r w:rsidRPr="00F6669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F8514F" w14:textId="5844F3E2" w:rsidR="00BF475E" w:rsidRPr="00F66691" w:rsidRDefault="00BF475E" w:rsidP="00D8538E">
            <w:pPr>
              <w:pStyle w:val="Normal1"/>
              <w:ind w:right="-94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  <w:r>
              <w:rPr>
                <w:rFonts w:ascii="Arial" w:eastAsia="Times" w:hAnsi="Arial" w:cs="Arial"/>
                <w:b/>
                <w:sz w:val="16"/>
                <w:szCs w:val="16"/>
              </w:rPr>
              <w:t xml:space="preserve"> </w:t>
            </w:r>
            <w:r w:rsidR="003311B9">
              <w:rPr>
                <w:rFonts w:ascii="Arial" w:eastAsia="Times New Roman" w:hAnsi="Arial" w:cs="Arial"/>
                <w:sz w:val="16"/>
                <w:szCs w:val="16"/>
              </w:rPr>
              <w:t>(n=576</w:t>
            </w:r>
            <w:r w:rsidRPr="00F6669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540B7A" w14:textId="77777777" w:rsidR="00BF475E" w:rsidRPr="00B470C6" w:rsidRDefault="00BF475E" w:rsidP="00D8538E">
            <w:pPr>
              <w:pStyle w:val="Normal1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</w:tr>
      <w:tr w:rsidR="00F80A4E" w:rsidRPr="007B2368" w14:paraId="42D6DCBD" w14:textId="77777777" w:rsidTr="00546BED">
        <w:trPr>
          <w:trHeight w:val="205"/>
        </w:trPr>
        <w:tc>
          <w:tcPr>
            <w:tcW w:w="4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5AF0A6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Hospital Length of Stay, median (IQR), d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EFE4C" w14:textId="59FDDD41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9 (5-20)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FE9C54" w14:textId="46663AB9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10 (6-2)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BFF997" w14:textId="048E0535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F80A4E" w:rsidRPr="007B2368" w14:paraId="3078643C" w14:textId="77777777" w:rsidTr="00921039">
        <w:trPr>
          <w:trHeight w:val="205"/>
        </w:trPr>
        <w:tc>
          <w:tcPr>
            <w:tcW w:w="42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5E7917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ICU Transfer Any Time After Alert, 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84817" w14:textId="2E94974C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32.3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D260F0" w14:textId="157D06FE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35.4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DDB513" w14:textId="6EC3EB10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</w:tr>
      <w:tr w:rsidR="00F80A4E" w:rsidRPr="007B2368" w14:paraId="10528A46" w14:textId="77777777" w:rsidTr="00921039">
        <w:trPr>
          <w:trHeight w:val="205"/>
        </w:trPr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AA0C78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Time to ICU Transfer After Alert, median (IQR), h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AD13B0" w14:textId="7C41817A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10 (2-46)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91458" w14:textId="41EDF90D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7 (2-47)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EE196E" w14:textId="5E0D7C42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</w:tr>
      <w:tr w:rsidR="00F80A4E" w:rsidRPr="007B2368" w14:paraId="72D3FCDC" w14:textId="77777777" w:rsidTr="00921039">
        <w:trPr>
          <w:trHeight w:val="205"/>
        </w:trPr>
        <w:tc>
          <w:tcPr>
            <w:tcW w:w="42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8F55E7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ICU Length of Stay, median (IQR), h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F5AC8" w14:textId="061596FB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68 (38-148)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AA78A9" w14:textId="13462EDB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96 (46-187)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3A23D" w14:textId="02D55DE2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F80A4E" w:rsidRPr="007B2368" w14:paraId="3C966A4A" w14:textId="77777777" w:rsidTr="00921039">
        <w:trPr>
          <w:trHeight w:val="205"/>
        </w:trPr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988A1E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Gungsuh" w:hAnsi="Arial" w:cs="Arial"/>
                <w:sz w:val="16"/>
                <w:szCs w:val="16"/>
              </w:rPr>
              <w:t>Mortality ≤ 30 days After Trigger,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78706" w14:textId="78820394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11.9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3E11F" w14:textId="5D951DAF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12.0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E04A7D" w14:textId="1FC7744A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</w:tr>
      <w:tr w:rsidR="00F80A4E" w:rsidRPr="007B2368" w14:paraId="54A02470" w14:textId="77777777" w:rsidTr="00921039">
        <w:trPr>
          <w:trHeight w:val="205"/>
        </w:trPr>
        <w:tc>
          <w:tcPr>
            <w:tcW w:w="42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785A4B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In-hospital Mortality, 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CDF0A" w14:textId="2ED045A5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55CC6" w14:textId="5E25720C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13.9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74DF1D" w14:textId="1F8EEED6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</w:tr>
      <w:tr w:rsidR="00F80A4E" w:rsidRPr="007B2368" w14:paraId="19D8CE07" w14:textId="77777777" w:rsidTr="00921039">
        <w:trPr>
          <w:trHeight w:val="205"/>
        </w:trPr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A2D2C7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Discharged to Home,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7CD9F5" w14:textId="070C8E9B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62.1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C278A7" w14:textId="76B37892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57.6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B60AE" w14:textId="1CBDE97A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</w:tr>
      <w:tr w:rsidR="00F80A4E" w:rsidRPr="007B2368" w14:paraId="5AAEBBD3" w14:textId="77777777" w:rsidTr="00921039">
        <w:trPr>
          <w:trHeight w:val="205"/>
        </w:trPr>
        <w:tc>
          <w:tcPr>
            <w:tcW w:w="42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49BB7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Discharged to Nursing Facility, 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B685AA" w14:textId="07C7849D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11.6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2777F" w14:textId="4DDB720F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13.4</w:t>
            </w:r>
          </w:p>
        </w:tc>
        <w:tc>
          <w:tcPr>
            <w:tcW w:w="9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EE11C" w14:textId="080EC868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</w:tr>
      <w:tr w:rsidR="00F80A4E" w:rsidRPr="007B2368" w14:paraId="306E31FD" w14:textId="77777777" w:rsidTr="00921039">
        <w:trPr>
          <w:trHeight w:val="205"/>
        </w:trPr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86EE8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Discharged to Inpatient Hospice,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73B1A4" w14:textId="0C372646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72C80D" w14:textId="3EC605DB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719501" w14:textId="371C29FB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</w:tr>
      <w:tr w:rsidR="00F80A4E" w:rsidRPr="007B2368" w14:paraId="32856D31" w14:textId="77777777" w:rsidTr="00921039">
        <w:trPr>
          <w:trHeight w:val="205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07C99" w14:textId="7099E733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 xml:space="preserve">Severe Sepsis or Septic </w:t>
            </w:r>
            <w:proofErr w:type="spellStart"/>
            <w:r w:rsidRPr="00BF475E">
              <w:rPr>
                <w:rFonts w:ascii="Arial" w:eastAsia="Times New Roman" w:hAnsi="Arial" w:cs="Arial"/>
                <w:sz w:val="16"/>
                <w:szCs w:val="16"/>
              </w:rPr>
              <w:t>Shock</w:t>
            </w:r>
            <w:r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BF475E"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 xml:space="preserve">, </w:t>
            </w:r>
            <w:r w:rsidRPr="00F80A4E">
              <w:rPr>
                <w:rFonts w:ascii="Arial" w:eastAsia="Times" w:hAnsi="Arial" w:cs="Arial"/>
                <w:sz w:val="16"/>
                <w:szCs w:val="16"/>
              </w:rPr>
              <w:t>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38AA35" w14:textId="3AC3F77D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31.4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E6AF0A" w14:textId="0AFA48C3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30.7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5C8CE" w14:textId="75242D3C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0.82</w:t>
            </w:r>
          </w:p>
        </w:tc>
      </w:tr>
      <w:tr w:rsidR="00F80A4E" w:rsidRPr="007B2368" w14:paraId="361F9547" w14:textId="77777777" w:rsidTr="00F80A4E">
        <w:trPr>
          <w:trHeight w:val="185"/>
        </w:trPr>
        <w:tc>
          <w:tcPr>
            <w:tcW w:w="829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ABFED" w14:textId="77777777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ICU = intensive care unit, </w:t>
            </w: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IQR = interquartile range.</w:t>
            </w:r>
          </w:p>
          <w:p w14:paraId="4CDFA6D4" w14:textId="7D43C5D8" w:rsidR="00BF475E" w:rsidRP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proofErr w:type="spellStart"/>
            <w:r w:rsidRPr="00BF475E"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eastAsia="Times" w:hAnsi="Arial" w:cs="Arial"/>
                <w:sz w:val="16"/>
                <w:szCs w:val="16"/>
              </w:rPr>
              <w:t>Suspected</w:t>
            </w:r>
            <w:proofErr w:type="spellEnd"/>
            <w:r>
              <w:rPr>
                <w:rFonts w:ascii="Arial" w:eastAsia="Times" w:hAnsi="Arial" w:cs="Arial"/>
                <w:sz w:val="16"/>
                <w:szCs w:val="16"/>
              </w:rPr>
              <w:t xml:space="preserve"> Sepsis:</w:t>
            </w:r>
            <w:r w:rsidR="00CA7E60">
              <w:rPr>
                <w:rFonts w:ascii="Arial" w:eastAsia="Times" w:hAnsi="Arial" w:cs="Arial"/>
                <w:sz w:val="16"/>
                <w:szCs w:val="16"/>
              </w:rPr>
              <w:t xml:space="preserve"> at least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two out of three of the following ordered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within 12 hours preceding alert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: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(1)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blood culture, (2) lactate, (3) broad spectrum antibiotic</w:t>
            </w:r>
            <w:r>
              <w:rPr>
                <w:rFonts w:ascii="Arial" w:eastAsia="Times" w:hAnsi="Arial" w:cs="Arial"/>
                <w:sz w:val="16"/>
                <w:szCs w:val="16"/>
              </w:rPr>
              <w:t>.</w:t>
            </w:r>
          </w:p>
          <w:p w14:paraId="5FE26E46" w14:textId="77777777" w:rsidR="00BF475E" w:rsidRDefault="00BF475E" w:rsidP="00D8538E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b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Severe</w:t>
            </w:r>
            <w:proofErr w:type="spellEnd"/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Sepsis: &gt;2 SIRS and positive blood or urine culture and lactate &gt;2.2; Septic Shock: Severe Sepsis AND systolic blood pressure &lt;90 mm</w:t>
            </w:r>
            <w:r w:rsidRPr="007B2368">
              <w:rPr>
                <w:rFonts w:ascii="Arial" w:eastAsia="Times" w:hAnsi="Arial" w:cs="Arial"/>
                <w:sz w:val="16"/>
                <w:szCs w:val="16"/>
              </w:rPr>
              <w:t xml:space="preserve"> Hg</w:t>
            </w:r>
            <w:r>
              <w:rPr>
                <w:rFonts w:ascii="Arial" w:eastAsia="Times" w:hAnsi="Arial" w:cs="Arial"/>
                <w:sz w:val="16"/>
                <w:szCs w:val="16"/>
              </w:rPr>
              <w:t>.</w:t>
            </w:r>
          </w:p>
          <w:p w14:paraId="6E61B9BE" w14:textId="5E8B46F2" w:rsidR="003311B9" w:rsidRPr="007B2368" w:rsidRDefault="003311B9" w:rsidP="00D8538E">
            <w:pPr>
              <w:pStyle w:val="Normal1"/>
              <w:rPr>
                <w:rFonts w:ascii="Arial" w:eastAsia="Times New Roman" w:hAnsi="Arial" w:cs="Arial"/>
                <w:sz w:val="16"/>
                <w:szCs w:val="16"/>
              </w:rPr>
            </w:pP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Sil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ent period suspected sepsis n=</w:t>
            </w:r>
            <w:r w:rsidR="00CC2CA3">
              <w:rPr>
                <w:rFonts w:ascii="Arial" w:eastAsia="Times New Roman" w:hAnsi="Arial" w:cs="Arial"/>
                <w:sz w:val="16"/>
                <w:szCs w:val="16"/>
              </w:rPr>
              <w:t>396 (26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% of total screen positive population)</w:t>
            </w:r>
            <w:r w:rsidRPr="00767D4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 xml:space="preserve"> Ale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rt period suspected sepsis n=5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76 (27% of total screen positive population</w:t>
            </w:r>
            <w:r w:rsidR="00753636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14:paraId="4095B53E" w14:textId="77777777" w:rsidR="00BF475E" w:rsidRDefault="00BF475E"/>
    <w:sectPr w:rsidR="00BF475E" w:rsidSect="0058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1D"/>
    <w:rsid w:val="003311B9"/>
    <w:rsid w:val="003315AC"/>
    <w:rsid w:val="003F295E"/>
    <w:rsid w:val="00447B27"/>
    <w:rsid w:val="00546BED"/>
    <w:rsid w:val="005569B7"/>
    <w:rsid w:val="005858CF"/>
    <w:rsid w:val="00753636"/>
    <w:rsid w:val="0079221D"/>
    <w:rsid w:val="007F043C"/>
    <w:rsid w:val="00814B9A"/>
    <w:rsid w:val="00921039"/>
    <w:rsid w:val="00976DFE"/>
    <w:rsid w:val="00BF475E"/>
    <w:rsid w:val="00CA7E60"/>
    <w:rsid w:val="00CC2CA3"/>
    <w:rsid w:val="00CD7294"/>
    <w:rsid w:val="00CF20F0"/>
    <w:rsid w:val="00D8538E"/>
    <w:rsid w:val="00E30AEC"/>
    <w:rsid w:val="00EA4A36"/>
    <w:rsid w:val="00EF02F5"/>
    <w:rsid w:val="00F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8F16A"/>
  <w14:defaultImageDpi w14:val="300"/>
  <w15:docId w15:val="{24472AF2-3125-4FD2-90E6-A412D4B7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79221D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customStyle="1" w:styleId="2">
    <w:name w:val="2"/>
    <w:basedOn w:val="TableNormal"/>
    <w:rsid w:val="0079221D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BF475E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Melville</dc:creator>
  <cp:keywords/>
  <dc:description/>
  <cp:lastModifiedBy>Giannini, Heather M</cp:lastModifiedBy>
  <cp:revision>2</cp:revision>
  <dcterms:created xsi:type="dcterms:W3CDTF">2019-04-17T14:36:00Z</dcterms:created>
  <dcterms:modified xsi:type="dcterms:W3CDTF">2019-04-17T14:36:00Z</dcterms:modified>
</cp:coreProperties>
</file>