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88EFA" w14:textId="74C01F96" w:rsidR="00FE3AC3" w:rsidRPr="0045790F" w:rsidRDefault="00FE3AC3" w:rsidP="00FE3AC3">
      <w:pPr>
        <w:pStyle w:val="Standard3"/>
        <w:spacing w:after="0"/>
        <w:outlineLvl w:val="0"/>
        <w:rPr>
          <w:rFonts w:ascii="Arial" w:hAnsi="Arial" w:cs="Arial"/>
          <w:b/>
          <w:bCs/>
          <w:lang w:val="en-US"/>
        </w:rPr>
      </w:pPr>
      <w:r w:rsidRPr="0045790F">
        <w:rPr>
          <w:rFonts w:ascii="Arial" w:hAnsi="Arial" w:cs="Arial"/>
          <w:b/>
          <w:bCs/>
          <w:lang w:val="en-US"/>
        </w:rPr>
        <w:t>Supplement</w:t>
      </w:r>
      <w:r w:rsidR="00587244">
        <w:rPr>
          <w:rFonts w:ascii="Arial" w:hAnsi="Arial" w:cs="Arial"/>
          <w:b/>
          <w:bCs/>
          <w:lang w:val="en-US"/>
        </w:rPr>
        <w:t xml:space="preserve">al </w:t>
      </w:r>
      <w:bookmarkStart w:id="0" w:name="_GoBack"/>
      <w:bookmarkEnd w:id="0"/>
      <w:r w:rsidR="00587244">
        <w:rPr>
          <w:rFonts w:ascii="Arial" w:hAnsi="Arial" w:cs="Arial"/>
          <w:b/>
          <w:bCs/>
          <w:lang w:val="en-US"/>
        </w:rPr>
        <w:t>Table 1</w:t>
      </w:r>
      <w:r w:rsidR="00D109F9">
        <w:rPr>
          <w:rFonts w:ascii="Arial" w:hAnsi="Arial" w:cs="Arial"/>
          <w:b/>
          <w:bCs/>
          <w:lang w:val="en-US"/>
        </w:rPr>
        <w:t xml:space="preserve">. </w:t>
      </w:r>
      <w:r w:rsidR="00D109F9" w:rsidRPr="00033EF7">
        <w:rPr>
          <w:rFonts w:ascii="Arial" w:hAnsi="Arial" w:cs="Arial"/>
          <w:b/>
          <w:bCs/>
          <w:lang w:val="en-US"/>
        </w:rPr>
        <w:t>Causes associated with hyperferritinemia other than Hemophagocytic Lymphohistiocytosis, sepsis or septic shock</w:t>
      </w:r>
      <w:r w:rsidR="00D109F9">
        <w:rPr>
          <w:rFonts w:ascii="Arial" w:hAnsi="Arial" w:cs="Arial"/>
          <w:b/>
          <w:bCs/>
          <w:lang w:val="en-US"/>
        </w:rPr>
        <w:t>.</w:t>
      </w:r>
    </w:p>
    <w:tbl>
      <w:tblPr>
        <w:tblStyle w:val="TableNormal1"/>
        <w:tblpPr w:leftFromText="141" w:rightFromText="141" w:vertAnchor="text" w:horzAnchor="margin" w:tblpXSpec="center" w:tblpY="291"/>
        <w:tblW w:w="1099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3D3D3"/>
        <w:tblLayout w:type="fixed"/>
        <w:tblLook w:val="04A0" w:firstRow="1" w:lastRow="0" w:firstColumn="1" w:lastColumn="0" w:noHBand="0" w:noVBand="1"/>
      </w:tblPr>
      <w:tblGrid>
        <w:gridCol w:w="1276"/>
        <w:gridCol w:w="9719"/>
      </w:tblGrid>
      <w:tr w:rsidR="00FE3AC3" w:rsidRPr="008A362F" w14:paraId="70C88F00" w14:textId="77777777" w:rsidTr="008919E5">
        <w:trPr>
          <w:trHeight w:val="380"/>
        </w:trPr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88EFD" w14:textId="77777777" w:rsidR="00FE3AC3" w:rsidRPr="00587244" w:rsidRDefault="00FE3AC3" w:rsidP="008919E5">
            <w:pPr>
              <w:pStyle w:val="NoSpacing"/>
              <w:spacing w:line="360" w:lineRule="auto"/>
              <w:jc w:val="left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 w:rsidRPr="00587244">
              <w:rPr>
                <w:rFonts w:ascii="Arial" w:hAnsi="Arial" w:cs="Arial"/>
                <w:b/>
                <w:sz w:val="17"/>
                <w:szCs w:val="17"/>
                <w:lang w:val="en-US"/>
              </w:rPr>
              <w:t xml:space="preserve">Liver disease </w:t>
            </w:r>
          </w:p>
        </w:tc>
        <w:tc>
          <w:tcPr>
            <w:tcW w:w="971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88EFE" w14:textId="77777777" w:rsidR="00FE3AC3" w:rsidRPr="00033EF7" w:rsidRDefault="00FE3AC3" w:rsidP="008919E5">
            <w:pPr>
              <w:pStyle w:val="NoSpacing"/>
              <w:spacing w:line="360" w:lineRule="auto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 w:rsidRPr="00587244">
              <w:rPr>
                <w:rFonts w:ascii="Arial" w:hAnsi="Arial" w:cs="Arial"/>
                <w:b/>
                <w:sz w:val="17"/>
                <w:szCs w:val="17"/>
                <w:lang w:val="en-US"/>
              </w:rPr>
              <w:t>K76.1</w:t>
            </w:r>
            <w:r w:rsidRPr="00587244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Q44.6</w:t>
            </w:r>
            <w:r w:rsidRPr="00587244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Z75.77</w:t>
            </w:r>
            <w:r w:rsidRPr="00587244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K70.0</w:t>
            </w:r>
            <w:r w:rsidRPr="00587244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K70.2</w:t>
            </w:r>
            <w:r w:rsidRPr="00587244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K70.3</w:t>
            </w:r>
            <w:r w:rsidRPr="00587244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K70.4</w:t>
            </w:r>
            <w:r w:rsidRPr="00587244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K70.9</w:t>
            </w:r>
            <w:r w:rsidRPr="00587244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K71.0</w:t>
            </w:r>
            <w:r w:rsidRPr="00587244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K71.1</w:t>
            </w:r>
            <w:r w:rsidRPr="00587244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K71.7</w:t>
            </w:r>
            <w:r w:rsidRPr="00587244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K71.88</w:t>
            </w:r>
            <w:r w:rsidRPr="00587244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K71.9</w:t>
            </w:r>
            <w:r w:rsidRPr="00587244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K72.0</w:t>
            </w:r>
            <w:r w:rsidRPr="00587244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K72.1</w:t>
            </w:r>
            <w:r w:rsidRPr="00587244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K72.71</w:t>
            </w:r>
            <w:r w:rsidRPr="00587244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K72.72</w:t>
            </w:r>
            <w:r w:rsidRPr="00587244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K72.7</w:t>
            </w:r>
            <w:r w:rsidRPr="00033EF7">
              <w:rPr>
                <w:rFonts w:ascii="Arial" w:hAnsi="Arial" w:cs="Arial"/>
                <w:b/>
                <w:sz w:val="17"/>
                <w:szCs w:val="17"/>
                <w:lang w:val="en-US"/>
              </w:rPr>
              <w:t>3</w:t>
            </w:r>
            <w:r w:rsidRPr="00033EF7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K72.74</w:t>
            </w:r>
          </w:p>
          <w:p w14:paraId="70C88EFF" w14:textId="77777777" w:rsidR="00FE3AC3" w:rsidRPr="00033EF7" w:rsidRDefault="00FE3AC3" w:rsidP="008919E5">
            <w:pPr>
              <w:pStyle w:val="NoSpacing"/>
              <w:spacing w:line="360" w:lineRule="auto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 w:rsidRPr="00033EF7">
              <w:rPr>
                <w:rFonts w:ascii="Arial" w:hAnsi="Arial" w:cs="Arial"/>
                <w:b/>
                <w:sz w:val="17"/>
                <w:szCs w:val="17"/>
                <w:lang w:val="en-US"/>
              </w:rPr>
              <w:t>K72.79      K72.9</w:t>
            </w:r>
            <w:r w:rsidRPr="00033EF7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K74.0</w:t>
            </w:r>
            <w:r w:rsidRPr="00033EF7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K74.3</w:t>
            </w:r>
            <w:r w:rsidRPr="00033EF7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K74.4</w:t>
            </w:r>
            <w:r w:rsidRPr="00033EF7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K74.5</w:t>
            </w:r>
            <w:r w:rsidRPr="00033EF7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K74.6</w:t>
            </w:r>
            <w:r w:rsidRPr="00033EF7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K75.8</w:t>
            </w:r>
            <w:r w:rsidRPr="00033EF7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K76.0</w:t>
            </w:r>
            <w:r w:rsidRPr="00033EF7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K76.5</w:t>
            </w:r>
            <w:r w:rsidRPr="00033EF7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K76.7</w:t>
            </w:r>
            <w:r w:rsidRPr="00033EF7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K76.8</w:t>
            </w:r>
            <w:r w:rsidRPr="00033EF7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K76.9</w:t>
            </w:r>
            <w:r w:rsidRPr="00033EF7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K77.8</w:t>
            </w:r>
            <w:r w:rsidRPr="00033EF7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O14.2</w:t>
            </w:r>
            <w:r w:rsidRPr="00033EF7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R17</w:t>
            </w:r>
          </w:p>
        </w:tc>
      </w:tr>
      <w:tr w:rsidR="00FE3AC3" w:rsidRPr="008A362F" w14:paraId="70C88F06" w14:textId="77777777" w:rsidTr="008919E5">
        <w:trPr>
          <w:trHeight w:val="380"/>
        </w:trPr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88F01" w14:textId="77777777" w:rsidR="00FE3AC3" w:rsidRPr="0045790F" w:rsidRDefault="00FE3AC3" w:rsidP="008919E5">
            <w:pPr>
              <w:pStyle w:val="NoSpacing"/>
              <w:spacing w:line="360" w:lineRule="auto"/>
              <w:jc w:val="left"/>
              <w:rPr>
                <w:rFonts w:ascii="Arial" w:hAnsi="Arial" w:cs="Arial"/>
                <w:b/>
                <w:sz w:val="17"/>
                <w:szCs w:val="17"/>
              </w:rPr>
            </w:pPr>
            <w:r w:rsidRPr="0045790F">
              <w:rPr>
                <w:rFonts w:ascii="Arial" w:hAnsi="Arial" w:cs="Arial"/>
                <w:b/>
                <w:sz w:val="17"/>
                <w:szCs w:val="17"/>
              </w:rPr>
              <w:t>Renal disease</w:t>
            </w:r>
          </w:p>
        </w:tc>
        <w:tc>
          <w:tcPr>
            <w:tcW w:w="971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88F02" w14:textId="77777777" w:rsidR="00FE3AC3" w:rsidRPr="0045790F" w:rsidRDefault="00FE3AC3" w:rsidP="008919E5">
            <w:pPr>
              <w:pStyle w:val="NoSpacing"/>
              <w:spacing w:line="360" w:lineRule="auto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>I12.00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I12.01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I13.00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I13.01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I13.10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I13.11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I13.20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I13.21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I15.11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N00.8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N00.9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N01.7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N01.8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N01.9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N03.5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N03.8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N03.9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N04.3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N05.0</w:t>
            </w:r>
          </w:p>
          <w:p w14:paraId="70C88F03" w14:textId="77777777" w:rsidR="00FE3AC3" w:rsidRPr="0045790F" w:rsidRDefault="00FE3AC3" w:rsidP="008919E5">
            <w:pPr>
              <w:pStyle w:val="NoSpacing"/>
              <w:spacing w:line="360" w:lineRule="auto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>N05.4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N05.5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N05.8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N08.0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N08.1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N08.2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N08.3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N08.4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N08.5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N10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N11.1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N13.3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N13.9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N17.0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N17.03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N17.1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N17.8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N17.81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N17.82</w:t>
            </w:r>
          </w:p>
          <w:p w14:paraId="70C88F04" w14:textId="77777777" w:rsidR="00FE3AC3" w:rsidRPr="0045790F" w:rsidRDefault="00FE3AC3" w:rsidP="008919E5">
            <w:pPr>
              <w:pStyle w:val="NoSpacing"/>
              <w:spacing w:line="360" w:lineRule="auto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>N17.83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N17.89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N17.9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N17.91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N17.92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N17.99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N18.0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N18.1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N18.2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N18.3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N18.4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N18.5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N18.82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N18.83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N18.84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N18.89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N18.9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N19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N25.8</w:t>
            </w:r>
          </w:p>
          <w:p w14:paraId="70C88F05" w14:textId="77777777" w:rsidR="00FE3AC3" w:rsidRPr="0045790F" w:rsidRDefault="00FE3AC3" w:rsidP="008919E5">
            <w:pPr>
              <w:pStyle w:val="NoSpacing"/>
              <w:spacing w:line="360" w:lineRule="auto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>N25.9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N26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N28.8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N28.9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N99.0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O26.81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O90.4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Q61.2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Q61.3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Q61.5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Q61.8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Z49.0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Z49.1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Z90.5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Z99.2</w:t>
            </w:r>
          </w:p>
        </w:tc>
      </w:tr>
      <w:tr w:rsidR="00FE3AC3" w:rsidRPr="0045790F" w14:paraId="70C88F0B" w14:textId="77777777" w:rsidTr="008919E5">
        <w:trPr>
          <w:trHeight w:val="380"/>
        </w:trPr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88F07" w14:textId="77777777" w:rsidR="00FE3AC3" w:rsidRPr="0045790F" w:rsidRDefault="00FE3AC3" w:rsidP="008919E5">
            <w:pPr>
              <w:pStyle w:val="NoSpacing"/>
              <w:spacing w:line="360" w:lineRule="auto"/>
              <w:jc w:val="left"/>
              <w:rPr>
                <w:rFonts w:ascii="Arial" w:hAnsi="Arial" w:cs="Arial"/>
                <w:b/>
                <w:sz w:val="17"/>
                <w:szCs w:val="17"/>
              </w:rPr>
            </w:pPr>
            <w:r w:rsidRPr="0045790F">
              <w:rPr>
                <w:rFonts w:ascii="Arial" w:hAnsi="Arial" w:cs="Arial"/>
                <w:b/>
                <w:sz w:val="17"/>
                <w:szCs w:val="17"/>
              </w:rPr>
              <w:t>Autoimmune disease</w:t>
            </w:r>
          </w:p>
        </w:tc>
        <w:tc>
          <w:tcPr>
            <w:tcW w:w="971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88F08" w14:textId="77777777" w:rsidR="00FE3AC3" w:rsidRPr="0045790F" w:rsidRDefault="00FE3AC3" w:rsidP="008919E5">
            <w:pPr>
              <w:pStyle w:val="NoSpacing"/>
              <w:spacing w:line="36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45790F">
              <w:rPr>
                <w:rFonts w:ascii="Arial" w:hAnsi="Arial" w:cs="Arial"/>
                <w:b/>
                <w:sz w:val="17"/>
                <w:szCs w:val="17"/>
              </w:rPr>
              <w:t>M06.99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M30.0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E06.3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G35.10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I73.0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K50.0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K50.82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K50.88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K50.9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K51.9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L10.0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L12.0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L12.8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L13.9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L20.8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L40.8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M05.30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M05.90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M06.10</w:t>
            </w:r>
          </w:p>
          <w:p w14:paraId="70C88F09" w14:textId="77777777" w:rsidR="00FE3AC3" w:rsidRPr="0045790F" w:rsidRDefault="00FE3AC3" w:rsidP="008919E5">
            <w:pPr>
              <w:pStyle w:val="NoSpacing"/>
              <w:spacing w:line="36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45790F">
              <w:rPr>
                <w:rFonts w:ascii="Arial" w:hAnsi="Arial" w:cs="Arial"/>
                <w:b/>
                <w:sz w:val="17"/>
                <w:szCs w:val="17"/>
              </w:rPr>
              <w:t>M06.19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M06.80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M06.90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M08.29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M13.0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M31.3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M31.7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M32.0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M32.1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M32.8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M32.9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M33.9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M34.0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M34.1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M34.8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M34.9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M35.0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M35.3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M35.8</w:t>
            </w:r>
          </w:p>
          <w:p w14:paraId="70C88F0A" w14:textId="77777777" w:rsidR="00FE3AC3" w:rsidRPr="0045790F" w:rsidRDefault="00FE3AC3" w:rsidP="008919E5">
            <w:pPr>
              <w:pStyle w:val="NoSpacing"/>
              <w:spacing w:line="36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45790F">
              <w:rPr>
                <w:rFonts w:ascii="Arial" w:hAnsi="Arial" w:cs="Arial"/>
                <w:b/>
                <w:sz w:val="17"/>
                <w:szCs w:val="17"/>
              </w:rPr>
              <w:t>M45.00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M45.09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M79.09</w:t>
            </w:r>
          </w:p>
        </w:tc>
      </w:tr>
      <w:tr w:rsidR="00FE3AC3" w:rsidRPr="0045790F" w14:paraId="70C88F0E" w14:textId="77777777" w:rsidTr="008919E5">
        <w:trPr>
          <w:trHeight w:val="380"/>
        </w:trPr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88F0C" w14:textId="77777777" w:rsidR="00FE3AC3" w:rsidRPr="0045790F" w:rsidRDefault="00FE3AC3" w:rsidP="008919E5">
            <w:pPr>
              <w:pStyle w:val="NoSpacing"/>
              <w:spacing w:line="360" w:lineRule="auto"/>
              <w:jc w:val="left"/>
              <w:rPr>
                <w:rFonts w:ascii="Arial" w:hAnsi="Arial" w:cs="Arial"/>
                <w:b/>
                <w:sz w:val="17"/>
                <w:szCs w:val="17"/>
              </w:rPr>
            </w:pPr>
            <w:r w:rsidRPr="0045790F">
              <w:rPr>
                <w:rFonts w:ascii="Arial" w:hAnsi="Arial" w:cs="Arial"/>
                <w:b/>
                <w:sz w:val="17"/>
                <w:szCs w:val="17"/>
              </w:rPr>
              <w:t>Hepatitis</w:t>
            </w:r>
          </w:p>
        </w:tc>
        <w:tc>
          <w:tcPr>
            <w:tcW w:w="971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88F0D" w14:textId="77777777" w:rsidR="00FE3AC3" w:rsidRPr="0045790F" w:rsidRDefault="00FE3AC3" w:rsidP="008919E5">
            <w:pPr>
              <w:pStyle w:val="NoSpacing"/>
              <w:spacing w:line="36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45790F">
              <w:rPr>
                <w:rFonts w:ascii="Arial" w:hAnsi="Arial" w:cs="Arial"/>
                <w:b/>
                <w:sz w:val="17"/>
                <w:szCs w:val="17"/>
              </w:rPr>
              <w:t>B15.9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B16.2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B16.9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B17.2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B18.1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B18.2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K70.1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K71.6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K73.1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K73.2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K73.8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K75.2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K75.4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Z22.</w:t>
            </w:r>
          </w:p>
        </w:tc>
      </w:tr>
      <w:tr w:rsidR="00FE3AC3" w:rsidRPr="0045790F" w14:paraId="70C88F11" w14:textId="77777777" w:rsidTr="008919E5">
        <w:trPr>
          <w:trHeight w:val="380"/>
        </w:trPr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88F0F" w14:textId="77777777" w:rsidR="00FE3AC3" w:rsidRPr="0045790F" w:rsidRDefault="00FE3AC3" w:rsidP="008919E5">
            <w:pPr>
              <w:pStyle w:val="NoSpacing"/>
              <w:spacing w:line="360" w:lineRule="auto"/>
              <w:jc w:val="left"/>
              <w:rPr>
                <w:rFonts w:ascii="Arial" w:hAnsi="Arial" w:cs="Arial"/>
                <w:b/>
                <w:sz w:val="17"/>
                <w:szCs w:val="17"/>
              </w:rPr>
            </w:pPr>
            <w:r w:rsidRPr="0045790F">
              <w:rPr>
                <w:rFonts w:ascii="Arial" w:hAnsi="Arial" w:cs="Arial"/>
                <w:b/>
                <w:sz w:val="17"/>
                <w:szCs w:val="17"/>
              </w:rPr>
              <w:t>Tuberculosis</w:t>
            </w:r>
          </w:p>
        </w:tc>
        <w:tc>
          <w:tcPr>
            <w:tcW w:w="971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88F10" w14:textId="77777777" w:rsidR="00FE3AC3" w:rsidRPr="0045790F" w:rsidRDefault="00FE3AC3" w:rsidP="008919E5">
            <w:pPr>
              <w:pStyle w:val="NoSpacing"/>
              <w:spacing w:line="360" w:lineRule="auto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>A15.0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A15.1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A15.4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A15.6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A16.2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A16.9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A18.8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M90.0</w:t>
            </w:r>
          </w:p>
        </w:tc>
      </w:tr>
      <w:tr w:rsidR="00FE3AC3" w:rsidRPr="0045790F" w14:paraId="70C88F14" w14:textId="77777777" w:rsidTr="008919E5">
        <w:trPr>
          <w:trHeight w:val="380"/>
        </w:trPr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88F12" w14:textId="77777777" w:rsidR="00FE3AC3" w:rsidRPr="0045790F" w:rsidRDefault="00FE3AC3" w:rsidP="008919E5">
            <w:pPr>
              <w:pStyle w:val="NoSpacing"/>
              <w:spacing w:line="360" w:lineRule="auto"/>
              <w:jc w:val="left"/>
              <w:rPr>
                <w:rFonts w:ascii="Arial" w:hAnsi="Arial" w:cs="Arial"/>
                <w:b/>
                <w:sz w:val="17"/>
                <w:szCs w:val="17"/>
              </w:rPr>
            </w:pPr>
            <w:r w:rsidRPr="0045790F">
              <w:rPr>
                <w:rFonts w:ascii="Arial" w:hAnsi="Arial" w:cs="Arial"/>
                <w:b/>
                <w:sz w:val="17"/>
                <w:szCs w:val="17"/>
              </w:rPr>
              <w:t>HIV</w:t>
            </w:r>
          </w:p>
        </w:tc>
        <w:tc>
          <w:tcPr>
            <w:tcW w:w="971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88F13" w14:textId="77777777" w:rsidR="00FE3AC3" w:rsidRPr="0045790F" w:rsidRDefault="00FE3AC3" w:rsidP="008919E5">
            <w:pPr>
              <w:pStyle w:val="NoSpacing"/>
              <w:spacing w:line="36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45790F">
              <w:rPr>
                <w:rFonts w:ascii="Arial" w:hAnsi="Arial" w:cs="Arial"/>
                <w:b/>
                <w:sz w:val="17"/>
                <w:szCs w:val="17"/>
              </w:rPr>
              <w:t>B20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B21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B22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B23.0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B23.8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B24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R75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U60.1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U60.3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U60.9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U61.1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U61.2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U61.3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U61.9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Z21</w:t>
            </w:r>
          </w:p>
        </w:tc>
      </w:tr>
      <w:tr w:rsidR="00FE3AC3" w:rsidRPr="0045790F" w14:paraId="70C88F17" w14:textId="77777777" w:rsidTr="008919E5">
        <w:trPr>
          <w:trHeight w:val="380"/>
        </w:trPr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88F15" w14:textId="77777777" w:rsidR="00FE3AC3" w:rsidRPr="0045790F" w:rsidRDefault="00FE3AC3" w:rsidP="008919E5">
            <w:pPr>
              <w:pStyle w:val="NoSpacing"/>
              <w:spacing w:line="360" w:lineRule="auto"/>
              <w:jc w:val="left"/>
              <w:rPr>
                <w:rFonts w:ascii="Arial" w:hAnsi="Arial" w:cs="Arial"/>
                <w:b/>
                <w:sz w:val="17"/>
                <w:szCs w:val="17"/>
              </w:rPr>
            </w:pPr>
            <w:r w:rsidRPr="0045790F">
              <w:rPr>
                <w:rFonts w:ascii="Arial" w:hAnsi="Arial" w:cs="Arial"/>
                <w:b/>
                <w:sz w:val="17"/>
                <w:szCs w:val="17"/>
              </w:rPr>
              <w:t>HSV</w:t>
            </w:r>
          </w:p>
        </w:tc>
        <w:tc>
          <w:tcPr>
            <w:tcW w:w="971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88F16" w14:textId="77777777" w:rsidR="00FE3AC3" w:rsidRPr="0045790F" w:rsidRDefault="00FE3AC3" w:rsidP="008919E5">
            <w:pPr>
              <w:pStyle w:val="NoSpacing"/>
              <w:spacing w:line="360" w:lineRule="auto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>A60.0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A60.9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B00.1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B00.4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B00.7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B00.8</w:t>
            </w:r>
          </w:p>
        </w:tc>
      </w:tr>
      <w:tr w:rsidR="00FE3AC3" w:rsidRPr="0045790F" w14:paraId="70C88F1A" w14:textId="77777777" w:rsidTr="008919E5">
        <w:trPr>
          <w:trHeight w:val="380"/>
        </w:trPr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88F18" w14:textId="77777777" w:rsidR="00FE3AC3" w:rsidRPr="0045790F" w:rsidRDefault="00FE3AC3" w:rsidP="008919E5">
            <w:pPr>
              <w:pStyle w:val="NoSpacing"/>
              <w:spacing w:line="360" w:lineRule="auto"/>
              <w:jc w:val="left"/>
              <w:rPr>
                <w:rFonts w:ascii="Arial" w:hAnsi="Arial" w:cs="Arial"/>
                <w:b/>
                <w:sz w:val="17"/>
                <w:szCs w:val="17"/>
              </w:rPr>
            </w:pPr>
            <w:r w:rsidRPr="0045790F">
              <w:rPr>
                <w:rFonts w:ascii="Arial" w:hAnsi="Arial" w:cs="Arial"/>
                <w:b/>
                <w:sz w:val="17"/>
                <w:szCs w:val="17"/>
              </w:rPr>
              <w:t>CMV</w:t>
            </w:r>
          </w:p>
        </w:tc>
        <w:tc>
          <w:tcPr>
            <w:tcW w:w="971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88F19" w14:textId="77777777" w:rsidR="00FE3AC3" w:rsidRPr="0045790F" w:rsidRDefault="00FE3AC3" w:rsidP="008919E5">
            <w:pPr>
              <w:pStyle w:val="NoSpacing"/>
              <w:spacing w:line="360" w:lineRule="auto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>B25.0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B25.8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B25.80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B25.88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B25.9</w:t>
            </w:r>
          </w:p>
        </w:tc>
      </w:tr>
      <w:tr w:rsidR="00FE3AC3" w:rsidRPr="0045790F" w14:paraId="70C88F1D" w14:textId="77777777" w:rsidTr="008919E5">
        <w:trPr>
          <w:trHeight w:val="380"/>
        </w:trPr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88F1B" w14:textId="77777777" w:rsidR="00FE3AC3" w:rsidRPr="0045790F" w:rsidRDefault="00FE3AC3" w:rsidP="008919E5">
            <w:pPr>
              <w:pStyle w:val="NoSpacing"/>
              <w:spacing w:line="360" w:lineRule="auto"/>
              <w:jc w:val="left"/>
              <w:rPr>
                <w:rFonts w:ascii="Arial" w:hAnsi="Arial" w:cs="Arial"/>
                <w:b/>
                <w:sz w:val="17"/>
                <w:szCs w:val="17"/>
              </w:rPr>
            </w:pPr>
            <w:r w:rsidRPr="0045790F">
              <w:rPr>
                <w:rFonts w:ascii="Arial" w:hAnsi="Arial" w:cs="Arial"/>
                <w:b/>
                <w:sz w:val="17"/>
                <w:szCs w:val="17"/>
              </w:rPr>
              <w:t>EBV</w:t>
            </w:r>
          </w:p>
        </w:tc>
        <w:tc>
          <w:tcPr>
            <w:tcW w:w="971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88F1C" w14:textId="77777777" w:rsidR="00FE3AC3" w:rsidRPr="0045790F" w:rsidRDefault="00FE3AC3" w:rsidP="008919E5">
            <w:pPr>
              <w:pStyle w:val="NoSpacing"/>
              <w:spacing w:line="360" w:lineRule="auto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>B27.0</w:t>
            </w:r>
            <w:r w:rsidRPr="0045790F">
              <w:rPr>
                <w:rFonts w:ascii="Arial" w:hAnsi="Arial" w:cs="Arial"/>
              </w:rPr>
              <w:t xml:space="preserve">     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>D82.3</w:t>
            </w:r>
          </w:p>
        </w:tc>
      </w:tr>
      <w:tr w:rsidR="00FE3AC3" w:rsidRPr="0045790F" w14:paraId="70C88F20" w14:textId="77777777" w:rsidTr="008919E5">
        <w:trPr>
          <w:trHeight w:val="380"/>
        </w:trPr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88F1E" w14:textId="77777777" w:rsidR="00FE3AC3" w:rsidRPr="0045790F" w:rsidRDefault="00FE3AC3" w:rsidP="008919E5">
            <w:pPr>
              <w:pStyle w:val="NoSpacing"/>
              <w:spacing w:line="360" w:lineRule="auto"/>
              <w:jc w:val="left"/>
              <w:rPr>
                <w:rFonts w:ascii="Arial" w:hAnsi="Arial" w:cs="Arial"/>
                <w:b/>
                <w:sz w:val="17"/>
                <w:szCs w:val="17"/>
              </w:rPr>
            </w:pPr>
            <w:r w:rsidRPr="0045790F">
              <w:rPr>
                <w:rFonts w:ascii="Arial" w:hAnsi="Arial" w:cs="Arial"/>
                <w:b/>
                <w:sz w:val="17"/>
                <w:szCs w:val="17"/>
              </w:rPr>
              <w:t>VZV</w:t>
            </w:r>
          </w:p>
        </w:tc>
        <w:tc>
          <w:tcPr>
            <w:tcW w:w="971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88F1F" w14:textId="77777777" w:rsidR="00FE3AC3" w:rsidRPr="0045790F" w:rsidRDefault="00FE3AC3" w:rsidP="008919E5">
            <w:pPr>
              <w:pStyle w:val="NoSpacing"/>
              <w:spacing w:line="360" w:lineRule="auto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>B01.1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B02.2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B02.3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B02.8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B02.9</w:t>
            </w:r>
          </w:p>
        </w:tc>
      </w:tr>
      <w:tr w:rsidR="00FE3AC3" w:rsidRPr="0045790F" w14:paraId="70C88F23" w14:textId="77777777" w:rsidTr="008919E5">
        <w:trPr>
          <w:trHeight w:val="380"/>
        </w:trPr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88F21" w14:textId="77777777" w:rsidR="00FE3AC3" w:rsidRPr="0045790F" w:rsidRDefault="00FE3AC3" w:rsidP="008919E5">
            <w:pPr>
              <w:pStyle w:val="NoSpacing"/>
              <w:spacing w:line="360" w:lineRule="auto"/>
              <w:jc w:val="left"/>
              <w:rPr>
                <w:rFonts w:ascii="Arial" w:hAnsi="Arial" w:cs="Arial"/>
                <w:b/>
                <w:sz w:val="17"/>
                <w:szCs w:val="17"/>
              </w:rPr>
            </w:pPr>
            <w:r w:rsidRPr="0045790F">
              <w:rPr>
                <w:rFonts w:ascii="Arial" w:hAnsi="Arial" w:cs="Arial"/>
                <w:b/>
                <w:sz w:val="17"/>
                <w:szCs w:val="17"/>
              </w:rPr>
              <w:t>Influenza</w:t>
            </w:r>
          </w:p>
        </w:tc>
        <w:tc>
          <w:tcPr>
            <w:tcW w:w="971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88F22" w14:textId="77777777" w:rsidR="00FE3AC3" w:rsidRPr="0045790F" w:rsidRDefault="00FE3AC3" w:rsidP="008919E5">
            <w:pPr>
              <w:pStyle w:val="NoSpacing"/>
              <w:spacing w:line="360" w:lineRule="auto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>J09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J10.0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J10.1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J10.8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U69.20</w:t>
            </w:r>
          </w:p>
        </w:tc>
      </w:tr>
      <w:tr w:rsidR="00FE3AC3" w:rsidRPr="0045790F" w14:paraId="70C88F26" w14:textId="77777777" w:rsidTr="008919E5">
        <w:trPr>
          <w:trHeight w:val="380"/>
        </w:trPr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88F24" w14:textId="77777777" w:rsidR="00FE3AC3" w:rsidRPr="0045790F" w:rsidRDefault="00FE3AC3" w:rsidP="008919E5">
            <w:pPr>
              <w:pStyle w:val="NoSpacing"/>
              <w:spacing w:line="360" w:lineRule="auto"/>
              <w:jc w:val="left"/>
              <w:rPr>
                <w:rFonts w:ascii="Arial" w:hAnsi="Arial" w:cs="Arial"/>
                <w:b/>
                <w:sz w:val="17"/>
                <w:szCs w:val="17"/>
              </w:rPr>
            </w:pPr>
            <w:r w:rsidRPr="0045790F">
              <w:rPr>
                <w:rFonts w:ascii="Arial" w:hAnsi="Arial" w:cs="Arial"/>
                <w:b/>
                <w:sz w:val="17"/>
                <w:szCs w:val="17"/>
              </w:rPr>
              <w:t>Malaria</w:t>
            </w:r>
          </w:p>
        </w:tc>
        <w:tc>
          <w:tcPr>
            <w:tcW w:w="971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88F25" w14:textId="77777777" w:rsidR="00FE3AC3" w:rsidRPr="0045790F" w:rsidRDefault="00FE3AC3" w:rsidP="008919E5">
            <w:pPr>
              <w:pStyle w:val="NoSpacing"/>
              <w:spacing w:line="360" w:lineRule="auto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>B50.8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B54</w:t>
            </w:r>
          </w:p>
        </w:tc>
      </w:tr>
      <w:tr w:rsidR="00FE3AC3" w:rsidRPr="0045790F" w14:paraId="70C88F33" w14:textId="77777777" w:rsidTr="008919E5">
        <w:trPr>
          <w:trHeight w:val="380"/>
        </w:trPr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88F27" w14:textId="77777777" w:rsidR="00FE3AC3" w:rsidRPr="0045790F" w:rsidRDefault="00FE3AC3" w:rsidP="008919E5">
            <w:pPr>
              <w:pStyle w:val="NoSpacing"/>
              <w:spacing w:line="360" w:lineRule="auto"/>
              <w:jc w:val="left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>Bacterial,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br/>
              <w:t>viral or fungal infection</w:t>
            </w:r>
          </w:p>
        </w:tc>
        <w:tc>
          <w:tcPr>
            <w:tcW w:w="971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88F28" w14:textId="77777777" w:rsidR="00FE3AC3" w:rsidRPr="0045790F" w:rsidRDefault="00FE3AC3" w:rsidP="008919E5">
            <w:pPr>
              <w:pStyle w:val="NoSpacing"/>
              <w:spacing w:line="360" w:lineRule="auto"/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</w:pP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>J15.1         J15.2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J18.8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J18.9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J69.0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N39.0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U69.00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I51.4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J04.1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K61.1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A02.0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A04.7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A04.70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A04.79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A04.8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A06.9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A08.0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A08.1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A08.3</w:t>
            </w:r>
          </w:p>
          <w:p w14:paraId="70C88F29" w14:textId="77777777" w:rsidR="00FE3AC3" w:rsidRPr="0045790F" w:rsidRDefault="00FE3AC3" w:rsidP="008919E5">
            <w:pPr>
              <w:pStyle w:val="NoSpacing"/>
              <w:spacing w:line="360" w:lineRule="auto"/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</w:pP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>A08.4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A09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A09.0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A09.9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A37.0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A42.0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A46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A48.1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A49.0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A49.1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A49.8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A49.9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A50.0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A52.1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A53.9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A69.2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B37.0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B37.1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B37.2</w:t>
            </w:r>
          </w:p>
          <w:p w14:paraId="70C88F2A" w14:textId="77777777" w:rsidR="00FE3AC3" w:rsidRPr="0045790F" w:rsidRDefault="00FE3AC3" w:rsidP="008919E5">
            <w:pPr>
              <w:pStyle w:val="NoSpacing"/>
              <w:spacing w:line="360" w:lineRule="auto"/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</w:pP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>B37.3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B37.4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B37.6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B37.81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B37.88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B37.9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B39.4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B44.1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B44.8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B44.9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B45.1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B46.5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B48.8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B49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B58.2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B58.8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B58.9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B85.0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B95.7</w:t>
            </w:r>
          </w:p>
          <w:p w14:paraId="70C88F2B" w14:textId="77777777" w:rsidR="00FE3AC3" w:rsidRPr="0045790F" w:rsidRDefault="00FE3AC3" w:rsidP="008919E5">
            <w:pPr>
              <w:pStyle w:val="NoSpacing"/>
              <w:spacing w:line="360" w:lineRule="auto"/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</w:pP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>B97.8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G00.3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G00.8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G04.2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G04.9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G05.2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G06.0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G06.1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H10.0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H10.8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H10.9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H20.0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H32.0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lastRenderedPageBreak/>
              <w:tab/>
              <w:t>H44.1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H65.1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H66.4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H66.9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H70.0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I30.1</w:t>
            </w:r>
          </w:p>
          <w:p w14:paraId="70C88F2C" w14:textId="77777777" w:rsidR="00FE3AC3" w:rsidRPr="0045790F" w:rsidRDefault="00FE3AC3" w:rsidP="008919E5">
            <w:pPr>
              <w:pStyle w:val="NoSpacing"/>
              <w:spacing w:line="360" w:lineRule="auto"/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</w:pP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>I30.9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I33.0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I38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I39.1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I40.0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I41.8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I43.0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J01.0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J01.1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J01.2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J01.3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J02.8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J02.9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J03.8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J06.0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J11.0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J12.8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J13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J14</w:t>
            </w:r>
          </w:p>
          <w:p w14:paraId="70C88F2D" w14:textId="77777777" w:rsidR="00FE3AC3" w:rsidRPr="0045790F" w:rsidRDefault="00FE3AC3" w:rsidP="008919E5">
            <w:pPr>
              <w:pStyle w:val="NoSpacing"/>
              <w:spacing w:line="360" w:lineRule="auto"/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</w:pP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>J15.0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J15.3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J15.4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J15.5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J15.6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J15.7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J15.8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J16.0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J16.8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J17.0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J17.2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J17.3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J17.8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J18.0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J18.1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J18.2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J20.8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J20.9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J21.9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</w:r>
          </w:p>
          <w:p w14:paraId="70C88F2E" w14:textId="77777777" w:rsidR="00FE3AC3" w:rsidRPr="0045790F" w:rsidRDefault="00FE3AC3" w:rsidP="008919E5">
            <w:pPr>
              <w:pStyle w:val="NoSpacing"/>
              <w:spacing w:line="360" w:lineRule="auto"/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</w:pP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>J39.0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J41.1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J41.8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J44.01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J44.09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J69.1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J69.8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J85.1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J85.2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J85.3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J98.50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J99.8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K04.7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K11.2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K11.3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K12.1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K12.3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K20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K29.8</w:t>
            </w:r>
          </w:p>
          <w:p w14:paraId="70C88F2F" w14:textId="77777777" w:rsidR="00FE3AC3" w:rsidRPr="0045790F" w:rsidRDefault="00FE3AC3" w:rsidP="008919E5">
            <w:pPr>
              <w:pStyle w:val="NoSpacing"/>
              <w:spacing w:line="360" w:lineRule="auto"/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</w:pP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>K29.9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K35.31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K35.8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K51.5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K57.22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K57.32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K57.93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K65.0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K65.9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K67.8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K75.0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K81.0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K83.0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L02.2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L02.3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L02.4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L02.8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L03.01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L03.10</w:t>
            </w:r>
          </w:p>
          <w:p w14:paraId="70C88F30" w14:textId="77777777" w:rsidR="00FE3AC3" w:rsidRPr="0045790F" w:rsidRDefault="00FE3AC3" w:rsidP="008919E5">
            <w:pPr>
              <w:pStyle w:val="NoSpacing"/>
              <w:spacing w:line="360" w:lineRule="auto"/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</w:pP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>L03.11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L03.3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L03.9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L04.2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L08.8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L08.9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M00.80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M00.81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M00.91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M00.92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M00.96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M00.99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M02.89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M46.22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M46.42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M46.46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M46.47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M46.49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  <w:lang w:val="en-US"/>
              </w:rPr>
              <w:tab/>
              <w:t>M60.00</w:t>
            </w:r>
          </w:p>
          <w:p w14:paraId="70C88F31" w14:textId="77777777" w:rsidR="00FE3AC3" w:rsidRPr="0045790F" w:rsidRDefault="00FE3AC3" w:rsidP="008919E5">
            <w:pPr>
              <w:pStyle w:val="NoSpacing"/>
              <w:spacing w:line="360" w:lineRule="auto"/>
              <w:rPr>
                <w:rStyle w:val="Ohne"/>
                <w:rFonts w:ascii="Arial" w:hAnsi="Arial" w:cs="Arial"/>
                <w:b/>
                <w:sz w:val="17"/>
                <w:szCs w:val="17"/>
              </w:rPr>
            </w:pP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</w:rPr>
              <w:t>M60.99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</w:rPr>
              <w:tab/>
              <w:t>M70.2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</w:rPr>
              <w:tab/>
              <w:t>M86.97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</w:rPr>
              <w:tab/>
              <w:t>M90.29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</w:rPr>
              <w:tab/>
              <w:t>M90.88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</w:rPr>
              <w:tab/>
              <w:t>N13.6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</w:rPr>
              <w:tab/>
              <w:t>N15.10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</w:rPr>
              <w:tab/>
              <w:t>N15.11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</w:rPr>
              <w:tab/>
              <w:t>N30.0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</w:rPr>
              <w:tab/>
              <w:t>N37.0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</w:rPr>
              <w:tab/>
              <w:t>N76.4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</w:rPr>
              <w:tab/>
              <w:t>N77.1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</w:rPr>
              <w:tab/>
              <w:t>O23.5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</w:rPr>
              <w:tab/>
              <w:t>O86.0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</w:rPr>
              <w:tab/>
              <w:t>T82.6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</w:rPr>
              <w:tab/>
              <w:t>T82.7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</w:rPr>
              <w:tab/>
              <w:t>T83.5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</w:rPr>
              <w:tab/>
              <w:t>T84.5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</w:rPr>
              <w:tab/>
              <w:t>T85.78</w:t>
            </w:r>
          </w:p>
          <w:p w14:paraId="70C88F32" w14:textId="77777777" w:rsidR="00FE3AC3" w:rsidRPr="0045790F" w:rsidRDefault="00FE3AC3" w:rsidP="008919E5">
            <w:pPr>
              <w:pStyle w:val="NoSpacing"/>
              <w:spacing w:line="360" w:lineRule="auto"/>
              <w:rPr>
                <w:rStyle w:val="Ohne"/>
                <w:rFonts w:ascii="Arial" w:hAnsi="Arial" w:cs="Arial"/>
                <w:b/>
                <w:sz w:val="17"/>
                <w:szCs w:val="17"/>
              </w:rPr>
            </w:pP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</w:rPr>
              <w:t>T89.02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</w:rPr>
              <w:tab/>
              <w:t>U69.40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</w:rPr>
              <w:tab/>
              <w:t>Z22.1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</w:rPr>
              <w:tab/>
              <w:t>Z22.8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</w:rPr>
              <w:tab/>
              <w:t>Z22.9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</w:rPr>
              <w:tab/>
              <w:t>Z86.1</w:t>
            </w:r>
            <w:r w:rsidRPr="0045790F">
              <w:rPr>
                <w:rStyle w:val="Ohne"/>
                <w:rFonts w:ascii="Arial" w:hAnsi="Arial" w:cs="Arial"/>
                <w:b/>
                <w:sz w:val="17"/>
                <w:szCs w:val="17"/>
              </w:rPr>
              <w:tab/>
              <w:t>K52.1         J22</w:t>
            </w:r>
          </w:p>
        </w:tc>
      </w:tr>
      <w:tr w:rsidR="00FE3AC3" w:rsidRPr="0045790F" w14:paraId="70C88F39" w14:textId="77777777" w:rsidTr="008919E5">
        <w:trPr>
          <w:trHeight w:val="380"/>
        </w:trPr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88F34" w14:textId="77777777" w:rsidR="00FE3AC3" w:rsidRPr="0045790F" w:rsidRDefault="00FE3AC3" w:rsidP="008919E5">
            <w:pPr>
              <w:pStyle w:val="NoSpacing"/>
              <w:spacing w:line="360" w:lineRule="auto"/>
              <w:jc w:val="left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lastRenderedPageBreak/>
              <w:t>Inflammation without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br/>
              <w:t>infection</w:t>
            </w:r>
          </w:p>
        </w:tc>
        <w:tc>
          <w:tcPr>
            <w:tcW w:w="971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88F35" w14:textId="77777777" w:rsidR="00FE3AC3" w:rsidRPr="0045790F" w:rsidRDefault="00FE3AC3" w:rsidP="008919E5">
            <w:pPr>
              <w:pStyle w:val="NoSpacing"/>
              <w:spacing w:line="360" w:lineRule="auto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>G04.8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G08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G61.0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H65.4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H65.9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I30.0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I30.8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I40.8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I68.2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I77.6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I80.0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I80.1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I80.2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I80.20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I80.28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I80.3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I80.8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I80.80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I80.81</w:t>
            </w:r>
          </w:p>
          <w:p w14:paraId="70C88F36" w14:textId="77777777" w:rsidR="00FE3AC3" w:rsidRPr="0045790F" w:rsidRDefault="00FE3AC3" w:rsidP="008919E5">
            <w:pPr>
              <w:pStyle w:val="NoSpacing"/>
              <w:spacing w:line="360" w:lineRule="auto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>I80.88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I80.9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I83.2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J31.0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J32.0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J32.3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J32.9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J37.1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J40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J41.0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J67.8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K14.0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K21.0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K29.0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K29.1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K29.3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K29.4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K29.5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K29.6</w:t>
            </w:r>
          </w:p>
          <w:p w14:paraId="70C88F37" w14:textId="77777777" w:rsidR="00FE3AC3" w:rsidRPr="0045790F" w:rsidRDefault="00FE3AC3" w:rsidP="008919E5">
            <w:pPr>
              <w:pStyle w:val="NoSpacing"/>
              <w:spacing w:line="360" w:lineRule="auto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>K29.7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K52.0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K52.8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K52.9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K65.8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K80.00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K80.10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K80.30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K80.40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K81.1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K85.10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K85.11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K85.20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K85.21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K85.80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K85.90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K85.91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K86.0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K86.1</w:t>
            </w:r>
          </w:p>
          <w:p w14:paraId="70C88F38" w14:textId="77777777" w:rsidR="00FE3AC3" w:rsidRPr="0045790F" w:rsidRDefault="00FE3AC3" w:rsidP="008919E5">
            <w:pPr>
              <w:pStyle w:val="NoSpacing"/>
              <w:spacing w:line="360" w:lineRule="auto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>L98.2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M13.80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M13.89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M13.99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N71.1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R09.1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R65.2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R65.3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R65.9</w:t>
            </w:r>
          </w:p>
        </w:tc>
      </w:tr>
      <w:tr w:rsidR="00FE3AC3" w:rsidRPr="0045790F" w14:paraId="70C88F3D" w14:textId="77777777" w:rsidTr="008919E5">
        <w:trPr>
          <w:trHeight w:val="380"/>
        </w:trPr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88F3A" w14:textId="77777777" w:rsidR="00FE3AC3" w:rsidRPr="0045790F" w:rsidRDefault="00FE3AC3" w:rsidP="008919E5">
            <w:pPr>
              <w:pStyle w:val="NoSpacing"/>
              <w:spacing w:line="360" w:lineRule="auto"/>
              <w:jc w:val="left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proofErr w:type="spellStart"/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>Hemato</w:t>
            </w:r>
            <w:proofErr w:type="spellEnd"/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>-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br/>
              <w:t>logic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br/>
              <w:t>malignancy</w:t>
            </w:r>
          </w:p>
        </w:tc>
        <w:tc>
          <w:tcPr>
            <w:tcW w:w="971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88F3B" w14:textId="77777777" w:rsidR="00FE3AC3" w:rsidRPr="0045790F" w:rsidRDefault="00FE3AC3" w:rsidP="008919E5">
            <w:pPr>
              <w:pStyle w:val="NoSpacing"/>
              <w:spacing w:line="360" w:lineRule="auto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>C77.0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C77.1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C77.2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C77.3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C77.4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C77.5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C77.9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C81.4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C81.7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C83.3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C83.7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C84.1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C84.4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C84.5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C85.1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C85.9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C88.00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C90.00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C90.30</w:t>
            </w:r>
          </w:p>
          <w:p w14:paraId="70C88F3C" w14:textId="77777777" w:rsidR="00FE3AC3" w:rsidRPr="0045790F" w:rsidRDefault="00FE3AC3" w:rsidP="008919E5">
            <w:pPr>
              <w:pStyle w:val="NoSpacing"/>
              <w:spacing w:line="36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45790F">
              <w:rPr>
                <w:rFonts w:ascii="Arial" w:hAnsi="Arial" w:cs="Arial"/>
                <w:b/>
                <w:sz w:val="17"/>
                <w:szCs w:val="17"/>
              </w:rPr>
              <w:t>C91.00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C91.01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C91.10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C92.00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C92.10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C93.00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C95.00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C95.10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C96.4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C96.9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D46.7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D46.9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D47.1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D47.4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D61.8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D61.9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Z85.6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Z85.7</w:t>
            </w:r>
          </w:p>
        </w:tc>
      </w:tr>
      <w:tr w:rsidR="00FE3AC3" w:rsidRPr="0045790F" w14:paraId="70C88F45" w14:textId="77777777" w:rsidTr="008919E5">
        <w:trPr>
          <w:trHeight w:val="380"/>
        </w:trPr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88F3E" w14:textId="77777777" w:rsidR="00FE3AC3" w:rsidRPr="0045790F" w:rsidRDefault="00FE3AC3" w:rsidP="008919E5">
            <w:pPr>
              <w:pStyle w:val="NoSpacing"/>
              <w:spacing w:line="360" w:lineRule="auto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>Solid</w:t>
            </w:r>
          </w:p>
          <w:p w14:paraId="70C88F3F" w14:textId="77777777" w:rsidR="00FE3AC3" w:rsidRPr="0045790F" w:rsidRDefault="00FE3AC3" w:rsidP="008919E5">
            <w:pPr>
              <w:pStyle w:val="NoSpacing"/>
              <w:spacing w:line="360" w:lineRule="auto"/>
              <w:jc w:val="left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>malignancy</w:t>
            </w:r>
          </w:p>
        </w:tc>
        <w:tc>
          <w:tcPr>
            <w:tcW w:w="971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88F40" w14:textId="77777777" w:rsidR="00FE3AC3" w:rsidRPr="0045790F" w:rsidRDefault="00FE3AC3" w:rsidP="008919E5">
            <w:pPr>
              <w:pStyle w:val="NoSpacing"/>
              <w:spacing w:line="360" w:lineRule="auto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>C01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C05.8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C08.0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C08.9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C10.3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C10.8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C11.8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C11.9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C15.1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C15.3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C15.4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C15.5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C15.8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C15.9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C16.0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C16.3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C16.9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C17.1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C17.2</w:t>
            </w:r>
          </w:p>
          <w:p w14:paraId="70C88F41" w14:textId="77777777" w:rsidR="00FE3AC3" w:rsidRPr="0045790F" w:rsidRDefault="00FE3AC3" w:rsidP="008919E5">
            <w:pPr>
              <w:pStyle w:val="NoSpacing"/>
              <w:spacing w:line="360" w:lineRule="auto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>C18.2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C18.7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C18.9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C21.0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C22.0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C22.9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C24.0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C25.0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C25.2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C25.7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C31.1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C34.0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C34.1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C34.8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C34.9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C37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C38.4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C40.2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C41.2</w:t>
            </w:r>
          </w:p>
          <w:p w14:paraId="70C88F42" w14:textId="77777777" w:rsidR="00FE3AC3" w:rsidRPr="0045790F" w:rsidRDefault="00FE3AC3" w:rsidP="008919E5">
            <w:pPr>
              <w:pStyle w:val="NoSpacing"/>
              <w:spacing w:line="360" w:lineRule="auto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>C43.6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C43.7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C46.0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C48.8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C49.4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C49.9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C50.8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C50.9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C53.1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C53.8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C53.9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C54.1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C61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C62.1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C62.9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C64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C65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C67.2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C67.8</w:t>
            </w:r>
          </w:p>
          <w:p w14:paraId="70C88F43" w14:textId="77777777" w:rsidR="00FE3AC3" w:rsidRPr="0045790F" w:rsidRDefault="00FE3AC3" w:rsidP="008919E5">
            <w:pPr>
              <w:pStyle w:val="NoSpacing"/>
              <w:spacing w:line="360" w:lineRule="auto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>C67.9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C68.9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C71.1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C71.3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C71.9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C73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C74.0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C76.2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C78.0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C78.2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C78.4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C78.5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C78.6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C78.8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C79.3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C79.4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C79.7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C79.83</w:t>
            </w: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ab/>
              <w:t>C79.88</w:t>
            </w:r>
          </w:p>
          <w:p w14:paraId="70C88F44" w14:textId="77777777" w:rsidR="00FE3AC3" w:rsidRPr="0045790F" w:rsidRDefault="00FE3AC3" w:rsidP="008919E5">
            <w:pPr>
              <w:pStyle w:val="NoSpacing"/>
              <w:spacing w:line="36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45790F">
              <w:rPr>
                <w:rFonts w:ascii="Arial" w:hAnsi="Arial" w:cs="Arial"/>
                <w:b/>
                <w:sz w:val="17"/>
                <w:szCs w:val="17"/>
              </w:rPr>
              <w:t>C80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C80.0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C97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Z85.0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Z85.2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Z85.3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Z85.4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Z85.5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Z85.8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C56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C78.7</w:t>
            </w:r>
          </w:p>
        </w:tc>
      </w:tr>
      <w:tr w:rsidR="00FE3AC3" w:rsidRPr="0045790F" w14:paraId="70C88F49" w14:textId="77777777" w:rsidTr="008919E5">
        <w:trPr>
          <w:trHeight w:val="380"/>
        </w:trPr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88F46" w14:textId="77777777" w:rsidR="00FE3AC3" w:rsidRPr="0045790F" w:rsidRDefault="00FE3AC3" w:rsidP="008919E5">
            <w:pPr>
              <w:pStyle w:val="NoSpacing"/>
              <w:spacing w:line="360" w:lineRule="auto"/>
              <w:jc w:val="left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 w:rsidRPr="0045790F">
              <w:rPr>
                <w:rFonts w:ascii="Arial" w:hAnsi="Arial" w:cs="Arial"/>
                <w:b/>
                <w:sz w:val="17"/>
                <w:szCs w:val="17"/>
                <w:lang w:val="en-US"/>
              </w:rPr>
              <w:t>History of transplantation</w:t>
            </w:r>
          </w:p>
        </w:tc>
        <w:tc>
          <w:tcPr>
            <w:tcW w:w="971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88F47" w14:textId="77777777" w:rsidR="00FE3AC3" w:rsidRPr="0045790F" w:rsidRDefault="00FE3AC3" w:rsidP="008919E5">
            <w:pPr>
              <w:pStyle w:val="NoSpacing"/>
              <w:spacing w:line="36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45790F">
              <w:rPr>
                <w:rFonts w:ascii="Arial" w:hAnsi="Arial" w:cs="Arial"/>
                <w:b/>
                <w:sz w:val="17"/>
                <w:szCs w:val="17"/>
              </w:rPr>
              <w:t>Z94.88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K93.21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K93.24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L99.22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T86.01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T86.02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T86.04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T86.06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T86.09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Z94.80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Z94.81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T86.82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T86.10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T86.11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T86.12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T86.19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Z94.0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T86.81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Z94.2</w:t>
            </w:r>
          </w:p>
          <w:p w14:paraId="70C88F48" w14:textId="77777777" w:rsidR="00FE3AC3" w:rsidRPr="0045790F" w:rsidRDefault="00FE3AC3" w:rsidP="008919E5">
            <w:pPr>
              <w:pStyle w:val="NoSpacing"/>
              <w:spacing w:line="36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45790F">
              <w:rPr>
                <w:rFonts w:ascii="Arial" w:hAnsi="Arial" w:cs="Arial"/>
                <w:b/>
                <w:sz w:val="17"/>
                <w:szCs w:val="17"/>
              </w:rPr>
              <w:t>Z94.3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T86.40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T86.41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T86.49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Z94.4</w:t>
            </w:r>
            <w:r w:rsidRPr="0045790F">
              <w:rPr>
                <w:rFonts w:ascii="Arial" w:hAnsi="Arial" w:cs="Arial"/>
                <w:b/>
                <w:sz w:val="17"/>
                <w:szCs w:val="17"/>
              </w:rPr>
              <w:tab/>
              <w:t>Z94.1</w:t>
            </w:r>
          </w:p>
        </w:tc>
      </w:tr>
    </w:tbl>
    <w:p w14:paraId="70C88F4A" w14:textId="77777777" w:rsidR="00FE3AC3" w:rsidRPr="0045790F" w:rsidRDefault="00FE3AC3" w:rsidP="00FE3AC3">
      <w:pPr>
        <w:pStyle w:val="Standard3"/>
        <w:spacing w:after="0"/>
        <w:outlineLvl w:val="0"/>
        <w:rPr>
          <w:rFonts w:ascii="Arial" w:hAnsi="Arial" w:cs="Arial"/>
          <w:b/>
          <w:bCs/>
          <w:lang w:val="en-US"/>
        </w:rPr>
      </w:pPr>
      <w:r w:rsidRPr="0045790F">
        <w:rPr>
          <w:rFonts w:ascii="Arial" w:hAnsi="Arial" w:cs="Arial"/>
          <w:b/>
          <w:bCs/>
          <w:lang w:val="en-US"/>
        </w:rPr>
        <w:t xml:space="preserve"> </w:t>
      </w:r>
    </w:p>
    <w:p w14:paraId="70C88F4B" w14:textId="77777777" w:rsidR="00FE3AC3" w:rsidRPr="00033EF7" w:rsidRDefault="00FE3AC3" w:rsidP="00FE3AC3">
      <w:pPr>
        <w:pStyle w:val="Standard3"/>
        <w:spacing w:after="0"/>
        <w:outlineLvl w:val="0"/>
        <w:rPr>
          <w:rFonts w:ascii="Arial" w:hAnsi="Arial" w:cs="Arial"/>
          <w:b/>
          <w:bCs/>
          <w:sz w:val="18"/>
          <w:szCs w:val="18"/>
          <w:lang w:val="en-US"/>
        </w:rPr>
      </w:pPr>
      <w:r w:rsidRPr="00033EF7">
        <w:rPr>
          <w:rFonts w:ascii="Arial" w:hAnsi="Arial" w:cs="Arial"/>
          <w:i/>
          <w:sz w:val="18"/>
          <w:szCs w:val="18"/>
          <w:lang w:val="en-US"/>
        </w:rPr>
        <w:t>CMV:</w:t>
      </w:r>
      <w:r w:rsidRPr="00033EF7">
        <w:rPr>
          <w:rFonts w:ascii="Arial" w:hAnsi="Arial" w:cs="Arial"/>
          <w:sz w:val="18"/>
          <w:szCs w:val="18"/>
          <w:lang w:val="en-US"/>
        </w:rPr>
        <w:t xml:space="preserve"> Cytomegalovirus; </w:t>
      </w:r>
      <w:r w:rsidRPr="00033EF7">
        <w:rPr>
          <w:rFonts w:ascii="Arial" w:hAnsi="Arial" w:cs="Arial"/>
          <w:i/>
          <w:sz w:val="18"/>
          <w:szCs w:val="18"/>
          <w:lang w:val="en-US"/>
        </w:rPr>
        <w:t>EBV:</w:t>
      </w:r>
      <w:r w:rsidRPr="00033EF7">
        <w:rPr>
          <w:rFonts w:ascii="Arial" w:hAnsi="Arial" w:cs="Arial"/>
          <w:sz w:val="18"/>
          <w:szCs w:val="18"/>
          <w:lang w:val="en-US"/>
        </w:rPr>
        <w:t xml:space="preserve"> Epstein-Barr virus; </w:t>
      </w:r>
      <w:r w:rsidRPr="00033EF7">
        <w:rPr>
          <w:rFonts w:ascii="Arial" w:hAnsi="Arial" w:cs="Arial"/>
          <w:i/>
          <w:sz w:val="18"/>
          <w:szCs w:val="18"/>
          <w:lang w:val="en-US"/>
        </w:rPr>
        <w:t>HIV:</w:t>
      </w:r>
      <w:r w:rsidRPr="00033EF7">
        <w:rPr>
          <w:rFonts w:ascii="Arial" w:hAnsi="Arial" w:cs="Arial"/>
          <w:sz w:val="18"/>
          <w:szCs w:val="18"/>
          <w:lang w:val="en-US"/>
        </w:rPr>
        <w:t xml:space="preserve"> Human immunodeficiency virus; </w:t>
      </w:r>
      <w:r w:rsidRPr="00033EF7">
        <w:rPr>
          <w:rFonts w:ascii="Arial" w:hAnsi="Arial" w:cs="Arial"/>
          <w:i/>
          <w:sz w:val="18"/>
          <w:szCs w:val="18"/>
          <w:lang w:val="en-US"/>
        </w:rPr>
        <w:t>HSV:</w:t>
      </w:r>
      <w:r w:rsidRPr="00033EF7">
        <w:rPr>
          <w:rFonts w:ascii="Arial" w:hAnsi="Arial" w:cs="Arial"/>
          <w:sz w:val="18"/>
          <w:szCs w:val="18"/>
          <w:lang w:val="en-US"/>
        </w:rPr>
        <w:t xml:space="preserve"> Herpes simplex virus; </w:t>
      </w:r>
      <w:r w:rsidRPr="00033EF7">
        <w:rPr>
          <w:rFonts w:ascii="Arial" w:hAnsi="Arial" w:cs="Arial"/>
          <w:i/>
          <w:sz w:val="18"/>
          <w:szCs w:val="18"/>
          <w:lang w:val="en-US"/>
        </w:rPr>
        <w:t>VZV:</w:t>
      </w:r>
      <w:r w:rsidRPr="00033EF7">
        <w:rPr>
          <w:rFonts w:ascii="Arial" w:hAnsi="Arial" w:cs="Arial"/>
          <w:sz w:val="18"/>
          <w:szCs w:val="18"/>
          <w:lang w:val="en-US"/>
        </w:rPr>
        <w:t xml:space="preserve"> Varicella-zoster virus</w:t>
      </w:r>
    </w:p>
    <w:p w14:paraId="70C88F4C" w14:textId="77777777" w:rsidR="00D17E76" w:rsidRPr="00FE3AC3" w:rsidRDefault="00033EF7">
      <w:pPr>
        <w:rPr>
          <w:lang w:val="en-US"/>
        </w:rPr>
      </w:pPr>
    </w:p>
    <w:sectPr w:rsidR="00D17E76" w:rsidRPr="00FE3AC3">
      <w:footerReference w:type="default" r:id="rId6"/>
      <w:pgSz w:w="11900" w:h="16840"/>
      <w:pgMar w:top="1418" w:right="1418" w:bottom="1134" w:left="1418" w:header="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88F4F" w14:textId="77777777" w:rsidR="00960130" w:rsidRDefault="00960130">
      <w:r>
        <w:separator/>
      </w:r>
    </w:p>
  </w:endnote>
  <w:endnote w:type="continuationSeparator" w:id="0">
    <w:p w14:paraId="70C88F50" w14:textId="77777777" w:rsidR="00960130" w:rsidRDefault="0096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88F51" w14:textId="77777777" w:rsidR="0022016E" w:rsidRDefault="00FE3AC3">
    <w:pPr>
      <w:pStyle w:val="Footer"/>
      <w:tabs>
        <w:tab w:val="clear" w:pos="9072"/>
        <w:tab w:val="right" w:pos="9044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8A362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88F4D" w14:textId="77777777" w:rsidR="00960130" w:rsidRDefault="00960130">
      <w:r>
        <w:separator/>
      </w:r>
    </w:p>
  </w:footnote>
  <w:footnote w:type="continuationSeparator" w:id="0">
    <w:p w14:paraId="70C88F4E" w14:textId="77777777" w:rsidR="00960130" w:rsidRDefault="00960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AC3"/>
    <w:rsid w:val="00033EF7"/>
    <w:rsid w:val="000E0C20"/>
    <w:rsid w:val="004A33FF"/>
    <w:rsid w:val="00587244"/>
    <w:rsid w:val="008A362F"/>
    <w:rsid w:val="00960130"/>
    <w:rsid w:val="00A64EC6"/>
    <w:rsid w:val="00D109F9"/>
    <w:rsid w:val="00D968BA"/>
    <w:rsid w:val="00FE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88EFA"/>
  <w15:docId w15:val="{BB46D9BB-8571-417B-BFC4-25188AAD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E3A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FE3A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link w:val="FooterChar"/>
    <w:rsid w:val="00FE3AC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A"/>
      <w:sz w:val="24"/>
      <w:szCs w:val="24"/>
      <w:u w:color="00000A"/>
      <w:bdr w:val="nil"/>
      <w:lang w:val="en-US" w:eastAsia="de-DE"/>
    </w:rPr>
  </w:style>
  <w:style w:type="character" w:customStyle="1" w:styleId="FooterChar">
    <w:name w:val="Footer Char"/>
    <w:basedOn w:val="DefaultParagraphFont"/>
    <w:link w:val="Footer"/>
    <w:rsid w:val="00FE3AC3"/>
    <w:rPr>
      <w:rFonts w:ascii="Times New Roman" w:eastAsia="Arial Unicode MS" w:hAnsi="Times New Roman" w:cs="Arial Unicode MS"/>
      <w:color w:val="00000A"/>
      <w:sz w:val="24"/>
      <w:szCs w:val="24"/>
      <w:u w:color="00000A"/>
      <w:bdr w:val="nil"/>
      <w:lang w:val="en-US" w:eastAsia="de-DE"/>
    </w:rPr>
  </w:style>
  <w:style w:type="paragraph" w:customStyle="1" w:styleId="Standard3">
    <w:name w:val="Standard3"/>
    <w:rsid w:val="00FE3AC3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alibri" w:eastAsia="Calibri" w:hAnsi="Calibri" w:cs="Calibri"/>
      <w:color w:val="000000"/>
      <w:kern w:val="2"/>
      <w:sz w:val="24"/>
      <w:szCs w:val="24"/>
      <w:u w:color="000000"/>
      <w:bdr w:val="nil"/>
      <w:lang w:eastAsia="de-DE"/>
    </w:rPr>
  </w:style>
  <w:style w:type="character" w:customStyle="1" w:styleId="Ohne">
    <w:name w:val="Ohne"/>
    <w:rsid w:val="00FE3AC3"/>
  </w:style>
  <w:style w:type="paragraph" w:styleId="NoSpacing">
    <w:name w:val="No Spacing"/>
    <w:link w:val="NoSpacingChar"/>
    <w:qFormat/>
    <w:rsid w:val="00FE3A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de-DE"/>
    </w:rPr>
  </w:style>
  <w:style w:type="character" w:customStyle="1" w:styleId="NoSpacingChar">
    <w:name w:val="No Spacing Char"/>
    <w:basedOn w:val="DefaultParagraphFont"/>
    <w:link w:val="NoSpacing"/>
    <w:rsid w:val="00FE3AC3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de-DE"/>
    </w:rPr>
  </w:style>
  <w:style w:type="character" w:customStyle="1" w:styleId="Hyperlink0">
    <w:name w:val="Hyperlink.0"/>
    <w:rsid w:val="00587244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9F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9F9"/>
    <w:rPr>
      <w:rFonts w:ascii="Times New Roman" w:eastAsia="Helvetica" w:hAnsi="Times New Roman" w:cs="Times New Roman"/>
      <w:color w:val="000000"/>
      <w:sz w:val="18"/>
      <w:szCs w:val="18"/>
      <w:bdr w:val="nil"/>
      <w:lang w:eastAsia="de-DE"/>
    </w:rPr>
  </w:style>
  <w:style w:type="paragraph" w:styleId="Revision">
    <w:name w:val="Revision"/>
    <w:hidden/>
    <w:uiPriority w:val="99"/>
    <w:semiHidden/>
    <w:rsid w:val="00D109F9"/>
    <w:pPr>
      <w:spacing w:after="0" w:line="240" w:lineRule="auto"/>
    </w:pPr>
    <w:rPr>
      <w:rFonts w:ascii="Helvetica" w:eastAsia="Helvetica" w:hAnsi="Helvetica" w:cs="Helvetica"/>
      <w:color w:val="000000"/>
      <w:bdr w:val="ni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3721</Characters>
  <Application>Microsoft Office Word</Application>
  <DocSecurity>0</DocSecurity>
  <Lines>31</Lines>
  <Paragraphs>8</Paragraphs>
  <ScaleCrop>false</ScaleCrop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Lachmann</dc:creator>
  <cp:lastModifiedBy>Baeuerlein, Christopher</cp:lastModifiedBy>
  <cp:revision>5</cp:revision>
  <dcterms:created xsi:type="dcterms:W3CDTF">2019-07-16T21:25:00Z</dcterms:created>
  <dcterms:modified xsi:type="dcterms:W3CDTF">2019-10-29T17:34:00Z</dcterms:modified>
</cp:coreProperties>
</file>