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1188"/>
        <w:gridCol w:w="1188"/>
      </w:tblGrid>
      <w:tr w:rsidR="0049059C" w14:paraId="0CB6100A" w14:textId="77777777" w:rsidTr="00026AEE">
        <w:trPr>
          <w:trHeight w:val="296"/>
        </w:trPr>
        <w:tc>
          <w:tcPr>
            <w:tcW w:w="2888" w:type="dxa"/>
            <w:tcBorders>
              <w:bottom w:val="double" w:sz="1" w:space="0" w:color="000000"/>
            </w:tcBorders>
          </w:tcPr>
          <w:p w14:paraId="2D7900AB" w14:textId="77777777" w:rsidR="0049059C" w:rsidRDefault="0049059C" w:rsidP="00026AEE">
            <w:pPr>
              <w:pStyle w:val="TableParagraph"/>
              <w:spacing w:line="253" w:lineRule="exact"/>
              <w:ind w:left="124" w:right="116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w w:val="115"/>
                <w:sz w:val="24"/>
              </w:rPr>
              <w:t>Hospital system</w:t>
            </w:r>
          </w:p>
        </w:tc>
        <w:tc>
          <w:tcPr>
            <w:tcW w:w="1188" w:type="dxa"/>
            <w:tcBorders>
              <w:bottom w:val="double" w:sz="1" w:space="0" w:color="000000"/>
            </w:tcBorders>
          </w:tcPr>
          <w:p w14:paraId="161B59BE" w14:textId="77777777" w:rsidR="0049059C" w:rsidRDefault="0049059C" w:rsidP="00026AEE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117"/>
                <w:sz w:val="24"/>
              </w:rPr>
              <w:t>A</w:t>
            </w:r>
          </w:p>
        </w:tc>
        <w:tc>
          <w:tcPr>
            <w:tcW w:w="1188" w:type="dxa"/>
            <w:tcBorders>
              <w:bottom w:val="double" w:sz="1" w:space="0" w:color="000000"/>
            </w:tcBorders>
          </w:tcPr>
          <w:p w14:paraId="324E9BA6" w14:textId="77777777" w:rsidR="0049059C" w:rsidRDefault="0049059C" w:rsidP="00026AEE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119"/>
                <w:sz w:val="24"/>
              </w:rPr>
              <w:t>B</w:t>
            </w:r>
          </w:p>
        </w:tc>
      </w:tr>
      <w:tr w:rsidR="0049059C" w14:paraId="4F8D0EDA" w14:textId="77777777" w:rsidTr="00026AEE">
        <w:trPr>
          <w:trHeight w:val="296"/>
        </w:trPr>
        <w:tc>
          <w:tcPr>
            <w:tcW w:w="2888" w:type="dxa"/>
            <w:tcBorders>
              <w:top w:val="double" w:sz="1" w:space="0" w:color="000000"/>
            </w:tcBorders>
          </w:tcPr>
          <w:p w14:paraId="3F921637" w14:textId="77777777" w:rsidR="0049059C" w:rsidRDefault="0049059C" w:rsidP="00026AEE">
            <w:pPr>
              <w:pStyle w:val="TableParagraph"/>
              <w:spacing w:line="263" w:lineRule="exact"/>
              <w:ind w:left="124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Number of patients</w:t>
            </w:r>
          </w:p>
        </w:tc>
        <w:tc>
          <w:tcPr>
            <w:tcW w:w="1188" w:type="dxa"/>
            <w:tcBorders>
              <w:top w:val="double" w:sz="1" w:space="0" w:color="000000"/>
            </w:tcBorders>
          </w:tcPr>
          <w:p w14:paraId="626B19DD" w14:textId="77777777" w:rsidR="0049059C" w:rsidRDefault="0049059C" w:rsidP="00026AEE">
            <w:pPr>
              <w:pStyle w:val="TableParagraph"/>
              <w:spacing w:line="263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20,336</w:t>
            </w:r>
          </w:p>
        </w:tc>
        <w:tc>
          <w:tcPr>
            <w:tcW w:w="1188" w:type="dxa"/>
            <w:tcBorders>
              <w:top w:val="double" w:sz="1" w:space="0" w:color="000000"/>
            </w:tcBorders>
          </w:tcPr>
          <w:p w14:paraId="41CC23FA" w14:textId="77777777" w:rsidR="0049059C" w:rsidRDefault="0049059C" w:rsidP="00026AEE">
            <w:pPr>
              <w:pStyle w:val="TableParagraph"/>
              <w:spacing w:line="263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</w:tr>
      <w:tr w:rsidR="0049059C" w14:paraId="6E8031F6" w14:textId="77777777" w:rsidTr="00026AEE">
        <w:trPr>
          <w:trHeight w:val="286"/>
        </w:trPr>
        <w:tc>
          <w:tcPr>
            <w:tcW w:w="2888" w:type="dxa"/>
          </w:tcPr>
          <w:p w14:paraId="717FA3A6" w14:textId="77777777" w:rsidR="0049059C" w:rsidRDefault="0049059C" w:rsidP="00026AEE">
            <w:pPr>
              <w:pStyle w:val="TableParagraph"/>
              <w:spacing w:line="253" w:lineRule="exact"/>
              <w:ind w:left="124" w:right="1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Number of septic patients</w:t>
            </w:r>
          </w:p>
        </w:tc>
        <w:tc>
          <w:tcPr>
            <w:tcW w:w="1188" w:type="dxa"/>
          </w:tcPr>
          <w:p w14:paraId="48B60B12" w14:textId="77777777" w:rsidR="0049059C" w:rsidRDefault="0049059C" w:rsidP="00026AEE">
            <w:pPr>
              <w:pStyle w:val="TableParagraph"/>
              <w:spacing w:line="253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1,790</w:t>
            </w:r>
          </w:p>
        </w:tc>
        <w:tc>
          <w:tcPr>
            <w:tcW w:w="1188" w:type="dxa"/>
          </w:tcPr>
          <w:p w14:paraId="0AD37D72" w14:textId="77777777" w:rsidR="0049059C" w:rsidRDefault="0049059C" w:rsidP="00026AEE">
            <w:pPr>
              <w:pStyle w:val="TableParagraph"/>
              <w:spacing w:line="253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1,142</w:t>
            </w:r>
          </w:p>
        </w:tc>
      </w:tr>
      <w:tr w:rsidR="0049059C" w14:paraId="6E770718" w14:textId="77777777" w:rsidTr="00026AEE">
        <w:trPr>
          <w:trHeight w:val="286"/>
        </w:trPr>
        <w:tc>
          <w:tcPr>
            <w:tcW w:w="2888" w:type="dxa"/>
          </w:tcPr>
          <w:p w14:paraId="4709A95F" w14:textId="77777777" w:rsidR="0049059C" w:rsidRDefault="0049059C" w:rsidP="00026AEE">
            <w:pPr>
              <w:pStyle w:val="TableParagraph"/>
              <w:spacing w:line="25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Sepsis prevalence</w:t>
            </w:r>
          </w:p>
        </w:tc>
        <w:tc>
          <w:tcPr>
            <w:tcW w:w="1188" w:type="dxa"/>
          </w:tcPr>
          <w:p w14:paraId="58B376DB" w14:textId="77777777" w:rsidR="0049059C" w:rsidRDefault="0049059C" w:rsidP="00026AEE">
            <w:pPr>
              <w:pStyle w:val="TableParagraph"/>
              <w:spacing w:line="253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8.8%</w:t>
            </w:r>
          </w:p>
        </w:tc>
        <w:tc>
          <w:tcPr>
            <w:tcW w:w="1188" w:type="dxa"/>
          </w:tcPr>
          <w:p w14:paraId="77E38520" w14:textId="77777777" w:rsidR="0049059C" w:rsidRDefault="0049059C" w:rsidP="00026AEE">
            <w:pPr>
              <w:pStyle w:val="TableParagraph"/>
              <w:spacing w:line="253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5.7%</w:t>
            </w:r>
          </w:p>
        </w:tc>
      </w:tr>
      <w:tr w:rsidR="0049059C" w14:paraId="100AE4DD" w14:textId="77777777" w:rsidTr="00026AEE">
        <w:trPr>
          <w:trHeight w:val="286"/>
        </w:trPr>
        <w:tc>
          <w:tcPr>
            <w:tcW w:w="2888" w:type="dxa"/>
          </w:tcPr>
          <w:p w14:paraId="67582844" w14:textId="77777777" w:rsidR="0049059C" w:rsidRDefault="0049059C" w:rsidP="00026AEE">
            <w:pPr>
              <w:pStyle w:val="TableParagraph"/>
              <w:spacing w:line="253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Number of rows</w:t>
            </w:r>
          </w:p>
        </w:tc>
        <w:tc>
          <w:tcPr>
            <w:tcW w:w="1188" w:type="dxa"/>
          </w:tcPr>
          <w:p w14:paraId="3C0D9EFB" w14:textId="77777777" w:rsidR="0049059C" w:rsidRDefault="0049059C" w:rsidP="00026AEE">
            <w:pPr>
              <w:pStyle w:val="TableParagraph"/>
              <w:spacing w:line="253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739,663</w:t>
            </w:r>
          </w:p>
        </w:tc>
        <w:tc>
          <w:tcPr>
            <w:tcW w:w="1188" w:type="dxa"/>
          </w:tcPr>
          <w:p w14:paraId="7198DAB2" w14:textId="77777777" w:rsidR="0049059C" w:rsidRDefault="0049059C" w:rsidP="00026AEE">
            <w:pPr>
              <w:pStyle w:val="TableParagraph"/>
              <w:spacing w:line="253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684,508</w:t>
            </w:r>
          </w:p>
        </w:tc>
      </w:tr>
      <w:tr w:rsidR="0049059C" w14:paraId="492F31AA" w14:textId="77777777" w:rsidTr="00026AEE">
        <w:trPr>
          <w:trHeight w:val="286"/>
        </w:trPr>
        <w:tc>
          <w:tcPr>
            <w:tcW w:w="2888" w:type="dxa"/>
          </w:tcPr>
          <w:p w14:paraId="0CFAB20D" w14:textId="77777777" w:rsidR="0049059C" w:rsidRDefault="0049059C" w:rsidP="00026AEE">
            <w:pPr>
              <w:pStyle w:val="TableParagraph"/>
              <w:spacing w:line="253" w:lineRule="exact"/>
              <w:ind w:left="124" w:right="1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Number of entries</w:t>
            </w:r>
          </w:p>
        </w:tc>
        <w:tc>
          <w:tcPr>
            <w:tcW w:w="1188" w:type="dxa"/>
          </w:tcPr>
          <w:p w14:paraId="088D664E" w14:textId="77777777" w:rsidR="0049059C" w:rsidRDefault="0049059C" w:rsidP="00026AEE">
            <w:pPr>
              <w:pStyle w:val="TableParagraph"/>
              <w:spacing w:line="253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5,536,849</w:t>
            </w:r>
          </w:p>
        </w:tc>
        <w:tc>
          <w:tcPr>
            <w:tcW w:w="1188" w:type="dxa"/>
          </w:tcPr>
          <w:p w14:paraId="339A800D" w14:textId="77777777" w:rsidR="0049059C" w:rsidRDefault="0049059C" w:rsidP="00026AEE">
            <w:pPr>
              <w:pStyle w:val="TableParagraph"/>
              <w:spacing w:line="253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4,950,064</w:t>
            </w:r>
          </w:p>
        </w:tc>
      </w:tr>
      <w:tr w:rsidR="0049059C" w14:paraId="7631BACA" w14:textId="77777777" w:rsidTr="00026AEE">
        <w:trPr>
          <w:trHeight w:val="286"/>
        </w:trPr>
        <w:tc>
          <w:tcPr>
            <w:tcW w:w="2888" w:type="dxa"/>
          </w:tcPr>
          <w:p w14:paraId="3291106A" w14:textId="77777777" w:rsidR="0049059C" w:rsidRDefault="0049059C" w:rsidP="00026AEE">
            <w:pPr>
              <w:pStyle w:val="TableParagraph"/>
              <w:spacing w:line="253" w:lineRule="exact"/>
              <w:ind w:left="124" w:right="11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Density of entries</w:t>
            </w:r>
          </w:p>
        </w:tc>
        <w:tc>
          <w:tcPr>
            <w:tcW w:w="1188" w:type="dxa"/>
          </w:tcPr>
          <w:p w14:paraId="022F7B31" w14:textId="77777777" w:rsidR="0049059C" w:rsidRDefault="0049059C" w:rsidP="00026AEE">
            <w:pPr>
              <w:pStyle w:val="TableParagraph"/>
              <w:spacing w:line="253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20.6%</w:t>
            </w:r>
          </w:p>
        </w:tc>
        <w:tc>
          <w:tcPr>
            <w:tcW w:w="1188" w:type="dxa"/>
          </w:tcPr>
          <w:p w14:paraId="7295C19E" w14:textId="77777777" w:rsidR="0049059C" w:rsidRDefault="0049059C" w:rsidP="00026AEE">
            <w:pPr>
              <w:pStyle w:val="TableParagraph"/>
              <w:spacing w:line="253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19.1%</w:t>
            </w:r>
          </w:p>
        </w:tc>
      </w:tr>
    </w:tbl>
    <w:p w14:paraId="6CD7D9FB" w14:textId="77777777" w:rsidR="0049059C" w:rsidRDefault="0049059C" w:rsidP="0049059C">
      <w:pPr>
        <w:pStyle w:val="BodyText"/>
        <w:spacing w:before="7"/>
        <w:rPr>
          <w:sz w:val="10"/>
        </w:rPr>
      </w:pPr>
    </w:p>
    <w:p w14:paraId="2FD2631A" w14:textId="69C2DBB3" w:rsidR="0049059C" w:rsidRDefault="00737D4E" w:rsidP="0049059C">
      <w:pPr>
        <w:pStyle w:val="BodyText"/>
        <w:spacing w:before="55" w:line="252" w:lineRule="auto"/>
        <w:ind w:left="120" w:right="1430"/>
      </w:pPr>
      <w:r>
        <w:rPr>
          <w:w w:val="105"/>
        </w:rPr>
        <w:t xml:space="preserve">Supplemental </w:t>
      </w:r>
      <w:r w:rsidR="0049059C">
        <w:rPr>
          <w:w w:val="105"/>
        </w:rPr>
        <w:t xml:space="preserve">Table </w:t>
      </w:r>
      <w:r>
        <w:rPr>
          <w:w w:val="105"/>
        </w:rPr>
        <w:t>1</w:t>
      </w:r>
      <w:r w:rsidR="0049059C">
        <w:rPr>
          <w:w w:val="105"/>
        </w:rPr>
        <w:t xml:space="preserve">: </w:t>
      </w:r>
      <w:r w:rsidR="001C7059">
        <w:rPr>
          <w:b/>
          <w:bCs/>
          <w:w w:val="105"/>
        </w:rPr>
        <w:t xml:space="preserve">Data </w:t>
      </w:r>
      <w:r w:rsidR="001C7059" w:rsidRPr="001C7059">
        <w:rPr>
          <w:b/>
          <w:bCs/>
          <w:w w:val="105"/>
        </w:rPr>
        <w:t>summary</w:t>
      </w:r>
      <w:r w:rsidR="001C7059">
        <w:rPr>
          <w:w w:val="105"/>
        </w:rPr>
        <w:t xml:space="preserve">. </w:t>
      </w:r>
      <w:r w:rsidR="0049059C" w:rsidRPr="001C7059">
        <w:rPr>
          <w:w w:val="105"/>
        </w:rPr>
        <w:t>Summary</w:t>
      </w:r>
      <w:r w:rsidR="0049059C">
        <w:rPr>
          <w:w w:val="105"/>
        </w:rPr>
        <w:t xml:space="preserve"> of vital sign (rows 1-8 in the data set) and laboratory value (rows 9-34) data in the shared datasets for hospital systems A and B.</w:t>
      </w:r>
    </w:p>
    <w:p w14:paraId="708778C1" w14:textId="77777777" w:rsidR="000F0712" w:rsidRDefault="000F0712"/>
    <w:sectPr w:rsidR="000F0712" w:rsidSect="0090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9C"/>
    <w:rsid w:val="000F0712"/>
    <w:rsid w:val="001C7059"/>
    <w:rsid w:val="0049059C"/>
    <w:rsid w:val="006A6711"/>
    <w:rsid w:val="00737D4E"/>
    <w:rsid w:val="0090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6040"/>
  <w15:chartTrackingRefBased/>
  <w15:docId w15:val="{BAA167C5-0FCF-614B-AD9C-348C6BF0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5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059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059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9059C"/>
    <w:pPr>
      <w:spacing w:line="210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E7029-FFFC-442E-B971-72467B2AB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C295C-0A96-4951-8540-3E6EBF067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3C6F5-D240-4D19-AFA1-48E5F245EDDE}">
  <ds:schemaRefs>
    <ds:schemaRef ds:uri="http://schemas.openxmlformats.org/package/2006/metadata/core-properties"/>
    <ds:schemaRef ds:uri="bfa70139-ae42-4297-a792-66046dc878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76a5d19-4356-4fd8-a5bf-970fe0582d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Reyna, Matthew A.</dc:creator>
  <cp:keywords/>
  <dc:description/>
  <cp:lastModifiedBy>Baeuerlein, Christopher</cp:lastModifiedBy>
  <cp:revision>2</cp:revision>
  <dcterms:created xsi:type="dcterms:W3CDTF">2019-11-25T19:46:00Z</dcterms:created>
  <dcterms:modified xsi:type="dcterms:W3CDTF">2019-11-25T19:46:00Z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