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8EFD" w14:textId="42A566EE" w:rsidR="005353F7" w:rsidRPr="00857278" w:rsidRDefault="006B5487" w:rsidP="005353F7">
      <w:pPr>
        <w:pStyle w:val="Heading1"/>
      </w:pPr>
      <w:r>
        <w:t xml:space="preserve">Appendix </w:t>
      </w:r>
      <w:bookmarkStart w:id="0" w:name="_GoBack"/>
      <w:bookmarkEnd w:id="0"/>
      <w:r w:rsidR="005353F7" w:rsidRPr="00857278">
        <w:t xml:space="preserve">Table 5. </w:t>
      </w:r>
      <w:proofErr w:type="spellStart"/>
      <w:r w:rsidR="005353F7" w:rsidRPr="00857278">
        <w:t>EtD</w:t>
      </w:r>
      <w:proofErr w:type="spellEnd"/>
      <w:r w:rsidR="005353F7" w:rsidRPr="00857278">
        <w:t xml:space="preserve"> for initial vasopressor choice recommendation</w:t>
      </w:r>
    </w:p>
    <w:p w14:paraId="202657F4" w14:textId="77777777" w:rsidR="005353F7" w:rsidRDefault="005353F7" w:rsidP="005353F7">
      <w:pPr>
        <w:pStyle w:val="NoSpacing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9372"/>
      </w:tblGrid>
      <w:tr w:rsidR="005353F7" w14:paraId="43D9D73F" w14:textId="77777777" w:rsidTr="00254916">
        <w:tc>
          <w:tcPr>
            <w:tcW w:w="0" w:type="auto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8EF86" w14:textId="77777777" w:rsidR="005353F7" w:rsidRPr="00D21E1B" w:rsidRDefault="005353F7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t>Question</w:t>
            </w:r>
          </w:p>
        </w:tc>
      </w:tr>
      <w:tr w:rsidR="005353F7" w14:paraId="46AE8376" w14:textId="77777777" w:rsidTr="00254916">
        <w:tc>
          <w:tcPr>
            <w:tcW w:w="0" w:type="auto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37790" w14:textId="77777777" w:rsidR="005353F7" w:rsidRDefault="005353F7" w:rsidP="0025491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Should norepinephrine vs. other vasopressor be used for patients who remain hypotensive despite fluid resuscitation?</w:t>
            </w:r>
          </w:p>
        </w:tc>
      </w:tr>
      <w:tr w:rsidR="005353F7" w14:paraId="6FF06B5E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62FE4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Population: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8187F" w14:textId="77777777" w:rsidR="005353F7" w:rsidRDefault="005353F7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Patients with ALF or ACLF who remain hypotensive despite fluid resuscitation</w:t>
            </w:r>
          </w:p>
        </w:tc>
      </w:tr>
      <w:tr w:rsidR="005353F7" w14:paraId="1BCEAF71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3EDEE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Intervention: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BBC2C" w14:textId="77777777" w:rsidR="005353F7" w:rsidRDefault="005353F7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norepinephrine</w:t>
            </w:r>
          </w:p>
        </w:tc>
      </w:tr>
      <w:tr w:rsidR="005353F7" w14:paraId="4530A1CA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D3227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Comparison: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9F389" w14:textId="77777777" w:rsidR="005353F7" w:rsidRDefault="005353F7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other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vasopressor</w:t>
            </w:r>
          </w:p>
        </w:tc>
      </w:tr>
      <w:tr w:rsidR="005353F7" w14:paraId="504DE458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BA61C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Main outcomes: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0774F" w14:textId="77777777" w:rsidR="005353F7" w:rsidRDefault="005353F7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Mortality - norepinephrine vs. dopamine; Mortality - norepinephrine vs. epinephrine;</w:t>
            </w:r>
          </w:p>
        </w:tc>
      </w:tr>
      <w:tr w:rsidR="005353F7" w14:paraId="25D691D5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DEB38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Setting: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5A8B8" w14:textId="77777777" w:rsidR="005353F7" w:rsidRDefault="005353F7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acute and chronic liver failure</w:t>
            </w:r>
          </w:p>
        </w:tc>
      </w:tr>
      <w:tr w:rsidR="005353F7" w14:paraId="01B919E6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55CF0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Perspective: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B44BE" w14:textId="77777777" w:rsidR="005353F7" w:rsidRDefault="005353F7" w:rsidP="00254916">
            <w:pP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</w:p>
        </w:tc>
      </w:tr>
      <w:tr w:rsidR="005353F7" w14:paraId="3605B06C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33D1C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Background: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C29A0" w14:textId="77777777" w:rsidR="005353F7" w:rsidRDefault="005353F7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6C64194E" w14:textId="77777777" w:rsidTr="00254916"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DFC26" w14:textId="77777777" w:rsidR="005353F7" w:rsidRDefault="005353F7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Conflict of interests: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EFA46" w14:textId="77777777" w:rsidR="005353F7" w:rsidRDefault="005353F7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</w:tbl>
    <w:p w14:paraId="572BC949" w14:textId="77777777" w:rsidR="005353F7" w:rsidRDefault="005353F7" w:rsidP="005353F7">
      <w:pPr>
        <w:pStyle w:val="NoSpacing"/>
        <w:rPr>
          <w:lang w:val="en"/>
        </w:rPr>
      </w:pPr>
      <w:r w:rsidRPr="00D21E1B">
        <w:rPr>
          <w:sz w:val="30"/>
          <w:szCs w:val="30"/>
          <w:lang w:val="en"/>
        </w:rPr>
        <w:t>A</w:t>
      </w:r>
      <w:proofErr w:type="spellStart"/>
      <w:r w:rsidRPr="00D21E1B">
        <w:rPr>
          <w:sz w:val="30"/>
          <w:szCs w:val="30"/>
        </w:rPr>
        <w:t>ssessment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6050"/>
        <w:gridCol w:w="2734"/>
      </w:tblGrid>
      <w:tr w:rsidR="005353F7" w14:paraId="1847FB54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5CA6A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Problem</w:t>
            </w:r>
          </w:p>
          <w:p w14:paraId="35C316A1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problem a priority?</w:t>
            </w:r>
          </w:p>
        </w:tc>
      </w:tr>
      <w:tr w:rsidR="005353F7" w14:paraId="05A17E0A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7B0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67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F3D5A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3C8CB92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CFF0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08EA1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C7D3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7ED16841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868B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Desirable Effects</w:t>
            </w:r>
          </w:p>
          <w:p w14:paraId="40C5C989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desirable anticipated effects?</w:t>
            </w:r>
          </w:p>
        </w:tc>
      </w:tr>
      <w:tr w:rsidR="005353F7" w14:paraId="3CE45A2D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97D80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062F5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011C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3B71857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4435F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950E0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943"/>
              <w:gridCol w:w="953"/>
              <w:gridCol w:w="690"/>
              <w:gridCol w:w="949"/>
              <w:gridCol w:w="1186"/>
            </w:tblGrid>
            <w:tr w:rsidR="005353F7" w14:paraId="797C9B7D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209883" w14:textId="77777777" w:rsidR="005353F7" w:rsidRDefault="005353F7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87AC17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E1A14F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F61AF4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74F8E1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5353F7" w14:paraId="38C84AD1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C65FCC0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F9E32C9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30F051C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243F6EF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52105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Risk with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vasopressor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B06967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norepinephrine</w:t>
                  </w:r>
                </w:p>
              </w:tc>
            </w:tr>
            <w:tr w:rsidR="005353F7" w14:paraId="07EE63B6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EB08D1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norepinephrine vs. dopamine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BE3269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1718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(11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A0C2FB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MODERATE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64F30B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(0.81 to 0.98)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CCE15D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5353F7" w14:paraId="701C72C5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F73F610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EB39F72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BF8DE3C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5728D86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AC0C78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508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6739AE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56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(97 fewer to 10 fewer)</w:t>
                  </w:r>
                </w:p>
              </w:tc>
            </w:tr>
            <w:tr w:rsidR="005353F7" w14:paraId="124A101F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6BD001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lastRenderedPageBreak/>
                    <w:t>Mortality - norepinephrine vs. epinephrine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176CAF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540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(4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169DC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371988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0.96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(0.77 to 1.21)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B2C95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5353F7" w14:paraId="4C2B2C39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E592D62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E2EE44F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7F9B77D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2011BEF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9A4C0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357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521638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14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(82 fewer to 75 more)</w:t>
                  </w:r>
                </w:p>
              </w:tc>
            </w:tr>
          </w:tbl>
          <w:p w14:paraId="2F4C644B" w14:textId="77777777" w:rsidR="005353F7" w:rsidRDefault="005353F7" w:rsidP="005353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septic shock, not limited to patients with acute or chronic liver failure.</w:t>
            </w:r>
          </w:p>
          <w:p w14:paraId="20B06611" w14:textId="77777777" w:rsidR="005353F7" w:rsidRDefault="005353F7" w:rsidP="005353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 confidence interval is wide and the total number of events low.</w:t>
            </w:r>
          </w:p>
          <w:p w14:paraId="2A486555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42879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br/>
            </w:r>
          </w:p>
        </w:tc>
      </w:tr>
      <w:tr w:rsidR="005353F7" w14:paraId="280F130C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937F1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Undesirable Effects</w:t>
            </w:r>
          </w:p>
          <w:p w14:paraId="1B83BDA5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undesirable anticipated effects?</w:t>
            </w:r>
          </w:p>
        </w:tc>
      </w:tr>
      <w:tr w:rsidR="005353F7" w14:paraId="4744CD73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A7E5C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E88CE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32A91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50F10BF0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A8746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461BF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943"/>
              <w:gridCol w:w="953"/>
              <w:gridCol w:w="690"/>
              <w:gridCol w:w="949"/>
              <w:gridCol w:w="1186"/>
            </w:tblGrid>
            <w:tr w:rsidR="005353F7" w14:paraId="67EED00C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D6A3A4" w14:textId="77777777" w:rsidR="005353F7" w:rsidRDefault="005353F7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0C0D0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01DDAD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A22831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C9A78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5353F7" w14:paraId="23294C74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FB0501F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9FEA774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96AE015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42388C2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422928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Risk with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vasopressor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31C397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norepinephrine</w:t>
                  </w:r>
                </w:p>
              </w:tc>
            </w:tr>
            <w:tr w:rsidR="005353F7" w14:paraId="0D7B1441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66B465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norepinephrine vs. dopamine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232749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1718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(11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A6F5E3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MODERATE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33D231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(0.81 to 0.98)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137BA4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5353F7" w14:paraId="55A1E690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5C4B4A4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652C5CE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07B3B96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2A9DBD6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635B42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508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B0EDDC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56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(97 fewer to 10 fewer)</w:t>
                  </w:r>
                </w:p>
              </w:tc>
            </w:tr>
            <w:tr w:rsidR="005353F7" w14:paraId="06293C83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1713C1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norepinephrine vs. epinephrine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5DAD19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540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(4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C69E0D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A503C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0.96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(0.77 to 1.21)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D4DCD9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5353F7" w14:paraId="10CBB70D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7033299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0B8FC96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3BEDAA3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BD67862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D500EC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357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9135D9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14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(82 fewer to 75 more)</w:t>
                  </w:r>
                </w:p>
              </w:tc>
            </w:tr>
          </w:tbl>
          <w:p w14:paraId="723A32CE" w14:textId="77777777" w:rsidR="005353F7" w:rsidRDefault="005353F7" w:rsidP="005353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septic shock, not limited to patients with acute or chronic liver failure.</w:t>
            </w:r>
          </w:p>
          <w:p w14:paraId="3DBBF4CF" w14:textId="77777777" w:rsidR="005353F7" w:rsidRDefault="005353F7" w:rsidP="005353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 confidence interval is wide and the total number of events low.</w:t>
            </w:r>
          </w:p>
          <w:p w14:paraId="6EAB794C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9391E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1D3DA36D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3E06F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Certainty of evidence</w:t>
            </w:r>
          </w:p>
          <w:p w14:paraId="74A5F1E4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overall certainty of the evidence of effects?</w:t>
            </w:r>
          </w:p>
        </w:tc>
      </w:tr>
      <w:tr w:rsidR="005353F7" w14:paraId="7AFB6AC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3602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C3339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5EBFF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0C5A1A03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B5524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E16A0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943"/>
              <w:gridCol w:w="953"/>
              <w:gridCol w:w="690"/>
              <w:gridCol w:w="949"/>
              <w:gridCol w:w="1186"/>
            </w:tblGrid>
            <w:tr w:rsidR="005353F7" w14:paraId="006B01FD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F6DC14" w14:textId="77777777" w:rsidR="005353F7" w:rsidRDefault="005353F7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65D119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1359DD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6B4C73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60B777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5353F7" w14:paraId="7B66603F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437EB67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04E9382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17D8CF9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8960B21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35CAF0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Risk with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vasopressor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B74887" w14:textId="77777777" w:rsidR="005353F7" w:rsidRDefault="005353F7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norepinephrine</w:t>
                  </w:r>
                </w:p>
              </w:tc>
            </w:tr>
            <w:tr w:rsidR="005353F7" w14:paraId="40F9FD7F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873ECF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norepinephrine vs. dopamine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150A8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1718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(11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00257B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MODERATE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AAC176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0.89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(0.81 to 0.98)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CCCDA4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5353F7" w14:paraId="6EFBE5CD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17EC0C9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6B6BC16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B5A3C09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FBDE6E8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50309D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508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65EB2C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56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(97 fewer to 10 fewer)</w:t>
                  </w:r>
                </w:p>
              </w:tc>
            </w:tr>
            <w:tr w:rsidR="005353F7" w14:paraId="46358AC5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ABDC1D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 - norepinephrine vs. epinephrine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281B13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540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(4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A3A03C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471335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RR 0.96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(0.77 to 1.21)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B8CA4C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5353F7" w14:paraId="60245010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F197425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E897B58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B4DB8E2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FBA8EBE" w14:textId="77777777" w:rsidR="005353F7" w:rsidRDefault="005353F7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02E44B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357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FCDFD8" w14:textId="77777777" w:rsidR="005353F7" w:rsidRDefault="005353F7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14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(82 fewer to 75 more)</w:t>
                  </w:r>
                </w:p>
              </w:tc>
            </w:tr>
          </w:tbl>
          <w:p w14:paraId="6C20538C" w14:textId="77777777" w:rsidR="005353F7" w:rsidRDefault="005353F7" w:rsidP="005353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septic shock, not limited to patients with acute or chronic liver failure.</w:t>
            </w:r>
          </w:p>
          <w:p w14:paraId="2F32049E" w14:textId="77777777" w:rsidR="005353F7" w:rsidRDefault="005353F7" w:rsidP="005353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The confidence interval is wide and the total number of events low.</w:t>
            </w:r>
          </w:p>
          <w:p w14:paraId="2CE7E476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44C25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13A6E4FF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48E26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Values</w:t>
            </w:r>
          </w:p>
          <w:p w14:paraId="7EEE3652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there important uncertainty about or variability in how much people value the main outcomes?</w:t>
            </w:r>
          </w:p>
        </w:tc>
      </w:tr>
      <w:tr w:rsidR="005353F7" w14:paraId="1BD99083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BD232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B8D8C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21558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039AC02E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9A645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Possibly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C4CC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A527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7282F960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B5E7B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Balance of effects</w:t>
            </w:r>
          </w:p>
          <w:p w14:paraId="2EF4703F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balance between desirable and undesirable effects favor the intervention or the comparison?</w:t>
            </w:r>
          </w:p>
        </w:tc>
      </w:tr>
      <w:tr w:rsidR="005353F7" w14:paraId="7D14B1E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5C592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948E1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DCD96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70193B0A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9F6E3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121A2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3FC0D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7F190685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AD0F1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Resources required</w:t>
            </w:r>
          </w:p>
          <w:p w14:paraId="3B2E6D04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large are the resource requirements (costs)?</w:t>
            </w:r>
          </w:p>
        </w:tc>
      </w:tr>
      <w:tr w:rsidR="005353F7" w14:paraId="1E82074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C14DF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9B942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4D167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49CD6BF6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E04BB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Negligible costs and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88740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96BE7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723A26C5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39D8C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Certainty of evidence of required resources</w:t>
            </w:r>
          </w:p>
          <w:p w14:paraId="4DAFF440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certainty of the evidence of resource requirements (costs)?</w:t>
            </w:r>
          </w:p>
        </w:tc>
      </w:tr>
      <w:tr w:rsidR="005353F7" w14:paraId="0F6F265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E4682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3B547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E4CA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537618B0" w14:textId="77777777" w:rsidTr="00254916">
        <w:trPr>
          <w:trHeight w:val="30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EADB3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A7A8D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5ADA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632B74A7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FA51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Cost effectiveness</w:t>
            </w:r>
          </w:p>
          <w:p w14:paraId="6B98E238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cost-effectiveness of the intervention favor the intervention or the comparison?</w:t>
            </w:r>
          </w:p>
        </w:tc>
      </w:tr>
      <w:tr w:rsidR="005353F7" w14:paraId="669E367D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23AE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08B1A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52375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2D00AA15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D4455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526F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E5931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618C2CB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9B615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Equity</w:t>
            </w:r>
          </w:p>
          <w:p w14:paraId="771AFDEC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would be the impact on health equity?</w:t>
            </w:r>
          </w:p>
        </w:tc>
      </w:tr>
      <w:tr w:rsidR="005353F7" w14:paraId="7DCAA5B0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C2432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8973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6E135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4D7A6B5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33F74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impact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425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C17D0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1F4C534B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4CE35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Acceptability</w:t>
            </w:r>
          </w:p>
          <w:p w14:paraId="5817ACC8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acceptable to key stakeholders?</w:t>
            </w:r>
          </w:p>
        </w:tc>
      </w:tr>
      <w:tr w:rsidR="005353F7" w14:paraId="00CB5500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42788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D6A97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F0910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435CF98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89E9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8EC88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71567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5353F7" w14:paraId="0B37484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E1D4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Feasibility</w:t>
            </w:r>
          </w:p>
          <w:p w14:paraId="44159664" w14:textId="77777777" w:rsidR="005353F7" w:rsidRDefault="005353F7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feasible to implement?</w:t>
            </w:r>
          </w:p>
        </w:tc>
      </w:tr>
      <w:tr w:rsidR="005353F7" w14:paraId="10578F23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BBBDB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9D06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EA834" w14:textId="77777777" w:rsidR="005353F7" w:rsidRDefault="005353F7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5353F7" w14:paraId="011B419E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AE6B1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0D7E3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6F329" w14:textId="77777777" w:rsidR="005353F7" w:rsidRDefault="005353F7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</w:tbl>
    <w:p w14:paraId="0DB0F616" w14:textId="77777777" w:rsidR="005353F7" w:rsidRDefault="005353F7" w:rsidP="005353F7">
      <w:pPr>
        <w:pStyle w:val="NoSpacing"/>
        <w:rPr>
          <w:sz w:val="30"/>
          <w:szCs w:val="30"/>
          <w:lang w:val="en"/>
        </w:rPr>
      </w:pPr>
    </w:p>
    <w:p w14:paraId="58DD597F" w14:textId="77777777" w:rsidR="005353F7" w:rsidRPr="00D21E1B" w:rsidRDefault="005353F7" w:rsidP="005353F7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25"/>
        <w:gridCol w:w="1325"/>
        <w:gridCol w:w="1349"/>
        <w:gridCol w:w="1349"/>
        <w:gridCol w:w="1363"/>
        <w:gridCol w:w="1107"/>
        <w:gridCol w:w="1207"/>
      </w:tblGrid>
      <w:tr w:rsidR="005353F7" w14:paraId="1DDB225A" w14:textId="77777777" w:rsidTr="0025491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F489F" w14:textId="77777777" w:rsidR="005353F7" w:rsidRDefault="005353F7" w:rsidP="00254916">
            <w:pPr>
              <w:rPr>
                <w:rFonts w:ascii="Calibri" w:eastAsia="Times New Roman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1D813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5353F7" w14:paraId="2B365DA1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19B2D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B0E4C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06AA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94C6F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61326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93D98" w14:textId="77777777" w:rsidR="005353F7" w:rsidRDefault="005353F7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CD12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1924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3B60EC8D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B22B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9FCC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34DE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EDCE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BEAC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A033" w14:textId="77777777" w:rsidR="005353F7" w:rsidRDefault="005353F7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0781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B6FE8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4AD3BFD0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FABD3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F85E2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00CD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9508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2016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CFAD9" w14:textId="77777777" w:rsidR="005353F7" w:rsidRDefault="005353F7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051A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8CF4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71CDA3CE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2682D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3697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5313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9CD01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75AF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77A4" w14:textId="77777777" w:rsidR="005353F7" w:rsidRDefault="005353F7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7A9D8" w14:textId="77777777" w:rsidR="005353F7" w:rsidRDefault="005353F7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B801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5353F7" w14:paraId="44DBA1E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2118A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7D72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54B3C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3F76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692D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B2D72" w14:textId="77777777" w:rsidR="005353F7" w:rsidRDefault="005353F7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B603C" w14:textId="77777777" w:rsidR="005353F7" w:rsidRDefault="005353F7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78DE7" w14:textId="77777777" w:rsidR="005353F7" w:rsidRDefault="005353F7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53F7" w14:paraId="6EF93315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FADC1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A8D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F373F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182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710DF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F2063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6CF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29133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602FA39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9997F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29A7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DA932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0995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75E99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4CBD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D53D9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663CF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3BA93B9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48658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9C5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3615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9E38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A903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BE747" w14:textId="77777777" w:rsidR="005353F7" w:rsidRDefault="005353F7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438FA" w14:textId="77777777" w:rsidR="005353F7" w:rsidRDefault="005353F7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AB2C6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5353F7" w14:paraId="23F6D2F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095CE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FDA4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5927C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17DD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5259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05AE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B9D6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2DB6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5353F7" w14:paraId="25F9FAA6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8D09B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7B9F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591D8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DAE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24B59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16C1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CE1F6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55CE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6DCEA9FB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83C1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4798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F932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DE09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EDAF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760A" w14:textId="77777777" w:rsidR="005353F7" w:rsidRDefault="005353F7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74EB2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3068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5353F7" w14:paraId="75C0ED34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BF7D3" w14:textId="77777777" w:rsidR="005353F7" w:rsidRDefault="005353F7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F140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F0C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446B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A17E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3B396" w14:textId="77777777" w:rsidR="005353F7" w:rsidRDefault="005353F7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D63F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045C2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558D9E8" w14:textId="77777777" w:rsidR="005353F7" w:rsidRDefault="005353F7" w:rsidP="005353F7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p w14:paraId="3CAC500E" w14:textId="77777777" w:rsidR="005353F7" w:rsidRPr="00D21E1B" w:rsidRDefault="005353F7" w:rsidP="005353F7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Type of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7"/>
        <w:gridCol w:w="2157"/>
      </w:tblGrid>
      <w:tr w:rsidR="005353F7" w14:paraId="375F2DFD" w14:textId="77777777" w:rsidTr="00254916"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987FA75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0A03E62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E86145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8C60B51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0ACFC7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Strong recommendation for the intervention</w:t>
            </w:r>
          </w:p>
        </w:tc>
      </w:tr>
      <w:tr w:rsidR="005353F7" w14:paraId="298F24A9" w14:textId="77777777" w:rsidTr="00254916"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9741003" w14:textId="77777777" w:rsidR="005353F7" w:rsidRDefault="005353F7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4971968" w14:textId="77777777" w:rsidR="005353F7" w:rsidRDefault="005353F7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3B68E36" w14:textId="77777777" w:rsidR="005353F7" w:rsidRDefault="005353F7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D7A88E1" w14:textId="77777777" w:rsidR="005353F7" w:rsidRDefault="005353F7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0E202B7" w14:textId="77777777" w:rsidR="005353F7" w:rsidRDefault="005353F7" w:rsidP="00254916">
            <w:pPr>
              <w:pStyle w:val="marker"/>
              <w:spacing w:before="0" w:beforeAutospacing="0" w:after="0" w:afterAutospacing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● </w:t>
            </w:r>
          </w:p>
        </w:tc>
      </w:tr>
    </w:tbl>
    <w:p w14:paraId="737E3CBC" w14:textId="77777777" w:rsidR="005353F7" w:rsidRDefault="005353F7" w:rsidP="005353F7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p w14:paraId="4CECF43A" w14:textId="77777777" w:rsidR="005353F7" w:rsidRDefault="005353F7" w:rsidP="005353F7">
      <w:pPr>
        <w:pStyle w:val="NoSpacing"/>
        <w:sectPr w:rsidR="005353F7" w:rsidSect="005353F7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0"/>
        <w:gridCol w:w="514"/>
        <w:gridCol w:w="889"/>
        <w:gridCol w:w="820"/>
        <w:gridCol w:w="790"/>
        <w:gridCol w:w="751"/>
        <w:gridCol w:w="697"/>
        <w:gridCol w:w="799"/>
        <w:gridCol w:w="955"/>
        <w:gridCol w:w="601"/>
        <w:gridCol w:w="799"/>
        <w:gridCol w:w="955"/>
      </w:tblGrid>
      <w:tr w:rsidR="005353F7" w14:paraId="6B010E52" w14:textId="77777777" w:rsidTr="00254916">
        <w:trPr>
          <w:cantSplit/>
          <w:tblHeader/>
        </w:trPr>
        <w:tc>
          <w:tcPr>
            <w:tcW w:w="0" w:type="auto"/>
            <w:gridSpan w:val="12"/>
            <w:hideMark/>
          </w:tcPr>
          <w:p w14:paraId="39623FB2" w14:textId="77777777" w:rsidR="005353F7" w:rsidRPr="00D21E1B" w:rsidRDefault="005353F7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lastRenderedPageBreak/>
              <w:t>Norepinephrine compared to other vasopressor for patients who remain hypotensive despite fluid resuscitation</w:t>
            </w:r>
          </w:p>
          <w:p w14:paraId="0932555A" w14:textId="77777777" w:rsidR="005353F7" w:rsidRDefault="005353F7" w:rsidP="00254916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7F98">
              <w:rPr>
                <w:rFonts w:ascii="Verdana" w:eastAsia="Times New Roman" w:hAnsi="Verdana"/>
                <w:b/>
                <w:bCs/>
                <w:sz w:val="16"/>
                <w:szCs w:val="16"/>
                <w:lang w:val="fr-CA"/>
              </w:rPr>
              <w:t xml:space="preserve">Bibliography: </w:t>
            </w:r>
            <w:proofErr w:type="spellStart"/>
            <w:r w:rsidRPr="002A7F98">
              <w:rPr>
                <w:rFonts w:ascii="Verdana" w:eastAsia="Times New Roman" w:hAnsi="Verdana"/>
                <w:b/>
                <w:bCs/>
                <w:sz w:val="16"/>
                <w:szCs w:val="16"/>
                <w:lang w:val="fr-CA"/>
              </w:rPr>
              <w:t>Avni</w:t>
            </w:r>
            <w:proofErr w:type="spellEnd"/>
            <w:r w:rsidRPr="002A7F98">
              <w:rPr>
                <w:rFonts w:ascii="Verdana" w:eastAsia="Times New Roman" w:hAnsi="Verdana"/>
                <w:b/>
                <w:bCs/>
                <w:sz w:val="16"/>
                <w:szCs w:val="16"/>
                <w:lang w:val="fr-CA"/>
              </w:rPr>
              <w:t xml:space="preserve"> T, </w:t>
            </w:r>
            <w:proofErr w:type="spellStart"/>
            <w:r w:rsidRPr="002A7F98">
              <w:rPr>
                <w:rFonts w:ascii="Verdana" w:eastAsia="Times New Roman" w:hAnsi="Verdana"/>
                <w:b/>
                <w:bCs/>
                <w:sz w:val="16"/>
                <w:szCs w:val="16"/>
                <w:lang w:val="fr-CA"/>
              </w:rPr>
              <w:t>Lador</w:t>
            </w:r>
            <w:proofErr w:type="spellEnd"/>
            <w:r w:rsidRPr="002A7F98">
              <w:rPr>
                <w:rFonts w:ascii="Verdana" w:eastAsia="Times New Roman" w:hAnsi="Verdana"/>
                <w:b/>
                <w:bCs/>
                <w:sz w:val="16"/>
                <w:szCs w:val="16"/>
                <w:lang w:val="fr-CA"/>
              </w:rPr>
              <w:t xml:space="preserve"> A, Lev S et al.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Vasopressors for the treatment of septic shock: systematic review and meta-analysis.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PLoS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One. 2015; 10(8): e129305.</w:t>
            </w:r>
          </w:p>
        </w:tc>
      </w:tr>
      <w:tr w:rsidR="005353F7" w14:paraId="7C8D09C0" w14:textId="77777777" w:rsidTr="00254916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28F5B93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quality assessment 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0B8CC93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Summary of findings </w:t>
            </w:r>
          </w:p>
        </w:tc>
      </w:tr>
      <w:tr w:rsidR="005353F7" w14:paraId="76BB71C8" w14:textId="77777777" w:rsidTr="00254916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9BC0FBF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№ of 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EB4FC1C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038A354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7DE893B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F4393B8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E86DA47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670A6D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ABE5AA8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3A8A7DD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83C920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5353F7" w14:paraId="7759F6D0" w14:textId="77777777" w:rsidTr="00254916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008F1EE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235FD12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C3A6B90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83D4CDA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2BA235B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9EB43EE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199F48D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A479F10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</w:t>
            </w:r>
            <w:proofErr w:type="gram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other</w:t>
            </w:r>
            <w:proofErr w:type="gram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vasopressor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8ADFA7C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norepinephrine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56F406F" w14:textId="77777777" w:rsidR="005353F7" w:rsidRDefault="005353F7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807D6EA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Risk with </w:t>
            </w:r>
            <w:proofErr w:type="gram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other</w:t>
            </w:r>
            <w:proofErr w:type="gramEnd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vasopressor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FCC9AC2" w14:textId="77777777" w:rsidR="005353F7" w:rsidRDefault="005353F7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difference with norepinephrine</w:t>
            </w:r>
          </w:p>
        </w:tc>
      </w:tr>
      <w:tr w:rsidR="005353F7" w14:paraId="33E629CB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15E90CF" w14:textId="77777777" w:rsidR="005353F7" w:rsidRDefault="005353F7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 - norepinephrine vs. dopamine</w:t>
            </w:r>
          </w:p>
        </w:tc>
      </w:tr>
      <w:tr w:rsidR="005353F7" w14:paraId="2A4511B3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E2D5C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1718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(11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EE961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089B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2D809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68DD0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B356A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CD69C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MODERATE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1F3DE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450/886 (50.8%)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55347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376/832 (45.2%)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8BD83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0.89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(0.81 to 0.98)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B0195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508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8BDC6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56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97 fewer to 10 fewer) </w:t>
            </w:r>
          </w:p>
        </w:tc>
      </w:tr>
      <w:tr w:rsidR="005353F7" w14:paraId="34F0447A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4BF6B" w14:textId="77777777" w:rsidR="005353F7" w:rsidRDefault="005353F7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 - norepinephrine vs. epinephrine</w:t>
            </w:r>
          </w:p>
        </w:tc>
      </w:tr>
      <w:tr w:rsidR="005353F7" w14:paraId="7551EC21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FBAF7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(4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4383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ED1C1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C442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30E70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BF45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F9913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05407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94/263 (35.7%)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48090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95/277 (34.3%)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DD12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0.96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(0.77 to 1.21)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1BD53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357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056D" w14:textId="77777777" w:rsidR="005353F7" w:rsidRDefault="005353F7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14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82 fewer to 75 more) </w:t>
            </w:r>
          </w:p>
        </w:tc>
      </w:tr>
    </w:tbl>
    <w:p w14:paraId="62DC9D68" w14:textId="77777777" w:rsidR="005353F7" w:rsidRDefault="005353F7" w:rsidP="005353F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RR: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Risk ratio</w:t>
      </w:r>
    </w:p>
    <w:p w14:paraId="448F7C84" w14:textId="77777777" w:rsidR="005353F7" w:rsidRDefault="005353F7" w:rsidP="005353F7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4FA8B6B5" w14:textId="77777777" w:rsidR="005353F7" w:rsidRDefault="005353F7" w:rsidP="005353F7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a. Trials conducted in septic shock, not limited to patients with acute or chronic liver failure. </w:t>
      </w:r>
    </w:p>
    <w:p w14:paraId="16762708" w14:textId="77777777" w:rsidR="005353F7" w:rsidRDefault="005353F7" w:rsidP="005353F7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b. The confidence interval is wide and the total number of events low. </w:t>
      </w:r>
    </w:p>
    <w:p w14:paraId="4DC41940" w14:textId="77777777" w:rsidR="00881B51" w:rsidRDefault="00881B51"/>
    <w:sectPr w:rsidR="0088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8D1"/>
    <w:multiLevelType w:val="multilevel"/>
    <w:tmpl w:val="074C3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83F07"/>
    <w:multiLevelType w:val="multilevel"/>
    <w:tmpl w:val="4ADAF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572B6"/>
    <w:multiLevelType w:val="multilevel"/>
    <w:tmpl w:val="0FE65D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F7"/>
    <w:rsid w:val="005353F7"/>
    <w:rsid w:val="006B5487"/>
    <w:rsid w:val="008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3045"/>
  <w15:chartTrackingRefBased/>
  <w15:docId w15:val="{45BB15ED-DA09-44AB-AC6E-11F3D837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3F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5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3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3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35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535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535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5353F7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  <w:rsid w:val="005353F7"/>
  </w:style>
  <w:style w:type="character" w:customStyle="1" w:styleId="ep-radiobuttonlabel">
    <w:name w:val="ep-radiobutton__label"/>
    <w:basedOn w:val="DefaultParagraphFont"/>
    <w:rsid w:val="005353F7"/>
  </w:style>
  <w:style w:type="character" w:customStyle="1" w:styleId="checked-marker">
    <w:name w:val="checked-marker"/>
    <w:basedOn w:val="DefaultParagraphFont"/>
    <w:rsid w:val="005353F7"/>
  </w:style>
  <w:style w:type="character" w:customStyle="1" w:styleId="label">
    <w:name w:val="label"/>
    <w:basedOn w:val="DefaultParagraphFont"/>
    <w:rsid w:val="005353F7"/>
  </w:style>
  <w:style w:type="character" w:customStyle="1" w:styleId="quality-sign">
    <w:name w:val="quality-sign"/>
    <w:basedOn w:val="DefaultParagraphFont"/>
    <w:rsid w:val="005353F7"/>
  </w:style>
  <w:style w:type="character" w:customStyle="1" w:styleId="quality-text">
    <w:name w:val="quality-text"/>
    <w:basedOn w:val="DefaultParagraphFont"/>
    <w:rsid w:val="005353F7"/>
  </w:style>
  <w:style w:type="character" w:customStyle="1" w:styleId="cell">
    <w:name w:val="cell"/>
    <w:basedOn w:val="DefaultParagraphFont"/>
    <w:rsid w:val="005353F7"/>
  </w:style>
  <w:style w:type="character" w:customStyle="1" w:styleId="block">
    <w:name w:val="block"/>
    <w:basedOn w:val="DefaultParagraphFont"/>
    <w:rsid w:val="005353F7"/>
  </w:style>
  <w:style w:type="character" w:customStyle="1" w:styleId="cell-value">
    <w:name w:val="cell-value"/>
    <w:basedOn w:val="DefaultParagraphFont"/>
    <w:rsid w:val="005353F7"/>
  </w:style>
  <w:style w:type="paragraph" w:customStyle="1" w:styleId="marker">
    <w:name w:val="marker"/>
    <w:basedOn w:val="Normal"/>
    <w:rsid w:val="00535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5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C705D0EA384583D728B78E7CAD93" ma:contentTypeVersion="7" ma:contentTypeDescription="Create a new document." ma:contentTypeScope="" ma:versionID="a71bfd3ed943d0deabc138eb1ca62c8f">
  <xsd:schema xmlns:xsd="http://www.w3.org/2001/XMLSchema" xmlns:xs="http://www.w3.org/2001/XMLSchema" xmlns:p="http://schemas.microsoft.com/office/2006/metadata/properties" xmlns:ns3="ceb5cb91-1ba7-4309-985c-61e9109167c8" xmlns:ns4="5e95e6fb-615e-4d03-a0d3-eced73c294ba" targetNamespace="http://schemas.microsoft.com/office/2006/metadata/properties" ma:root="true" ma:fieldsID="aa2095d7e509eddcc2fa62d4ebce69e2" ns3:_="" ns4:_="">
    <xsd:import namespace="ceb5cb91-1ba7-4309-985c-61e9109167c8"/>
    <xsd:import namespace="5e95e6fb-615e-4d03-a0d3-eced73c2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cb91-1ba7-4309-985c-61e91091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6fb-615e-4d03-a0d3-eced73c2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0877-8615-44EE-9BBA-C83E4B1AB2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95e6fb-615e-4d03-a0d3-eced73c294ba"/>
    <ds:schemaRef ds:uri="http://purl.org/dc/elements/1.1/"/>
    <ds:schemaRef ds:uri="http://schemas.microsoft.com/office/2006/metadata/properties"/>
    <ds:schemaRef ds:uri="ceb5cb91-1ba7-4309-985c-61e9109167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1BECB8-2871-4AEB-A093-FD4FD254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23DCD-1C63-4D80-B614-0F87A0F8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cb91-1ba7-4309-985c-61e9109167c8"/>
    <ds:schemaRef ds:uri="5e95e6fb-615e-4d03-a0d3-eced73c2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7319</Characters>
  <Application>Microsoft Office Word</Application>
  <DocSecurity>0</DocSecurity>
  <Lines>914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Higham</dc:creator>
  <cp:keywords/>
  <dc:description/>
  <cp:lastModifiedBy>Baeuerlein, Christopher</cp:lastModifiedBy>
  <cp:revision>2</cp:revision>
  <dcterms:created xsi:type="dcterms:W3CDTF">2019-08-21T16:44:00Z</dcterms:created>
  <dcterms:modified xsi:type="dcterms:W3CDTF">2019-11-28T02:56:00Z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0x010100F373C705D0EA384583D728B78E7CAD93</vt:lpwstr>
  </property>
</Properties>
</file>