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2FF1" w14:textId="77777777" w:rsidR="00B1280C" w:rsidRPr="00341C41" w:rsidRDefault="00B1280C" w:rsidP="003C1EFC">
      <w:pPr>
        <w:rPr>
          <w:rFonts w:ascii="Times New Roman" w:hAnsi="Times New Roman" w:cs="Times New Roman"/>
          <w:b/>
          <w:sz w:val="24"/>
          <w:szCs w:val="24"/>
        </w:rPr>
      </w:pPr>
      <w:r w:rsidRPr="00341C41">
        <w:rPr>
          <w:rFonts w:ascii="Times New Roman" w:hAnsi="Times New Roman" w:cs="Times New Roman"/>
          <w:b/>
          <w:sz w:val="24"/>
          <w:szCs w:val="24"/>
        </w:rPr>
        <w:t>Supplemental Figure Legends</w:t>
      </w:r>
    </w:p>
    <w:p w14:paraId="3ACDE168" w14:textId="77777777" w:rsidR="005A0086" w:rsidRPr="00341C41" w:rsidRDefault="00C24367" w:rsidP="00B1280C">
      <w:pPr>
        <w:rPr>
          <w:rFonts w:ascii="Times New Roman" w:hAnsi="Times New Roman" w:cs="Times New Roman"/>
          <w:sz w:val="24"/>
          <w:szCs w:val="24"/>
        </w:rPr>
      </w:pPr>
      <w:r w:rsidRPr="00341C41">
        <w:rPr>
          <w:rFonts w:ascii="Times New Roman" w:hAnsi="Times New Roman" w:cs="Times New Roman"/>
          <w:sz w:val="24"/>
          <w:szCs w:val="24"/>
        </w:rPr>
        <w:t xml:space="preserve">Supplemental Figure </w:t>
      </w:r>
      <w:r w:rsidR="00881389" w:rsidRPr="00341C41">
        <w:rPr>
          <w:rFonts w:ascii="Times New Roman" w:hAnsi="Times New Roman" w:cs="Times New Roman"/>
          <w:sz w:val="24"/>
          <w:szCs w:val="24"/>
        </w:rPr>
        <w:t>1</w:t>
      </w:r>
      <w:r w:rsidRPr="00341C41">
        <w:rPr>
          <w:rFonts w:ascii="Times New Roman" w:hAnsi="Times New Roman" w:cs="Times New Roman"/>
          <w:sz w:val="24"/>
          <w:szCs w:val="24"/>
        </w:rPr>
        <w:t xml:space="preserve">. Characterization of EVs isolated from human adipose-derived MSCs. </w:t>
      </w:r>
      <w:r w:rsidR="00B1280C" w:rsidRPr="00341C41">
        <w:rPr>
          <w:rFonts w:ascii="Times New Roman" w:hAnsi="Times New Roman" w:cs="Times New Roman"/>
          <w:sz w:val="24"/>
          <w:szCs w:val="24"/>
        </w:rPr>
        <w:t>(A) Morphology of the isolated EVs as imaged by transmission electron microscopy (scale bar: 100 nm). (B) Size distribution of isolated EVs as determined by dynamic light scattering. (C) Representative Western blots for the detection of the markers in isolated EVs and whole lysates of MSCs.</w:t>
      </w:r>
    </w:p>
    <w:p w14:paraId="074D16BF" w14:textId="77777777" w:rsidR="00512A79" w:rsidRPr="00341C41" w:rsidRDefault="00512A79" w:rsidP="00B1280C">
      <w:pPr>
        <w:rPr>
          <w:rFonts w:ascii="Times New Roman" w:hAnsi="Times New Roman" w:cs="Times New Roman"/>
          <w:sz w:val="24"/>
          <w:szCs w:val="24"/>
        </w:rPr>
      </w:pPr>
      <w:r w:rsidRPr="00341C41">
        <w:rPr>
          <w:rFonts w:ascii="Times New Roman" w:hAnsi="Times New Roman" w:cs="Times New Roman"/>
          <w:sz w:val="24"/>
          <w:szCs w:val="24"/>
        </w:rPr>
        <w:t xml:space="preserve">Supplemental Figure </w:t>
      </w:r>
      <w:r w:rsidR="00881389" w:rsidRPr="00341C41">
        <w:rPr>
          <w:rFonts w:ascii="Times New Roman" w:hAnsi="Times New Roman" w:cs="Times New Roman"/>
          <w:sz w:val="24"/>
          <w:szCs w:val="24"/>
        </w:rPr>
        <w:t>2</w:t>
      </w:r>
      <w:r w:rsidRPr="00341C41">
        <w:rPr>
          <w:rFonts w:ascii="Times New Roman" w:hAnsi="Times New Roman" w:cs="Times New Roman"/>
          <w:sz w:val="24"/>
          <w:szCs w:val="24"/>
        </w:rPr>
        <w:t xml:space="preserve">. </w:t>
      </w:r>
      <w:r w:rsidR="00F91A41" w:rsidRPr="00341C41">
        <w:rPr>
          <w:rFonts w:ascii="Times New Roman" w:hAnsi="Times New Roman" w:cs="Times New Roman"/>
          <w:sz w:val="24"/>
          <w:szCs w:val="24"/>
        </w:rPr>
        <w:t>MSC-EVs suppressed LPS-induced inflammatory response in vitro.</w:t>
      </w:r>
      <w:r w:rsidRPr="00341C41">
        <w:rPr>
          <w:rFonts w:ascii="Times New Roman" w:hAnsi="Times New Roman" w:cs="Times New Roman"/>
          <w:sz w:val="24"/>
          <w:szCs w:val="24"/>
        </w:rPr>
        <w:t xml:space="preserve"> BMDMs were cultured alone, with LPS </w:t>
      </w:r>
      <w:r w:rsidRPr="00341C41">
        <w:rPr>
          <w:rFonts w:ascii="Times New Roman" w:hAnsi="Times New Roman" w:cs="Times New Roman"/>
          <w:sz w:val="24"/>
          <w:szCs w:val="24"/>
          <w:lang w:eastAsia="zh-CN"/>
        </w:rPr>
        <w:t>(</w:t>
      </w:r>
      <w:r w:rsidRPr="00341C41">
        <w:rPr>
          <w:rFonts w:ascii="Times New Roman" w:hAnsi="Times New Roman" w:cs="Times New Roman"/>
          <w:sz w:val="24"/>
          <w:szCs w:val="24"/>
        </w:rPr>
        <w:t>100 ng/mL), or with MSC-EVs (</w:t>
      </w:r>
      <w:r w:rsidRPr="00341C41">
        <w:rPr>
          <w:rFonts w:ascii="Times New Roman" w:hAnsi="Times New Roman" w:cs="Times New Roman"/>
          <w:sz w:val="24"/>
          <w:szCs w:val="24"/>
          <w:lang w:eastAsia="zh-CN"/>
        </w:rPr>
        <w:t>100 µg/ml</w:t>
      </w:r>
      <w:r w:rsidRPr="00341C41">
        <w:rPr>
          <w:rFonts w:ascii="Times New Roman" w:hAnsi="Times New Roman" w:cs="Times New Roman"/>
          <w:sz w:val="24"/>
          <w:szCs w:val="24"/>
        </w:rPr>
        <w:t xml:space="preserve">) </w:t>
      </w:r>
      <w:r w:rsidRPr="00341C41">
        <w:rPr>
          <w:rFonts w:ascii="Times New Roman" w:hAnsi="Times New Roman" w:cs="Times New Roman"/>
          <w:sz w:val="24"/>
          <w:szCs w:val="24"/>
          <w:lang w:eastAsia="zh-CN"/>
        </w:rPr>
        <w:t>plus</w:t>
      </w:r>
      <w:r w:rsidRPr="00341C41">
        <w:rPr>
          <w:rFonts w:ascii="Times New Roman" w:hAnsi="Times New Roman" w:cs="Times New Roman"/>
          <w:sz w:val="24"/>
          <w:szCs w:val="24"/>
        </w:rPr>
        <w:t xml:space="preserve"> LPS </w:t>
      </w:r>
      <w:r w:rsidRPr="00341C41">
        <w:rPr>
          <w:rFonts w:ascii="Times New Roman" w:hAnsi="Times New Roman" w:cs="Times New Roman"/>
          <w:sz w:val="24"/>
          <w:szCs w:val="24"/>
          <w:lang w:eastAsia="zh-CN"/>
        </w:rPr>
        <w:t>(</w:t>
      </w:r>
      <w:r w:rsidRPr="00341C41">
        <w:rPr>
          <w:rFonts w:ascii="Times New Roman" w:hAnsi="Times New Roman" w:cs="Times New Roman"/>
          <w:sz w:val="24"/>
          <w:szCs w:val="24"/>
        </w:rPr>
        <w:t xml:space="preserve">100 ng/mL) for 24 h. Then, BMDMs were harvested for </w:t>
      </w:r>
      <w:proofErr w:type="spellStart"/>
      <w:r w:rsidRPr="00341C41">
        <w:rPr>
          <w:rFonts w:ascii="Times New Roman" w:hAnsi="Times New Roman" w:cs="Times New Roman"/>
          <w:sz w:val="24"/>
          <w:szCs w:val="24"/>
        </w:rPr>
        <w:t>qRT</w:t>
      </w:r>
      <w:proofErr w:type="spellEnd"/>
      <w:r w:rsidRPr="00341C41">
        <w:rPr>
          <w:rFonts w:ascii="Times New Roman" w:hAnsi="Times New Roman" w:cs="Times New Roman"/>
          <w:sz w:val="24"/>
          <w:szCs w:val="24"/>
        </w:rPr>
        <w:t>-PCR analysis to determine mRNA expression</w:t>
      </w:r>
      <w:r w:rsidR="00F41C9D" w:rsidRPr="00341C41">
        <w:rPr>
          <w:rFonts w:ascii="Times New Roman" w:hAnsi="Times New Roman" w:cs="Times New Roman"/>
          <w:sz w:val="24"/>
          <w:szCs w:val="24"/>
        </w:rPr>
        <w:t xml:space="preserve"> for </w:t>
      </w:r>
      <w:r w:rsidR="003E2F75" w:rsidRPr="00341C41">
        <w:rPr>
          <w:rFonts w:ascii="Times New Roman" w:hAnsi="Times New Roman" w:cs="Times New Roman"/>
          <w:sz w:val="24"/>
          <w:szCs w:val="24"/>
        </w:rPr>
        <w:t>IL-1β</w:t>
      </w:r>
      <w:r w:rsidR="00E05929" w:rsidRPr="00341C41">
        <w:rPr>
          <w:rFonts w:ascii="Times New Roman" w:hAnsi="Times New Roman" w:cs="Times New Roman"/>
          <w:sz w:val="24"/>
          <w:szCs w:val="24"/>
        </w:rPr>
        <w:t xml:space="preserve"> </w:t>
      </w:r>
      <w:r w:rsidR="00F41C9D" w:rsidRPr="00341C41">
        <w:rPr>
          <w:rFonts w:ascii="Times New Roman" w:hAnsi="Times New Roman" w:cs="Times New Roman"/>
          <w:sz w:val="24"/>
          <w:szCs w:val="24"/>
        </w:rPr>
        <w:t>and TNF-α</w:t>
      </w:r>
      <w:r w:rsidRPr="00341C41">
        <w:rPr>
          <w:rFonts w:ascii="Times New Roman" w:hAnsi="Times New Roman" w:cs="Times New Roman"/>
          <w:sz w:val="24"/>
          <w:szCs w:val="24"/>
        </w:rPr>
        <w:t>.</w:t>
      </w:r>
      <w:r w:rsidR="00F91A41" w:rsidRPr="00341C41">
        <w:rPr>
          <w:rFonts w:ascii="Times New Roman" w:hAnsi="Times New Roman" w:cs="Times New Roman"/>
          <w:sz w:val="24"/>
          <w:szCs w:val="24"/>
        </w:rPr>
        <w:t xml:space="preserve"> </w:t>
      </w:r>
      <w:r w:rsidRPr="00341C41">
        <w:rPr>
          <w:rFonts w:ascii="Times New Roman" w:hAnsi="Times New Roman" w:cs="Times New Roman"/>
          <w:sz w:val="24"/>
          <w:szCs w:val="24"/>
        </w:rPr>
        <w:t xml:space="preserve">Culture of BMDMs with MSC-EVs resulted in suppressed proinflammatory mRNA levels </w:t>
      </w:r>
      <w:r w:rsidR="003E2F75" w:rsidRPr="00341C41">
        <w:rPr>
          <w:rFonts w:ascii="Times New Roman" w:hAnsi="Times New Roman" w:cs="Times New Roman"/>
          <w:sz w:val="24"/>
          <w:szCs w:val="24"/>
        </w:rPr>
        <w:t>(IL-1β</w:t>
      </w:r>
      <w:r w:rsidRPr="00341C41">
        <w:rPr>
          <w:rFonts w:ascii="Times New Roman" w:hAnsi="Times New Roman" w:cs="Times New Roman"/>
          <w:sz w:val="24"/>
          <w:szCs w:val="24"/>
        </w:rPr>
        <w:t xml:space="preserve"> and TNF-α) in response to LPS.</w:t>
      </w:r>
      <w:r w:rsidR="00F41C9D" w:rsidRPr="00341C41">
        <w:rPr>
          <w:rFonts w:ascii="Times New Roman" w:hAnsi="Times New Roman" w:cs="Times New Roman"/>
          <w:sz w:val="24"/>
          <w:szCs w:val="24"/>
        </w:rPr>
        <w:t xml:space="preserve"> One-way</w:t>
      </w:r>
      <w:r w:rsidR="00F41C9D" w:rsidRPr="00341C41">
        <w:rPr>
          <w:rFonts w:ascii="Times New Roman" w:hAnsi="Times New Roman" w:cs="Times New Roman"/>
          <w:sz w:val="24"/>
          <w:szCs w:val="24"/>
          <w:lang w:eastAsia="zh-CN"/>
        </w:rPr>
        <w:t xml:space="preserve"> </w:t>
      </w:r>
      <w:r w:rsidR="00F41C9D" w:rsidRPr="00341C41">
        <w:rPr>
          <w:rFonts w:ascii="Times New Roman" w:hAnsi="Times New Roman" w:cs="Times New Roman"/>
          <w:sz w:val="24"/>
          <w:szCs w:val="24"/>
        </w:rPr>
        <w:t>analysis of variance (ANOVA) with Bonferroni’s post hoc analysis</w:t>
      </w:r>
      <w:r w:rsidR="00F41C9D" w:rsidRPr="00341C41">
        <w:rPr>
          <w:rFonts w:ascii="Times New Roman" w:hAnsi="Times New Roman" w:cs="Times New Roman"/>
          <w:sz w:val="24"/>
          <w:szCs w:val="24"/>
          <w:lang w:eastAsia="zh-CN"/>
        </w:rPr>
        <w:t xml:space="preserve"> </w:t>
      </w:r>
      <w:r w:rsidR="00F41C9D" w:rsidRPr="00341C41">
        <w:rPr>
          <w:rFonts w:ascii="Times New Roman" w:hAnsi="Times New Roman" w:cs="Times New Roman"/>
          <w:sz w:val="24"/>
          <w:szCs w:val="24"/>
        </w:rPr>
        <w:t>was used for analysis. Data ar</w:t>
      </w:r>
      <w:r w:rsidR="00D80454" w:rsidRPr="00341C41">
        <w:rPr>
          <w:rFonts w:ascii="Times New Roman" w:hAnsi="Times New Roman" w:cs="Times New Roman"/>
          <w:sz w:val="24"/>
          <w:szCs w:val="24"/>
        </w:rPr>
        <w:t xml:space="preserve">e presented as mean ± SD; n = 8. </w:t>
      </w:r>
      <w:r w:rsidR="00F41C9D" w:rsidRPr="00341C41">
        <w:rPr>
          <w:rFonts w:ascii="Times New Roman" w:hAnsi="Times New Roman" w:cs="Times New Roman"/>
          <w:sz w:val="24"/>
          <w:szCs w:val="24"/>
        </w:rPr>
        <w:t>**</w:t>
      </w:r>
      <w:r w:rsidR="00F41C9D" w:rsidRPr="00341C41">
        <w:rPr>
          <w:rFonts w:ascii="Times New Roman" w:hAnsi="Times New Roman" w:cs="Times New Roman"/>
          <w:i/>
          <w:iCs/>
          <w:sz w:val="24"/>
          <w:szCs w:val="24"/>
        </w:rPr>
        <w:t>p</w:t>
      </w:r>
      <w:r w:rsidR="00F41C9D" w:rsidRPr="00341C41">
        <w:rPr>
          <w:rFonts w:ascii="Times New Roman" w:hAnsi="Times New Roman" w:cs="Times New Roman"/>
          <w:sz w:val="24"/>
          <w:szCs w:val="24"/>
        </w:rPr>
        <w:t> </w:t>
      </w:r>
      <w:r w:rsidR="00D80454" w:rsidRPr="00341C41">
        <w:rPr>
          <w:rFonts w:ascii="Times New Roman" w:hAnsi="Times New Roman" w:cs="Times New Roman"/>
          <w:sz w:val="24"/>
          <w:szCs w:val="24"/>
        </w:rPr>
        <w:t>&lt; 0.01</w:t>
      </w:r>
      <w:r w:rsidR="00F41C9D" w:rsidRPr="00341C41">
        <w:rPr>
          <w:rFonts w:ascii="Times New Roman" w:hAnsi="Times New Roman" w:cs="Times New Roman"/>
          <w:sz w:val="24"/>
          <w:szCs w:val="24"/>
        </w:rPr>
        <w:t xml:space="preserve"> and ***</w:t>
      </w:r>
      <w:r w:rsidR="00F41C9D" w:rsidRPr="00341C41">
        <w:rPr>
          <w:rFonts w:ascii="Times New Roman" w:hAnsi="Times New Roman" w:cs="Times New Roman"/>
          <w:i/>
          <w:iCs/>
          <w:sz w:val="24"/>
          <w:szCs w:val="24"/>
        </w:rPr>
        <w:t>p</w:t>
      </w:r>
      <w:r w:rsidR="00F41C9D" w:rsidRPr="00341C41">
        <w:rPr>
          <w:rFonts w:ascii="Times New Roman" w:hAnsi="Times New Roman" w:cs="Times New Roman"/>
          <w:sz w:val="24"/>
          <w:szCs w:val="24"/>
        </w:rPr>
        <w:t xml:space="preserve"> &lt; 0.001. </w:t>
      </w:r>
    </w:p>
    <w:p w14:paraId="336E4733" w14:textId="637BD6DD" w:rsidR="00512A79" w:rsidRPr="00341C41" w:rsidRDefault="006A6C13" w:rsidP="006A6C13">
      <w:pPr>
        <w:rPr>
          <w:rFonts w:ascii="Times New Roman" w:hAnsi="Times New Roman" w:cs="Times New Roman"/>
          <w:sz w:val="24"/>
          <w:szCs w:val="24"/>
          <w:lang w:eastAsia="zh-CN"/>
        </w:rPr>
      </w:pPr>
      <w:r w:rsidRPr="00341C41">
        <w:rPr>
          <w:rFonts w:ascii="Times New Roman" w:hAnsi="Times New Roman" w:cs="Times New Roman"/>
          <w:sz w:val="24"/>
          <w:szCs w:val="24"/>
        </w:rPr>
        <w:t xml:space="preserve">Supplemental Figure </w:t>
      </w:r>
      <w:r w:rsidR="00881389" w:rsidRPr="00341C41">
        <w:rPr>
          <w:rFonts w:ascii="Times New Roman" w:hAnsi="Times New Roman" w:cs="Times New Roman"/>
          <w:sz w:val="24"/>
          <w:szCs w:val="24"/>
        </w:rPr>
        <w:t>3</w:t>
      </w:r>
      <w:r w:rsidRPr="00341C41">
        <w:rPr>
          <w:rFonts w:ascii="Times New Roman" w:hAnsi="Times New Roman" w:cs="Times New Roman"/>
          <w:sz w:val="24"/>
          <w:szCs w:val="24"/>
        </w:rPr>
        <w:t xml:space="preserve">. Effect of lower dose of MSC-EVs on lung permeability and cell infiltration. Mice were divided into the following 4 groups: control, LPS, LPS + EVs IV (25 µg), and LPS + EVs IT (25 µg). Both EVs IV and IT at 25 µg did not reduce </w:t>
      </w:r>
      <w:r w:rsidR="00D67118" w:rsidRPr="00341C41">
        <w:rPr>
          <w:rFonts w:ascii="Times New Roman" w:hAnsi="Times New Roman" w:cs="Times New Roman"/>
          <w:sz w:val="24"/>
          <w:szCs w:val="24"/>
        </w:rPr>
        <w:t xml:space="preserve">protein concentration, </w:t>
      </w:r>
      <w:r w:rsidRPr="00341C41">
        <w:rPr>
          <w:rFonts w:ascii="Times New Roman" w:hAnsi="Times New Roman" w:cs="Times New Roman"/>
          <w:sz w:val="24"/>
          <w:szCs w:val="24"/>
        </w:rPr>
        <w:t>total cell counts</w:t>
      </w:r>
      <w:r w:rsidR="00D67118" w:rsidRPr="00341C41">
        <w:rPr>
          <w:rFonts w:ascii="Times New Roman" w:hAnsi="Times New Roman" w:cs="Times New Roman"/>
          <w:sz w:val="24"/>
          <w:szCs w:val="24"/>
        </w:rPr>
        <w:t>,</w:t>
      </w:r>
      <w:r w:rsidRPr="00341C41">
        <w:rPr>
          <w:rFonts w:ascii="Times New Roman" w:hAnsi="Times New Roman" w:cs="Times New Roman"/>
          <w:sz w:val="24"/>
          <w:szCs w:val="24"/>
        </w:rPr>
        <w:t xml:space="preserve"> and neutrophil counts in the BAL harvested at 48 h after LPS insult. </w:t>
      </w:r>
      <w:r w:rsidR="00D80454" w:rsidRPr="00341C41">
        <w:rPr>
          <w:rFonts w:ascii="Times New Roman" w:hAnsi="Times New Roman" w:cs="Times New Roman"/>
          <w:sz w:val="24"/>
          <w:szCs w:val="24"/>
        </w:rPr>
        <w:t xml:space="preserve">Kruskal-Wallis test with Dunn’s post hoc test </w:t>
      </w:r>
      <w:r w:rsidR="009F2789" w:rsidRPr="00341C41">
        <w:rPr>
          <w:rFonts w:ascii="Times New Roman" w:hAnsi="Times New Roman" w:cs="Times New Roman"/>
          <w:sz w:val="24"/>
          <w:szCs w:val="24"/>
        </w:rPr>
        <w:t xml:space="preserve">was used for the analysis. </w:t>
      </w:r>
      <w:r w:rsidR="003879BE" w:rsidRPr="00341C41">
        <w:rPr>
          <w:rFonts w:ascii="Times New Roman" w:hAnsi="Times New Roman" w:cs="Times New Roman"/>
          <w:sz w:val="24"/>
          <w:szCs w:val="24"/>
        </w:rPr>
        <w:t xml:space="preserve">Data are expressed as mean ± SD; </w:t>
      </w:r>
      <w:r w:rsidR="003879BE" w:rsidRPr="00341C41">
        <w:rPr>
          <w:rFonts w:ascii="Times New Roman" w:hAnsi="Times New Roman" w:cs="Times New Roman"/>
          <w:i/>
          <w:iCs/>
          <w:sz w:val="24"/>
          <w:szCs w:val="24"/>
        </w:rPr>
        <w:t>n</w:t>
      </w:r>
      <w:r w:rsidR="003879BE" w:rsidRPr="00341C41">
        <w:rPr>
          <w:rFonts w:ascii="Times New Roman" w:hAnsi="Times New Roman" w:cs="Times New Roman"/>
          <w:sz w:val="24"/>
          <w:szCs w:val="24"/>
        </w:rPr>
        <w:t> </w:t>
      </w:r>
      <w:bookmarkStart w:id="0" w:name="OLE_LINK1"/>
      <w:r w:rsidR="00D80454" w:rsidRPr="00341C41">
        <w:rPr>
          <w:rFonts w:ascii="Times New Roman" w:hAnsi="Times New Roman" w:cs="Times New Roman"/>
          <w:sz w:val="24"/>
          <w:szCs w:val="24"/>
        </w:rPr>
        <w:t xml:space="preserve">= 6. </w:t>
      </w:r>
      <w:r w:rsidR="003879BE" w:rsidRPr="00341C41">
        <w:rPr>
          <w:rFonts w:ascii="Times New Roman" w:hAnsi="Times New Roman" w:cs="Times New Roman"/>
          <w:sz w:val="24"/>
          <w:szCs w:val="24"/>
          <w:lang w:eastAsia="zh-CN"/>
        </w:rPr>
        <w:t>***</w:t>
      </w:r>
      <w:r w:rsidR="003879BE" w:rsidRPr="00341C41">
        <w:rPr>
          <w:rFonts w:ascii="Times New Roman" w:hAnsi="Times New Roman" w:cs="Times New Roman"/>
          <w:i/>
          <w:sz w:val="24"/>
          <w:szCs w:val="24"/>
        </w:rPr>
        <w:t xml:space="preserve"> p </w:t>
      </w:r>
      <w:r w:rsidR="003879BE" w:rsidRPr="00341C41">
        <w:rPr>
          <w:rFonts w:ascii="Times New Roman" w:hAnsi="Times New Roman" w:cs="Times New Roman"/>
          <w:sz w:val="24"/>
          <w:szCs w:val="24"/>
        </w:rPr>
        <w:t>&lt; 0.0</w:t>
      </w:r>
      <w:r w:rsidR="003879BE" w:rsidRPr="00341C41">
        <w:rPr>
          <w:rFonts w:ascii="Times New Roman" w:hAnsi="Times New Roman" w:cs="Times New Roman"/>
          <w:sz w:val="24"/>
          <w:szCs w:val="24"/>
          <w:lang w:eastAsia="zh-CN"/>
        </w:rPr>
        <w:t>01.</w:t>
      </w:r>
      <w:bookmarkEnd w:id="0"/>
    </w:p>
    <w:p w14:paraId="1B005A70" w14:textId="64E1873C" w:rsidR="003B7F70" w:rsidRPr="00341C41" w:rsidRDefault="003B7F70" w:rsidP="006A6C13">
      <w:pPr>
        <w:rPr>
          <w:rFonts w:ascii="Times New Roman" w:hAnsi="Times New Roman" w:cs="Times New Roman"/>
          <w:sz w:val="24"/>
          <w:szCs w:val="24"/>
        </w:rPr>
      </w:pPr>
      <w:r w:rsidRPr="00341C41">
        <w:rPr>
          <w:rFonts w:ascii="Times New Roman" w:hAnsi="Times New Roman" w:cs="Times New Roman"/>
          <w:sz w:val="24"/>
          <w:szCs w:val="24"/>
        </w:rPr>
        <w:t>Supplemental Figure 4. Both IV and IT administration of MSC-EVs alleviate LPS-induced inflammatory response and affect macrophage polarization. Mice were divided into the following 5 groups: control, LPS, LPS + MSCs IV (1 × 10</w:t>
      </w:r>
      <w:r w:rsidRPr="00341C41">
        <w:rPr>
          <w:rFonts w:ascii="Times New Roman" w:hAnsi="Times New Roman" w:cs="Times New Roman"/>
          <w:sz w:val="24"/>
          <w:szCs w:val="24"/>
          <w:vertAlign w:val="superscript"/>
        </w:rPr>
        <w:t>6</w:t>
      </w:r>
      <w:r w:rsidRPr="00341C41">
        <w:rPr>
          <w:rFonts w:ascii="Times New Roman" w:hAnsi="Times New Roman" w:cs="Times New Roman"/>
          <w:sz w:val="24"/>
          <w:szCs w:val="24"/>
        </w:rPr>
        <w:t xml:space="preserve"> MSCs), LPS + EVs IV (50 µg), and LPS + EVs IT (50 µg). (A) BAL cytokine (IL-1β, IL-6 and TNF-α) levels were determined via a </w:t>
      </w:r>
      <w:r w:rsidRPr="00341C41">
        <w:rPr>
          <w:rFonts w:ascii="Times New Roman" w:eastAsia="Times New Roman" w:hAnsi="Times New Roman" w:cs="Times New Roman"/>
          <w:sz w:val="24"/>
          <w:szCs w:val="24"/>
        </w:rPr>
        <w:t xml:space="preserve">multiplex cytokine array </w:t>
      </w:r>
      <w:r w:rsidRPr="00341C41">
        <w:rPr>
          <w:rFonts w:ascii="Times New Roman" w:hAnsi="Times New Roman" w:cs="Times New Roman"/>
          <w:sz w:val="24"/>
          <w:szCs w:val="24"/>
        </w:rPr>
        <w:t xml:space="preserve">at 48 h after LPS insult. (B) </w:t>
      </w:r>
      <w:proofErr w:type="spellStart"/>
      <w:r w:rsidRPr="00341C41">
        <w:rPr>
          <w:rFonts w:ascii="Times New Roman" w:hAnsi="Times New Roman" w:cs="Times New Roman"/>
          <w:sz w:val="24"/>
          <w:szCs w:val="24"/>
        </w:rPr>
        <w:t>iNOS</w:t>
      </w:r>
      <w:proofErr w:type="spellEnd"/>
      <w:r w:rsidRPr="00341C41">
        <w:rPr>
          <w:rFonts w:ascii="Times New Roman" w:hAnsi="Times New Roman" w:cs="Times New Roman"/>
          <w:sz w:val="24"/>
          <w:szCs w:val="24"/>
        </w:rPr>
        <w:t xml:space="preserve">, ARG-1, and IL-10 mRNA levels in the BAL alveolar macrophages at 48 h after LPS insult were examined via </w:t>
      </w:r>
      <w:proofErr w:type="spellStart"/>
      <w:r w:rsidRPr="00341C41">
        <w:rPr>
          <w:rFonts w:ascii="Times New Roman" w:hAnsi="Times New Roman" w:cs="Times New Roman"/>
          <w:sz w:val="24"/>
          <w:szCs w:val="24"/>
        </w:rPr>
        <w:t>qRT</w:t>
      </w:r>
      <w:proofErr w:type="spellEnd"/>
      <w:r w:rsidRPr="00341C41">
        <w:rPr>
          <w:rFonts w:ascii="Times New Roman" w:hAnsi="Times New Roman" w:cs="Times New Roman"/>
          <w:sz w:val="24"/>
          <w:szCs w:val="24"/>
        </w:rPr>
        <w:t xml:space="preserve">-PCR. </w:t>
      </w:r>
      <w:r w:rsidR="00D67118" w:rsidRPr="00341C41">
        <w:rPr>
          <w:rFonts w:ascii="Times New Roman" w:hAnsi="Times New Roman" w:cs="Times New Roman"/>
          <w:sz w:val="24"/>
          <w:szCs w:val="24"/>
        </w:rPr>
        <w:t>O</w:t>
      </w:r>
      <w:r w:rsidRPr="00341C41">
        <w:rPr>
          <w:rFonts w:ascii="Times New Roman" w:hAnsi="Times New Roman" w:cs="Times New Roman"/>
          <w:sz w:val="24"/>
          <w:szCs w:val="24"/>
        </w:rPr>
        <w:t xml:space="preserve">ne-way ANOVA with Bonferroni’s post hoc test was used for the analysis. Data are expressed as mean ± SD; </w:t>
      </w:r>
      <w:r w:rsidRPr="00341C41">
        <w:rPr>
          <w:rFonts w:ascii="Times New Roman" w:hAnsi="Times New Roman" w:cs="Times New Roman"/>
          <w:i/>
          <w:iCs/>
          <w:sz w:val="24"/>
          <w:szCs w:val="24"/>
        </w:rPr>
        <w:t>n</w:t>
      </w:r>
      <w:r w:rsidRPr="00341C41">
        <w:rPr>
          <w:rFonts w:ascii="Times New Roman" w:hAnsi="Times New Roman" w:cs="Times New Roman"/>
          <w:sz w:val="24"/>
          <w:szCs w:val="24"/>
        </w:rPr>
        <w:t> = </w:t>
      </w:r>
      <w:r w:rsidR="00D67118" w:rsidRPr="00341C41">
        <w:rPr>
          <w:rFonts w:ascii="Times New Roman" w:hAnsi="Times New Roman" w:cs="Times New Roman"/>
          <w:sz w:val="24"/>
          <w:szCs w:val="24"/>
        </w:rPr>
        <w:t>8</w:t>
      </w:r>
      <w:r w:rsidRPr="00341C41">
        <w:rPr>
          <w:rFonts w:ascii="Times New Roman" w:hAnsi="Times New Roman" w:cs="Times New Roman"/>
          <w:sz w:val="24"/>
          <w:szCs w:val="24"/>
          <w:lang w:eastAsia="zh-CN"/>
        </w:rPr>
        <w:t>-</w:t>
      </w:r>
      <w:r w:rsidR="00D67118" w:rsidRPr="00341C41">
        <w:rPr>
          <w:rFonts w:ascii="Times New Roman" w:hAnsi="Times New Roman" w:cs="Times New Roman"/>
          <w:sz w:val="24"/>
          <w:szCs w:val="24"/>
          <w:lang w:eastAsia="zh-CN"/>
        </w:rPr>
        <w:t>9</w:t>
      </w:r>
      <w:r w:rsidRPr="00341C41">
        <w:rPr>
          <w:rFonts w:ascii="Times New Roman" w:hAnsi="Times New Roman" w:cs="Times New Roman"/>
          <w:sz w:val="24"/>
          <w:szCs w:val="24"/>
        </w:rPr>
        <w:t>. *</w:t>
      </w:r>
      <w:r w:rsidRPr="00341C41">
        <w:rPr>
          <w:rFonts w:ascii="Times New Roman" w:hAnsi="Times New Roman" w:cs="Times New Roman"/>
          <w:i/>
          <w:iCs/>
          <w:sz w:val="24"/>
          <w:szCs w:val="24"/>
        </w:rPr>
        <w:t>p</w:t>
      </w:r>
      <w:r w:rsidRPr="00341C41">
        <w:rPr>
          <w:rFonts w:ascii="Times New Roman" w:hAnsi="Times New Roman" w:cs="Times New Roman"/>
          <w:sz w:val="24"/>
          <w:szCs w:val="24"/>
        </w:rPr>
        <w:t> &lt; 0.05; **</w:t>
      </w:r>
      <w:r w:rsidRPr="00341C41">
        <w:rPr>
          <w:rFonts w:ascii="Times New Roman" w:hAnsi="Times New Roman" w:cs="Times New Roman"/>
          <w:i/>
          <w:sz w:val="24"/>
          <w:szCs w:val="24"/>
        </w:rPr>
        <w:t xml:space="preserve">p </w:t>
      </w:r>
      <w:r w:rsidRPr="00341C41">
        <w:rPr>
          <w:rFonts w:ascii="Times New Roman" w:hAnsi="Times New Roman" w:cs="Times New Roman"/>
          <w:sz w:val="24"/>
          <w:szCs w:val="24"/>
        </w:rPr>
        <w:t>&lt; 0.01</w:t>
      </w:r>
      <w:r w:rsidRPr="00341C41">
        <w:rPr>
          <w:rFonts w:ascii="Times New Roman" w:hAnsi="Times New Roman" w:cs="Times New Roman"/>
          <w:sz w:val="24"/>
          <w:szCs w:val="24"/>
          <w:lang w:eastAsia="zh-CN"/>
        </w:rPr>
        <w:t>; and ***</w:t>
      </w:r>
      <w:r w:rsidRPr="00341C41">
        <w:rPr>
          <w:rFonts w:ascii="Times New Roman" w:hAnsi="Times New Roman" w:cs="Times New Roman"/>
          <w:i/>
          <w:sz w:val="24"/>
          <w:szCs w:val="24"/>
        </w:rPr>
        <w:t xml:space="preserve"> p </w:t>
      </w:r>
      <w:r w:rsidRPr="00341C41">
        <w:rPr>
          <w:rFonts w:ascii="Times New Roman" w:hAnsi="Times New Roman" w:cs="Times New Roman"/>
          <w:sz w:val="24"/>
          <w:szCs w:val="24"/>
        </w:rPr>
        <w:t>&lt; 0.0</w:t>
      </w:r>
      <w:r w:rsidRPr="00341C41">
        <w:rPr>
          <w:rFonts w:ascii="Times New Roman" w:hAnsi="Times New Roman" w:cs="Times New Roman"/>
          <w:sz w:val="24"/>
          <w:szCs w:val="24"/>
          <w:lang w:eastAsia="zh-CN"/>
        </w:rPr>
        <w:t>01.</w:t>
      </w:r>
    </w:p>
    <w:p w14:paraId="3D8CD780" w14:textId="5B629204" w:rsidR="006A6C13" w:rsidRPr="00341C41" w:rsidRDefault="00512A79" w:rsidP="006A6C13">
      <w:pPr>
        <w:rPr>
          <w:rFonts w:ascii="Times New Roman" w:hAnsi="Times New Roman" w:cs="Times New Roman"/>
          <w:sz w:val="24"/>
          <w:szCs w:val="24"/>
        </w:rPr>
      </w:pPr>
      <w:r w:rsidRPr="00341C41">
        <w:rPr>
          <w:rFonts w:ascii="Times New Roman" w:hAnsi="Times New Roman" w:cs="Times New Roman"/>
          <w:sz w:val="24"/>
          <w:szCs w:val="24"/>
        </w:rPr>
        <w:t xml:space="preserve">Supplemental Figure </w:t>
      </w:r>
      <w:r w:rsidR="00881389" w:rsidRPr="00341C41">
        <w:rPr>
          <w:rFonts w:ascii="Times New Roman" w:hAnsi="Times New Roman" w:cs="Times New Roman"/>
          <w:sz w:val="24"/>
          <w:szCs w:val="24"/>
        </w:rPr>
        <w:t>5</w:t>
      </w:r>
      <w:r w:rsidR="006A6C13" w:rsidRPr="00341C41">
        <w:rPr>
          <w:rFonts w:ascii="Times New Roman" w:hAnsi="Times New Roman" w:cs="Times New Roman"/>
          <w:sz w:val="24"/>
          <w:szCs w:val="24"/>
        </w:rPr>
        <w:t>. miR-27a-3p</w:t>
      </w:r>
      <w:r w:rsidR="006A6C13" w:rsidRPr="00341C41">
        <w:rPr>
          <w:rFonts w:ascii="Times New Roman" w:hAnsi="Times New Roman" w:cs="Times New Roman"/>
          <w:spacing w:val="3"/>
          <w:sz w:val="24"/>
          <w:szCs w:val="24"/>
        </w:rPr>
        <w:t xml:space="preserve"> knockdown (</w:t>
      </w:r>
      <w:r w:rsidR="006A6C13" w:rsidRPr="00341C41">
        <w:rPr>
          <w:rFonts w:ascii="Times New Roman" w:hAnsi="Times New Roman" w:cs="Times New Roman"/>
          <w:sz w:val="24"/>
          <w:szCs w:val="24"/>
        </w:rPr>
        <w:t>anti-miR-27a-3p) in mice</w:t>
      </w:r>
      <w:r w:rsidR="006A6C13" w:rsidRPr="00341C41">
        <w:rPr>
          <w:rFonts w:ascii="Times New Roman" w:hAnsi="Times New Roman" w:cs="Times New Roman"/>
          <w:spacing w:val="3"/>
          <w:sz w:val="24"/>
          <w:szCs w:val="24"/>
        </w:rPr>
        <w:t xml:space="preserve"> abolish</w:t>
      </w:r>
      <w:r w:rsidR="00025DDF" w:rsidRPr="00341C41">
        <w:rPr>
          <w:rFonts w:ascii="Times New Roman" w:hAnsi="Times New Roman" w:cs="Times New Roman"/>
          <w:spacing w:val="3"/>
          <w:sz w:val="24"/>
          <w:szCs w:val="24"/>
        </w:rPr>
        <w:t>e</w:t>
      </w:r>
      <w:r w:rsidR="006A6C13" w:rsidRPr="00341C41">
        <w:rPr>
          <w:rFonts w:ascii="Times New Roman" w:hAnsi="Times New Roman" w:cs="Times New Roman"/>
          <w:spacing w:val="3"/>
          <w:sz w:val="24"/>
          <w:szCs w:val="24"/>
        </w:rPr>
        <w:t xml:space="preserve">s the therapeutic effect of MSC-EVs. </w:t>
      </w:r>
      <w:r w:rsidR="006A6C13" w:rsidRPr="00341C41">
        <w:rPr>
          <w:rFonts w:ascii="Times New Roman" w:hAnsi="Times New Roman" w:cs="Times New Roman"/>
          <w:sz w:val="24"/>
          <w:szCs w:val="24"/>
        </w:rPr>
        <w:t>Mice were inoculated intratracheally with lenti-anti-miR-27a-3p expressing GFP or anti-</w:t>
      </w:r>
      <w:proofErr w:type="spellStart"/>
      <w:r w:rsidR="006A6C13" w:rsidRPr="00341C41">
        <w:rPr>
          <w:rFonts w:ascii="Times New Roman" w:hAnsi="Times New Roman" w:cs="Times New Roman"/>
          <w:sz w:val="24"/>
          <w:szCs w:val="24"/>
        </w:rPr>
        <w:t>miR</w:t>
      </w:r>
      <w:proofErr w:type="spellEnd"/>
      <w:r w:rsidR="006A6C13" w:rsidRPr="00341C41">
        <w:rPr>
          <w:rFonts w:ascii="Times New Roman" w:hAnsi="Times New Roman" w:cs="Times New Roman"/>
          <w:sz w:val="24"/>
          <w:szCs w:val="24"/>
        </w:rPr>
        <w:t xml:space="preserve"> control </w:t>
      </w:r>
      <w:r w:rsidR="006A6C13" w:rsidRPr="00341C41">
        <w:rPr>
          <w:rFonts w:ascii="Times New Roman" w:hAnsi="Times New Roman" w:cs="Times New Roman"/>
          <w:sz w:val="24"/>
          <w:szCs w:val="24"/>
          <w:lang w:val="en"/>
        </w:rPr>
        <w:t>5 days before intratracheal instillation of LPS</w:t>
      </w:r>
      <w:r w:rsidR="006A6C13" w:rsidRPr="00341C41">
        <w:rPr>
          <w:rFonts w:ascii="Times New Roman" w:hAnsi="Times New Roman" w:cs="Times New Roman"/>
          <w:sz w:val="24"/>
          <w:szCs w:val="24"/>
        </w:rPr>
        <w:t xml:space="preserve">. </w:t>
      </w:r>
      <w:r w:rsidR="006A6C13" w:rsidRPr="00341C41">
        <w:rPr>
          <w:rFonts w:ascii="Times New Roman" w:hAnsi="Times New Roman" w:cs="Times New Roman"/>
          <w:sz w:val="24"/>
          <w:szCs w:val="24"/>
          <w:lang w:val="en"/>
        </w:rPr>
        <w:t xml:space="preserve">(A) </w:t>
      </w:r>
      <w:r w:rsidR="006A6C13" w:rsidRPr="00341C41">
        <w:rPr>
          <w:rFonts w:ascii="Times New Roman" w:hAnsi="Times New Roman" w:cs="Times New Roman"/>
          <w:sz w:val="24"/>
          <w:szCs w:val="24"/>
        </w:rPr>
        <w:t>BAL macrophages wer</w:t>
      </w:r>
      <w:r w:rsidR="00025DDF" w:rsidRPr="00341C41">
        <w:rPr>
          <w:rFonts w:ascii="Times New Roman" w:hAnsi="Times New Roman" w:cs="Times New Roman"/>
          <w:sz w:val="24"/>
          <w:szCs w:val="24"/>
        </w:rPr>
        <w:t>e examined for GFP positive cells via</w:t>
      </w:r>
      <w:r w:rsidR="006A6C13" w:rsidRPr="00341C41">
        <w:rPr>
          <w:rFonts w:ascii="Times New Roman" w:hAnsi="Times New Roman" w:cs="Times New Roman"/>
          <w:sz w:val="24"/>
          <w:szCs w:val="24"/>
        </w:rPr>
        <w:t xml:space="preserve"> fluo</w:t>
      </w:r>
      <w:r w:rsidR="00025DDF" w:rsidRPr="00341C41">
        <w:rPr>
          <w:rFonts w:ascii="Times New Roman" w:hAnsi="Times New Roman" w:cs="Times New Roman"/>
          <w:sz w:val="24"/>
          <w:szCs w:val="24"/>
        </w:rPr>
        <w:t>rescent microscopy</w:t>
      </w:r>
      <w:r w:rsidR="006A6C13" w:rsidRPr="00341C41">
        <w:rPr>
          <w:rFonts w:ascii="Times New Roman" w:hAnsi="Times New Roman" w:cs="Times New Roman"/>
          <w:sz w:val="24"/>
          <w:szCs w:val="24"/>
        </w:rPr>
        <w:t xml:space="preserve"> </w:t>
      </w:r>
      <w:r w:rsidR="00025DDF" w:rsidRPr="00341C41">
        <w:rPr>
          <w:rFonts w:ascii="Times New Roman" w:hAnsi="Times New Roman" w:cs="Times New Roman"/>
          <w:sz w:val="24"/>
          <w:szCs w:val="24"/>
        </w:rPr>
        <w:t>5 days later</w:t>
      </w:r>
      <w:r w:rsidR="006A6C13" w:rsidRPr="00341C41">
        <w:rPr>
          <w:rFonts w:ascii="Times New Roman" w:hAnsi="Times New Roman" w:cs="Times New Roman"/>
          <w:sz w:val="24"/>
          <w:szCs w:val="24"/>
        </w:rPr>
        <w:t xml:space="preserve">. (B) </w:t>
      </w:r>
      <w:r w:rsidR="006A6C13" w:rsidRPr="00341C41">
        <w:rPr>
          <w:rFonts w:ascii="Times New Roman" w:eastAsia="Times New Roman" w:hAnsi="Times New Roman" w:cs="Times New Roman"/>
          <w:sz w:val="24"/>
          <w:szCs w:val="24"/>
        </w:rPr>
        <w:t xml:space="preserve">Thirty minutes after LPS IT treatment, </w:t>
      </w:r>
      <w:r w:rsidR="006A6C13" w:rsidRPr="00341C41">
        <w:rPr>
          <w:rFonts w:ascii="Times New Roman" w:hAnsi="Times New Roman" w:cs="Times New Roman"/>
          <w:sz w:val="24"/>
          <w:szCs w:val="24"/>
        </w:rPr>
        <w:t xml:space="preserve">mice were treated with EVs IT (50 µg). </w:t>
      </w:r>
      <w:r w:rsidR="00740F91" w:rsidRPr="00341C41">
        <w:rPr>
          <w:rFonts w:ascii="Times New Roman" w:hAnsi="Times New Roman" w:cs="Times New Roman"/>
          <w:spacing w:val="3"/>
          <w:sz w:val="24"/>
          <w:szCs w:val="24"/>
        </w:rPr>
        <w:t xml:space="preserve">BAL </w:t>
      </w:r>
      <w:r w:rsidR="00740F91" w:rsidRPr="00341C41">
        <w:rPr>
          <w:rFonts w:ascii="Times New Roman" w:hAnsi="Times New Roman" w:cs="Times New Roman"/>
          <w:sz w:val="24"/>
          <w:szCs w:val="24"/>
        </w:rPr>
        <w:t>was</w:t>
      </w:r>
      <w:r w:rsidR="006A6C13" w:rsidRPr="00341C41">
        <w:rPr>
          <w:rFonts w:ascii="Times New Roman" w:hAnsi="Times New Roman" w:cs="Times New Roman"/>
          <w:sz w:val="24"/>
          <w:szCs w:val="24"/>
        </w:rPr>
        <w:t xml:space="preserve"> harvested </w:t>
      </w:r>
      <w:r w:rsidR="004C3544" w:rsidRPr="00341C41">
        <w:rPr>
          <w:rFonts w:ascii="Times New Roman" w:hAnsi="Times New Roman" w:cs="Times New Roman"/>
          <w:sz w:val="24"/>
          <w:szCs w:val="24"/>
        </w:rPr>
        <w:t xml:space="preserve">at </w:t>
      </w:r>
      <w:r w:rsidR="006A6C13" w:rsidRPr="00341C41">
        <w:rPr>
          <w:rFonts w:ascii="Times New Roman" w:hAnsi="Times New Roman" w:cs="Times New Roman"/>
          <w:sz w:val="24"/>
          <w:szCs w:val="24"/>
        </w:rPr>
        <w:t>48 h after LPS treatment. miR-27a-3p</w:t>
      </w:r>
      <w:r w:rsidR="006A6C13" w:rsidRPr="00341C41">
        <w:rPr>
          <w:rFonts w:ascii="Times New Roman" w:hAnsi="Times New Roman" w:cs="Times New Roman"/>
          <w:spacing w:val="3"/>
          <w:sz w:val="24"/>
          <w:szCs w:val="24"/>
        </w:rPr>
        <w:t xml:space="preserve"> knockdown in vivo increased </w:t>
      </w:r>
      <w:r w:rsidR="006A6C13" w:rsidRPr="00341C41">
        <w:rPr>
          <w:rFonts w:ascii="Times New Roman" w:hAnsi="Times New Roman" w:cs="Times New Roman"/>
          <w:sz w:val="24"/>
          <w:szCs w:val="24"/>
        </w:rPr>
        <w:t xml:space="preserve">protein concentrations, total cell counts, and neutrophil counts in the BAL. (C) Total cells in the BAL were harvested at 48 h after LPS treatment. Cells were then stained with PE-conjugated anti-mouse F4/80 antibody and </w:t>
      </w:r>
      <w:r w:rsidR="006A6C13" w:rsidRPr="00341C41">
        <w:rPr>
          <w:rFonts w:ascii="Times New Roman" w:eastAsia="Times New Roman" w:hAnsi="Times New Roman" w:cs="Times New Roman"/>
          <w:sz w:val="24"/>
          <w:szCs w:val="24"/>
        </w:rPr>
        <w:t xml:space="preserve">APC anti-mouse CD206 </w:t>
      </w:r>
      <w:r w:rsidR="006A6C13" w:rsidRPr="00341C41">
        <w:rPr>
          <w:rFonts w:ascii="Times New Roman" w:hAnsi="Times New Roman" w:cs="Times New Roman"/>
          <w:sz w:val="24"/>
          <w:szCs w:val="24"/>
        </w:rPr>
        <w:t>antibody</w:t>
      </w:r>
      <w:r w:rsidR="006A6C13" w:rsidRPr="00341C41">
        <w:rPr>
          <w:rFonts w:ascii="Times New Roman" w:eastAsia="Times New Roman" w:hAnsi="Times New Roman" w:cs="Times New Roman"/>
          <w:sz w:val="24"/>
          <w:szCs w:val="24"/>
        </w:rPr>
        <w:t xml:space="preserve"> for </w:t>
      </w:r>
      <w:r w:rsidR="006A6C13" w:rsidRPr="00341C41">
        <w:rPr>
          <w:rFonts w:ascii="Times New Roman" w:hAnsi="Times New Roman" w:cs="Times New Roman"/>
          <w:sz w:val="24"/>
          <w:szCs w:val="24"/>
        </w:rPr>
        <w:t xml:space="preserve">phenotypical </w:t>
      </w:r>
      <w:r w:rsidR="006A6C13" w:rsidRPr="00341C41">
        <w:rPr>
          <w:rFonts w:ascii="Times New Roman" w:eastAsia="Times New Roman" w:hAnsi="Times New Roman" w:cs="Times New Roman"/>
          <w:sz w:val="24"/>
          <w:szCs w:val="24"/>
        </w:rPr>
        <w:t>analysis via flow cytometry.</w:t>
      </w:r>
      <w:r w:rsidR="006A6C13" w:rsidRPr="00341C41">
        <w:rPr>
          <w:rFonts w:ascii="Times New Roman" w:hAnsi="Times New Roman" w:cs="Times New Roman"/>
          <w:sz w:val="24"/>
          <w:szCs w:val="24"/>
        </w:rPr>
        <w:t xml:space="preserve"> Data are expressed as percentage of </w:t>
      </w:r>
      <w:r w:rsidR="006A6C13" w:rsidRPr="00341C41">
        <w:rPr>
          <w:rFonts w:ascii="Times New Roman" w:eastAsia="Times New Roman" w:hAnsi="Times New Roman" w:cs="Times New Roman"/>
          <w:sz w:val="24"/>
          <w:szCs w:val="24"/>
        </w:rPr>
        <w:t xml:space="preserve">CD206+ cells in total </w:t>
      </w:r>
      <w:r w:rsidR="006A6C13" w:rsidRPr="00341C41">
        <w:rPr>
          <w:rFonts w:ascii="Times New Roman" w:hAnsi="Times New Roman" w:cs="Times New Roman"/>
          <w:sz w:val="24"/>
          <w:szCs w:val="24"/>
        </w:rPr>
        <w:t>F4/80+ macrophages. (D) Expression of markers for M1 (</w:t>
      </w:r>
      <w:proofErr w:type="spellStart"/>
      <w:r w:rsidR="006A6C13" w:rsidRPr="00341C41">
        <w:rPr>
          <w:rFonts w:ascii="Times New Roman" w:hAnsi="Times New Roman" w:cs="Times New Roman"/>
          <w:sz w:val="24"/>
          <w:szCs w:val="24"/>
        </w:rPr>
        <w:t>iNOS</w:t>
      </w:r>
      <w:proofErr w:type="spellEnd"/>
      <w:r w:rsidR="006A6C13" w:rsidRPr="00341C41">
        <w:rPr>
          <w:rFonts w:ascii="Times New Roman" w:hAnsi="Times New Roman" w:cs="Times New Roman"/>
          <w:sz w:val="24"/>
          <w:szCs w:val="24"/>
        </w:rPr>
        <w:t xml:space="preserve"> and IL-1β) and M2 (ARG-1) in BAL macrophages was assayed by </w:t>
      </w:r>
      <w:proofErr w:type="spellStart"/>
      <w:r w:rsidR="006A6C13" w:rsidRPr="00341C41">
        <w:rPr>
          <w:rFonts w:ascii="Times New Roman" w:hAnsi="Times New Roman" w:cs="Times New Roman"/>
          <w:sz w:val="24"/>
          <w:szCs w:val="24"/>
        </w:rPr>
        <w:t>qRT</w:t>
      </w:r>
      <w:proofErr w:type="spellEnd"/>
      <w:r w:rsidR="006A6C13" w:rsidRPr="00341C41">
        <w:rPr>
          <w:rFonts w:ascii="Times New Roman" w:hAnsi="Times New Roman" w:cs="Times New Roman"/>
          <w:sz w:val="24"/>
          <w:szCs w:val="24"/>
        </w:rPr>
        <w:t xml:space="preserve">-PCR. </w:t>
      </w:r>
      <w:r w:rsidR="00D80454" w:rsidRPr="00341C41">
        <w:rPr>
          <w:rFonts w:ascii="Times New Roman" w:hAnsi="Times New Roman" w:cs="Times New Roman"/>
          <w:sz w:val="24"/>
          <w:szCs w:val="24"/>
        </w:rPr>
        <w:t>Mann-Whitney test</w:t>
      </w:r>
      <w:r w:rsidR="00580724" w:rsidRPr="00341C41">
        <w:rPr>
          <w:rFonts w:ascii="Times New Roman" w:hAnsi="Times New Roman" w:cs="Times New Roman"/>
          <w:sz w:val="24"/>
          <w:szCs w:val="24"/>
        </w:rPr>
        <w:t xml:space="preserve"> was</w:t>
      </w:r>
      <w:r w:rsidR="003256DE" w:rsidRPr="00341C41">
        <w:rPr>
          <w:rFonts w:ascii="Times New Roman" w:hAnsi="Times New Roman" w:cs="Times New Roman"/>
          <w:sz w:val="24"/>
          <w:szCs w:val="24"/>
        </w:rPr>
        <w:t xml:space="preserve"> used for analysis. </w:t>
      </w:r>
      <w:r w:rsidR="003879BE" w:rsidRPr="00341C41">
        <w:rPr>
          <w:rFonts w:ascii="Times New Roman" w:hAnsi="Times New Roman" w:cs="Times New Roman"/>
          <w:sz w:val="24"/>
          <w:szCs w:val="24"/>
        </w:rPr>
        <w:t>Data are presented as mean ± SD; n = 6</w:t>
      </w:r>
      <w:r w:rsidR="003879BE" w:rsidRPr="00341C41">
        <w:rPr>
          <w:rFonts w:ascii="Times New Roman" w:hAnsi="Times New Roman" w:cs="Times New Roman"/>
          <w:sz w:val="24"/>
          <w:szCs w:val="24"/>
          <w:lang w:eastAsia="zh-CN"/>
        </w:rPr>
        <w:t>-7</w:t>
      </w:r>
      <w:r w:rsidR="003879BE" w:rsidRPr="00341C41">
        <w:rPr>
          <w:rFonts w:ascii="Times New Roman" w:hAnsi="Times New Roman" w:cs="Times New Roman"/>
          <w:sz w:val="24"/>
          <w:szCs w:val="24"/>
        </w:rPr>
        <w:t>. *</w:t>
      </w:r>
      <w:r w:rsidR="003879BE" w:rsidRPr="00341C41">
        <w:rPr>
          <w:rFonts w:ascii="Times New Roman" w:hAnsi="Times New Roman" w:cs="Times New Roman"/>
          <w:i/>
          <w:iCs/>
          <w:sz w:val="24"/>
          <w:szCs w:val="24"/>
        </w:rPr>
        <w:t>p</w:t>
      </w:r>
      <w:r w:rsidR="003879BE" w:rsidRPr="00341C41">
        <w:rPr>
          <w:rFonts w:ascii="Times New Roman" w:hAnsi="Times New Roman" w:cs="Times New Roman"/>
          <w:sz w:val="24"/>
          <w:szCs w:val="24"/>
        </w:rPr>
        <w:t> </w:t>
      </w:r>
      <w:r w:rsidR="00D80454" w:rsidRPr="00341C41">
        <w:rPr>
          <w:rFonts w:ascii="Times New Roman" w:hAnsi="Times New Roman" w:cs="Times New Roman"/>
          <w:sz w:val="24"/>
          <w:szCs w:val="24"/>
        </w:rPr>
        <w:t>&lt; 0.05</w:t>
      </w:r>
      <w:r w:rsidR="003879BE" w:rsidRPr="00341C41">
        <w:rPr>
          <w:rFonts w:ascii="Times New Roman" w:hAnsi="Times New Roman" w:cs="Times New Roman"/>
          <w:sz w:val="24"/>
          <w:szCs w:val="24"/>
        </w:rPr>
        <w:t>.</w:t>
      </w:r>
    </w:p>
    <w:p w14:paraId="5F340DC2" w14:textId="2E303FD8" w:rsidR="00C24367" w:rsidRPr="00341C41" w:rsidRDefault="00FE3CCF" w:rsidP="00C24367">
      <w:pPr>
        <w:rPr>
          <w:rFonts w:ascii="Times New Roman" w:hAnsi="Times New Roman" w:cs="Times New Roman"/>
          <w:sz w:val="24"/>
          <w:szCs w:val="24"/>
        </w:rPr>
      </w:pPr>
      <w:r w:rsidRPr="00341C41">
        <w:rPr>
          <w:rFonts w:ascii="Times New Roman" w:hAnsi="Times New Roman" w:cs="Times New Roman"/>
          <w:sz w:val="24"/>
          <w:szCs w:val="24"/>
        </w:rPr>
        <w:lastRenderedPageBreak/>
        <w:t>Supplemental Figur</w:t>
      </w:r>
      <w:r w:rsidR="00512A79" w:rsidRPr="00341C41">
        <w:rPr>
          <w:rFonts w:ascii="Times New Roman" w:hAnsi="Times New Roman" w:cs="Times New Roman"/>
          <w:sz w:val="24"/>
          <w:szCs w:val="24"/>
        </w:rPr>
        <w:t xml:space="preserve">e </w:t>
      </w:r>
      <w:r w:rsidR="00881389" w:rsidRPr="00341C41">
        <w:rPr>
          <w:rFonts w:ascii="Times New Roman" w:hAnsi="Times New Roman" w:cs="Times New Roman"/>
          <w:sz w:val="24"/>
          <w:szCs w:val="24"/>
        </w:rPr>
        <w:t>6</w:t>
      </w:r>
      <w:r w:rsidR="00C24367" w:rsidRPr="00341C41">
        <w:rPr>
          <w:rFonts w:ascii="Times New Roman" w:hAnsi="Times New Roman" w:cs="Times New Roman"/>
          <w:sz w:val="24"/>
          <w:szCs w:val="24"/>
        </w:rPr>
        <w:t xml:space="preserve">. NFKB1 is a target gene of miR-27a-3p. (A) Sequence alignments among mouse miR-27a-3p, NFKB1 3’UTR, and mutant NFKB1 3’UTR were highlighted. (B) </w:t>
      </w:r>
      <w:r w:rsidR="00E66A1F" w:rsidRPr="00341C41">
        <w:rPr>
          <w:rFonts w:ascii="Times New Roman" w:hAnsi="Times New Roman" w:cs="Times New Roman"/>
          <w:sz w:val="24"/>
          <w:szCs w:val="24"/>
        </w:rPr>
        <w:t>pGL3-NFKB1 3’UTR</w:t>
      </w:r>
      <w:r w:rsidR="009D3A43" w:rsidRPr="00341C41">
        <w:rPr>
          <w:rFonts w:ascii="Times New Roman" w:hAnsi="Times New Roman" w:cs="Times New Roman"/>
          <w:sz w:val="24"/>
          <w:szCs w:val="24"/>
        </w:rPr>
        <w:t xml:space="preserve"> (WT 3’UTR)</w:t>
      </w:r>
      <w:r w:rsidR="00C24367" w:rsidRPr="00341C41">
        <w:rPr>
          <w:rFonts w:ascii="Times New Roman" w:hAnsi="Times New Roman" w:cs="Times New Roman"/>
          <w:sz w:val="24"/>
          <w:szCs w:val="24"/>
        </w:rPr>
        <w:t xml:space="preserve"> or mutant pGL3-NFKB1 3’UTR</w:t>
      </w:r>
      <w:r w:rsidR="009D3A43" w:rsidRPr="00341C41">
        <w:rPr>
          <w:rFonts w:ascii="Times New Roman" w:hAnsi="Times New Roman" w:cs="Times New Roman"/>
          <w:sz w:val="24"/>
          <w:szCs w:val="24"/>
        </w:rPr>
        <w:t xml:space="preserve"> (mutant 3’UTR) </w:t>
      </w:r>
      <w:r w:rsidR="00036B7F" w:rsidRPr="00341C41">
        <w:rPr>
          <w:rFonts w:ascii="Times New Roman" w:hAnsi="Times New Roman" w:cs="Times New Roman"/>
          <w:sz w:val="24"/>
          <w:szCs w:val="24"/>
        </w:rPr>
        <w:t>was</w:t>
      </w:r>
      <w:r w:rsidR="00926547" w:rsidRPr="00341C41">
        <w:rPr>
          <w:rFonts w:ascii="Times New Roman" w:hAnsi="Times New Roman" w:cs="Times New Roman"/>
          <w:sz w:val="24"/>
          <w:szCs w:val="24"/>
        </w:rPr>
        <w:t xml:space="preserve"> co-transfected </w:t>
      </w:r>
      <w:r w:rsidR="00E66A1F" w:rsidRPr="00341C41">
        <w:rPr>
          <w:rFonts w:ascii="Times New Roman" w:hAnsi="Times New Roman" w:cs="Times New Roman"/>
          <w:sz w:val="24"/>
          <w:szCs w:val="24"/>
        </w:rPr>
        <w:t>with pcDNA-miR-27a-3p</w:t>
      </w:r>
      <w:r w:rsidR="009D3A43" w:rsidRPr="00341C41">
        <w:rPr>
          <w:rFonts w:ascii="Times New Roman" w:hAnsi="Times New Roman" w:cs="Times New Roman"/>
          <w:sz w:val="24"/>
          <w:szCs w:val="24"/>
        </w:rPr>
        <w:t xml:space="preserve"> (miR-27a-3p) </w:t>
      </w:r>
      <w:r w:rsidR="00E66A1F" w:rsidRPr="00341C41">
        <w:rPr>
          <w:rFonts w:ascii="Times New Roman" w:hAnsi="Times New Roman" w:cs="Times New Roman"/>
          <w:sz w:val="24"/>
          <w:szCs w:val="24"/>
        </w:rPr>
        <w:t xml:space="preserve">or empty </w:t>
      </w:r>
      <w:proofErr w:type="spellStart"/>
      <w:r w:rsidR="00E66A1F" w:rsidRPr="00341C41">
        <w:rPr>
          <w:rFonts w:ascii="Times New Roman" w:hAnsi="Times New Roman" w:cs="Times New Roman"/>
          <w:sz w:val="24"/>
          <w:szCs w:val="24"/>
        </w:rPr>
        <w:t>pcDNA</w:t>
      </w:r>
      <w:proofErr w:type="spellEnd"/>
      <w:r w:rsidR="00E66A1F" w:rsidRPr="00341C41">
        <w:rPr>
          <w:rFonts w:ascii="Times New Roman" w:hAnsi="Times New Roman" w:cs="Times New Roman"/>
          <w:sz w:val="24"/>
          <w:szCs w:val="24"/>
        </w:rPr>
        <w:t xml:space="preserve"> vector</w:t>
      </w:r>
      <w:r w:rsidR="009D3A43" w:rsidRPr="00341C41">
        <w:rPr>
          <w:rFonts w:ascii="Times New Roman" w:hAnsi="Times New Roman" w:cs="Times New Roman"/>
          <w:sz w:val="24"/>
          <w:szCs w:val="24"/>
        </w:rPr>
        <w:t xml:space="preserve"> (Con)</w:t>
      </w:r>
      <w:r w:rsidR="00926547" w:rsidRPr="00341C41">
        <w:rPr>
          <w:rFonts w:ascii="Times New Roman" w:hAnsi="Times New Roman" w:cs="Times New Roman"/>
          <w:sz w:val="24"/>
          <w:szCs w:val="24"/>
        </w:rPr>
        <w:t xml:space="preserve"> into HEK293 cells</w:t>
      </w:r>
      <w:r w:rsidR="00C24367" w:rsidRPr="00341C41">
        <w:rPr>
          <w:rFonts w:ascii="Times New Roman" w:hAnsi="Times New Roman" w:cs="Times New Roman"/>
          <w:sz w:val="24"/>
          <w:szCs w:val="24"/>
        </w:rPr>
        <w:t xml:space="preserve">. Relative luciferase activities were determined 48 h after transfection. </w:t>
      </w:r>
      <w:r w:rsidR="00AD4333" w:rsidRPr="00341C41">
        <w:rPr>
          <w:rFonts w:ascii="Times New Roman" w:hAnsi="Times New Roman" w:cs="Times New Roman"/>
          <w:sz w:val="24"/>
          <w:szCs w:val="24"/>
        </w:rPr>
        <w:t xml:space="preserve">Kruskal-Wallis test with Dunn’s post hoc test was used for the analysis. </w:t>
      </w:r>
      <w:r w:rsidR="00C24367" w:rsidRPr="00341C41">
        <w:rPr>
          <w:rFonts w:ascii="Times New Roman" w:hAnsi="Times New Roman" w:cs="Times New Roman"/>
          <w:sz w:val="24"/>
          <w:szCs w:val="24"/>
        </w:rPr>
        <w:t xml:space="preserve">Data are presented </w:t>
      </w:r>
      <w:r w:rsidR="00D80454" w:rsidRPr="00341C41">
        <w:rPr>
          <w:rFonts w:ascii="Times New Roman" w:hAnsi="Times New Roman" w:cs="Times New Roman"/>
          <w:sz w:val="24"/>
          <w:szCs w:val="24"/>
        </w:rPr>
        <w:t>as mean ± SD; n = 3</w:t>
      </w:r>
      <w:r w:rsidR="00C24367" w:rsidRPr="00341C41">
        <w:rPr>
          <w:rFonts w:ascii="Times New Roman" w:hAnsi="Times New Roman" w:cs="Times New Roman"/>
          <w:sz w:val="24"/>
          <w:szCs w:val="24"/>
        </w:rPr>
        <w:t>.</w:t>
      </w:r>
      <w:r w:rsidR="00AD4333" w:rsidRPr="00341C41">
        <w:rPr>
          <w:rFonts w:ascii="Times New Roman" w:hAnsi="Times New Roman" w:cs="Times New Roman"/>
          <w:sz w:val="24"/>
          <w:szCs w:val="24"/>
        </w:rPr>
        <w:t xml:space="preserve"> </w:t>
      </w:r>
      <w:r w:rsidR="009D3A43" w:rsidRPr="00341C41">
        <w:rPr>
          <w:rFonts w:ascii="Times New Roman" w:hAnsi="Times New Roman" w:cs="Times New Roman"/>
          <w:sz w:val="24"/>
          <w:szCs w:val="24"/>
        </w:rPr>
        <w:t>*</w:t>
      </w:r>
      <w:r w:rsidR="009D3A43" w:rsidRPr="00341C41">
        <w:rPr>
          <w:rFonts w:ascii="Times New Roman" w:hAnsi="Times New Roman" w:cs="Times New Roman"/>
          <w:i/>
          <w:sz w:val="24"/>
          <w:szCs w:val="24"/>
        </w:rPr>
        <w:t xml:space="preserve">p </w:t>
      </w:r>
      <w:r w:rsidR="00425749" w:rsidRPr="00341C41">
        <w:rPr>
          <w:rFonts w:ascii="Times New Roman" w:hAnsi="Times New Roman" w:cs="Times New Roman"/>
          <w:sz w:val="24"/>
          <w:szCs w:val="24"/>
        </w:rPr>
        <w:t>&lt; 0.05</w:t>
      </w:r>
      <w:r w:rsidR="00AD4333" w:rsidRPr="00341C41">
        <w:rPr>
          <w:rFonts w:ascii="Times New Roman" w:hAnsi="Times New Roman" w:cs="Times New Roman"/>
          <w:sz w:val="24"/>
          <w:szCs w:val="24"/>
        </w:rPr>
        <w:t>.</w:t>
      </w:r>
      <w:r w:rsidR="009D3A43" w:rsidRPr="00341C41">
        <w:rPr>
          <w:rFonts w:ascii="Times New Roman" w:hAnsi="Times New Roman" w:cs="Times New Roman"/>
          <w:sz w:val="24"/>
          <w:szCs w:val="24"/>
        </w:rPr>
        <w:t xml:space="preserve"> ns = not statistically significant.</w:t>
      </w:r>
      <w:bookmarkStart w:id="1" w:name="_GoBack"/>
      <w:bookmarkEnd w:id="1"/>
    </w:p>
    <w:sectPr w:rsidR="00C24367" w:rsidRPr="0034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0C"/>
    <w:rsid w:val="00025DDF"/>
    <w:rsid w:val="00036B7F"/>
    <w:rsid w:val="000D7700"/>
    <w:rsid w:val="000F4259"/>
    <w:rsid w:val="00111088"/>
    <w:rsid w:val="00154711"/>
    <w:rsid w:val="00216FE8"/>
    <w:rsid w:val="0027544E"/>
    <w:rsid w:val="002B57DC"/>
    <w:rsid w:val="00306578"/>
    <w:rsid w:val="00307CB3"/>
    <w:rsid w:val="003256DE"/>
    <w:rsid w:val="00341C41"/>
    <w:rsid w:val="003879BE"/>
    <w:rsid w:val="003B7F70"/>
    <w:rsid w:val="003C1EFC"/>
    <w:rsid w:val="003E2F75"/>
    <w:rsid w:val="003F2F5E"/>
    <w:rsid w:val="00425749"/>
    <w:rsid w:val="00446051"/>
    <w:rsid w:val="00446EDA"/>
    <w:rsid w:val="00495BD2"/>
    <w:rsid w:val="004C3544"/>
    <w:rsid w:val="004E2748"/>
    <w:rsid w:val="004E7D54"/>
    <w:rsid w:val="00504747"/>
    <w:rsid w:val="00512A79"/>
    <w:rsid w:val="0052292B"/>
    <w:rsid w:val="00580724"/>
    <w:rsid w:val="00593466"/>
    <w:rsid w:val="005A0086"/>
    <w:rsid w:val="005A4484"/>
    <w:rsid w:val="005E76B6"/>
    <w:rsid w:val="00655AAE"/>
    <w:rsid w:val="0067710E"/>
    <w:rsid w:val="006A3C1D"/>
    <w:rsid w:val="006A6C13"/>
    <w:rsid w:val="00740F91"/>
    <w:rsid w:val="00767909"/>
    <w:rsid w:val="00823726"/>
    <w:rsid w:val="0084265A"/>
    <w:rsid w:val="0084419A"/>
    <w:rsid w:val="00857B15"/>
    <w:rsid w:val="00881389"/>
    <w:rsid w:val="00886572"/>
    <w:rsid w:val="00904992"/>
    <w:rsid w:val="00926547"/>
    <w:rsid w:val="00953206"/>
    <w:rsid w:val="00965324"/>
    <w:rsid w:val="009C5473"/>
    <w:rsid w:val="009D3A43"/>
    <w:rsid w:val="009E4311"/>
    <w:rsid w:val="009F2789"/>
    <w:rsid w:val="00A80DFA"/>
    <w:rsid w:val="00A82E41"/>
    <w:rsid w:val="00AD4333"/>
    <w:rsid w:val="00AF7530"/>
    <w:rsid w:val="00B02492"/>
    <w:rsid w:val="00B050CA"/>
    <w:rsid w:val="00B1280C"/>
    <w:rsid w:val="00B27AD3"/>
    <w:rsid w:val="00B473FD"/>
    <w:rsid w:val="00B50D04"/>
    <w:rsid w:val="00B535B5"/>
    <w:rsid w:val="00BE773D"/>
    <w:rsid w:val="00BF74F1"/>
    <w:rsid w:val="00C07CC8"/>
    <w:rsid w:val="00C24367"/>
    <w:rsid w:val="00C32893"/>
    <w:rsid w:val="00C8643E"/>
    <w:rsid w:val="00CF6F15"/>
    <w:rsid w:val="00D67118"/>
    <w:rsid w:val="00D80454"/>
    <w:rsid w:val="00E05929"/>
    <w:rsid w:val="00E459BC"/>
    <w:rsid w:val="00E54781"/>
    <w:rsid w:val="00E66A1F"/>
    <w:rsid w:val="00E6720F"/>
    <w:rsid w:val="00E941B5"/>
    <w:rsid w:val="00F001E5"/>
    <w:rsid w:val="00F41C9D"/>
    <w:rsid w:val="00F818C6"/>
    <w:rsid w:val="00F9146E"/>
    <w:rsid w:val="00F91A41"/>
    <w:rsid w:val="00FD1C6E"/>
    <w:rsid w:val="00FE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66AD"/>
  <w15:chartTrackingRefBased/>
  <w15:docId w15:val="{CF0D0380-A763-470F-95D6-B3F5D251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0C"/>
    <w:rPr>
      <w:rFonts w:eastAsiaTheme="minorEastAsia"/>
    </w:rPr>
  </w:style>
  <w:style w:type="paragraph" w:styleId="Heading1">
    <w:name w:val="heading 1"/>
    <w:basedOn w:val="Normal"/>
    <w:link w:val="Heading1Char"/>
    <w:uiPriority w:val="9"/>
    <w:qFormat/>
    <w:rsid w:val="00767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90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41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4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Jianguo</dc:creator>
  <cp:keywords/>
  <dc:description/>
  <cp:lastModifiedBy>Xu, Jianguo</cp:lastModifiedBy>
  <cp:revision>6</cp:revision>
  <cp:lastPrinted>2020-01-06T20:02:00Z</cp:lastPrinted>
  <dcterms:created xsi:type="dcterms:W3CDTF">2020-01-06T01:20:00Z</dcterms:created>
  <dcterms:modified xsi:type="dcterms:W3CDTF">2020-01-06T20:03:00Z</dcterms:modified>
</cp:coreProperties>
</file>