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2520"/>
        <w:gridCol w:w="2205"/>
      </w:tblGrid>
      <w:tr w:rsidR="00C934A8" w:rsidRPr="00306084" w14:paraId="04496841" w14:textId="77777777" w:rsidTr="00DC26D8">
        <w:trPr>
          <w:cantSplit/>
          <w:tblHeader/>
          <w:jc w:val="center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37395E0" w14:textId="77777777" w:rsidR="00C934A8" w:rsidRPr="00306084" w:rsidRDefault="00DC26D8" w:rsidP="00000B14">
            <w:pPr>
              <w:keepNext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Supplemental Digital Content 1.</w:t>
            </w:r>
            <w:r w:rsidRPr="00306084">
              <w:rPr>
                <w:rFonts w:ascii="Arial" w:hAnsi="Arial" w:cs="Arial"/>
                <w:sz w:val="22"/>
                <w:szCs w:val="22"/>
              </w:rPr>
              <w:t> Comparison</w:t>
            </w:r>
            <w:r w:rsidR="00000B14" w:rsidRPr="00306084">
              <w:rPr>
                <w:rFonts w:ascii="Arial" w:hAnsi="Arial" w:cs="Arial"/>
                <w:sz w:val="22"/>
                <w:szCs w:val="22"/>
              </w:rPr>
              <w:t xml:space="preserve"> of Randomly Selected and Non-Selected Children</w:t>
            </w:r>
            <w:r w:rsidR="00C934A8" w:rsidRPr="00306084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F42FDD" w:rsidRPr="00306084" w14:paraId="57668F58" w14:textId="77777777" w:rsidTr="00DC26D8">
        <w:trPr>
          <w:cantSplit/>
          <w:tblHeader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F3129BB" w14:textId="77777777" w:rsidR="00F42FDD" w:rsidRPr="00306084" w:rsidRDefault="00F42FDD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6C1AB389" w14:textId="77777777" w:rsidR="00F42FDD" w:rsidRPr="00306084" w:rsidRDefault="00F42FDD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Chart Review Status</w:t>
            </w:r>
          </w:p>
        </w:tc>
      </w:tr>
      <w:tr w:rsidR="00F42FDD" w:rsidRPr="00306084" w14:paraId="13596BD5" w14:textId="77777777" w:rsidTr="00DC26D8">
        <w:trPr>
          <w:cantSplit/>
          <w:tblHeader/>
          <w:jc w:val="center"/>
        </w:trPr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1496177C" w14:textId="77777777" w:rsidR="00F42FDD" w:rsidRPr="00306084" w:rsidRDefault="00DC26D8" w:rsidP="00DC26D8">
            <w:pPr>
              <w:keepNext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Clinical Characteristic</w:t>
            </w:r>
            <w:r w:rsidR="00F42FDD" w:rsidRPr="0030608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5D0FB4D4" w14:textId="77777777" w:rsidR="00F42FDD" w:rsidRPr="00306084" w:rsidRDefault="00F42FDD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Not Reviewed</w:t>
            </w:r>
            <w:r w:rsidRPr="00306084">
              <w:rPr>
                <w:rFonts w:ascii="Arial" w:hAnsi="Arial" w:cs="Arial"/>
                <w:sz w:val="22"/>
                <w:szCs w:val="22"/>
              </w:rPr>
              <w:br/>
              <w:t>(N = 354)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3E991F7A" w14:textId="77777777" w:rsidR="00F42FDD" w:rsidRPr="00306084" w:rsidRDefault="00F42FDD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Reviewed</w:t>
            </w:r>
            <w:r w:rsidRPr="00306084">
              <w:rPr>
                <w:rFonts w:ascii="Arial" w:hAnsi="Arial" w:cs="Arial"/>
                <w:sz w:val="22"/>
                <w:szCs w:val="22"/>
              </w:rPr>
              <w:br/>
              <w:t>(N = 327)</w:t>
            </w:r>
          </w:p>
        </w:tc>
      </w:tr>
      <w:tr w:rsidR="00F42FDD" w:rsidRPr="00306084" w14:paraId="438E4403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88A7C0E" w14:textId="77777777" w:rsidR="00F42FDD" w:rsidRPr="00306084" w:rsidRDefault="00F42FDD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Age in Years at PICU Admission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C60F56" w14:textId="77777777" w:rsidR="00F42FDD" w:rsidRPr="00306084" w:rsidRDefault="00F42FDD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2.0 [0.5, 9.8]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471F74" w14:textId="77777777" w:rsidR="00F42FDD" w:rsidRPr="00306084" w:rsidRDefault="00F42FDD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2.5 [0.4, 9.4]</w:t>
            </w:r>
          </w:p>
        </w:tc>
      </w:tr>
      <w:tr w:rsidR="00F42FDD" w:rsidRPr="00306084" w14:paraId="55FA4A39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D3FAA3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43156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171 (48.3%)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98261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149 (45.6%)</w:t>
            </w:r>
          </w:p>
        </w:tc>
      </w:tr>
      <w:tr w:rsidR="00F42FDD" w:rsidRPr="00306084" w14:paraId="1A0ED2C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DFE4EEF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Race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272C0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D1A0B4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4139582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B9481A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White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00FFA8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135 (38.1%)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00B6BF5" w14:textId="77777777" w:rsidR="00F42FDD" w:rsidRPr="00306084" w:rsidRDefault="00F42FDD" w:rsidP="00F42FDD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153 (46.8%)</w:t>
            </w:r>
          </w:p>
        </w:tc>
      </w:tr>
      <w:tr w:rsidR="00F42FDD" w:rsidRPr="00306084" w14:paraId="74AEAD70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F82C02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Black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EBD2004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69 (19.5%)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822ABF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84 (25.7%)</w:t>
            </w:r>
          </w:p>
        </w:tc>
      </w:tr>
      <w:tr w:rsidR="00F42FDD" w:rsidRPr="00306084" w14:paraId="3D8466CF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408989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Unknown or Not Reported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E943AF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150 (42.4%)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9D64E3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90 (27.5%)</w:t>
            </w:r>
          </w:p>
        </w:tc>
      </w:tr>
      <w:tr w:rsidR="00F42FDD" w:rsidRPr="00306084" w14:paraId="0B603A92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68EC37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Ethnicity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3ACBBB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1A67EEE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60054712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5B398CF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Hispanic or 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F9DF4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83 (23.4%)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80C8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67 (20.5%)</w:t>
            </w:r>
          </w:p>
        </w:tc>
      </w:tr>
      <w:tr w:rsidR="00F42FDD" w:rsidRPr="00306084" w14:paraId="03274583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5846803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Not Hispanic or Latino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3971934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136 (38.4%)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6AE98C3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216 (66.1%)</w:t>
            </w:r>
          </w:p>
        </w:tc>
      </w:tr>
      <w:tr w:rsidR="00F42FDD" w:rsidRPr="00306084" w14:paraId="394CB497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4A26FCF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Unknown or Not Reported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6A81B0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135 (38.1%)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221A0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44 (13.5%)</w:t>
            </w:r>
          </w:p>
        </w:tc>
      </w:tr>
      <w:tr w:rsidR="00F42FDD" w:rsidRPr="00306084" w14:paraId="5AD9D814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EB8D3FB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Elective/Emergency Status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A916D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8DDAA4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4914A7E0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2436E40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Elective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FE9782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80 (22.6%)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4119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67 (20.5%)</w:t>
            </w:r>
          </w:p>
        </w:tc>
      </w:tr>
      <w:tr w:rsidR="00F42FDD" w:rsidRPr="00306084" w14:paraId="37352F9D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790F2C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Emergency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7D9D0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274 (77.4%)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7BB756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260 (79.5%)</w:t>
            </w:r>
          </w:p>
        </w:tc>
      </w:tr>
      <w:tr w:rsidR="00F42FDD" w:rsidRPr="00306084" w14:paraId="34787A26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707DEB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Admission Category</w:t>
            </w:r>
            <w:r w:rsidRPr="0030608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9B58B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EA7551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5720527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CF2C406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Post-intervention - Cardiac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856C0D7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44 (12.4%)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330EDD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40 (12.2%)</w:t>
            </w:r>
          </w:p>
        </w:tc>
      </w:tr>
      <w:tr w:rsidR="00F42FDD" w:rsidRPr="00306084" w14:paraId="54D1433D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E08ED36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Post-intervention - Non-Cardiac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80F0C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43 (12.1%)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A1088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33 (10.1%)</w:t>
            </w:r>
          </w:p>
        </w:tc>
      </w:tr>
      <w:tr w:rsidR="00F42FDD" w:rsidRPr="00306084" w14:paraId="088608D8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0D627C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Medical Admission (non-intervention)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881B6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267 (75.4%)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F8FBE5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254 (77.7%)</w:t>
            </w:r>
          </w:p>
        </w:tc>
      </w:tr>
      <w:tr w:rsidR="00F42FDD" w:rsidRPr="00306084" w14:paraId="67154260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90DF5E7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Admission Source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9F519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6091FC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1DE8E26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A04D58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Operating Room/Post-Anesthesia Recovery Unit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C3F51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87 (24.6%)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9E888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73 (22.3%)</w:t>
            </w:r>
          </w:p>
        </w:tc>
      </w:tr>
      <w:tr w:rsidR="00F42FDD" w:rsidRPr="00306084" w14:paraId="67F52231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42AC8A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Inpatient Unit from Same Hospital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E1EE2B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68 (19.2%)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87ABEC4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66 (20.2%)</w:t>
            </w:r>
          </w:p>
        </w:tc>
      </w:tr>
      <w:tr w:rsidR="00F42FDD" w:rsidRPr="00306084" w14:paraId="22E64EB1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22DAC75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Direct Admission from Other Hospital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3DEB9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119 (33.6%)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B8470BF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88 (26.9%)</w:t>
            </w:r>
          </w:p>
        </w:tc>
      </w:tr>
      <w:tr w:rsidR="00F42FDD" w:rsidRPr="00306084" w14:paraId="62890191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865A727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Emergency Department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ECA6E9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80 (22.6%)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702692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100 (30.6%)</w:t>
            </w:r>
          </w:p>
        </w:tc>
      </w:tr>
      <w:tr w:rsidR="00F42FDD" w:rsidRPr="00306084" w14:paraId="66AB7EEB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D0DEFF1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Payer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BAC957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CAF1CF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675389D9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C30ECB7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Commercial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BF5FF2C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117 (33.1%)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4B1AE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109 (33.3%)</w:t>
            </w:r>
          </w:p>
        </w:tc>
      </w:tr>
      <w:tr w:rsidR="00F42FDD" w:rsidRPr="00306084" w14:paraId="63EE5BC4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ADC2EB0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Government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BF7DC25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216 (61.0%)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EC558D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193 (59.0%)</w:t>
            </w:r>
          </w:p>
        </w:tc>
      </w:tr>
      <w:tr w:rsidR="00F42FDD" w:rsidRPr="00306084" w14:paraId="29017A37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434D5D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Other/Unknown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FBB67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21 (5.9%)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949ABF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25 (7.6%)</w:t>
            </w:r>
          </w:p>
        </w:tc>
      </w:tr>
      <w:tr w:rsidR="00F42FDD" w:rsidRPr="00306084" w14:paraId="4E8970D9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8BA47E1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PICU Type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D64498B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664C4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4371FBAB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9BB1711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Cardiac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9709FAB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88 (24.9%)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AA61AD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65 (19.9%)</w:t>
            </w:r>
          </w:p>
        </w:tc>
      </w:tr>
      <w:tr w:rsidR="00F42FDD" w:rsidRPr="00306084" w14:paraId="18AB1CE8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D0B673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Medical/Surgical/Other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F41FC3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266 (75.1%)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373485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262 (80.1%)</w:t>
            </w:r>
          </w:p>
        </w:tc>
      </w:tr>
      <w:tr w:rsidR="00F42FDD" w:rsidRPr="00306084" w14:paraId="753D497C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80A7F3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PICU Length of Stay (days)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DB813E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6.9 [2.1, 18.1]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E08439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7.7 [2.8, 20.7]</w:t>
            </w:r>
          </w:p>
        </w:tc>
      </w:tr>
      <w:tr w:rsidR="00F42FDD" w:rsidRPr="00306084" w14:paraId="37873DB8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B38FE86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Hospital Length of Stay (days)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4894AD8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18.8 [6.7, 47.1]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2093D74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19.4 [7.2, 43.9]</w:t>
            </w:r>
          </w:p>
        </w:tc>
      </w:tr>
      <w:tr w:rsidR="00F42FDD" w:rsidRPr="00306084" w14:paraId="4196E3C5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A5786A0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Baseline FSS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D47D3E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6.0 [6.0, 9.0]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D59A8C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6.0 [6.0, 9.0]</w:t>
            </w:r>
          </w:p>
        </w:tc>
      </w:tr>
      <w:tr w:rsidR="00F42FDD" w:rsidRPr="00306084" w14:paraId="5D514735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4ACE098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>Total PRISM Score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3113DE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7.0 [0.0, 15.0]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0D3EDAA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6.0 [0.0, 13.0]</w:t>
            </w:r>
          </w:p>
        </w:tc>
      </w:tr>
      <w:tr w:rsidR="00F42FDD" w:rsidRPr="00306084" w14:paraId="46B102C0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259BCB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Discharge Outcome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D66A07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7AE59A0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FDD" w:rsidRPr="00306084" w14:paraId="2C65132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FC35F5D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06084">
              <w:rPr>
                <w:rFonts w:ascii="Arial" w:hAnsi="Arial" w:cs="Arial"/>
                <w:bCs/>
                <w:sz w:val="22"/>
                <w:szCs w:val="22"/>
              </w:rPr>
              <w:t>Died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52E1D91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142 (40.1%)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5313903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118 (36.1%)</w:t>
            </w:r>
          </w:p>
        </w:tc>
      </w:tr>
      <w:tr w:rsidR="00F42FDD" w:rsidRPr="00306084" w14:paraId="7BD32305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C9CFB63" w14:textId="77777777" w:rsidR="00F42FDD" w:rsidRPr="00306084" w:rsidRDefault="00F42FDD" w:rsidP="008A39D9">
            <w:pPr>
              <w:adjustRightInd w:val="0"/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30608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 w:rsidRPr="00306084">
              <w:rPr>
                <w:rFonts w:ascii="Arial" w:hAnsi="Arial" w:cs="Arial"/>
                <w:bCs/>
                <w:sz w:val="22"/>
                <w:szCs w:val="22"/>
              </w:rPr>
              <w:t>Morbidity</w:t>
            </w:r>
            <w:r w:rsidRPr="00306084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64E997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212 (59.9%)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36243E2" w14:textId="77777777" w:rsidR="00F42FDD" w:rsidRPr="00306084" w:rsidRDefault="00F42FDD" w:rsidP="008A39D9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209 (63.9%)</w:t>
            </w:r>
          </w:p>
        </w:tc>
      </w:tr>
      <w:tr w:rsidR="00F42FDD" w:rsidRPr="00306084" w14:paraId="5E37A2FE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F36290" w14:textId="77777777" w:rsidR="00F42FDD" w:rsidRPr="00306084" w:rsidRDefault="00F42FDD" w:rsidP="001B473B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  Moderate Dysfunction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D190FF2" w14:textId="77777777" w:rsidR="00F42FDD" w:rsidRPr="00306084" w:rsidRDefault="00F42FDD" w:rsidP="001B473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128 (60.4%)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5858477" w14:textId="77777777" w:rsidR="00F42FDD" w:rsidRPr="00306084" w:rsidRDefault="00F42FDD" w:rsidP="001B473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134 (64.1%)</w:t>
            </w:r>
          </w:p>
        </w:tc>
      </w:tr>
      <w:tr w:rsidR="00F42FDD" w:rsidRPr="00306084" w14:paraId="02FBD71A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74DB58" w14:textId="77777777" w:rsidR="00F42FDD" w:rsidRPr="00306084" w:rsidRDefault="00F42FDD" w:rsidP="001B473B">
            <w:pPr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  Severe Dysfunction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90F761D" w14:textId="77777777" w:rsidR="00F42FDD" w:rsidRPr="00306084" w:rsidRDefault="00F42FDD" w:rsidP="001B473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60 (28.3%)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332ABF" w14:textId="77777777" w:rsidR="00F42FDD" w:rsidRPr="00306084" w:rsidRDefault="00F42FDD" w:rsidP="001B473B">
            <w:pPr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53 (25.4%)</w:t>
            </w:r>
          </w:p>
        </w:tc>
      </w:tr>
      <w:tr w:rsidR="00F42FDD" w:rsidRPr="00306084" w14:paraId="7197EC9C" w14:textId="77777777" w:rsidTr="00DC26D8">
        <w:trPr>
          <w:cantSplit/>
          <w:jc w:val="center"/>
        </w:trPr>
        <w:tc>
          <w:tcPr>
            <w:tcW w:w="50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277C1A3" w14:textId="77777777" w:rsidR="00F42FDD" w:rsidRPr="00306084" w:rsidRDefault="00F42FDD" w:rsidP="001B473B">
            <w:pPr>
              <w:keepNext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 xml:space="preserve">    Very Severe Dysfunction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74C3EBF" w14:textId="77777777" w:rsidR="00F42FDD" w:rsidRPr="00306084" w:rsidRDefault="00F42FDD" w:rsidP="001B473B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24 (11.3%)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30FD62A" w14:textId="77777777" w:rsidR="00F42FDD" w:rsidRPr="00306084" w:rsidRDefault="00F42FDD" w:rsidP="001B473B">
            <w:pPr>
              <w:keepNext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</w:rPr>
              <w:t>22 (10.5%)</w:t>
            </w:r>
          </w:p>
        </w:tc>
      </w:tr>
      <w:tr w:rsidR="008A39D9" w:rsidRPr="00306084" w14:paraId="4A54D8B1" w14:textId="77777777" w:rsidTr="00DC26D8">
        <w:trPr>
          <w:cantSplit/>
          <w:jc w:val="center"/>
        </w:trPr>
        <w:tc>
          <w:tcPr>
            <w:tcW w:w="9765" w:type="dxa"/>
            <w:gridSpan w:val="3"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1C0F982" w14:textId="77777777" w:rsidR="00497B1B" w:rsidRDefault="008A39D9" w:rsidP="008C470F">
            <w:pPr>
              <w:keepNext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06084">
              <w:rPr>
                <w:rFonts w:ascii="Arial" w:hAnsi="Arial" w:cs="Arial"/>
                <w:sz w:val="22"/>
                <w:szCs w:val="22"/>
                <w:vertAlign w:val="superscript"/>
              </w:rPr>
              <w:t>1</w:t>
            </w:r>
            <w:r w:rsidRPr="00306084">
              <w:rPr>
                <w:rFonts w:ascii="Arial" w:hAnsi="Arial" w:cs="Arial"/>
                <w:sz w:val="22"/>
                <w:szCs w:val="22"/>
              </w:rPr>
              <w:t> Intervention includes operations and interventional catheterizations</w:t>
            </w:r>
            <w:r w:rsidR="00A54D80" w:rsidRPr="00306084">
              <w:rPr>
                <w:rFonts w:ascii="Arial" w:hAnsi="Arial" w:cs="Arial"/>
                <w:sz w:val="22"/>
                <w:szCs w:val="22"/>
              </w:rPr>
              <w:t>.</w:t>
            </w:r>
            <w:r w:rsidRPr="00306084">
              <w:rPr>
                <w:rFonts w:ascii="Arial" w:hAnsi="Arial" w:cs="Arial"/>
                <w:sz w:val="22"/>
                <w:szCs w:val="22"/>
              </w:rPr>
              <w:br/>
            </w:r>
            <w:r w:rsidRPr="00306084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06084">
              <w:rPr>
                <w:rFonts w:ascii="Arial" w:hAnsi="Arial" w:cs="Arial"/>
                <w:sz w:val="22"/>
                <w:szCs w:val="22"/>
              </w:rPr>
              <w:t> FSS categories for dysfunction:  Moderate = </w:t>
            </w:r>
            <w:r w:rsidR="00DB4396" w:rsidRPr="00306084">
              <w:rPr>
                <w:rFonts w:ascii="Arial" w:hAnsi="Arial" w:cs="Arial"/>
                <w:sz w:val="22"/>
                <w:szCs w:val="22"/>
              </w:rPr>
              <w:t>9-13</w:t>
            </w:r>
            <w:r w:rsidRPr="00306084">
              <w:rPr>
                <w:rFonts w:ascii="Arial" w:hAnsi="Arial" w:cs="Arial"/>
                <w:sz w:val="22"/>
                <w:szCs w:val="22"/>
              </w:rPr>
              <w:t>; Severe = </w:t>
            </w:r>
            <w:r w:rsidR="00DB4396" w:rsidRPr="00306084">
              <w:rPr>
                <w:rFonts w:ascii="Arial" w:hAnsi="Arial" w:cs="Arial"/>
                <w:sz w:val="22"/>
                <w:szCs w:val="22"/>
              </w:rPr>
              <w:t>14-20</w:t>
            </w:r>
            <w:r w:rsidRPr="00306084">
              <w:rPr>
                <w:rFonts w:ascii="Arial" w:hAnsi="Arial" w:cs="Arial"/>
                <w:sz w:val="22"/>
                <w:szCs w:val="22"/>
              </w:rPr>
              <w:t>; Very Severe = </w:t>
            </w:r>
            <w:r w:rsidR="00DB4396" w:rsidRPr="00306084">
              <w:rPr>
                <w:rFonts w:ascii="Arial" w:hAnsi="Arial" w:cs="Arial"/>
                <w:sz w:val="22"/>
                <w:szCs w:val="22"/>
              </w:rPr>
              <w:t>&gt;20</w:t>
            </w:r>
            <w:r w:rsidRPr="00306084">
              <w:rPr>
                <w:rFonts w:ascii="Arial" w:hAnsi="Arial" w:cs="Arial"/>
                <w:sz w:val="22"/>
                <w:szCs w:val="22"/>
              </w:rPr>
              <w:t>.</w:t>
            </w:r>
            <w:r w:rsidR="00414577" w:rsidRPr="00306084">
              <w:rPr>
                <w:rFonts w:ascii="Arial" w:hAnsi="Arial" w:cs="Arial"/>
                <w:sz w:val="22"/>
                <w:szCs w:val="22"/>
              </w:rPr>
              <w:t xml:space="preserve"> FSS category percentages </w:t>
            </w:r>
            <w:r w:rsidR="008C470F" w:rsidRPr="00306084">
              <w:rPr>
                <w:rFonts w:ascii="Arial" w:hAnsi="Arial" w:cs="Arial"/>
                <w:sz w:val="22"/>
                <w:szCs w:val="22"/>
              </w:rPr>
              <w:t>reference</w:t>
            </w:r>
            <w:r w:rsidR="005B44B7" w:rsidRPr="00306084">
              <w:rPr>
                <w:rFonts w:ascii="Arial" w:hAnsi="Arial" w:cs="Arial"/>
                <w:sz w:val="22"/>
                <w:szCs w:val="22"/>
              </w:rPr>
              <w:t xml:space="preserve"> patients </w:t>
            </w:r>
            <w:r w:rsidR="0070509E" w:rsidRPr="00306084">
              <w:rPr>
                <w:rFonts w:ascii="Arial" w:hAnsi="Arial" w:cs="Arial"/>
                <w:sz w:val="22"/>
                <w:szCs w:val="22"/>
              </w:rPr>
              <w:t>with morbidity</w:t>
            </w:r>
            <w:r w:rsidR="008C470F" w:rsidRPr="00306084">
              <w:rPr>
                <w:rFonts w:ascii="Arial" w:hAnsi="Arial" w:cs="Arial"/>
                <w:sz w:val="22"/>
                <w:szCs w:val="22"/>
              </w:rPr>
              <w:t xml:space="preserve"> as denominators</w:t>
            </w:r>
            <w:r w:rsidR="00414577" w:rsidRPr="00306084">
              <w:rPr>
                <w:rFonts w:ascii="Arial" w:hAnsi="Arial" w:cs="Arial"/>
                <w:sz w:val="22"/>
                <w:szCs w:val="22"/>
              </w:rPr>
              <w:t>.</w:t>
            </w:r>
            <w:r w:rsidRPr="00306084">
              <w:rPr>
                <w:rFonts w:ascii="Arial" w:hAnsi="Arial" w:cs="Arial"/>
                <w:sz w:val="22"/>
                <w:szCs w:val="22"/>
              </w:rPr>
              <w:br/>
            </w:r>
            <w:r w:rsidR="00F42FDD" w:rsidRPr="00306084">
              <w:rPr>
                <w:rFonts w:ascii="Arial" w:hAnsi="Arial" w:cs="Arial"/>
                <w:sz w:val="22"/>
                <w:szCs w:val="22"/>
              </w:rPr>
              <w:t>* Continuous variables</w:t>
            </w:r>
            <w:r w:rsidR="000D3287" w:rsidRPr="00306084">
              <w:rPr>
                <w:rFonts w:ascii="Arial" w:hAnsi="Arial" w:cs="Arial"/>
                <w:sz w:val="22"/>
                <w:szCs w:val="22"/>
              </w:rPr>
              <w:t xml:space="preserve"> in this table</w:t>
            </w:r>
            <w:r w:rsidR="00F42FDD" w:rsidRPr="00306084">
              <w:rPr>
                <w:rFonts w:ascii="Arial" w:hAnsi="Arial" w:cs="Arial"/>
                <w:sz w:val="22"/>
                <w:szCs w:val="22"/>
              </w:rPr>
              <w:t xml:space="preserve"> are summarized using Median [IQR].</w:t>
            </w:r>
            <w:r w:rsidR="00497B1B" w:rsidRPr="00497B1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C5D1754" w14:textId="685902C3" w:rsidR="00F42FDD" w:rsidRPr="00306084" w:rsidRDefault="00497B1B" w:rsidP="008C470F">
            <w:pPr>
              <w:keepNext/>
              <w:adjustRightIn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497B1B">
              <w:rPr>
                <w:rFonts w:ascii="Arial" w:hAnsi="Arial" w:cs="Arial"/>
                <w:sz w:val="22"/>
                <w:szCs w:val="22"/>
              </w:rPr>
              <w:t>This table compares the demographic, baseline clinical characteristics, and outcomes of eligible children randomly selected for medical record review to those not selected.</w:t>
            </w:r>
          </w:p>
        </w:tc>
      </w:tr>
    </w:tbl>
    <w:p w14:paraId="3409DCC9" w14:textId="1A2FEAF6" w:rsidR="00C934A8" w:rsidRPr="00306084" w:rsidRDefault="00C934A8" w:rsidP="00497B1B">
      <w:pPr>
        <w:keepNext/>
        <w:adjustRightInd w:val="0"/>
        <w:spacing w:before="60" w:after="60"/>
        <w:ind w:firstLine="72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C934A8" w:rsidRPr="00306084">
      <w:headerReference w:type="default" r:id="rId10"/>
      <w:footerReference w:type="default" r:id="rId11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61C6C" w14:textId="77777777" w:rsidR="00E06093" w:rsidRDefault="00E06093">
      <w:r>
        <w:separator/>
      </w:r>
    </w:p>
  </w:endnote>
  <w:endnote w:type="continuationSeparator" w:id="0">
    <w:p w14:paraId="32DEBCF6" w14:textId="77777777" w:rsidR="00E06093" w:rsidRDefault="00E0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43192" w14:textId="77777777" w:rsidR="00C934A8" w:rsidRDefault="00C934A8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67E6BB" w14:textId="77777777" w:rsidR="00E06093" w:rsidRDefault="00E06093">
      <w:r>
        <w:separator/>
      </w:r>
    </w:p>
  </w:footnote>
  <w:footnote w:type="continuationSeparator" w:id="0">
    <w:p w14:paraId="2D6200F3" w14:textId="77777777" w:rsidR="00E06093" w:rsidRDefault="00E06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C934A8" w14:paraId="67B658E7" w14:textId="77777777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021E83E3" w14:textId="77777777" w:rsidR="00C934A8" w:rsidRDefault="00C934A8">
          <w:pPr>
            <w:adjustRightInd w:val="0"/>
            <w:spacing w:before="10" w:after="10"/>
            <w:jc w:val="right"/>
            <w:rPr>
              <w:rFonts w:ascii="Arial" w:hAnsi="Arial" w:cs="Arial"/>
              <w:color w:val="000000"/>
            </w:rPr>
          </w:pPr>
        </w:p>
      </w:tc>
    </w:tr>
  </w:tbl>
  <w:p w14:paraId="597D9406" w14:textId="77777777" w:rsidR="00C934A8" w:rsidRDefault="00C934A8">
    <w:pPr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F13"/>
    <w:multiLevelType w:val="hybridMultilevel"/>
    <w:tmpl w:val="4B102AA2"/>
    <w:lvl w:ilvl="0" w:tplc="902677D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4D5053"/>
    <w:multiLevelType w:val="hybridMultilevel"/>
    <w:tmpl w:val="8F44BAE2"/>
    <w:lvl w:ilvl="0" w:tplc="7B0C08F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3318B"/>
    <w:rsid w:val="00000B14"/>
    <w:rsid w:val="000502C5"/>
    <w:rsid w:val="0008464C"/>
    <w:rsid w:val="000D15B3"/>
    <w:rsid w:val="000D3287"/>
    <w:rsid w:val="001453C5"/>
    <w:rsid w:val="001B473B"/>
    <w:rsid w:val="001D4833"/>
    <w:rsid w:val="00256DAD"/>
    <w:rsid w:val="0025710C"/>
    <w:rsid w:val="002A7058"/>
    <w:rsid w:val="002C0B89"/>
    <w:rsid w:val="00306084"/>
    <w:rsid w:val="003509D5"/>
    <w:rsid w:val="00414577"/>
    <w:rsid w:val="004243FE"/>
    <w:rsid w:val="004966CC"/>
    <w:rsid w:val="00497B1B"/>
    <w:rsid w:val="004B796C"/>
    <w:rsid w:val="004D1103"/>
    <w:rsid w:val="0053318B"/>
    <w:rsid w:val="00582BC9"/>
    <w:rsid w:val="005A0E61"/>
    <w:rsid w:val="005B44B7"/>
    <w:rsid w:val="0066160A"/>
    <w:rsid w:val="006A5A22"/>
    <w:rsid w:val="0070509E"/>
    <w:rsid w:val="00711653"/>
    <w:rsid w:val="00771807"/>
    <w:rsid w:val="00772760"/>
    <w:rsid w:val="00821376"/>
    <w:rsid w:val="00895380"/>
    <w:rsid w:val="008A39D9"/>
    <w:rsid w:val="008C470F"/>
    <w:rsid w:val="009014FB"/>
    <w:rsid w:val="00975F5F"/>
    <w:rsid w:val="00A44461"/>
    <w:rsid w:val="00A54D80"/>
    <w:rsid w:val="00B344FD"/>
    <w:rsid w:val="00B40671"/>
    <w:rsid w:val="00BD00F7"/>
    <w:rsid w:val="00BE6CF0"/>
    <w:rsid w:val="00C44218"/>
    <w:rsid w:val="00C934A8"/>
    <w:rsid w:val="00D17E41"/>
    <w:rsid w:val="00D577B7"/>
    <w:rsid w:val="00DB4396"/>
    <w:rsid w:val="00DC26D8"/>
    <w:rsid w:val="00E06093"/>
    <w:rsid w:val="00E505A7"/>
    <w:rsid w:val="00EE4A1D"/>
    <w:rsid w:val="00EE67C1"/>
    <w:rsid w:val="00F42FDD"/>
    <w:rsid w:val="00F8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8193B"/>
  <w14:defaultImageDpi w14:val="0"/>
  <w15:docId w15:val="{104B3B17-49F6-4C91-AE38-ED52DC5D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82BC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C9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2BC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2BC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B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18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80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18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80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EE5CCDC1E0243B051F2FAE2D4EA9C" ma:contentTypeVersion="13" ma:contentTypeDescription="Create a new document." ma:contentTypeScope="" ma:versionID="7ca37ae53d79366e2519f7f303f424ce">
  <xsd:schema xmlns:xsd="http://www.w3.org/2001/XMLSchema" xmlns:xs="http://www.w3.org/2001/XMLSchema" xmlns:p="http://schemas.microsoft.com/office/2006/metadata/properties" xmlns:ns3="bfa70139-ae42-4297-a792-66046dc87817" xmlns:ns4="176a5d19-4356-4fd8-a5bf-970fe0582d74" targetNamespace="http://schemas.microsoft.com/office/2006/metadata/properties" ma:root="true" ma:fieldsID="e28d77e600fa11da3eab332f3dc7b556" ns3:_="" ns4:_="">
    <xsd:import namespace="bfa70139-ae42-4297-a792-66046dc87817"/>
    <xsd:import namespace="176a5d19-4356-4fd8-a5bf-970fe0582d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0139-ae42-4297-a792-66046dc87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a5d19-4356-4fd8-a5bf-970fe0582d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94A48B-C10F-4EE0-9B54-A0AE4ABEF7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bfa70139-ae42-4297-a792-66046dc87817"/>
    <ds:schemaRef ds:uri="176a5d19-4356-4fd8-a5bf-970fe0582d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1FF00C-6099-44AC-8615-938CA4CFE4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6C1D0-3178-4BE2-BCAB-AFF4B8F652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0139-ae42-4297-a792-66046dc87817"/>
    <ds:schemaRef ds:uri="176a5d19-4356-4fd8-a5bf-970fe0582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Baeuerlein, Christopher</cp:lastModifiedBy>
  <cp:revision>3</cp:revision>
  <dcterms:created xsi:type="dcterms:W3CDTF">2020-03-16T13:59:00Z</dcterms:created>
  <dcterms:modified xsi:type="dcterms:W3CDTF">2020-03-16T14:05:00Z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0x010100B89EE5CCDC1E0243B051F2FAE2D4EA9C</vt:lpwstr>
  </property>
</Properties>
</file>