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DF91" w14:textId="5C4A8FCD" w:rsidR="00137E13" w:rsidRPr="007C0047" w:rsidRDefault="00370AE7" w:rsidP="00137E13">
      <w:r>
        <w:t xml:space="preserve">Supplementary </w:t>
      </w:r>
      <w:r w:rsidR="00F84D94">
        <w:t>T</w:t>
      </w:r>
      <w:r>
        <w:t>able 1</w:t>
      </w:r>
      <w:r w:rsidR="00137E13" w:rsidRPr="007C0047">
        <w:t>.</w:t>
      </w:r>
    </w:p>
    <w:p w14:paraId="34E591E5" w14:textId="68A2C267" w:rsidR="00137E13" w:rsidRPr="007C0047" w:rsidRDefault="00137E13" w:rsidP="00137E13">
      <w:r w:rsidRPr="007C0047">
        <w:t xml:space="preserve">Agreement </w:t>
      </w:r>
      <w:r w:rsidR="00D3050B">
        <w:t xml:space="preserve">(K = kappa) </w:t>
      </w:r>
      <w:r w:rsidRPr="007C0047">
        <w:t xml:space="preserve">between experts and trainees for </w:t>
      </w:r>
      <w:r w:rsidR="00422AF7">
        <w:t xml:space="preserve">categorical </w:t>
      </w:r>
      <w:r w:rsidRPr="007C0047">
        <w:t>variables</w:t>
      </w:r>
    </w:p>
    <w:p w14:paraId="661ADE53" w14:textId="77777777" w:rsidR="00137E13" w:rsidRPr="007C0047" w:rsidRDefault="00137E13" w:rsidP="00137E13"/>
    <w:tbl>
      <w:tblPr>
        <w:tblStyle w:val="TableGrid"/>
        <w:tblW w:w="13661" w:type="dxa"/>
        <w:tblInd w:w="-2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95"/>
        <w:gridCol w:w="1495"/>
        <w:gridCol w:w="1495"/>
        <w:gridCol w:w="1495"/>
        <w:gridCol w:w="1495"/>
        <w:gridCol w:w="1495"/>
        <w:gridCol w:w="1495"/>
        <w:gridCol w:w="1495"/>
      </w:tblGrid>
      <w:tr w:rsidR="00137E13" w:rsidRPr="007C0047" w14:paraId="5778D1F8" w14:textId="77777777" w:rsidTr="00F84D94">
        <w:trPr>
          <w:trHeight w:val="219"/>
        </w:trPr>
        <w:tc>
          <w:tcPr>
            <w:tcW w:w="13661" w:type="dxa"/>
            <w:gridSpan w:val="9"/>
          </w:tcPr>
          <w:p w14:paraId="2FCFF1B7" w14:textId="77777777" w:rsidR="00137E13" w:rsidRPr="007C0047" w:rsidRDefault="00137E13" w:rsidP="00F600AE">
            <w:pPr>
              <w:ind w:right="-109"/>
              <w:jc w:val="center"/>
              <w:rPr>
                <w:rFonts w:cs="Arial"/>
                <w:sz w:val="13"/>
                <w:szCs w:val="13"/>
              </w:rPr>
            </w:pPr>
            <w:bookmarkStart w:id="0" w:name="_GoBack"/>
            <w:bookmarkEnd w:id="0"/>
            <w:r w:rsidRPr="007C0047">
              <w:rPr>
                <w:rFonts w:cs="Arial"/>
                <w:sz w:val="13"/>
                <w:szCs w:val="13"/>
              </w:rPr>
              <w:t>Trainee (95%CI)</w:t>
            </w:r>
          </w:p>
        </w:tc>
      </w:tr>
      <w:tr w:rsidR="00137E13" w:rsidRPr="007C0047" w14:paraId="4628DB90" w14:textId="77777777" w:rsidTr="00F84D94">
        <w:trPr>
          <w:trHeight w:val="219"/>
        </w:trPr>
        <w:tc>
          <w:tcPr>
            <w:tcW w:w="1701" w:type="dxa"/>
          </w:tcPr>
          <w:p w14:paraId="511C04C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3AF0903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</w:t>
            </w:r>
          </w:p>
        </w:tc>
        <w:tc>
          <w:tcPr>
            <w:tcW w:w="1495" w:type="dxa"/>
          </w:tcPr>
          <w:p w14:paraId="39D9C88D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2</w:t>
            </w:r>
          </w:p>
        </w:tc>
        <w:tc>
          <w:tcPr>
            <w:tcW w:w="1495" w:type="dxa"/>
          </w:tcPr>
          <w:p w14:paraId="72EFAE00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3</w:t>
            </w:r>
          </w:p>
        </w:tc>
        <w:tc>
          <w:tcPr>
            <w:tcW w:w="1495" w:type="dxa"/>
          </w:tcPr>
          <w:p w14:paraId="6FF31B9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4</w:t>
            </w:r>
          </w:p>
        </w:tc>
        <w:tc>
          <w:tcPr>
            <w:tcW w:w="1495" w:type="dxa"/>
          </w:tcPr>
          <w:p w14:paraId="5C76C879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5</w:t>
            </w:r>
          </w:p>
        </w:tc>
        <w:tc>
          <w:tcPr>
            <w:tcW w:w="1495" w:type="dxa"/>
          </w:tcPr>
          <w:p w14:paraId="53F5A897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6</w:t>
            </w:r>
          </w:p>
        </w:tc>
        <w:tc>
          <w:tcPr>
            <w:tcW w:w="1495" w:type="dxa"/>
          </w:tcPr>
          <w:p w14:paraId="12519282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7</w:t>
            </w:r>
          </w:p>
        </w:tc>
        <w:tc>
          <w:tcPr>
            <w:tcW w:w="1495" w:type="dxa"/>
          </w:tcPr>
          <w:p w14:paraId="5E6E3D0C" w14:textId="23BE0C82" w:rsidR="00137E13" w:rsidRPr="007C0047" w:rsidRDefault="00422AF7" w:rsidP="00F600AE">
            <w:pPr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 xml:space="preserve">Overall </w:t>
            </w:r>
            <w:r w:rsidR="00137E13" w:rsidRPr="007C0047">
              <w:rPr>
                <w:rFonts w:cs="Arial"/>
                <w:b/>
                <w:sz w:val="13"/>
                <w:szCs w:val="13"/>
              </w:rPr>
              <w:t>Group</w:t>
            </w:r>
          </w:p>
        </w:tc>
      </w:tr>
      <w:tr w:rsidR="00137E13" w:rsidRPr="007C0047" w14:paraId="612F3B63" w14:textId="77777777" w:rsidTr="00F84D94">
        <w:trPr>
          <w:trHeight w:val="702"/>
        </w:trPr>
        <w:tc>
          <w:tcPr>
            <w:tcW w:w="1701" w:type="dxa"/>
          </w:tcPr>
          <w:p w14:paraId="287BF3DD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LV function</w:t>
            </w:r>
          </w:p>
          <w:p w14:paraId="364722E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Quadratic weights (Ƙ)</w:t>
            </w:r>
          </w:p>
          <w:p w14:paraId="6211D10D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608DCC38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0.89 (0.74-0.97)</w:t>
            </w:r>
          </w:p>
        </w:tc>
        <w:tc>
          <w:tcPr>
            <w:tcW w:w="1495" w:type="dxa"/>
          </w:tcPr>
          <w:p w14:paraId="3AE05AC8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0.84 (0.55-0.96)</w:t>
            </w:r>
          </w:p>
        </w:tc>
        <w:tc>
          <w:tcPr>
            <w:tcW w:w="1495" w:type="dxa"/>
          </w:tcPr>
          <w:p w14:paraId="4C078DB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0.85 (0.70-0.92)</w:t>
            </w:r>
          </w:p>
        </w:tc>
        <w:tc>
          <w:tcPr>
            <w:tcW w:w="1495" w:type="dxa"/>
          </w:tcPr>
          <w:p w14:paraId="58D45DE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0.86 (0.71-0.96)</w:t>
            </w:r>
          </w:p>
        </w:tc>
        <w:tc>
          <w:tcPr>
            <w:tcW w:w="1495" w:type="dxa"/>
          </w:tcPr>
          <w:p w14:paraId="6623382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0.89 0.77-0.96)</w:t>
            </w:r>
          </w:p>
        </w:tc>
        <w:tc>
          <w:tcPr>
            <w:tcW w:w="1495" w:type="dxa"/>
          </w:tcPr>
          <w:p w14:paraId="702D9305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0.64 0(0.00-1.00)</w:t>
            </w:r>
          </w:p>
        </w:tc>
        <w:tc>
          <w:tcPr>
            <w:tcW w:w="1495" w:type="dxa"/>
          </w:tcPr>
          <w:p w14:paraId="1F6E0DC5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0.74 (0.25-.0.91)</w:t>
            </w:r>
          </w:p>
        </w:tc>
        <w:tc>
          <w:tcPr>
            <w:tcW w:w="1495" w:type="dxa"/>
          </w:tcPr>
          <w:p w14:paraId="5C130838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0.86 (0.79-0.90)</w:t>
            </w:r>
          </w:p>
        </w:tc>
      </w:tr>
      <w:tr w:rsidR="00137E13" w:rsidRPr="007C0047" w14:paraId="4928DCA7" w14:textId="77777777" w:rsidTr="00F84D94">
        <w:trPr>
          <w:trHeight w:val="1141"/>
        </w:trPr>
        <w:tc>
          <w:tcPr>
            <w:tcW w:w="1701" w:type="dxa"/>
          </w:tcPr>
          <w:p w14:paraId="6C062625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LV Function Binary (Ƙ)</w:t>
            </w:r>
          </w:p>
          <w:p w14:paraId="42F249D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Sensitivity</w:t>
            </w:r>
          </w:p>
          <w:p w14:paraId="64075BE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Specificity</w:t>
            </w:r>
          </w:p>
          <w:p w14:paraId="095D7980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620AC90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 xml:space="preserve">0.8 (0.58-1.0) </w:t>
            </w:r>
          </w:p>
          <w:p w14:paraId="52CF5E8C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97.4% (94.5- 99.0)</w:t>
            </w:r>
          </w:p>
          <w:p w14:paraId="786AF97F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90.9% (75.7 -98.1)</w:t>
            </w:r>
          </w:p>
          <w:p w14:paraId="3AF278C5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030FEC52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0.64 (0.19-1.0)</w:t>
            </w:r>
          </w:p>
          <w:p w14:paraId="14E9B599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50.0% (6.8-93.2)</w:t>
            </w:r>
          </w:p>
          <w:p w14:paraId="64E85DB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(88.8-100.0)</w:t>
            </w:r>
          </w:p>
          <w:p w14:paraId="416009A0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1C5E184B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0.87 (0.63-1.0)</w:t>
            </w:r>
          </w:p>
          <w:p w14:paraId="60D6AE9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80.0% (28.4-99.5)</w:t>
            </w:r>
          </w:p>
          <w:p w14:paraId="26F3C8CB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(88.1-100.0)</w:t>
            </w:r>
          </w:p>
          <w:p w14:paraId="716ADE99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2BEA7F08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0.62 (0.23-1.0)</w:t>
            </w:r>
          </w:p>
          <w:p w14:paraId="5E181BA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87.5% (47.3- 99.7)</w:t>
            </w:r>
          </w:p>
          <w:p w14:paraId="5DEA26B7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97.2% (85.5-99.9)</w:t>
            </w:r>
          </w:p>
          <w:p w14:paraId="7ADC322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  <w:p w14:paraId="6C7C6BFD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7C47ABBD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0.85 (0.64-1.0)</w:t>
            </w:r>
          </w:p>
          <w:p w14:paraId="649461F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  <w:shd w:val="clear" w:color="auto" w:fill="FFFFFF"/>
              </w:rPr>
            </w:pPr>
            <w:r w:rsidRPr="007C0047">
              <w:rPr>
                <w:rFonts w:cs="Arial"/>
                <w:sz w:val="13"/>
                <w:szCs w:val="13"/>
                <w:shd w:val="clear" w:color="auto" w:fill="FFFFFF"/>
              </w:rPr>
              <w:t>66.7% (9.4-99.2)</w:t>
            </w:r>
            <w:r w:rsidRPr="007C0047">
              <w:rPr>
                <w:rFonts w:cs="Arial"/>
                <w:sz w:val="13"/>
                <w:szCs w:val="13"/>
              </w:rPr>
              <w:br/>
            </w:r>
            <w:r w:rsidRPr="007C0047">
              <w:rPr>
                <w:rFonts w:cs="Arial"/>
                <w:sz w:val="13"/>
                <w:szCs w:val="13"/>
                <w:shd w:val="clear" w:color="auto" w:fill="FFFFFF"/>
              </w:rPr>
              <w:t>97.3% (85.8-99.9)</w:t>
            </w:r>
          </w:p>
          <w:p w14:paraId="2B7F987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59084B7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nil Abnormal for experts</w:t>
            </w:r>
          </w:p>
        </w:tc>
        <w:tc>
          <w:tcPr>
            <w:tcW w:w="1495" w:type="dxa"/>
          </w:tcPr>
          <w:p w14:paraId="2E431BD2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0.79 (0.38-1.0)</w:t>
            </w:r>
          </w:p>
          <w:p w14:paraId="5F8F2519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(15.8-100.0)</w:t>
            </w:r>
          </w:p>
          <w:p w14:paraId="118F19CF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97.0% (84.2- 99.9)</w:t>
            </w:r>
          </w:p>
          <w:p w14:paraId="39DDD8FD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0EDA43FF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0.77 (0.65-0.90)</w:t>
            </w:r>
          </w:p>
          <w:p w14:paraId="666F3832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81.3% (63.6-92.8)</w:t>
            </w:r>
          </w:p>
          <w:p w14:paraId="53CBB699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97.0% (93.9-98.8)</w:t>
            </w:r>
          </w:p>
        </w:tc>
      </w:tr>
      <w:tr w:rsidR="00137E13" w:rsidRPr="007C0047" w14:paraId="7BB53836" w14:textId="77777777" w:rsidTr="00F84D94">
        <w:trPr>
          <w:trHeight w:val="922"/>
        </w:trPr>
        <w:tc>
          <w:tcPr>
            <w:tcW w:w="1701" w:type="dxa"/>
          </w:tcPr>
          <w:p w14:paraId="3FA5E10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RV:LV ratio (Ƙ)</w:t>
            </w:r>
          </w:p>
          <w:p w14:paraId="59B7057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Sensitivity</w:t>
            </w:r>
          </w:p>
          <w:p w14:paraId="5D596EFC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Specificity</w:t>
            </w:r>
          </w:p>
        </w:tc>
        <w:tc>
          <w:tcPr>
            <w:tcW w:w="1495" w:type="dxa"/>
          </w:tcPr>
          <w:p w14:paraId="4B03A1B2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0.49 (.13-0.85)</w:t>
            </w:r>
          </w:p>
          <w:p w14:paraId="655F15EF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(29.2-100.0)</w:t>
            </w:r>
          </w:p>
          <w:p w14:paraId="0BD95DB9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86.8% (71.9-95.6)</w:t>
            </w:r>
          </w:p>
          <w:p w14:paraId="2CED4B4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266D270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0.65 (0.03-1.0)</w:t>
            </w:r>
          </w:p>
          <w:p w14:paraId="447E06C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(2.5-100.0)</w:t>
            </w:r>
          </w:p>
          <w:p w14:paraId="31D73A6B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97.1% (85.1-99.9)</w:t>
            </w:r>
          </w:p>
        </w:tc>
        <w:tc>
          <w:tcPr>
            <w:tcW w:w="1495" w:type="dxa"/>
          </w:tcPr>
          <w:p w14:paraId="28E8D5D7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1.0 (1.0-1.0)</w:t>
            </w:r>
          </w:p>
          <w:p w14:paraId="0760711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(15.8-100.0)</w:t>
            </w:r>
          </w:p>
          <w:p w14:paraId="19DEA2D2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 (89.1-100.0)</w:t>
            </w:r>
          </w:p>
        </w:tc>
        <w:tc>
          <w:tcPr>
            <w:tcW w:w="1495" w:type="dxa"/>
          </w:tcPr>
          <w:p w14:paraId="0D191F9E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1.0 (1.0-1.0)</w:t>
            </w:r>
          </w:p>
          <w:p w14:paraId="17DEB54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(29.2-100.0)</w:t>
            </w:r>
          </w:p>
          <w:p w14:paraId="55DC7C0B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(88.8-100.0)</w:t>
            </w:r>
          </w:p>
        </w:tc>
        <w:tc>
          <w:tcPr>
            <w:tcW w:w="1495" w:type="dxa"/>
          </w:tcPr>
          <w:p w14:paraId="068F8E6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0.79 (0.59-.93)</w:t>
            </w:r>
          </w:p>
          <w:p w14:paraId="4C561E04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66.7% (9.4-99.2)</w:t>
            </w:r>
          </w:p>
          <w:p w14:paraId="1ECA662F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(96.4-100.0)</w:t>
            </w:r>
          </w:p>
        </w:tc>
        <w:tc>
          <w:tcPr>
            <w:tcW w:w="1495" w:type="dxa"/>
          </w:tcPr>
          <w:p w14:paraId="55BECDAC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1.0 (1.0-1.0)</w:t>
            </w:r>
          </w:p>
          <w:p w14:paraId="13E52CF5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(2.5-100.0)</w:t>
            </w:r>
          </w:p>
          <w:p w14:paraId="59FA74F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(91.0-100.0)</w:t>
            </w:r>
          </w:p>
          <w:p w14:paraId="78651564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58F2A758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nil Abnormal for experts</w:t>
            </w:r>
          </w:p>
        </w:tc>
        <w:tc>
          <w:tcPr>
            <w:tcW w:w="1495" w:type="dxa"/>
          </w:tcPr>
          <w:p w14:paraId="700ACB49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0.76 (0.59-0.93)</w:t>
            </w:r>
          </w:p>
          <w:p w14:paraId="69259412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92.3% (64.0-99.8)</w:t>
            </w:r>
          </w:p>
          <w:p w14:paraId="61AE6DC0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97.6% (94.8-99.1)</w:t>
            </w:r>
          </w:p>
        </w:tc>
      </w:tr>
      <w:tr w:rsidR="00137E13" w:rsidRPr="007C0047" w14:paraId="7DB1C4D9" w14:textId="77777777" w:rsidTr="00F84D94">
        <w:trPr>
          <w:trHeight w:val="910"/>
        </w:trPr>
        <w:tc>
          <w:tcPr>
            <w:tcW w:w="1701" w:type="dxa"/>
          </w:tcPr>
          <w:p w14:paraId="723A6B2C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Pericardial effusion (Ƙ)</w:t>
            </w:r>
          </w:p>
          <w:p w14:paraId="462E650E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Sensitivity</w:t>
            </w:r>
          </w:p>
          <w:p w14:paraId="7CE79D7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Specificity</w:t>
            </w:r>
          </w:p>
          <w:p w14:paraId="5C9157E4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4EE5A85C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0.64 (0.18-1.0)</w:t>
            </w:r>
          </w:p>
          <w:p w14:paraId="5B78A5CA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66.7% (9.4-99.2)</w:t>
            </w:r>
          </w:p>
          <w:p w14:paraId="3E7D2474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97.3% (85.8-99.9)</w:t>
            </w:r>
          </w:p>
          <w:p w14:paraId="61EC497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40CB0D1B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0.53 (0.06-1.0)</w:t>
            </w:r>
          </w:p>
          <w:p w14:paraId="48C2AB76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50.0% (6.8-93.2)</w:t>
            </w:r>
          </w:p>
          <w:p w14:paraId="6F38A1DC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96.9% (83.8-99.9)</w:t>
            </w:r>
          </w:p>
        </w:tc>
        <w:tc>
          <w:tcPr>
            <w:tcW w:w="1495" w:type="dxa"/>
          </w:tcPr>
          <w:p w14:paraId="6AA6668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nil Abnormal for experts</w:t>
            </w:r>
          </w:p>
        </w:tc>
        <w:tc>
          <w:tcPr>
            <w:tcW w:w="1495" w:type="dxa"/>
          </w:tcPr>
          <w:p w14:paraId="0CB79785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nil Abnormal for experts</w:t>
            </w:r>
          </w:p>
        </w:tc>
        <w:tc>
          <w:tcPr>
            <w:tcW w:w="1495" w:type="dxa"/>
          </w:tcPr>
          <w:p w14:paraId="7A3C7A5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-0.04 (-0.12-0.04)</w:t>
            </w:r>
          </w:p>
          <w:p w14:paraId="7D2D6DAF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(39.8-1.0)</w:t>
            </w:r>
          </w:p>
          <w:p w14:paraId="52D5C0F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97.4% (86.2-99.9)</w:t>
            </w:r>
          </w:p>
          <w:p w14:paraId="6D57CCD1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5C596403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0.66 (0.03-1.0)</w:t>
            </w:r>
          </w:p>
          <w:p w14:paraId="6C5EAB1E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(2.5-100)</w:t>
            </w:r>
          </w:p>
          <w:p w14:paraId="06D78A8C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97.4% (86.2-99.9)</w:t>
            </w:r>
          </w:p>
          <w:p w14:paraId="15EADF06" w14:textId="4CF28B2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495" w:type="dxa"/>
          </w:tcPr>
          <w:p w14:paraId="6E7AAB90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-0.05 (-0.14-0.05)</w:t>
            </w:r>
          </w:p>
          <w:p w14:paraId="7314B0F7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100.0% (40.0-100.0)</w:t>
            </w:r>
          </w:p>
          <w:p w14:paraId="7BD5E518" w14:textId="77777777" w:rsidR="00137E13" w:rsidRPr="007C0047" w:rsidRDefault="00137E13" w:rsidP="00F600AE">
            <w:pPr>
              <w:rPr>
                <w:rFonts w:cs="Arial"/>
                <w:sz w:val="13"/>
                <w:szCs w:val="13"/>
              </w:rPr>
            </w:pPr>
            <w:r w:rsidRPr="007C0047">
              <w:rPr>
                <w:rFonts w:cs="Arial"/>
                <w:sz w:val="13"/>
                <w:szCs w:val="13"/>
              </w:rPr>
              <w:t>96.8% (83.3- 99.9)</w:t>
            </w:r>
          </w:p>
        </w:tc>
        <w:tc>
          <w:tcPr>
            <w:tcW w:w="1495" w:type="dxa"/>
          </w:tcPr>
          <w:p w14:paraId="57C2C32D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0.32 (0.09-0.56)</w:t>
            </w:r>
          </w:p>
          <w:p w14:paraId="65C6801E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29.4% (10.3-56.0)</w:t>
            </w:r>
          </w:p>
          <w:p w14:paraId="0B2DF8E3" w14:textId="77777777" w:rsidR="00137E13" w:rsidRPr="007C0047" w:rsidRDefault="00137E13" w:rsidP="00F600AE">
            <w:pPr>
              <w:rPr>
                <w:rFonts w:cs="Arial"/>
                <w:b/>
                <w:sz w:val="13"/>
                <w:szCs w:val="13"/>
              </w:rPr>
            </w:pPr>
            <w:r w:rsidRPr="007C0047">
              <w:rPr>
                <w:rFonts w:cs="Arial"/>
                <w:b/>
                <w:sz w:val="13"/>
                <w:szCs w:val="13"/>
              </w:rPr>
              <w:t>97.5% (94.7-99.1)</w:t>
            </w:r>
          </w:p>
        </w:tc>
      </w:tr>
    </w:tbl>
    <w:p w14:paraId="27D9B55D" w14:textId="77777777" w:rsidR="00137E13" w:rsidRPr="007C0047" w:rsidRDefault="00137E13" w:rsidP="00137E13"/>
    <w:p w14:paraId="660F866D" w14:textId="77777777" w:rsidR="00137E13" w:rsidRDefault="00137E13" w:rsidP="00137E13"/>
    <w:p w14:paraId="7CA4F509" w14:textId="77777777" w:rsidR="00137E13" w:rsidRDefault="00137E13" w:rsidP="00137E13"/>
    <w:p w14:paraId="77711DA4" w14:textId="77777777" w:rsidR="00A90E64" w:rsidRDefault="00A90E64"/>
    <w:sectPr w:rsidR="00A90E64" w:rsidSect="00137E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13"/>
    <w:rsid w:val="00137E13"/>
    <w:rsid w:val="00370AE7"/>
    <w:rsid w:val="00422AF7"/>
    <w:rsid w:val="004701BF"/>
    <w:rsid w:val="00715608"/>
    <w:rsid w:val="00763AC6"/>
    <w:rsid w:val="008D6FC9"/>
    <w:rsid w:val="00A90E64"/>
    <w:rsid w:val="00AA6C99"/>
    <w:rsid w:val="00BF1796"/>
    <w:rsid w:val="00C54984"/>
    <w:rsid w:val="00D3050B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6766"/>
  <w15:chartTrackingRefBased/>
  <w15:docId w15:val="{0BCB5666-CF80-47D6-936F-09EA2E1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Brooks</dc:creator>
  <cp:keywords/>
  <dc:description/>
  <cp:lastModifiedBy>Baeuerlein, Christopher</cp:lastModifiedBy>
  <cp:revision>5</cp:revision>
  <dcterms:created xsi:type="dcterms:W3CDTF">2019-03-26T11:50:00Z</dcterms:created>
  <dcterms:modified xsi:type="dcterms:W3CDTF">2019-09-18T11:31:00Z</dcterms:modified>
</cp:coreProperties>
</file>