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B1BB2" w14:textId="4CAD0514" w:rsidR="004A0FFF" w:rsidRDefault="004A0FFF" w:rsidP="004A0FFF">
      <w:pPr>
        <w:spacing w:line="276" w:lineRule="auto"/>
        <w:rPr>
          <w:rFonts w:ascii="Times New Roman" w:hAnsi="Times New Roman" w:cs="Times New Roman"/>
          <w:b/>
          <w:sz w:val="28"/>
          <w:szCs w:val="28"/>
          <w:lang w:val="fr-FR"/>
        </w:rPr>
      </w:pPr>
      <w:proofErr w:type="spellStart"/>
      <w:r w:rsidRPr="00513FFC">
        <w:rPr>
          <w:rFonts w:ascii="Times New Roman" w:hAnsi="Times New Roman" w:cs="Times New Roman"/>
          <w:b/>
          <w:sz w:val="28"/>
          <w:szCs w:val="28"/>
          <w:lang w:val="fr-FR"/>
        </w:rPr>
        <w:t>Supplemental</w:t>
      </w:r>
      <w:proofErr w:type="spellEnd"/>
      <w:r w:rsidRPr="00513FFC">
        <w:rPr>
          <w:rFonts w:ascii="Times New Roman" w:hAnsi="Times New Roman" w:cs="Times New Roman"/>
          <w:b/>
          <w:sz w:val="28"/>
          <w:szCs w:val="28"/>
          <w:lang w:val="fr-FR"/>
        </w:rPr>
        <w:t xml:space="preserve"> </w:t>
      </w:r>
      <w:r>
        <w:rPr>
          <w:rFonts w:ascii="Times New Roman" w:hAnsi="Times New Roman" w:cs="Times New Roman"/>
          <w:b/>
          <w:sz w:val="28"/>
          <w:szCs w:val="28"/>
          <w:lang w:val="fr-FR"/>
        </w:rPr>
        <w:t>Figure Legends</w:t>
      </w:r>
    </w:p>
    <w:p w14:paraId="24A8B4BF" w14:textId="77777777" w:rsidR="004A0FFF" w:rsidRPr="00513FFC" w:rsidRDefault="004A0FFF" w:rsidP="004A0FFF">
      <w:pPr>
        <w:spacing w:line="276" w:lineRule="auto"/>
        <w:rPr>
          <w:rFonts w:ascii="Times New Roman" w:hAnsi="Times New Roman" w:cs="Times New Roman"/>
          <w:b/>
          <w:sz w:val="28"/>
          <w:szCs w:val="28"/>
          <w:lang w:val="fr-FR"/>
        </w:rPr>
      </w:pPr>
    </w:p>
    <w:p w14:paraId="7BD2622A" w14:textId="77777777" w:rsidR="004A0FFF" w:rsidRPr="00513FFC" w:rsidRDefault="004A0FFF" w:rsidP="004A0FFF">
      <w:pPr>
        <w:spacing w:line="276" w:lineRule="auto"/>
        <w:jc w:val="both"/>
        <w:rPr>
          <w:rFonts w:ascii="Times New Roman" w:hAnsi="Times New Roman" w:cs="Times New Roman"/>
          <w:lang w:val="en-US"/>
        </w:rPr>
      </w:pPr>
      <w:r w:rsidRPr="00513FFC">
        <w:rPr>
          <w:rFonts w:ascii="Times New Roman" w:hAnsi="Times New Roman" w:cs="Times New Roman"/>
          <w:i/>
          <w:iCs/>
          <w:lang w:val="fr-FR"/>
        </w:rPr>
        <w:t>Figure-e1</w:t>
      </w:r>
      <w:r w:rsidRPr="00513FFC">
        <w:rPr>
          <w:rFonts w:ascii="Times New Roman" w:hAnsi="Times New Roman" w:cs="Times New Roman"/>
          <w:lang w:val="fr-FR"/>
        </w:rPr>
        <w:t xml:space="preserve">. </w:t>
      </w:r>
      <w:r w:rsidRPr="00513FFC">
        <w:rPr>
          <w:rFonts w:ascii="Times New Roman" w:hAnsi="Times New Roman" w:cs="Times New Roman"/>
          <w:b/>
          <w:bCs/>
          <w:lang w:val="en-US"/>
        </w:rPr>
        <w:t>Whole-region analysis</w:t>
      </w:r>
      <w:r w:rsidRPr="00513FFC">
        <w:rPr>
          <w:rFonts w:ascii="Times New Roman" w:hAnsi="Times New Roman" w:cs="Times New Roman"/>
          <w:lang w:val="en-US"/>
        </w:rPr>
        <w:t xml:space="preserve">. WM microstructure: boxplot of the three indexes pertaining to the cingulum, fractional anisotropy (FA), mean diffusivity (MD) and radial diffusivity (RD). GM integrity: boxplot of the two indexes pertaining to the cortex, grey matter density (GMD) and mean diffusivity (MD), broken down by </w:t>
      </w:r>
      <w:proofErr w:type="spellStart"/>
      <w:r w:rsidRPr="00513FFC">
        <w:rPr>
          <w:rFonts w:ascii="Times New Roman" w:hAnsi="Times New Roman" w:cs="Times New Roman"/>
          <w:lang w:val="en-US"/>
        </w:rPr>
        <w:t>mPFC</w:t>
      </w:r>
      <w:proofErr w:type="spellEnd"/>
      <w:r w:rsidRPr="00513FFC">
        <w:rPr>
          <w:rFonts w:ascii="Times New Roman" w:hAnsi="Times New Roman" w:cs="Times New Roman"/>
          <w:lang w:val="en-US"/>
        </w:rPr>
        <w:t xml:space="preserve"> and PMC. Functional connectivity (measured as Fisher-transformed Pearson r) between the </w:t>
      </w:r>
      <w:proofErr w:type="spellStart"/>
      <w:r w:rsidRPr="00513FFC">
        <w:rPr>
          <w:rFonts w:ascii="Times New Roman" w:hAnsi="Times New Roman" w:cs="Times New Roman"/>
          <w:lang w:val="en-US"/>
        </w:rPr>
        <w:t>mPFC</w:t>
      </w:r>
      <w:proofErr w:type="spellEnd"/>
      <w:r w:rsidRPr="00513FFC">
        <w:rPr>
          <w:rFonts w:ascii="Times New Roman" w:hAnsi="Times New Roman" w:cs="Times New Roman"/>
          <w:lang w:val="en-US"/>
        </w:rPr>
        <w:t xml:space="preserve"> and PMC. All indexes were Z-transformed for easiness of visualization and comparison * = p &gt; .05; **p&lt;.01, *** p&lt; .001. The ANOVAs p values were corrected for multiple comparisons using FDR. Abbreviations: WM = white matter; GM = gray matter; TBI = traumatic brain injury. </w:t>
      </w:r>
      <w:proofErr w:type="spellStart"/>
      <w:r w:rsidRPr="00513FFC">
        <w:rPr>
          <w:rFonts w:ascii="Times New Roman" w:hAnsi="Times New Roman" w:cs="Times New Roman"/>
          <w:lang w:val="en-US"/>
        </w:rPr>
        <w:t>mPFC</w:t>
      </w:r>
      <w:proofErr w:type="spellEnd"/>
      <w:r w:rsidRPr="00513FFC">
        <w:rPr>
          <w:rFonts w:ascii="Times New Roman" w:hAnsi="Times New Roman" w:cs="Times New Roman"/>
          <w:lang w:val="en-US"/>
        </w:rPr>
        <w:t xml:space="preserve"> = medial prefrontal cortex; PMC = parietal medial cortex.</w:t>
      </w:r>
    </w:p>
    <w:p w14:paraId="510CD1AE" w14:textId="77777777" w:rsidR="004A0FFF" w:rsidRPr="00513FFC" w:rsidRDefault="004A0FFF" w:rsidP="004A0FFF">
      <w:pPr>
        <w:spacing w:line="276" w:lineRule="auto"/>
        <w:jc w:val="both"/>
        <w:rPr>
          <w:rFonts w:ascii="Times New Roman" w:hAnsi="Times New Roman" w:cs="Times New Roman"/>
        </w:rPr>
      </w:pPr>
    </w:p>
    <w:p w14:paraId="4261231E" w14:textId="3B8D4D32" w:rsidR="00B42549" w:rsidRPr="00913AC6" w:rsidRDefault="004A0FFF" w:rsidP="00913AC6">
      <w:pPr>
        <w:spacing w:line="276" w:lineRule="auto"/>
        <w:jc w:val="both"/>
        <w:rPr>
          <w:rFonts w:ascii="Times New Roman" w:hAnsi="Times New Roman" w:cs="Times New Roman"/>
          <w:bCs/>
          <w:lang w:val="en-US"/>
        </w:rPr>
      </w:pPr>
      <w:r w:rsidRPr="00513FFC">
        <w:rPr>
          <w:rFonts w:ascii="Times New Roman" w:hAnsi="Times New Roman" w:cs="Times New Roman"/>
          <w:i/>
          <w:iCs/>
          <w:lang w:val="en-US"/>
        </w:rPr>
        <w:t>Figure-e2</w:t>
      </w:r>
      <w:r w:rsidRPr="00513FFC">
        <w:rPr>
          <w:rFonts w:ascii="Times New Roman" w:hAnsi="Times New Roman" w:cs="Times New Roman"/>
          <w:lang w:val="en-US"/>
        </w:rPr>
        <w:t xml:space="preserve">. </w:t>
      </w:r>
      <w:r w:rsidRPr="00513FFC">
        <w:rPr>
          <w:rFonts w:ascii="Times New Roman" w:hAnsi="Times New Roman" w:cs="Times New Roman"/>
          <w:b/>
          <w:lang w:val="en-US"/>
        </w:rPr>
        <w:t>Discrimination:</w:t>
      </w:r>
      <w:r w:rsidRPr="00513FFC">
        <w:rPr>
          <w:rFonts w:ascii="Times New Roman" w:hAnsi="Times New Roman" w:cs="Times New Roman"/>
          <w:lang w:val="en-US"/>
        </w:rPr>
        <w:t xml:space="preserve"> </w:t>
      </w:r>
      <w:r w:rsidRPr="00513FFC">
        <w:rPr>
          <w:rFonts w:ascii="Times New Roman" w:hAnsi="Times New Roman" w:cs="Times New Roman"/>
          <w:b/>
          <w:lang w:val="en-US"/>
        </w:rPr>
        <w:t>coma diagnosis</w:t>
      </w:r>
      <w:r w:rsidRPr="00513FFC">
        <w:rPr>
          <w:rFonts w:ascii="Times New Roman" w:hAnsi="Times New Roman" w:cs="Times New Roman"/>
          <w:lang w:val="en-US"/>
        </w:rPr>
        <w:t>: The leftmost panel shows the two indexes/ROIs that led to the best group classification. Functional connectivity between two regions is represented using ROIs outline of the same color, while structural indexes (in this case radial diffusivity) are represented by a full colored ROI. Central panel shows the decision surface of the best model (logistic regression). Rightmost panel shows the 15 most selected features (out of 100 repetitions) in the model combining all features (support vector machine - SVM). Please note that the 5 most relevant features (red dashed box) are functional connectivity parameters.</w:t>
      </w:r>
      <w:bookmarkStart w:id="0" w:name="_GoBack"/>
      <w:bookmarkEnd w:id="0"/>
    </w:p>
    <w:sectPr w:rsidR="00B42549" w:rsidRPr="00913AC6" w:rsidSect="00A82EF1">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2255788"/>
      <w:docPartObj>
        <w:docPartGallery w:val="Page Numbers (Bottom of Page)"/>
        <w:docPartUnique/>
      </w:docPartObj>
    </w:sdtPr>
    <w:sdtEndPr>
      <w:rPr>
        <w:rStyle w:val="PageNumber"/>
      </w:rPr>
    </w:sdtEndPr>
    <w:sdtContent>
      <w:p w14:paraId="04BBB71A" w14:textId="77777777" w:rsidR="004C0B67" w:rsidRDefault="00913AC6" w:rsidP="006B1E7D">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6C0B4E" w14:textId="77777777" w:rsidR="004C0B67" w:rsidRDefault="00913AC6" w:rsidP="004C0B6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5471105"/>
      <w:docPartObj>
        <w:docPartGallery w:val="Page Numbers (Bottom of Page)"/>
        <w:docPartUnique/>
      </w:docPartObj>
    </w:sdtPr>
    <w:sdtEndPr>
      <w:rPr>
        <w:rStyle w:val="PageNumber"/>
      </w:rPr>
    </w:sdtEndPr>
    <w:sdtContent>
      <w:p w14:paraId="14D7DBBF" w14:textId="77777777" w:rsidR="004C0B67" w:rsidRDefault="00913AC6" w:rsidP="006B1E7D">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14:paraId="3815F7E4" w14:textId="77777777" w:rsidR="004C0B67" w:rsidRDefault="00913AC6" w:rsidP="004C0B67">
    <w:pPr>
      <w:pStyle w:val="Footer"/>
      <w:ind w:firstLine="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79B6B" w14:textId="77777777" w:rsidR="005925A4" w:rsidRDefault="00913AC6">
    <w:pPr>
      <w:pStyle w:val="Header"/>
    </w:pPr>
    <w:r>
      <w:tab/>
    </w:r>
    <w:r>
      <w:tab/>
    </w:r>
    <w:r>
      <w:t>Silva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FF"/>
    <w:rsid w:val="004A0FFF"/>
    <w:rsid w:val="00657CF7"/>
    <w:rsid w:val="00742FE5"/>
    <w:rsid w:val="00913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A36F1"/>
  <w15:chartTrackingRefBased/>
  <w15:docId w15:val="{83570D0C-A167-43DB-93A3-8E9A80ED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0FFF"/>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FFF"/>
    <w:pPr>
      <w:tabs>
        <w:tab w:val="center" w:pos="4680"/>
        <w:tab w:val="right" w:pos="9360"/>
      </w:tabs>
    </w:pPr>
  </w:style>
  <w:style w:type="character" w:customStyle="1" w:styleId="HeaderChar">
    <w:name w:val="Header Char"/>
    <w:basedOn w:val="DefaultParagraphFont"/>
    <w:link w:val="Header"/>
    <w:uiPriority w:val="99"/>
    <w:rsid w:val="004A0FFF"/>
    <w:rPr>
      <w:sz w:val="24"/>
      <w:szCs w:val="24"/>
      <w:lang w:val="en-GB"/>
    </w:rPr>
  </w:style>
  <w:style w:type="paragraph" w:styleId="Footer">
    <w:name w:val="footer"/>
    <w:basedOn w:val="Normal"/>
    <w:link w:val="FooterChar"/>
    <w:uiPriority w:val="99"/>
    <w:unhideWhenUsed/>
    <w:rsid w:val="004A0FFF"/>
    <w:pPr>
      <w:tabs>
        <w:tab w:val="center" w:pos="4680"/>
        <w:tab w:val="right" w:pos="9360"/>
      </w:tabs>
    </w:pPr>
  </w:style>
  <w:style w:type="character" w:customStyle="1" w:styleId="FooterChar">
    <w:name w:val="Footer Char"/>
    <w:basedOn w:val="DefaultParagraphFont"/>
    <w:link w:val="Footer"/>
    <w:uiPriority w:val="99"/>
    <w:rsid w:val="004A0FFF"/>
    <w:rPr>
      <w:sz w:val="24"/>
      <w:szCs w:val="24"/>
      <w:lang w:val="en-GB"/>
    </w:rPr>
  </w:style>
  <w:style w:type="character" w:styleId="PageNumber">
    <w:name w:val="page number"/>
    <w:basedOn w:val="DefaultParagraphFont"/>
    <w:uiPriority w:val="99"/>
    <w:semiHidden/>
    <w:unhideWhenUsed/>
    <w:rsid w:val="004A0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EE5CCDC1E0243B051F2FAE2D4EA9C" ma:contentTypeVersion="13" ma:contentTypeDescription="Create a new document." ma:contentTypeScope="" ma:versionID="7ca37ae53d79366e2519f7f303f424ce">
  <xsd:schema xmlns:xsd="http://www.w3.org/2001/XMLSchema" xmlns:xs="http://www.w3.org/2001/XMLSchema" xmlns:p="http://schemas.microsoft.com/office/2006/metadata/properties" xmlns:ns3="bfa70139-ae42-4297-a792-66046dc87817" xmlns:ns4="176a5d19-4356-4fd8-a5bf-970fe0582d74" targetNamespace="http://schemas.microsoft.com/office/2006/metadata/properties" ma:root="true" ma:fieldsID="e28d77e600fa11da3eab332f3dc7b556" ns3:_="" ns4:_="">
    <xsd:import namespace="bfa70139-ae42-4297-a792-66046dc87817"/>
    <xsd:import namespace="176a5d19-4356-4fd8-a5bf-970fe0582d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70139-ae42-4297-a792-66046dc878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a5d19-4356-4fd8-a5bf-970fe0582d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6E0E3C-E67D-4492-8B92-320B5C96E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70139-ae42-4297-a792-66046dc87817"/>
    <ds:schemaRef ds:uri="176a5d19-4356-4fd8-a5bf-970fe0582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2ECFA0-11AC-4EE3-9962-C7A717C14745}">
  <ds:schemaRefs>
    <ds:schemaRef ds:uri="http://schemas.microsoft.com/sharepoint/v3/contenttype/forms"/>
  </ds:schemaRefs>
</ds:datastoreItem>
</file>

<file path=customXml/itemProps3.xml><?xml version="1.0" encoding="utf-8"?>
<ds:datastoreItem xmlns:ds="http://schemas.openxmlformats.org/officeDocument/2006/customXml" ds:itemID="{61D77ED7-3E46-49E8-8D46-7F3253558A33}">
  <ds:schemaRefs>
    <ds:schemaRef ds:uri="http://purl.org/dc/elements/1.1/"/>
    <ds:schemaRef ds:uri="http://schemas.microsoft.com/office/2006/metadata/properties"/>
    <ds:schemaRef ds:uri="http://purl.org/dc/terms/"/>
    <ds:schemaRef ds:uri="http://schemas.openxmlformats.org/package/2006/metadata/core-properties"/>
    <ds:schemaRef ds:uri="bfa70139-ae42-4297-a792-66046dc87817"/>
    <ds:schemaRef ds:uri="http://schemas.microsoft.com/office/2006/documentManagement/types"/>
    <ds:schemaRef ds:uri="http://schemas.microsoft.com/office/infopath/2007/PartnerControls"/>
    <ds:schemaRef ds:uri="176a5d19-4356-4fd8-a5bf-970fe0582d7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1196</Characters>
  <Application>Microsoft Office Word</Application>
  <DocSecurity>0</DocSecurity>
  <Lines>70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Baeuerlein, Christopher</dc:creator>
  <cp:keywords/>
  <dc:description/>
  <cp:lastModifiedBy>Baeuerlein, Christopher</cp:lastModifiedBy>
  <cp:revision>2</cp:revision>
  <dcterms:created xsi:type="dcterms:W3CDTF">2020-04-17T21:49:00Z</dcterms:created>
  <dcterms:modified xsi:type="dcterms:W3CDTF">2020-04-17T21:55:00Z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0x010100B89EE5CCDC1E0243B051F2FAE2D4EA9C</vt:lpwstr>
  </property>
</Properties>
</file>