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124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9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0"/>
        <w:gridCol w:w="6395"/>
      </w:tblGrid>
      <w:tr w:rsidR="003F49BF" w14:paraId="04699126" w14:textId="77777777">
        <w:trPr>
          <w:trHeight w:val="620"/>
        </w:trPr>
        <w:tc>
          <w:tcPr>
            <w:tcW w:w="9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5" w14:textId="77777777" w:rsidR="003F49BF" w:rsidRDefault="00D6212A">
            <w:pPr>
              <w:pStyle w:val="Normal1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Supplementary Table 1: Definitions of NPDS Codes</w:t>
            </w:r>
          </w:p>
        </w:tc>
      </w:tr>
      <w:tr w:rsidR="003F49BF" w14:paraId="04699129" w14:textId="77777777">
        <w:trPr>
          <w:trHeight w:val="62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7" w14:textId="77777777" w:rsidR="003F49BF" w:rsidRDefault="00D6212A">
            <w:pPr>
              <w:pStyle w:val="Normal1"/>
              <w:spacing w:line="259" w:lineRule="auto"/>
              <w:rPr>
                <w:i/>
              </w:rPr>
            </w:pPr>
            <w:r>
              <w:rPr>
                <w:i/>
              </w:rPr>
              <w:t>NPDS Coding Term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8" w14:textId="77777777" w:rsidR="003F49BF" w:rsidRDefault="00D6212A">
            <w:pPr>
              <w:pStyle w:val="Normal1"/>
              <w:spacing w:line="259" w:lineRule="auto"/>
              <w:rPr>
                <w:i/>
              </w:rPr>
            </w:pPr>
            <w:r>
              <w:rPr>
                <w:i/>
              </w:rPr>
              <w:t>Definition</w:t>
            </w:r>
          </w:p>
        </w:tc>
      </w:tr>
      <w:tr w:rsidR="003F49BF" w14:paraId="0469912C" w14:textId="77777777">
        <w:trPr>
          <w:trHeight w:val="140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A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Death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B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patient died as a result of the exposure or as a direct complication of the exposure where the complication was unlikely to have occurred had the toxic exposure not preceded the complication.</w:t>
            </w:r>
          </w:p>
        </w:tc>
      </w:tr>
      <w:tr w:rsidR="003F49BF" w14:paraId="0469912F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D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Major Effect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2E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patient has exhibited symptoms as a result of the exposure which were life-threatening or resulted in significant residual disability or disfigurement.</w:t>
            </w:r>
          </w:p>
        </w:tc>
      </w:tr>
      <w:tr w:rsidR="003F49BF" w14:paraId="04699132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0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Moderate Effect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1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patient exhibited symptoms as a result of the exposure which are more pronounced, more prolonged or more of a systemic nature than minor symptom.</w:t>
            </w:r>
          </w:p>
        </w:tc>
      </w:tr>
      <w:tr w:rsidR="003F49BF" w14:paraId="04699135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3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Acidosis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4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Accumulation of acid or depletion of alkaline reserve; diagnosis is usually made by an arterial blood gas or electrolytes.</w:t>
            </w:r>
          </w:p>
        </w:tc>
      </w:tr>
      <w:tr w:rsidR="003F49BF" w14:paraId="04699138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6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Bradycardia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7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Slowing of the heart rate to less than 60 beats per minute in adults. Apply age-related standards for children.</w:t>
            </w:r>
          </w:p>
        </w:tc>
      </w:tr>
      <w:tr w:rsidR="003F49BF" w14:paraId="0469913B" w14:textId="77777777">
        <w:trPr>
          <w:trHeight w:val="88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9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Cardiac Arrest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A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Sudden cessation of cardiac function with disappearance of arterial blood pressure.</w:t>
            </w:r>
          </w:p>
        </w:tc>
      </w:tr>
      <w:tr w:rsidR="003F49BF" w14:paraId="0469913E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C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Coma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D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state of unconsciousness. Include all levels of CNS depression in which the patient cannot be awakened with a stimulus.</w:t>
            </w:r>
          </w:p>
        </w:tc>
      </w:tr>
      <w:tr w:rsidR="003F49BF" w14:paraId="04699141" w14:textId="77777777">
        <w:trPr>
          <w:trHeight w:val="88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3F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Conduction Disturbance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0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Impaired cardiac conduction as evidenced by prolonged ECG intervals or any degree of heart block.</w:t>
            </w:r>
          </w:p>
        </w:tc>
      </w:tr>
      <w:tr w:rsidR="003F49BF" w14:paraId="04699144" w14:textId="77777777">
        <w:trPr>
          <w:trHeight w:val="62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2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Creatinine Increased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3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Creatinine elevation of &gt; 1.5 mg/dL or 133 </w:t>
            </w:r>
            <w:proofErr w:type="spellStart"/>
            <w:r>
              <w:rPr>
                <w:rFonts w:ascii="Calibri" w:eastAsia="Calibri" w:hAnsi="Calibri" w:cs="Calibri"/>
              </w:rPr>
              <w:t>μmol</w:t>
            </w:r>
            <w:proofErr w:type="spellEnd"/>
            <w:r>
              <w:rPr>
                <w:rFonts w:ascii="Calibri" w:eastAsia="Calibri" w:hAnsi="Calibri" w:cs="Calibri"/>
              </w:rPr>
              <w:t>/L.</w:t>
            </w:r>
          </w:p>
        </w:tc>
      </w:tr>
      <w:tr w:rsidR="003F49BF" w14:paraId="04699147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5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Drowsy/lethargic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6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Fatigue or sleep or minor levels of CNS depression from which the patient can be awakened with a stimulus. Do not code appropriate sleep (e.g., naps)</w:t>
            </w:r>
          </w:p>
        </w:tc>
      </w:tr>
      <w:tr w:rsidR="003F49BF" w14:paraId="0469914A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8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Dysrhythmia (other)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9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cardiac rhythm disturbance (other than ventricular tachycardia, ventricular fibrillation, asystole, bradycardia, and tachycardia).</w:t>
            </w:r>
          </w:p>
        </w:tc>
      </w:tr>
      <w:tr w:rsidR="003F49BF" w14:paraId="0469914D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B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Electrolyte Abnormality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C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imbalance in any of the electrolytes. Include sodium, potassium, bicarbonate, chloride, calcium, magnesium and phosphate.</w:t>
            </w:r>
          </w:p>
        </w:tc>
      </w:tr>
      <w:tr w:rsidR="003F49BF" w14:paraId="04699150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E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Hypoglycemia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4F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Deficiency of glucose in the blood, usually associated with glucose concentrations below 70 mg/dL or 3.9 mmol/L.</w:t>
            </w:r>
          </w:p>
        </w:tc>
      </w:tr>
      <w:tr w:rsidR="003F49BF" w14:paraId="04699153" w14:textId="77777777">
        <w:trPr>
          <w:trHeight w:val="140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1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Hypotension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2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Abnormally low blood pressure; seen in shock but not necessarily indicative of it. In adults, blood pressure &lt;90 mm Hg systolic or more than 15 mmHg less than the patient’s usual systolic blood pressure.</w:t>
            </w:r>
          </w:p>
        </w:tc>
      </w:tr>
      <w:tr w:rsidR="003F49BF" w14:paraId="04699156" w14:textId="77777777">
        <w:trPr>
          <w:trHeight w:val="88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4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Oliguria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5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production of an abnormally small volume of urine or the absence of urine production.</w:t>
            </w:r>
          </w:p>
        </w:tc>
      </w:tr>
      <w:tr w:rsidR="003F49BF" w14:paraId="04699159" w14:textId="77777777">
        <w:trPr>
          <w:trHeight w:val="114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7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Renal Failure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8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 acute and chronic renal failure that has produced clinically significant azotemia and loss of renal function.</w:t>
            </w:r>
          </w:p>
        </w:tc>
      </w:tr>
      <w:tr w:rsidR="003F49BF" w14:paraId="0469915C" w14:textId="77777777">
        <w:trPr>
          <w:trHeight w:val="88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A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Seizures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15B" w14:textId="77777777" w:rsidR="003F49BF" w:rsidRDefault="00D6212A">
            <w:pPr>
              <w:pStyle w:val="Normal1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Convulsion, a violent involuntary contraction or series of contractions of the voluntary muscles.</w:t>
            </w:r>
          </w:p>
        </w:tc>
      </w:tr>
    </w:tbl>
    <w:p w14:paraId="0469915D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15E" w14:textId="2608E4F2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3E43DF3F" w14:textId="4CD84ABA" w:rsidR="00B2118E" w:rsidRDefault="00B2118E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20B7AF6B" w14:textId="77777777" w:rsidR="00B2118E" w:rsidRDefault="00B2118E">
      <w:pPr>
        <w:pStyle w:val="Normal1"/>
        <w:spacing w:after="160" w:line="259" w:lineRule="auto"/>
        <w:rPr>
          <w:rFonts w:ascii="Calibri" w:eastAsia="Calibri" w:hAnsi="Calibri" w:cs="Calibri"/>
        </w:rPr>
      </w:pPr>
    </w:p>
    <w:tbl>
      <w:tblPr>
        <w:tblStyle w:val="a0"/>
        <w:tblW w:w="9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925"/>
        <w:gridCol w:w="925"/>
        <w:gridCol w:w="925"/>
        <w:gridCol w:w="925"/>
        <w:gridCol w:w="925"/>
        <w:gridCol w:w="925"/>
      </w:tblGrid>
      <w:tr w:rsidR="003F49BF" w14:paraId="04699160" w14:textId="77777777">
        <w:trPr>
          <w:trHeight w:val="200"/>
        </w:trPr>
        <w:tc>
          <w:tcPr>
            <w:tcW w:w="94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5F" w14:textId="77777777" w:rsidR="003F49BF" w:rsidRDefault="00D6212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Supplementary Table 2: Complete list of all substances</w:t>
            </w:r>
          </w:p>
        </w:tc>
      </w:tr>
      <w:tr w:rsidR="003F49BF" w14:paraId="04699168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Substances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Survivors 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Fatalities 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Adult Survivors 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Adult Fatalities 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Pediatric Survivors 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Pediatric Fatalities N</w:t>
            </w:r>
          </w:p>
        </w:tc>
      </w:tr>
      <w:tr w:rsidR="003F49BF" w14:paraId="046991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6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Alpha-2 agonist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1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Clonidine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Tizanidine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8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Antiarrhythmic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3F49BF" w14:paraId="046991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Cardiac glycoside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F49BF" w14:paraId="046991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Digoxin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Flecainide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1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Lidocaine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1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Potassium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Quinidine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Ranolazine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C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Anticoagulant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1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Bivalirudin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Protamine sulfate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1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Warfarin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E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Anticonvulsant/mood stabilizer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1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Carbamazepine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1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Divalproex sodium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1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Lacosamide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1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Lamotrigine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Levetiracetam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Lithium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Oxcarbazepine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Pentobarbital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Phenytoin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Topiramate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3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Antidepressant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2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Amitriptyline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Bupropion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2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Citalopram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Clomipramine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Desipramine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Desvenlafaxine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Doxepin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Duloxetine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Escitalopram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Fluoxetine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Mirtazapine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Nortriptyline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Paroxetine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Sertraline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Trazodone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Venlafaxine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Tricyclic antidepressant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D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Antiemetic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2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Ondansetron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E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Antigout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2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Allopurinol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2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F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Antihistamine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3F49BF" w14:paraId="046993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2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Benztropine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2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Cetirizine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Chlorpheniramine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Cyproheptadine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Dicyclomine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Diphenhydramine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F49BF" w14:paraId="046993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Doxylamine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Fexofenadine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Glycopyrrolate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Hydroxyzine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Loratadine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Meclizine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Orphenadrine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Promethazine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7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Antihyperlipidemic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3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Lovastatin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Pravastatin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Simvastatin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9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Antihypertensive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3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Alpha-adrenergic blockers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Angiotensin II antagonists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Benazepril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Hydralazine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Lisinopril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Losartan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Nitroglycerin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Olmesartan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Prazosin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Ramipril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3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Sildenafil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3F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Antimicrobial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3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4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Acyclovir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Ciprofloxacin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Clindamycin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Doxycycline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Hydroxychloroquine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Penicillin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4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3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Antineoplastic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4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Cisplatin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Doxorubicin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Levamisole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5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Antiplatelet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4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Clopidogrel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Ticagrelor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7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Antipsychotic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4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Aripiprazole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Asenapine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Lurasidone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Olanzapine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Quetiapine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Risperidone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B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Acetaminophen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4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Acetaminophen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C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Beta-adrenergic blockers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4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Atenolol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Beta-blocking agents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Carvedilol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Metoprolol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Metoprolol succinate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4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4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Propranolol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4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Sotalol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0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Caffeine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5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Caffeine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1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Calcium channel blockers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5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Amlodipine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Diltiazem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Diltiazem long-acting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Nifedipine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995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Verapamil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5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Cellular toxin - mitochondrial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5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Aluminum phosphide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5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Bromethalin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Carbon monoxide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Cyanide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Hydrogen sulfide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Phosphorous, white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Sodium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azide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9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Cellular toxin - mitotic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5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Colchicine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A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CNS depressant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3F49BF" w14:paraId="046995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Alprazolam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Benzodiazepine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Buspirone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Butalbital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Clonazepam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Clorazepate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Diazepam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Dichloralphenazone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Eszopiclone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5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Ethanol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5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Gabapentin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5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Isopropyl alcohol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6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Lorazepam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6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Midazolam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Phenibut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Pregabalin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Propofol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Temazepam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Zaleplon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Zolpidem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5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Corticosteroids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6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Prednisolone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Prednisone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7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Diabetic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6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Glibenclamide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Insulin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Insulin glargine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Metformin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Sulfonylureas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A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Diuretic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6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Chlorthalidone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Hydrochlorothiazide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Thiazide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C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Foreign body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6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 battery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D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Fungus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6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Mushroom-cyclopeptide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6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Mushroom-unknown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6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E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Hydrocarbon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3F49BF" w14:paraId="046996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Automotive products hydrocarbons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6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Baby oil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6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Cigarette lighter fluid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7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Diesel fuel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Fluorinated hydrocarbons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Freon and other propellants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Fuel injector cleaner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Furniture polish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Gasoline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Hair oil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Lamp oil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F49BF" w14:paraId="046997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Lighter fluid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Other types of hydrocarbon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types of pain, varnish, lacquer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Paint thinner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Torch fuel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F49BF" w14:paraId="046997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Transmission oil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Xylene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8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Insect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7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Brown recluse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Hymenoptera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9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Irritant gases and caustics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7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Ammonia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Anionic or non-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ionics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7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Bleach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Chlorine gas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Chlorine shock treatments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Chloropicrin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Heavy duty oven cleaner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Hydrochloric acid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Hydrogen peroxide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Nitric acid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7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Nitrous oxide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7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drain cleaner alkali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7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oven cleaner alkali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industrial cleaners acids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Phosgene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Potassium hydroxide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Sulfur dioxide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Sulfuric acid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Triethanolamine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Welding fumes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4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3F49BF" w14:paraId="046998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Aluminum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Antimony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Arsenic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Cadmium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Chromium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Cobalt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Iron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F49BF" w14:paraId="046998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Nickel carbonyl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heavy metal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Rare earth metals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Tungsten carbide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A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Muscle relaxant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8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Baclofen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Cyclobenzaprine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B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Neuromuscular blocker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8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Curare and related agents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neuromuscular blocker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D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NSAID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8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Ibuprofen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Meloxicam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Naproxen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8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Sulindac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8F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Opioid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8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9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Buprenorphine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Carfentanil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Diphenoxylate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Fentanyl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2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Heroin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Hydrocodone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Hydromorphone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Loperamide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Methadone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Morphine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5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Nalbuphine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Naloxone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opioid narcotics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7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Oxycodone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Propoxyphene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Tramadol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8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OTC cold/cough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9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Dextromethorphan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Pseudoephedrine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A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chemical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9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Activated charcoal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9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B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Adhesive cartridge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Cement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Chloroxylenol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chemicals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Phosphorous, red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D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Propane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Propylene glycol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Rubber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9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Silicone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9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Unknown substance non-powder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9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Unknown chemicals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1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drugs of abuse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A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1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Synthetic cannabinoids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Synthetic marijuana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2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OTC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A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Creams, lotions and make-up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Hair rinses, conditioners, relaxers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A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Mineral/herb/vitamin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4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Omeprazole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Ranitidine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5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Pesticide/insecticide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A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Pyrethroid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7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6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Unknown pesticide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6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7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7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A8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7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Cannabis sativa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7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8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8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Cassia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acutifolia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9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8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Cymbopogon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winterianus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8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9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9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toxic plants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A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9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Plants - marijuana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9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A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A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Plants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mitragyna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B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A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THC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A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B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B1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Salicylate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AC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B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Acetylsalicylic acid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B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AC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C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Bismuth subsalicylate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D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C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Methyl salicylate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C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D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D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Salicylates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E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D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Stimulant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D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AE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E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Amphetamine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F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E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Cocaine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E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AF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F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Ecstasy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0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AF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Isometheptene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mucate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AF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0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0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Lisdexamfetamine</w:t>
            </w:r>
            <w:proofErr w:type="spellEnd"/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1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0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Methamphetamine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0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1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1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Trifluoromethylphenylpiperazine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2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1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Thyroid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1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B2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2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Levothyroxine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3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2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Toxic alcohol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2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3F49BF" w14:paraId="04699B3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3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Ethylene glycol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4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39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Ethylene glycol ether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3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4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4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Methanol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F49BF" w14:paraId="04699B5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4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Unknown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4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3F49BF" w14:paraId="04699B5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5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Drugs NOS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3F49BF" w14:paraId="04699B60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59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Unknown non drug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A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B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C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D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E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5F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3F49BF" w14:paraId="04699B68" w14:textId="77777777">
        <w:tc>
          <w:tcPr>
            <w:tcW w:w="39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61" w14:textId="77777777" w:rsidR="003F49BF" w:rsidRDefault="00D6212A">
            <w:pPr>
              <w:pStyle w:val="Normal1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Unknown substances unlikely to be drug products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2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3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4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5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6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99B67" w14:textId="77777777" w:rsidR="003F49BF" w:rsidRDefault="00D6212A">
            <w:pPr>
              <w:pStyle w:val="Normal1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</w:tbl>
    <w:p w14:paraId="04699B69" w14:textId="41D15A49" w:rsidR="003F49BF" w:rsidRDefault="003F49BF">
      <w:pPr>
        <w:pStyle w:val="Normal1"/>
      </w:pPr>
    </w:p>
    <w:p w14:paraId="17818820" w14:textId="5F4FF2CA" w:rsidR="00B2118E" w:rsidRDefault="00B2118E">
      <w:pPr>
        <w:pStyle w:val="Normal1"/>
      </w:pPr>
    </w:p>
    <w:p w14:paraId="19220DF2" w14:textId="4A7DB93B" w:rsidR="00B2118E" w:rsidRDefault="00B2118E">
      <w:pPr>
        <w:pStyle w:val="Normal1"/>
      </w:pPr>
    </w:p>
    <w:p w14:paraId="5437EEBD" w14:textId="00CEAE7E" w:rsidR="00B2118E" w:rsidRDefault="00B2118E">
      <w:pPr>
        <w:pStyle w:val="Normal1"/>
      </w:pPr>
    </w:p>
    <w:p w14:paraId="1408C57C" w14:textId="2F8CD1E2" w:rsidR="00B2118E" w:rsidRDefault="00B2118E">
      <w:pPr>
        <w:pStyle w:val="Normal1"/>
      </w:pPr>
    </w:p>
    <w:p w14:paraId="485C940B" w14:textId="22A85063" w:rsidR="00B2118E" w:rsidRDefault="00B2118E">
      <w:pPr>
        <w:pStyle w:val="Normal1"/>
      </w:pPr>
    </w:p>
    <w:p w14:paraId="2E20B4CA" w14:textId="37C48685" w:rsidR="00B2118E" w:rsidRDefault="00B2118E">
      <w:pPr>
        <w:pStyle w:val="Normal1"/>
      </w:pPr>
    </w:p>
    <w:p w14:paraId="09696DB1" w14:textId="2CA1DCD2" w:rsidR="00B2118E" w:rsidRDefault="00B2118E">
      <w:pPr>
        <w:pStyle w:val="Normal1"/>
      </w:pPr>
    </w:p>
    <w:p w14:paraId="58A11CA2" w14:textId="37D46378" w:rsidR="00B2118E" w:rsidRDefault="00B2118E">
      <w:pPr>
        <w:pStyle w:val="Normal1"/>
      </w:pPr>
    </w:p>
    <w:p w14:paraId="69F8CCA8" w14:textId="77777777" w:rsidR="00B2118E" w:rsidRDefault="00B2118E">
      <w:pPr>
        <w:pStyle w:val="Normal1"/>
      </w:pPr>
      <w:bookmarkStart w:id="0" w:name="_GoBack"/>
      <w:bookmarkEnd w:id="0"/>
    </w:p>
    <w:p w14:paraId="04699B6A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tbl>
      <w:tblPr>
        <w:tblStyle w:val="a1"/>
        <w:tblW w:w="879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2295"/>
        <w:gridCol w:w="2205"/>
      </w:tblGrid>
      <w:tr w:rsidR="003F49BF" w14:paraId="04699B6C" w14:textId="77777777">
        <w:trPr>
          <w:trHeight w:val="120"/>
        </w:trPr>
        <w:tc>
          <w:tcPr>
            <w:tcW w:w="8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9B6B" w14:textId="77777777" w:rsidR="003F49BF" w:rsidRDefault="00D6212A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Supplementary Table 3: Related clinical effects</w:t>
            </w:r>
          </w:p>
        </w:tc>
      </w:tr>
      <w:tr w:rsidR="003F49BF" w14:paraId="04699B71" w14:textId="77777777">
        <w:trPr>
          <w:trHeight w:val="5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6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effect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6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 cohort (n=407)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6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Patients age &gt; 12 (n=332)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Patients age &lt;/= 12 (n=75)</w:t>
            </w:r>
          </w:p>
        </w:tc>
      </w:tr>
      <w:tr w:rsidR="003F49BF" w14:paraId="04699B76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Acidosis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 (40.3%)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 (43.4%)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(26.7%)</w:t>
            </w:r>
          </w:p>
        </w:tc>
      </w:tr>
      <w:tr w:rsidR="003F49BF" w14:paraId="04699B7B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Alkalosis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(0.7%)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(0.6%)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B80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Asystole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 (15.2%)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 (16.3%)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7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(10.7%)</w:t>
            </w:r>
          </w:p>
        </w:tc>
      </w:tr>
      <w:tr w:rsidR="003F49BF" w14:paraId="04699B85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AST, ALT &gt;100, ≤1000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 (9.1%)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(9.9%)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8A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AST, ALT &gt; 1000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(5.4%)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(6.3%)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B8F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Bleeding (other)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(4.4%)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(4.2%)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8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94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Bradycardia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(19.7%)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 (21.7%)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(10.7%)</w:t>
            </w:r>
          </w:p>
        </w:tc>
      </w:tr>
      <w:tr w:rsidR="003F49BF" w14:paraId="04699B99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Bronchospasm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(1.7%)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(1.8%)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B9E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Cardiac arrest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 (27.3%)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(27.1%)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(28%)</w:t>
            </w:r>
          </w:p>
        </w:tc>
      </w:tr>
      <w:tr w:rsidR="003F49BF" w14:paraId="04699BA3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9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 (34.4%)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 (38.9%)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(14.7%)</w:t>
            </w:r>
          </w:p>
        </w:tc>
      </w:tr>
      <w:tr w:rsidR="003F49BF" w14:paraId="04699BA8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Conduction disturbance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(22.1%)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 (24.4%)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(12%)</w:t>
            </w:r>
          </w:p>
        </w:tc>
      </w:tr>
      <w:tr w:rsidR="003F49BF" w14:paraId="04699BAD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CPK elevated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 (13%)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 (15.4%)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(2.7%)</w:t>
            </w:r>
          </w:p>
        </w:tc>
      </w:tr>
      <w:tr w:rsidR="003F49BF" w14:paraId="04699BB2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Creatinine increased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A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 (20.6%)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(24.1%)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B7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Dysrhythmias (other)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 (8.8%)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(9.6)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BC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ECG change (other)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(7.9%)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(8.4%)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C1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Fever/hyperthermia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 (15.7%)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B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 (13.9%)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(24%)</w:t>
            </w:r>
          </w:p>
        </w:tc>
      </w:tr>
      <w:tr w:rsidR="003F49BF" w14:paraId="04699BC6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Hematemesis/UGI bleed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(2.5%)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(3%)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(0%)</w:t>
            </w:r>
          </w:p>
        </w:tc>
      </w:tr>
      <w:tr w:rsidR="003F49BF" w14:paraId="04699BCB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Hypertension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(8.6%)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(8.1%)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(10.7%)</w:t>
            </w:r>
          </w:p>
        </w:tc>
      </w:tr>
      <w:tr w:rsidR="003F49BF" w14:paraId="04699BD0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Hypotension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 (58%)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 (63.6%)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C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(33.3%)</w:t>
            </w:r>
          </w:p>
        </w:tc>
      </w:tr>
      <w:tr w:rsidR="003F49BF" w14:paraId="04699BD5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Hypothermia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(4.2%)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(4.2%)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(4%)</w:t>
            </w:r>
          </w:p>
        </w:tc>
      </w:tr>
      <w:tr w:rsidR="003F49BF" w14:paraId="04699BDA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Intracranial bleed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 (0.5%)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(0.3%)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BDF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Oliguria/anuria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 (9.3%)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 (10.2%)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D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E4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Renal failure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 (11.5%)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(12.7%)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(6.7%)</w:t>
            </w:r>
          </w:p>
        </w:tc>
      </w:tr>
      <w:tr w:rsidR="003F49BF" w14:paraId="04699BE9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Respiratory arrest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 (17%)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 (16.9%)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(17.3%)</w:t>
            </w:r>
          </w:p>
        </w:tc>
      </w:tr>
      <w:tr w:rsidR="003F49BF" w14:paraId="04699BEE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Respiratory depression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 (23.1%)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(24.1%)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(18.7%)</w:t>
            </w:r>
          </w:p>
        </w:tc>
      </w:tr>
      <w:tr w:rsidR="003F49BF" w14:paraId="04699BF3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E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Seizure (single)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(5.7%)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(5.4%)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(6.7%)</w:t>
            </w:r>
          </w:p>
        </w:tc>
      </w:tr>
      <w:tr w:rsidR="003F49BF" w14:paraId="04699BF8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Seizure (multi/discrete)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(8.1%)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(8.7%)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BFD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Seizure (status)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(2%)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(1.8%)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(2.7%)</w:t>
            </w:r>
          </w:p>
        </w:tc>
      </w:tr>
      <w:tr w:rsidR="003F49BF" w14:paraId="04699C02" w14:textId="77777777">
        <w:trPr>
          <w:trHeight w:val="30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Tachycardia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BF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 (39.1%)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(39.2%)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(38.7%)</w:t>
            </w:r>
          </w:p>
        </w:tc>
      </w:tr>
    </w:tbl>
    <w:p w14:paraId="04699C03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C04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C05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C06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C07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p w14:paraId="04699C08" w14:textId="77777777" w:rsidR="003F49BF" w:rsidRDefault="003F49BF">
      <w:pPr>
        <w:pStyle w:val="Normal1"/>
        <w:spacing w:after="160" w:line="259" w:lineRule="auto"/>
        <w:rPr>
          <w:rFonts w:ascii="Calibri" w:eastAsia="Calibri" w:hAnsi="Calibri" w:cs="Calibri"/>
        </w:rPr>
      </w:pPr>
    </w:p>
    <w:tbl>
      <w:tblPr>
        <w:tblStyle w:val="a2"/>
        <w:tblW w:w="87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890"/>
        <w:gridCol w:w="2280"/>
        <w:gridCol w:w="2220"/>
      </w:tblGrid>
      <w:tr w:rsidR="003F49BF" w14:paraId="04699C0A" w14:textId="77777777">
        <w:tc>
          <w:tcPr>
            <w:tcW w:w="8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9" w14:textId="77777777" w:rsidR="003F49BF" w:rsidRDefault="00D6212A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Supplementary Table 4: Therapies performed</w:t>
            </w:r>
          </w:p>
        </w:tc>
      </w:tr>
      <w:tr w:rsidR="003F49BF" w14:paraId="04699C0F" w14:textId="77777777">
        <w:trPr>
          <w:trHeight w:val="54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Therapy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Entire cohort (n=407)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Patients age &gt; 12 (n=332)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0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Patients age &lt;/= 12 (n=75)</w:t>
            </w:r>
          </w:p>
        </w:tc>
      </w:tr>
      <w:tr w:rsidR="003F49BF" w14:paraId="04699C14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Alkalinization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 (39.1%)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 (41.6%)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(28%)</w:t>
            </w:r>
          </w:p>
        </w:tc>
      </w:tr>
      <w:tr w:rsidR="003F49BF" w14:paraId="04699C19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Antiarrhythmic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 (10.8%)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 (12.3%)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(4%)</w:t>
            </w:r>
          </w:p>
        </w:tc>
      </w:tr>
      <w:tr w:rsidR="003F49BF" w14:paraId="04699C1E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Anticonvulsants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(7.4%)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(8.1%)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(4%)</w:t>
            </w:r>
          </w:p>
        </w:tc>
      </w:tr>
      <w:tr w:rsidR="003F49BF" w14:paraId="04699C23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1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Antihypertensives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(7.4%)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(6.6%)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(10.7%)</w:t>
            </w:r>
          </w:p>
        </w:tc>
      </w:tr>
      <w:tr w:rsidR="003F49BF" w14:paraId="04699C28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Calcium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 (31.7%)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 (34.3%)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(20%)</w:t>
            </w:r>
          </w:p>
        </w:tc>
      </w:tr>
      <w:tr w:rsidR="003F49BF" w14:paraId="04699C2D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Cardioversion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(5.9%)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(6.6%)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(2.7%)</w:t>
            </w:r>
          </w:p>
        </w:tc>
      </w:tr>
      <w:tr w:rsidR="003F49BF" w14:paraId="04699C32" w14:textId="77777777">
        <w:trPr>
          <w:trHeight w:val="18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Charcoal, multiple doses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2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(0.5%)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(0.3%)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C37" w14:textId="77777777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Charcoal, single doses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 (10.3%)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 (11.4%)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(5.3%)</w:t>
            </w:r>
          </w:p>
        </w:tc>
      </w:tr>
      <w:tr w:rsidR="003F49BF" w14:paraId="04699C3C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 (28.7%)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 (28.6%)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(29.3%)</w:t>
            </w:r>
          </w:p>
        </w:tc>
      </w:tr>
      <w:tr w:rsidR="003F49BF" w14:paraId="04699C41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ECMO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 (100%)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3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 (100%)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(100%)</w:t>
            </w:r>
          </w:p>
        </w:tc>
      </w:tr>
      <w:tr w:rsidR="003F49BF" w14:paraId="04699C46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Fluids IV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 (80.1%)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 (81.3%)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 (74.7%)</w:t>
            </w:r>
          </w:p>
        </w:tc>
      </w:tr>
      <w:tr w:rsidR="003F49BF" w14:paraId="04699C4B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Fomepizole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(2.5%)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(2.7%)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C50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Glucagon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 (14%)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 (16.9%)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4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C55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Hemodialysis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 (25.6%)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 (26.8%)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(20%)</w:t>
            </w:r>
          </w:p>
        </w:tc>
      </w:tr>
      <w:tr w:rsidR="003F49BF" w14:paraId="04699C5A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Hyperbaric oxygen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(0.2%)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(0.3%)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9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(0%)</w:t>
            </w:r>
          </w:p>
        </w:tc>
      </w:tr>
      <w:tr w:rsidR="003F49BF" w14:paraId="04699C5F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Insulin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(24.6%)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 (28.3%)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5E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(8%)</w:t>
            </w:r>
          </w:p>
        </w:tc>
      </w:tr>
      <w:tr w:rsidR="003F49BF" w14:paraId="04699C64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Intubation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 (90.7%)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 (91.6%)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3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 (86.7%)</w:t>
            </w:r>
          </w:p>
        </w:tc>
      </w:tr>
      <w:tr w:rsidR="003F49BF" w14:paraId="04699C69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Lavage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(2.7%)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(3.3%)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8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(0%)</w:t>
            </w:r>
          </w:p>
        </w:tc>
      </w:tr>
      <w:tr w:rsidR="003F49BF" w14:paraId="04699C6E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A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Methylene blue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B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(5.2%)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C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(6%)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D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C73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6F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N-acetylcysteine (IV)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0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(9.8%)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1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 (11.7%)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2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  <w:tr w:rsidR="003F49BF" w14:paraId="04699C78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4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N-acetylcysteine (oral)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5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(1%)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6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(1.2%)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7" w14:textId="77777777" w:rsidR="003F49BF" w:rsidRDefault="00D6212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(0%)</w:t>
            </w:r>
          </w:p>
        </w:tc>
      </w:tr>
      <w:tr w:rsidR="003F49BF" w14:paraId="04699C7D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9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Oxygen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A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352 (86.5%)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B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287 (86.4%)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C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 (86.7%)</w:t>
            </w:r>
          </w:p>
        </w:tc>
      </w:tr>
      <w:tr w:rsidR="003F49BF" w14:paraId="04699C82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E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Pacemaker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7F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 (8.4%)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0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(9.3%)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1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(4%)</w:t>
            </w:r>
          </w:p>
        </w:tc>
      </w:tr>
      <w:tr w:rsidR="003F49BF" w14:paraId="04699C87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3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Sedation (other)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4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 (62.9%)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5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 (62.7%)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6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 (64%)</w:t>
            </w:r>
          </w:p>
        </w:tc>
      </w:tr>
      <w:tr w:rsidR="003F49BF" w14:paraId="04699C8C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8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Steroids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9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 (10.8%)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A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(9.3%)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B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(17.3%)</w:t>
            </w:r>
          </w:p>
        </w:tc>
      </w:tr>
      <w:tr w:rsidR="003F49BF" w14:paraId="04699C91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D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Vasopressors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E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 (73.2%)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8F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 (77.4%)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0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 (54.7%)</w:t>
            </w:r>
          </w:p>
        </w:tc>
      </w:tr>
      <w:tr w:rsidR="003F49BF" w14:paraId="04699C96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2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Ventilator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3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 (87.7%)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4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 (88.9%)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5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 (82.7%)</w:t>
            </w:r>
          </w:p>
        </w:tc>
      </w:tr>
      <w:tr w:rsidR="003F49BF" w14:paraId="04699C9B" w14:textId="77777777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7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Whole bowel irrigation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8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(2.5%)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9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(2.7%)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9C9A" w14:textId="77777777" w:rsidR="003F49BF" w:rsidRDefault="00D6212A">
            <w:pPr>
              <w:pStyle w:val="Normal1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(1.3%)</w:t>
            </w:r>
          </w:p>
        </w:tc>
      </w:tr>
    </w:tbl>
    <w:p w14:paraId="04699C9C" w14:textId="77777777" w:rsidR="003F49BF" w:rsidRDefault="003F49BF">
      <w:pPr>
        <w:pStyle w:val="Normal1"/>
      </w:pPr>
    </w:p>
    <w:sectPr w:rsidR="003F49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9BF"/>
    <w:rsid w:val="003F49BF"/>
    <w:rsid w:val="00B2118E"/>
    <w:rsid w:val="00D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99124"/>
  <w15:docId w15:val="{964E96C3-E08A-495E-A867-CE7595D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2488</Words>
  <Characters>11918</Characters>
  <Application>Microsoft Office Word</Application>
  <DocSecurity>0</DocSecurity>
  <Lines>701</Lines>
  <Paragraphs>236</Paragraphs>
  <ScaleCrop>false</ScaleCrop>
  <Company>Hennepin County Medical Center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Baeuerlein, Christopher</cp:lastModifiedBy>
  <cp:revision>3</cp:revision>
  <dcterms:created xsi:type="dcterms:W3CDTF">2020-01-14T17:58:00Z</dcterms:created>
  <dcterms:modified xsi:type="dcterms:W3CDTF">2020-04-17T22:03:00Z</dcterms:modified>
</cp:coreProperties>
</file>