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72CD" w14:textId="16A551A0" w:rsidR="00D0084F" w:rsidRPr="0008601D" w:rsidRDefault="00D0084F" w:rsidP="00D0084F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Appendix </w:t>
      </w:r>
      <w:r w:rsidRPr="0008601D">
        <w:rPr>
          <w:rFonts w:ascii="Times New Roman" w:eastAsia="SimSun" w:hAnsi="Times New Roman" w:cs="Times New Roman"/>
          <w:b/>
          <w:bCs/>
          <w:sz w:val="24"/>
          <w:szCs w:val="24"/>
        </w:rPr>
        <w:t>Figure legend</w:t>
      </w:r>
    </w:p>
    <w:p w14:paraId="5987700B" w14:textId="77777777" w:rsidR="00D0084F" w:rsidRDefault="00D0084F" w:rsidP="00D0084F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A1DDA3E" w14:textId="0AE3A040" w:rsidR="00D0084F" w:rsidRPr="0008601D" w:rsidRDefault="00D0084F" w:rsidP="00D0084F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08601D">
        <w:rPr>
          <w:rFonts w:ascii="Times New Roman" w:eastAsia="SimSun" w:hAnsi="Times New Roman" w:cs="Times New Roman" w:hint="eastAsia"/>
          <w:sz w:val="24"/>
          <w:szCs w:val="24"/>
        </w:rPr>
        <w:t xml:space="preserve">Appendix </w:t>
      </w:r>
      <w:r w:rsidRPr="0008601D">
        <w:rPr>
          <w:rFonts w:ascii="Times New Roman" w:eastAsia="SimSun" w:hAnsi="Times New Roman" w:cs="Times New Roman"/>
          <w:sz w:val="24"/>
          <w:szCs w:val="24"/>
        </w:rPr>
        <w:t>Figure 1.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08601D">
        <w:rPr>
          <w:rFonts w:ascii="Times New Roman" w:eastAsia="SimSun" w:hAnsi="Times New Roman" w:cs="Times New Roman"/>
          <w:sz w:val="24"/>
          <w:szCs w:val="24"/>
        </w:rPr>
        <w:t>Chest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08601D">
        <w:rPr>
          <w:rFonts w:ascii="Times New Roman" w:eastAsia="SimSun" w:hAnsi="Times New Roman" w:cs="Times New Roman"/>
          <w:sz w:val="24"/>
          <w:szCs w:val="24"/>
        </w:rPr>
        <w:t>CTs of a 56-year-old man with COVID-19</w:t>
      </w:r>
      <w:r w:rsidRPr="0008601D">
        <w:rPr>
          <w:rFonts w:ascii="Times New Roman" w:eastAsia="SimSun" w:hAnsi="Times New Roman" w:cs="Times New Roman" w:hint="eastAsia"/>
          <w:sz w:val="24"/>
          <w:szCs w:val="24"/>
        </w:rPr>
        <w:t>.</w:t>
      </w:r>
    </w:p>
    <w:p w14:paraId="364A3D0A" w14:textId="77777777" w:rsidR="00D0084F" w:rsidRPr="0008601D" w:rsidRDefault="00D0084F" w:rsidP="00D0084F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08601D">
        <w:rPr>
          <w:rFonts w:ascii="Times New Roman" w:eastAsia="SimSun" w:hAnsi="Times New Roman" w:cs="Times New Roman"/>
          <w:sz w:val="24"/>
          <w:szCs w:val="24"/>
        </w:rPr>
        <w:t>Ground glass shadow in multiple lobes and segments of bilateral lungs were observed, and the lesions were adjacent to the pleura (</w:t>
      </w:r>
      <w:r w:rsidRPr="0008601D">
        <w:rPr>
          <w:rFonts w:ascii="Times New Roman" w:eastAsia="SimSun" w:hAnsi="Times New Roman" w:cs="Times New Roman" w:hint="eastAsia"/>
          <w:sz w:val="24"/>
          <w:szCs w:val="24"/>
        </w:rPr>
        <w:t>on admission)</w:t>
      </w:r>
      <w:r w:rsidRPr="0008601D">
        <w:rPr>
          <w:rFonts w:ascii="Times New Roman" w:eastAsia="SimSu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9146B2B" w14:textId="77777777" w:rsidR="00D0084F" w:rsidRPr="0008601D" w:rsidRDefault="00D0084F" w:rsidP="00D0084F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08601D">
        <w:rPr>
          <w:rFonts w:ascii="Times New Roman" w:eastAsia="SimSun" w:hAnsi="Times New Roman" w:cs="Times New Roman"/>
          <w:sz w:val="24"/>
          <w:szCs w:val="24"/>
        </w:rPr>
        <w:t>Multiple ground-glass opacity and large patchy shadows were observed. Edges were blurred.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08601D">
        <w:rPr>
          <w:rFonts w:ascii="Times New Roman" w:eastAsia="SimSun" w:hAnsi="Times New Roman" w:cs="Times New Roman"/>
          <w:sz w:val="24"/>
          <w:szCs w:val="24"/>
        </w:rPr>
        <w:t>Bright bronchogram was seen in the lung tissue area of the lesion, which was also called air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08601D">
        <w:rPr>
          <w:rFonts w:ascii="Times New Roman" w:eastAsia="SimSun" w:hAnsi="Times New Roman" w:cs="Times New Roman"/>
          <w:sz w:val="24"/>
          <w:szCs w:val="24"/>
        </w:rPr>
        <w:t>bronchogram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08601D">
        <w:rPr>
          <w:rFonts w:ascii="Times New Roman" w:eastAsia="SimSun" w:hAnsi="Times New Roman" w:cs="Times New Roman"/>
          <w:sz w:val="24"/>
          <w:szCs w:val="24"/>
        </w:rPr>
        <w:t>sign</w:t>
      </w:r>
      <w:r w:rsidRPr="0008601D">
        <w:rPr>
          <w:rFonts w:ascii="Times New Roman" w:eastAsia="SimSun" w:hAnsi="Times New Roman" w:cs="Times New Roman" w:hint="eastAsia"/>
          <w:sz w:val="24"/>
          <w:szCs w:val="24"/>
        </w:rPr>
        <w:t xml:space="preserve"> (three days later)</w:t>
      </w:r>
      <w:r w:rsidRPr="0008601D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34B3C4F" w14:textId="77777777" w:rsidR="00B42549" w:rsidRDefault="00591DF8"/>
    <w:sectPr w:rsidR="00B42549" w:rsidSect="00C443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21730"/>
      <w:docPartObj>
        <w:docPartGallery w:val="Page Numbers (Bottom of Page)"/>
        <w:docPartUnique/>
      </w:docPartObj>
    </w:sdtPr>
    <w:sdtEndPr/>
    <w:sdtContent>
      <w:p w14:paraId="7F6035D8" w14:textId="77777777" w:rsidR="00A21D6B" w:rsidRDefault="00591D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69B0">
          <w:rPr>
            <w:noProof/>
            <w:lang w:val="zh-CN"/>
          </w:rPr>
          <w:t>4</w:t>
        </w:r>
        <w:r>
          <w:fldChar w:fldCharType="end"/>
        </w:r>
      </w:p>
    </w:sdtContent>
  </w:sdt>
  <w:p w14:paraId="28FEAEE2" w14:textId="77777777" w:rsidR="00A21D6B" w:rsidRDefault="00591DF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4F"/>
    <w:rsid w:val="00657CF7"/>
    <w:rsid w:val="00742FE5"/>
    <w:rsid w:val="00D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E4F3"/>
  <w15:chartTrackingRefBased/>
  <w15:docId w15:val="{6C495D79-CAB7-4A90-9E8C-CEA51BD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84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084F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AABE3-6B4A-47F8-A9CA-2EE3AC463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0D648-F465-491E-8B41-55265641E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8CF98-F39D-4FF4-A750-9B48B9AEB680}">
  <ds:schemaRefs>
    <ds:schemaRef ds:uri="http://schemas.microsoft.com/office/2006/documentManagement/types"/>
    <ds:schemaRef ds:uri="http://purl.org/dc/dcmitype/"/>
    <ds:schemaRef ds:uri="176a5d19-4356-4fd8-a5bf-970fe0582d74"/>
    <ds:schemaRef ds:uri="http://purl.org/dc/elements/1.1/"/>
    <ds:schemaRef ds:uri="http://schemas.microsoft.com/office/infopath/2007/PartnerControls"/>
    <ds:schemaRef ds:uri="http://purl.org/dc/terms/"/>
    <ds:schemaRef ds:uri="bfa70139-ae42-4297-a792-66046dc8781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Baeuerlein</dc:creator>
  <cp:keywords/>
  <dc:description/>
  <cp:lastModifiedBy>Christopher Baeuerlein</cp:lastModifiedBy>
  <cp:revision>2</cp:revision>
  <dcterms:created xsi:type="dcterms:W3CDTF">2020-04-23T11:14:00Z</dcterms:created>
  <dcterms:modified xsi:type="dcterms:W3CDTF">2020-04-23T11:14:00Z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