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4436" w14:textId="1A868EE4" w:rsidR="00492DAF" w:rsidRPr="008C0570" w:rsidRDefault="00492DAF" w:rsidP="00492DAF">
      <w:pPr>
        <w:rPr>
          <w:rFonts w:ascii="Arial" w:hAnsi="Arial" w:cs="Arial"/>
          <w:b/>
          <w:u w:val="single"/>
        </w:rPr>
      </w:pPr>
      <w:r w:rsidRPr="008C0570">
        <w:rPr>
          <w:rFonts w:ascii="Arial" w:hAnsi="Arial" w:cs="Arial"/>
          <w:b/>
          <w:u w:val="single"/>
        </w:rPr>
        <w:t xml:space="preserve">Supplementary Appendix. </w:t>
      </w:r>
    </w:p>
    <w:p w14:paraId="51B3D735" w14:textId="77777777" w:rsidR="00492DAF" w:rsidRPr="008C0570" w:rsidRDefault="00492DAF" w:rsidP="00492DAF">
      <w:pPr>
        <w:rPr>
          <w:rFonts w:ascii="Arial" w:hAnsi="Arial" w:cs="Arial"/>
        </w:rPr>
      </w:pPr>
    </w:p>
    <w:p w14:paraId="7B53F560" w14:textId="77777777" w:rsidR="00492DAF" w:rsidRPr="008C0570" w:rsidRDefault="00492DAF" w:rsidP="00492DAF">
      <w:pPr>
        <w:rPr>
          <w:rFonts w:ascii="Arial" w:hAnsi="Arial" w:cs="Arial"/>
          <w:b/>
        </w:rPr>
      </w:pPr>
      <w:r w:rsidRPr="008C0570">
        <w:rPr>
          <w:rFonts w:ascii="Arial" w:hAnsi="Arial" w:cs="Arial"/>
          <w:b/>
        </w:rPr>
        <w:t>Contents:</w:t>
      </w:r>
      <w:r w:rsidRPr="008C0570">
        <w:rPr>
          <w:rFonts w:ascii="Arial" w:hAnsi="Arial" w:cs="Arial"/>
          <w:b/>
        </w:rPr>
        <w:tab/>
      </w:r>
      <w:r w:rsidRPr="008C0570">
        <w:rPr>
          <w:rFonts w:ascii="Arial" w:hAnsi="Arial" w:cs="Arial"/>
          <w:b/>
        </w:rPr>
        <w:tab/>
      </w:r>
      <w:r w:rsidRPr="008C0570">
        <w:rPr>
          <w:rFonts w:ascii="Arial" w:hAnsi="Arial" w:cs="Arial"/>
          <w:b/>
        </w:rPr>
        <w:tab/>
      </w:r>
      <w:r w:rsidRPr="008C0570">
        <w:rPr>
          <w:rFonts w:ascii="Arial" w:hAnsi="Arial" w:cs="Arial"/>
          <w:b/>
        </w:rPr>
        <w:tab/>
      </w:r>
      <w:r w:rsidRPr="008C0570">
        <w:rPr>
          <w:rFonts w:ascii="Arial" w:hAnsi="Arial" w:cs="Arial"/>
          <w:b/>
        </w:rPr>
        <w:tab/>
      </w:r>
      <w:r w:rsidRPr="008C0570">
        <w:rPr>
          <w:rFonts w:ascii="Arial" w:hAnsi="Arial" w:cs="Arial"/>
          <w:b/>
        </w:rPr>
        <w:tab/>
      </w:r>
      <w:r w:rsidRPr="008C0570">
        <w:rPr>
          <w:rFonts w:ascii="Arial" w:hAnsi="Arial" w:cs="Arial"/>
          <w:b/>
        </w:rPr>
        <w:tab/>
      </w:r>
      <w:r w:rsidRPr="008C0570">
        <w:rPr>
          <w:rFonts w:ascii="Arial" w:hAnsi="Arial" w:cs="Arial"/>
          <w:b/>
        </w:rPr>
        <w:tab/>
      </w:r>
      <w:r w:rsidRPr="008C0570">
        <w:rPr>
          <w:rFonts w:ascii="Arial" w:hAnsi="Arial" w:cs="Arial"/>
          <w:b/>
        </w:rPr>
        <w:tab/>
      </w:r>
      <w:r w:rsidRPr="008C0570">
        <w:rPr>
          <w:rFonts w:ascii="Arial" w:hAnsi="Arial" w:cs="Arial"/>
          <w:b/>
        </w:rPr>
        <w:tab/>
        <w:t xml:space="preserve">   Page number</w:t>
      </w:r>
    </w:p>
    <w:p w14:paraId="5EF95E02" w14:textId="59A0D6A1" w:rsidR="00492DAF" w:rsidRPr="008C0570" w:rsidRDefault="00492DAF" w:rsidP="00492DAF">
      <w:pPr>
        <w:rPr>
          <w:rFonts w:ascii="Arial" w:hAnsi="Arial" w:cs="Arial"/>
          <w:b/>
        </w:rPr>
      </w:pPr>
    </w:p>
    <w:p w14:paraId="3E06A7E0" w14:textId="54B7580F" w:rsidR="00A34683" w:rsidRPr="008C0570" w:rsidRDefault="00A34683" w:rsidP="00A34683">
      <w:pPr>
        <w:rPr>
          <w:rFonts w:ascii="Arial" w:hAnsi="Arial" w:cs="Arial"/>
        </w:rPr>
      </w:pPr>
      <w:r w:rsidRPr="008C0570">
        <w:rPr>
          <w:rFonts w:ascii="Arial" w:hAnsi="Arial" w:cs="Arial"/>
        </w:rPr>
        <w:t>Supplementary Materials</w:t>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008C0570">
        <w:rPr>
          <w:rFonts w:ascii="Arial" w:hAnsi="Arial" w:cs="Arial"/>
        </w:rPr>
        <w:tab/>
      </w:r>
      <w:r w:rsidRPr="008C0570">
        <w:rPr>
          <w:rFonts w:ascii="Arial" w:hAnsi="Arial" w:cs="Arial"/>
        </w:rPr>
        <w:t>2</w:t>
      </w:r>
    </w:p>
    <w:p w14:paraId="20630E46" w14:textId="13977A80" w:rsidR="00A34683" w:rsidRPr="008C0570" w:rsidRDefault="00A34683" w:rsidP="00A34683">
      <w:pPr>
        <w:pStyle w:val="ListParagraph"/>
        <w:numPr>
          <w:ilvl w:val="0"/>
          <w:numId w:val="4"/>
        </w:numPr>
        <w:rPr>
          <w:rFonts w:ascii="Arial" w:hAnsi="Arial" w:cs="Arial"/>
        </w:rPr>
      </w:pPr>
      <w:r w:rsidRPr="008C0570">
        <w:rPr>
          <w:rFonts w:ascii="Arial" w:hAnsi="Arial" w:cs="Arial"/>
        </w:rPr>
        <w:t>Acknowledgement</w:t>
      </w:r>
    </w:p>
    <w:p w14:paraId="58B0C143" w14:textId="77777777" w:rsidR="003A574A" w:rsidRPr="008C0570" w:rsidRDefault="003A574A" w:rsidP="003A574A">
      <w:pPr>
        <w:rPr>
          <w:rFonts w:ascii="Arial" w:hAnsi="Arial" w:cs="Arial"/>
        </w:rPr>
      </w:pPr>
    </w:p>
    <w:p w14:paraId="49CFBA8E" w14:textId="18BA2586" w:rsidR="003A574A" w:rsidRPr="008C0570" w:rsidRDefault="003A574A" w:rsidP="003A574A">
      <w:pPr>
        <w:rPr>
          <w:rFonts w:ascii="Arial" w:hAnsi="Arial" w:cs="Arial"/>
        </w:rPr>
      </w:pPr>
      <w:r w:rsidRPr="008C0570">
        <w:rPr>
          <w:rFonts w:ascii="Arial" w:hAnsi="Arial" w:cs="Arial"/>
        </w:rPr>
        <w:t>Supplementary Methods</w:t>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008C0570">
        <w:rPr>
          <w:rFonts w:ascii="Arial" w:hAnsi="Arial" w:cs="Arial"/>
        </w:rPr>
        <w:tab/>
      </w:r>
      <w:r w:rsidRPr="008C0570">
        <w:rPr>
          <w:rFonts w:ascii="Arial" w:hAnsi="Arial" w:cs="Arial"/>
        </w:rPr>
        <w:t>4</w:t>
      </w:r>
    </w:p>
    <w:p w14:paraId="4134A68A" w14:textId="19CF9C29" w:rsidR="003A574A" w:rsidRPr="008C0570" w:rsidRDefault="003A574A" w:rsidP="003A574A">
      <w:pPr>
        <w:pStyle w:val="ListParagraph"/>
        <w:numPr>
          <w:ilvl w:val="0"/>
          <w:numId w:val="4"/>
        </w:numPr>
        <w:rPr>
          <w:rFonts w:ascii="Arial" w:hAnsi="Arial" w:cs="Arial"/>
        </w:rPr>
      </w:pPr>
      <w:r w:rsidRPr="008C0570">
        <w:rPr>
          <w:rFonts w:ascii="Arial" w:hAnsi="Arial" w:cs="Arial"/>
        </w:rPr>
        <w:t>Propensity score matching</w:t>
      </w:r>
    </w:p>
    <w:p w14:paraId="38682E58" w14:textId="1ED7857B" w:rsidR="003A574A" w:rsidRPr="008C0570" w:rsidRDefault="003A574A" w:rsidP="00492DAF">
      <w:pPr>
        <w:rPr>
          <w:rFonts w:ascii="Arial" w:hAnsi="Arial" w:cs="Arial"/>
          <w:b/>
        </w:rPr>
      </w:pPr>
    </w:p>
    <w:p w14:paraId="1F984F91" w14:textId="65DF3618" w:rsidR="00492DAF" w:rsidRPr="008C0570" w:rsidRDefault="00492DAF" w:rsidP="00492DAF">
      <w:pPr>
        <w:rPr>
          <w:rFonts w:ascii="Arial" w:hAnsi="Arial" w:cs="Arial"/>
        </w:rPr>
      </w:pPr>
      <w:r w:rsidRPr="008C0570">
        <w:rPr>
          <w:rFonts w:ascii="Arial" w:hAnsi="Arial" w:cs="Arial"/>
        </w:rPr>
        <w:t>Supplementary Tables cited in main tex</w:t>
      </w:r>
      <w:r w:rsidR="00647D95">
        <w:rPr>
          <w:rFonts w:ascii="Arial" w:hAnsi="Arial" w:cs="Arial"/>
        </w:rPr>
        <w:t>t</w:t>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003A574A" w:rsidRPr="008C0570">
        <w:rPr>
          <w:rFonts w:ascii="Arial" w:hAnsi="Arial" w:cs="Arial"/>
        </w:rPr>
        <w:t>5</w:t>
      </w:r>
    </w:p>
    <w:p w14:paraId="3131232D" w14:textId="2368E313" w:rsidR="00492DAF" w:rsidRPr="008C0570" w:rsidRDefault="00492DAF" w:rsidP="00492DAF">
      <w:pPr>
        <w:pStyle w:val="ListParagraph"/>
        <w:numPr>
          <w:ilvl w:val="0"/>
          <w:numId w:val="4"/>
        </w:numPr>
        <w:rPr>
          <w:rFonts w:ascii="Arial" w:hAnsi="Arial" w:cs="Arial"/>
        </w:rPr>
      </w:pPr>
      <w:r w:rsidRPr="008C0570">
        <w:rPr>
          <w:rFonts w:ascii="Arial" w:hAnsi="Arial" w:cs="Arial"/>
        </w:rPr>
        <w:t>Supplemental Table 1: Extended baseline characteristics</w:t>
      </w:r>
    </w:p>
    <w:p w14:paraId="45139163" w14:textId="679FBCCD" w:rsidR="00492DAF" w:rsidRPr="008C0570" w:rsidRDefault="00492DAF" w:rsidP="00492DAF">
      <w:pPr>
        <w:pStyle w:val="ListParagraph"/>
        <w:numPr>
          <w:ilvl w:val="0"/>
          <w:numId w:val="4"/>
        </w:numPr>
        <w:rPr>
          <w:rFonts w:ascii="Arial" w:hAnsi="Arial" w:cs="Arial"/>
        </w:rPr>
      </w:pPr>
      <w:r w:rsidRPr="008C0570">
        <w:rPr>
          <w:rFonts w:ascii="Arial" w:hAnsi="Arial" w:cs="Arial"/>
        </w:rPr>
        <w:t>Supplemental Table 2: Fluid and vasopressor use in 24 hours after shock</w:t>
      </w:r>
    </w:p>
    <w:p w14:paraId="761AEB59" w14:textId="6582850A" w:rsidR="00492DAF" w:rsidRPr="008C0570" w:rsidRDefault="00492DAF" w:rsidP="00492DAF">
      <w:pPr>
        <w:pStyle w:val="ListParagraph"/>
        <w:numPr>
          <w:ilvl w:val="0"/>
          <w:numId w:val="4"/>
        </w:numPr>
        <w:rPr>
          <w:rFonts w:ascii="Arial" w:hAnsi="Arial" w:cs="Arial"/>
        </w:rPr>
      </w:pPr>
      <w:r w:rsidRPr="008C0570">
        <w:rPr>
          <w:rFonts w:ascii="Arial" w:hAnsi="Arial" w:cs="Arial"/>
        </w:rPr>
        <w:t>Supplemental Table 3: Multivariate association model for PA and fluid</w:t>
      </w:r>
    </w:p>
    <w:p w14:paraId="5B36AFCA" w14:textId="321F4BAC" w:rsidR="00492DAF" w:rsidRPr="008C0570" w:rsidRDefault="00492DAF" w:rsidP="00492DAF">
      <w:pPr>
        <w:pStyle w:val="ListParagraph"/>
        <w:numPr>
          <w:ilvl w:val="0"/>
          <w:numId w:val="4"/>
        </w:numPr>
        <w:rPr>
          <w:rFonts w:ascii="Arial" w:hAnsi="Arial" w:cs="Arial"/>
        </w:rPr>
      </w:pPr>
      <w:r w:rsidRPr="008C0570">
        <w:rPr>
          <w:rFonts w:ascii="Arial" w:hAnsi="Arial" w:cs="Arial"/>
        </w:rPr>
        <w:t>Supplemental Table 4: Multivariate association model for PA and vasopressor use</w:t>
      </w:r>
    </w:p>
    <w:p w14:paraId="75A6CC5D" w14:textId="74FBA47C" w:rsidR="00492DAF" w:rsidRPr="008C0570" w:rsidRDefault="00492DAF" w:rsidP="00492DAF">
      <w:pPr>
        <w:pStyle w:val="ListParagraph"/>
        <w:numPr>
          <w:ilvl w:val="0"/>
          <w:numId w:val="4"/>
        </w:numPr>
        <w:rPr>
          <w:rFonts w:ascii="Arial" w:hAnsi="Arial" w:cs="Arial"/>
        </w:rPr>
      </w:pPr>
      <w:r w:rsidRPr="008C0570">
        <w:rPr>
          <w:rFonts w:ascii="Arial" w:hAnsi="Arial" w:cs="Arial"/>
        </w:rPr>
        <w:t>Supplemental Table 5: Multivariate association model for PA and vasopressor dose</w:t>
      </w:r>
    </w:p>
    <w:p w14:paraId="74E21E4F" w14:textId="03915FBC" w:rsidR="00492DAF" w:rsidRPr="008C0570" w:rsidRDefault="00492DAF" w:rsidP="00492DAF">
      <w:pPr>
        <w:pStyle w:val="ListParagraph"/>
        <w:numPr>
          <w:ilvl w:val="0"/>
          <w:numId w:val="4"/>
        </w:numPr>
        <w:rPr>
          <w:rFonts w:ascii="Arial" w:hAnsi="Arial" w:cs="Arial"/>
        </w:rPr>
      </w:pPr>
      <w:r w:rsidRPr="4AABD23E">
        <w:rPr>
          <w:rFonts w:ascii="Arial" w:hAnsi="Arial" w:cs="Arial"/>
        </w:rPr>
        <w:t xml:space="preserve">Supplemental Table 6: Predictors of in-hospital mortality </w:t>
      </w:r>
    </w:p>
    <w:p w14:paraId="2F408F5F" w14:textId="6A203EA2" w:rsidR="0090670A" w:rsidRPr="0090670A" w:rsidRDefault="00CC4933" w:rsidP="0090670A">
      <w:pPr>
        <w:pStyle w:val="ListParagraph"/>
        <w:numPr>
          <w:ilvl w:val="0"/>
          <w:numId w:val="4"/>
        </w:numPr>
        <w:rPr>
          <w:rFonts w:ascii="Arial" w:hAnsi="Arial" w:cs="Arial"/>
        </w:rPr>
      </w:pPr>
      <w:r w:rsidRPr="0090670A">
        <w:rPr>
          <w:rFonts w:ascii="Arial" w:hAnsi="Arial" w:cs="Arial"/>
        </w:rPr>
        <w:t xml:space="preserve">Supplemental Table 7: </w:t>
      </w:r>
      <w:r w:rsidR="0090670A" w:rsidRPr="0090670A">
        <w:rPr>
          <w:rFonts w:ascii="Arial" w:hAnsi="Arial" w:cs="Arial"/>
        </w:rPr>
        <w:t>Sensitivity</w:t>
      </w:r>
      <w:r w:rsidRPr="0090670A">
        <w:rPr>
          <w:rFonts w:ascii="Arial" w:hAnsi="Arial" w:cs="Arial"/>
        </w:rPr>
        <w:t xml:space="preserve"> analysis of association of </w:t>
      </w:r>
      <w:r w:rsidR="0090670A" w:rsidRPr="0090670A">
        <w:rPr>
          <w:rFonts w:ascii="Arial" w:hAnsi="Arial" w:cs="Arial"/>
        </w:rPr>
        <w:t>different</w:t>
      </w:r>
      <w:r w:rsidRPr="0090670A">
        <w:rPr>
          <w:rFonts w:ascii="Arial" w:hAnsi="Arial" w:cs="Arial"/>
        </w:rPr>
        <w:t xml:space="preserve"> PA and fluid and vasopressor</w:t>
      </w:r>
    </w:p>
    <w:p w14:paraId="198E5252" w14:textId="5DE36C17" w:rsidR="0090670A" w:rsidRPr="00B924F3" w:rsidRDefault="0090670A" w:rsidP="0090670A">
      <w:pPr>
        <w:pStyle w:val="ListParagraph"/>
        <w:numPr>
          <w:ilvl w:val="0"/>
          <w:numId w:val="4"/>
        </w:numPr>
        <w:rPr>
          <w:rFonts w:ascii="Arial" w:hAnsi="Arial" w:cs="Arial"/>
        </w:rPr>
      </w:pPr>
      <w:r w:rsidRPr="00B924F3">
        <w:rPr>
          <w:rFonts w:ascii="Arial" w:hAnsi="Arial" w:cs="Arial"/>
        </w:rPr>
        <w:t>Sup</w:t>
      </w:r>
      <w:r>
        <w:rPr>
          <w:rFonts w:ascii="Arial" w:hAnsi="Arial" w:cs="Arial"/>
        </w:rPr>
        <w:t>plemental Table 8: Sensitivity analysis of association of different PA and in-hospital mortality</w:t>
      </w:r>
    </w:p>
    <w:p w14:paraId="0E7B5896" w14:textId="77777777" w:rsidR="00492DAF" w:rsidRPr="008C0570" w:rsidRDefault="00492DAF" w:rsidP="00492DAF">
      <w:pPr>
        <w:rPr>
          <w:rFonts w:ascii="Arial" w:hAnsi="Arial" w:cs="Arial"/>
        </w:rPr>
      </w:pPr>
    </w:p>
    <w:p w14:paraId="2D02393A" w14:textId="771AB696" w:rsidR="00492DAF" w:rsidRPr="008C0570" w:rsidRDefault="00492DAF" w:rsidP="00492DAF">
      <w:pPr>
        <w:rPr>
          <w:rFonts w:ascii="Arial" w:hAnsi="Arial" w:cs="Arial"/>
        </w:rPr>
      </w:pPr>
      <w:r w:rsidRPr="008C0570">
        <w:rPr>
          <w:rFonts w:ascii="Arial" w:hAnsi="Arial" w:cs="Arial"/>
        </w:rPr>
        <w:t xml:space="preserve">Supplemental Figure </w:t>
      </w:r>
      <w:r w:rsidR="00647D95">
        <w:rPr>
          <w:rFonts w:ascii="Arial" w:hAnsi="Arial" w:cs="Arial"/>
        </w:rPr>
        <w:t>cited in the main text</w:t>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Pr="008C0570">
        <w:rPr>
          <w:rFonts w:ascii="Arial" w:hAnsi="Arial" w:cs="Arial"/>
        </w:rPr>
        <w:tab/>
      </w:r>
      <w:r w:rsidR="003A574A" w:rsidRPr="008C0570">
        <w:rPr>
          <w:rFonts w:ascii="Arial" w:hAnsi="Arial" w:cs="Arial"/>
        </w:rPr>
        <w:t>15</w:t>
      </w:r>
    </w:p>
    <w:p w14:paraId="5ED44BFF" w14:textId="1B8646EA" w:rsidR="00492DAF" w:rsidRPr="008C0570" w:rsidRDefault="00492DAF" w:rsidP="00492DAF">
      <w:pPr>
        <w:pStyle w:val="ListParagraph"/>
        <w:numPr>
          <w:ilvl w:val="0"/>
          <w:numId w:val="3"/>
        </w:numPr>
        <w:rPr>
          <w:rFonts w:ascii="Arial" w:hAnsi="Arial" w:cs="Arial"/>
        </w:rPr>
      </w:pPr>
      <w:r w:rsidRPr="008C0570">
        <w:rPr>
          <w:rFonts w:ascii="Arial" w:hAnsi="Arial" w:cs="Arial"/>
        </w:rPr>
        <w:t>Supplemental Figure 1</w:t>
      </w:r>
    </w:p>
    <w:p w14:paraId="254C6DB3" w14:textId="0F09C776" w:rsidR="003A574A" w:rsidRPr="008C0570" w:rsidRDefault="00492DAF" w:rsidP="00492DAF">
      <w:pPr>
        <w:pStyle w:val="ListParagraph"/>
        <w:numPr>
          <w:ilvl w:val="0"/>
          <w:numId w:val="3"/>
        </w:numPr>
        <w:rPr>
          <w:rFonts w:ascii="Arial" w:hAnsi="Arial" w:cs="Arial"/>
        </w:rPr>
      </w:pPr>
      <w:r w:rsidRPr="008C0570">
        <w:rPr>
          <w:rFonts w:ascii="Arial" w:hAnsi="Arial" w:cs="Arial"/>
        </w:rPr>
        <w:t>Supplemental Figure 2</w:t>
      </w:r>
      <w:r w:rsidRPr="008C0570">
        <w:rPr>
          <w:rFonts w:ascii="Arial" w:hAnsi="Arial" w:cs="Arial"/>
        </w:rPr>
        <w:tab/>
      </w:r>
    </w:p>
    <w:p w14:paraId="5BC4AC04" w14:textId="006CACDC" w:rsidR="00A34683" w:rsidRPr="003A574A" w:rsidRDefault="00492DAF" w:rsidP="003A574A">
      <w:pPr>
        <w:pStyle w:val="ListParagraph"/>
        <w:rPr>
          <w:rFonts w:ascii="Arial" w:hAnsi="Arial" w:cs="Arial"/>
          <w:sz w:val="20"/>
          <w:szCs w:val="20"/>
        </w:rPr>
      </w:pP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003A574A"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r w:rsidRPr="003A574A">
        <w:rPr>
          <w:rFonts w:ascii="Arial" w:hAnsi="Arial" w:cs="Arial"/>
          <w:sz w:val="20"/>
          <w:szCs w:val="20"/>
        </w:rPr>
        <w:tab/>
      </w:r>
    </w:p>
    <w:p w14:paraId="424BB419" w14:textId="77777777" w:rsidR="003A574A" w:rsidRDefault="003A574A">
      <w:pPr>
        <w:rPr>
          <w:rFonts w:ascii="Arial" w:hAnsi="Arial" w:cs="Arial"/>
          <w:sz w:val="20"/>
          <w:szCs w:val="20"/>
        </w:rPr>
      </w:pPr>
    </w:p>
    <w:p w14:paraId="335CB903" w14:textId="33F34C6E" w:rsidR="00A34683" w:rsidRDefault="004B3FDC">
      <w:pPr>
        <w:rPr>
          <w:rFonts w:ascii="Arial" w:hAnsi="Arial" w:cs="Arial"/>
          <w:sz w:val="20"/>
          <w:szCs w:val="20"/>
        </w:rPr>
      </w:pPr>
      <w:r>
        <w:rPr>
          <w:rFonts w:ascii="Arial" w:hAnsi="Arial" w:cs="Arial"/>
          <w:sz w:val="20"/>
          <w:szCs w:val="20"/>
        </w:rPr>
        <w:br w:type="page"/>
      </w:r>
      <w:r w:rsidR="003A574A" w:rsidRPr="002C7A56">
        <w:rPr>
          <w:rFonts w:ascii="Arial" w:hAnsi="Arial" w:cs="Arial"/>
        </w:rPr>
        <w:lastRenderedPageBreak/>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900"/>
      </w:tblGrid>
      <w:tr w:rsidR="00A34683" w:rsidRPr="0091700C" w14:paraId="17E46B54" w14:textId="77777777" w:rsidTr="00647D95">
        <w:trPr>
          <w:trHeight w:val="20"/>
        </w:trPr>
        <w:tc>
          <w:tcPr>
            <w:tcW w:w="9360" w:type="dxa"/>
            <w:gridSpan w:val="2"/>
            <w:tcBorders>
              <w:top w:val="nil"/>
              <w:left w:val="nil"/>
              <w:bottom w:val="single" w:sz="4" w:space="0" w:color="auto"/>
              <w:right w:val="nil"/>
            </w:tcBorders>
            <w:shd w:val="clear" w:color="auto" w:fill="auto"/>
            <w:vAlign w:val="bottom"/>
          </w:tcPr>
          <w:p w14:paraId="77DD0DE9" w14:textId="77777777" w:rsidR="00A34683" w:rsidRPr="00A34683" w:rsidRDefault="00A34683" w:rsidP="00A34683">
            <w:pPr>
              <w:spacing w:line="360" w:lineRule="auto"/>
              <w:ind w:left="-114"/>
              <w:rPr>
                <w:rFonts w:ascii="Arial" w:hAnsi="Arial" w:cs="Arial"/>
                <w:b/>
                <w:bCs/>
                <w:color w:val="000000"/>
              </w:rPr>
            </w:pPr>
            <w:r w:rsidRPr="00A34683">
              <w:rPr>
                <w:rFonts w:ascii="Arial" w:hAnsi="Arial" w:cs="Arial"/>
                <w:b/>
                <w:bCs/>
                <w:color w:val="000000"/>
              </w:rPr>
              <w:t>Supplemental material: Acknowledgement</w:t>
            </w:r>
          </w:p>
          <w:p w14:paraId="766B929C" w14:textId="23CEAE56" w:rsidR="00A34683" w:rsidRPr="00A34683" w:rsidRDefault="00A34683" w:rsidP="00A34683">
            <w:pPr>
              <w:spacing w:line="360" w:lineRule="auto"/>
              <w:ind w:left="-114"/>
              <w:rPr>
                <w:rFonts w:ascii="Arial" w:hAnsi="Arial" w:cs="Arial"/>
                <w:bCs/>
                <w:color w:val="000000"/>
              </w:rPr>
            </w:pPr>
            <w:r w:rsidRPr="00A34683">
              <w:rPr>
                <w:rFonts w:ascii="Arial" w:hAnsi="Arial" w:cs="Arial"/>
                <w:bCs/>
                <w:color w:val="000000"/>
              </w:rPr>
              <w:t xml:space="preserve">VOLUME-CHASERS Study </w:t>
            </w:r>
            <w:r w:rsidR="0055732B">
              <w:rPr>
                <w:rFonts w:ascii="Arial" w:hAnsi="Arial" w:cs="Arial"/>
                <w:bCs/>
                <w:color w:val="000000"/>
              </w:rPr>
              <w:t>G</w:t>
            </w:r>
            <w:r w:rsidRPr="00A34683">
              <w:rPr>
                <w:rFonts w:ascii="Arial" w:hAnsi="Arial" w:cs="Arial"/>
                <w:bCs/>
                <w:color w:val="000000"/>
              </w:rPr>
              <w:t>roup acknowledges the following sites and individuals for their efforts on the project.  Sites are organized alphabetically.</w:t>
            </w:r>
          </w:p>
        </w:tc>
      </w:tr>
      <w:tr w:rsidR="00A34683" w:rsidRPr="0091700C" w14:paraId="59D29D15" w14:textId="77777777" w:rsidTr="00647D95">
        <w:trPr>
          <w:trHeight w:val="20"/>
        </w:trPr>
        <w:tc>
          <w:tcPr>
            <w:tcW w:w="4460" w:type="dxa"/>
            <w:tcBorders>
              <w:top w:val="single" w:sz="4" w:space="0" w:color="auto"/>
            </w:tcBorders>
            <w:shd w:val="clear" w:color="auto" w:fill="auto"/>
            <w:hideMark/>
          </w:tcPr>
          <w:p w14:paraId="30F62459" w14:textId="77777777" w:rsidR="00A34683" w:rsidRPr="0091700C" w:rsidRDefault="00A34683" w:rsidP="00647D95">
            <w:pPr>
              <w:rPr>
                <w:rFonts w:ascii="Arial" w:hAnsi="Arial" w:cs="Arial"/>
                <w:b/>
                <w:bCs/>
                <w:color w:val="000000"/>
              </w:rPr>
            </w:pPr>
            <w:r w:rsidRPr="0091700C">
              <w:rPr>
                <w:rFonts w:ascii="Arial" w:hAnsi="Arial" w:cs="Arial"/>
                <w:b/>
                <w:bCs/>
                <w:color w:val="000000"/>
              </w:rPr>
              <w:t>Hospital Sites</w:t>
            </w:r>
          </w:p>
        </w:tc>
        <w:tc>
          <w:tcPr>
            <w:tcW w:w="4900" w:type="dxa"/>
            <w:tcBorders>
              <w:top w:val="single" w:sz="4" w:space="0" w:color="auto"/>
            </w:tcBorders>
            <w:shd w:val="clear" w:color="auto" w:fill="auto"/>
            <w:hideMark/>
          </w:tcPr>
          <w:p w14:paraId="6DDD31F6" w14:textId="77777777" w:rsidR="00A34683" w:rsidRPr="0091700C" w:rsidRDefault="00A34683" w:rsidP="00647D95">
            <w:pPr>
              <w:rPr>
                <w:rFonts w:ascii="Arial" w:hAnsi="Arial" w:cs="Arial"/>
                <w:b/>
                <w:bCs/>
                <w:color w:val="000000"/>
              </w:rPr>
            </w:pPr>
            <w:r w:rsidRPr="0091700C">
              <w:rPr>
                <w:rFonts w:ascii="Arial" w:hAnsi="Arial" w:cs="Arial"/>
                <w:b/>
                <w:bCs/>
                <w:color w:val="000000"/>
              </w:rPr>
              <w:t>Individuals by site</w:t>
            </w:r>
          </w:p>
        </w:tc>
      </w:tr>
      <w:tr w:rsidR="00A34683" w:rsidRPr="0091700C" w14:paraId="3780A5FF" w14:textId="77777777" w:rsidTr="00647D95">
        <w:trPr>
          <w:trHeight w:val="20"/>
        </w:trPr>
        <w:tc>
          <w:tcPr>
            <w:tcW w:w="4460" w:type="dxa"/>
            <w:shd w:val="clear" w:color="auto" w:fill="auto"/>
            <w:hideMark/>
          </w:tcPr>
          <w:p w14:paraId="7FE10C10" w14:textId="77777777" w:rsidR="00A34683" w:rsidRPr="0091700C" w:rsidRDefault="00A34683" w:rsidP="00647D95">
            <w:pPr>
              <w:rPr>
                <w:rFonts w:ascii="Arial" w:hAnsi="Arial" w:cs="Arial"/>
                <w:b/>
                <w:bCs/>
                <w:color w:val="000000"/>
              </w:rPr>
            </w:pPr>
            <w:r w:rsidRPr="0091700C">
              <w:rPr>
                <w:rFonts w:ascii="Arial" w:hAnsi="Arial" w:cs="Arial"/>
                <w:b/>
                <w:bCs/>
                <w:color w:val="000000"/>
              </w:rPr>
              <w:t>Bridgeport Hospital</w:t>
            </w:r>
          </w:p>
        </w:tc>
        <w:tc>
          <w:tcPr>
            <w:tcW w:w="4900" w:type="dxa"/>
            <w:shd w:val="clear" w:color="auto" w:fill="auto"/>
            <w:hideMark/>
          </w:tcPr>
          <w:p w14:paraId="7798AF0E" w14:textId="77777777" w:rsidR="00A34683" w:rsidRPr="0091700C" w:rsidRDefault="00A34683" w:rsidP="00647D95">
            <w:pPr>
              <w:rPr>
                <w:rFonts w:ascii="Arial" w:hAnsi="Arial" w:cs="Arial"/>
                <w:color w:val="000000"/>
              </w:rPr>
            </w:pPr>
            <w:r w:rsidRPr="0091700C">
              <w:rPr>
                <w:rFonts w:ascii="Arial" w:hAnsi="Arial" w:cs="Arial"/>
                <w:color w:val="000000"/>
              </w:rPr>
              <w:t>Tina McCurry</w:t>
            </w:r>
          </w:p>
        </w:tc>
      </w:tr>
      <w:tr w:rsidR="00A34683" w:rsidRPr="0091700C" w14:paraId="448481E7" w14:textId="77777777" w:rsidTr="00647D95">
        <w:trPr>
          <w:trHeight w:val="20"/>
        </w:trPr>
        <w:tc>
          <w:tcPr>
            <w:tcW w:w="4460" w:type="dxa"/>
            <w:shd w:val="clear" w:color="auto" w:fill="auto"/>
            <w:hideMark/>
          </w:tcPr>
          <w:p w14:paraId="5D6CEF7E" w14:textId="77777777" w:rsidR="00A34683" w:rsidRPr="0091700C" w:rsidRDefault="00A34683" w:rsidP="00647D95">
            <w:pPr>
              <w:rPr>
                <w:rFonts w:ascii="Arial" w:hAnsi="Arial" w:cs="Arial"/>
                <w:b/>
                <w:bCs/>
                <w:color w:val="000000"/>
              </w:rPr>
            </w:pPr>
            <w:r w:rsidRPr="0091700C">
              <w:rPr>
                <w:rFonts w:ascii="Arial" w:hAnsi="Arial" w:cs="Arial"/>
                <w:b/>
                <w:bCs/>
                <w:color w:val="000000"/>
              </w:rPr>
              <w:t>Brigham and Women's Hospital</w:t>
            </w:r>
          </w:p>
        </w:tc>
        <w:tc>
          <w:tcPr>
            <w:tcW w:w="4900" w:type="dxa"/>
            <w:shd w:val="clear" w:color="auto" w:fill="auto"/>
            <w:hideMark/>
          </w:tcPr>
          <w:p w14:paraId="372C9608" w14:textId="77777777" w:rsidR="00A34683" w:rsidRPr="0091700C" w:rsidRDefault="00A34683" w:rsidP="00647D95">
            <w:pPr>
              <w:rPr>
                <w:rFonts w:ascii="Arial" w:hAnsi="Arial" w:cs="Arial"/>
                <w:color w:val="000000"/>
              </w:rPr>
            </w:pPr>
            <w:r w:rsidRPr="0091700C">
              <w:rPr>
                <w:rFonts w:ascii="Arial" w:hAnsi="Arial" w:cs="Arial"/>
                <w:color w:val="000000"/>
              </w:rPr>
              <w:t xml:space="preserve">Jeremy R. </w:t>
            </w:r>
            <w:proofErr w:type="spellStart"/>
            <w:r w:rsidRPr="0091700C">
              <w:rPr>
                <w:rFonts w:ascii="Arial" w:hAnsi="Arial" w:cs="Arial"/>
                <w:color w:val="000000"/>
              </w:rPr>
              <w:t>DeGrado</w:t>
            </w:r>
            <w:proofErr w:type="spellEnd"/>
            <w:r w:rsidRPr="0091700C">
              <w:rPr>
                <w:rFonts w:ascii="Arial" w:hAnsi="Arial" w:cs="Arial"/>
                <w:color w:val="000000"/>
              </w:rPr>
              <w:t>, PharmD</w:t>
            </w:r>
            <w:r w:rsidRPr="0091700C">
              <w:rPr>
                <w:rFonts w:ascii="Arial" w:hAnsi="Arial" w:cs="Arial"/>
                <w:color w:val="000000"/>
              </w:rPr>
              <w:br/>
              <w:t>Kevin M. Dube, PharmD</w:t>
            </w:r>
            <w:r w:rsidRPr="0091700C">
              <w:rPr>
                <w:rFonts w:ascii="Arial" w:hAnsi="Arial" w:cs="Arial"/>
                <w:color w:val="000000"/>
              </w:rPr>
              <w:br/>
              <w:t xml:space="preserve">Kenneth E. </w:t>
            </w:r>
            <w:proofErr w:type="spellStart"/>
            <w:r w:rsidRPr="0091700C">
              <w:rPr>
                <w:rFonts w:ascii="Arial" w:hAnsi="Arial" w:cs="Arial"/>
                <w:color w:val="000000"/>
              </w:rPr>
              <w:t>Lupi</w:t>
            </w:r>
            <w:proofErr w:type="spellEnd"/>
            <w:r w:rsidRPr="0091700C">
              <w:rPr>
                <w:rFonts w:ascii="Arial" w:hAnsi="Arial" w:cs="Arial"/>
                <w:color w:val="000000"/>
              </w:rPr>
              <w:t>, PharmD</w:t>
            </w:r>
          </w:p>
        </w:tc>
      </w:tr>
      <w:tr w:rsidR="00A34683" w:rsidRPr="0091700C" w14:paraId="75992816" w14:textId="77777777" w:rsidTr="00647D95">
        <w:trPr>
          <w:trHeight w:val="20"/>
        </w:trPr>
        <w:tc>
          <w:tcPr>
            <w:tcW w:w="4460" w:type="dxa"/>
            <w:shd w:val="clear" w:color="auto" w:fill="auto"/>
            <w:hideMark/>
          </w:tcPr>
          <w:p w14:paraId="2A786252" w14:textId="77777777" w:rsidR="00A34683" w:rsidRPr="0091700C" w:rsidRDefault="00A34683" w:rsidP="00647D95">
            <w:pPr>
              <w:rPr>
                <w:rFonts w:ascii="Arial" w:hAnsi="Arial" w:cs="Arial"/>
                <w:b/>
                <w:bCs/>
                <w:color w:val="000000"/>
              </w:rPr>
            </w:pPr>
            <w:r w:rsidRPr="0091700C">
              <w:rPr>
                <w:rFonts w:ascii="Arial" w:hAnsi="Arial" w:cs="Arial"/>
                <w:b/>
                <w:bCs/>
                <w:color w:val="000000"/>
              </w:rPr>
              <w:t>Cleveland Clinic Foundation</w:t>
            </w:r>
          </w:p>
        </w:tc>
        <w:tc>
          <w:tcPr>
            <w:tcW w:w="4900" w:type="dxa"/>
            <w:shd w:val="clear" w:color="auto" w:fill="auto"/>
            <w:hideMark/>
          </w:tcPr>
          <w:p w14:paraId="6760B0BD" w14:textId="3D3556BF" w:rsidR="00A34683" w:rsidRPr="0091700C" w:rsidRDefault="00A34683" w:rsidP="00647D95">
            <w:pPr>
              <w:rPr>
                <w:rFonts w:ascii="Arial" w:hAnsi="Arial" w:cs="Arial"/>
                <w:color w:val="000000"/>
              </w:rPr>
            </w:pPr>
            <w:r w:rsidRPr="0091700C">
              <w:rPr>
                <w:rFonts w:ascii="Arial" w:hAnsi="Arial" w:cs="Arial"/>
                <w:color w:val="000000"/>
              </w:rPr>
              <w:t>Andrei Hastings</w:t>
            </w:r>
            <w:r w:rsidR="0070341F">
              <w:rPr>
                <w:rFonts w:ascii="Arial" w:hAnsi="Arial" w:cs="Arial"/>
                <w:color w:val="000000"/>
              </w:rPr>
              <w:t>,</w:t>
            </w:r>
            <w:r w:rsidRPr="0091700C">
              <w:rPr>
                <w:rFonts w:ascii="Arial" w:hAnsi="Arial" w:cs="Arial"/>
                <w:color w:val="000000"/>
              </w:rPr>
              <w:t xml:space="preserve"> MD</w:t>
            </w:r>
          </w:p>
          <w:p w14:paraId="03693168" w14:textId="424DA28C" w:rsidR="00A34683" w:rsidRPr="0091700C" w:rsidRDefault="00A34683" w:rsidP="00647D95">
            <w:pPr>
              <w:rPr>
                <w:rFonts w:ascii="Arial" w:hAnsi="Arial" w:cs="Arial"/>
                <w:color w:val="000000"/>
              </w:rPr>
            </w:pPr>
            <w:r w:rsidRPr="0091700C">
              <w:rPr>
                <w:rFonts w:ascii="Arial" w:hAnsi="Arial" w:cs="Arial"/>
                <w:color w:val="000000"/>
              </w:rPr>
              <w:t xml:space="preserve">Omar </w:t>
            </w:r>
            <w:proofErr w:type="spellStart"/>
            <w:r w:rsidRPr="0091700C">
              <w:rPr>
                <w:rFonts w:ascii="Arial" w:hAnsi="Arial" w:cs="Arial"/>
                <w:color w:val="000000"/>
              </w:rPr>
              <w:t>Mehkri</w:t>
            </w:r>
            <w:proofErr w:type="spellEnd"/>
            <w:r w:rsidR="0070341F">
              <w:rPr>
                <w:rFonts w:ascii="Arial" w:hAnsi="Arial" w:cs="Arial"/>
                <w:color w:val="000000"/>
              </w:rPr>
              <w:t>,</w:t>
            </w:r>
            <w:bookmarkStart w:id="0" w:name="_GoBack"/>
            <w:bookmarkEnd w:id="0"/>
            <w:r w:rsidRPr="0091700C">
              <w:rPr>
                <w:rFonts w:ascii="Arial" w:hAnsi="Arial" w:cs="Arial"/>
                <w:color w:val="000000"/>
              </w:rPr>
              <w:t xml:space="preserve"> MD </w:t>
            </w:r>
          </w:p>
        </w:tc>
      </w:tr>
      <w:tr w:rsidR="00A34683" w:rsidRPr="0091700C" w14:paraId="5A5C3BD6" w14:textId="77777777" w:rsidTr="00647D95">
        <w:trPr>
          <w:trHeight w:val="20"/>
        </w:trPr>
        <w:tc>
          <w:tcPr>
            <w:tcW w:w="4460" w:type="dxa"/>
            <w:shd w:val="clear" w:color="auto" w:fill="auto"/>
            <w:hideMark/>
          </w:tcPr>
          <w:p w14:paraId="0FA3D4DF" w14:textId="77777777" w:rsidR="00A34683" w:rsidRPr="0091700C" w:rsidRDefault="00A34683" w:rsidP="00647D95">
            <w:pPr>
              <w:rPr>
                <w:rFonts w:ascii="Arial" w:hAnsi="Arial" w:cs="Arial"/>
                <w:b/>
                <w:bCs/>
                <w:color w:val="000000"/>
              </w:rPr>
            </w:pPr>
            <w:r w:rsidRPr="0091700C">
              <w:rPr>
                <w:rFonts w:ascii="Arial" w:hAnsi="Arial" w:cs="Arial"/>
                <w:b/>
                <w:bCs/>
                <w:color w:val="000000"/>
              </w:rPr>
              <w:t>Duke University School of Medicine</w:t>
            </w:r>
          </w:p>
        </w:tc>
        <w:tc>
          <w:tcPr>
            <w:tcW w:w="4900" w:type="dxa"/>
            <w:shd w:val="clear" w:color="auto" w:fill="auto"/>
            <w:hideMark/>
          </w:tcPr>
          <w:p w14:paraId="1B2A32AD" w14:textId="77777777" w:rsidR="00A34683" w:rsidRPr="0091700C" w:rsidRDefault="00A34683" w:rsidP="00647D95">
            <w:pPr>
              <w:rPr>
                <w:rFonts w:ascii="Arial" w:hAnsi="Arial" w:cs="Arial"/>
                <w:color w:val="000000"/>
              </w:rPr>
            </w:pPr>
            <w:r w:rsidRPr="0091700C">
              <w:rPr>
                <w:rFonts w:ascii="Arial" w:hAnsi="Arial" w:cs="Arial"/>
                <w:color w:val="000000"/>
              </w:rPr>
              <w:t xml:space="preserve">Raquel R. </w:t>
            </w:r>
            <w:proofErr w:type="spellStart"/>
            <w:r w:rsidRPr="0091700C">
              <w:rPr>
                <w:rFonts w:ascii="Arial" w:hAnsi="Arial" w:cs="Arial"/>
                <w:color w:val="000000"/>
              </w:rPr>
              <w:t>Bartz</w:t>
            </w:r>
            <w:proofErr w:type="spellEnd"/>
            <w:r w:rsidRPr="0091700C">
              <w:rPr>
                <w:rFonts w:ascii="Arial" w:hAnsi="Arial" w:cs="Arial"/>
                <w:color w:val="000000"/>
              </w:rPr>
              <w:t xml:space="preserve">, MD, </w:t>
            </w:r>
            <w:proofErr w:type="spellStart"/>
            <w:r w:rsidRPr="0091700C">
              <w:rPr>
                <w:rFonts w:ascii="Arial" w:hAnsi="Arial" w:cs="Arial"/>
                <w:color w:val="000000"/>
              </w:rPr>
              <w:t>MMCi</w:t>
            </w:r>
            <w:proofErr w:type="spellEnd"/>
          </w:p>
          <w:p w14:paraId="3CE6CB26" w14:textId="77777777" w:rsidR="00A34683" w:rsidRPr="0091700C" w:rsidRDefault="00A34683" w:rsidP="00647D95">
            <w:pPr>
              <w:rPr>
                <w:rFonts w:ascii="Arial" w:hAnsi="Arial" w:cs="Arial"/>
                <w:color w:val="000000"/>
              </w:rPr>
            </w:pPr>
            <w:r w:rsidRPr="0091700C">
              <w:rPr>
                <w:rFonts w:ascii="Arial" w:hAnsi="Arial" w:cs="Arial"/>
                <w:color w:val="000000"/>
              </w:rPr>
              <w:t>Angela L. Pollak, MD</w:t>
            </w:r>
          </w:p>
          <w:p w14:paraId="7D0C4266" w14:textId="77777777" w:rsidR="00A34683" w:rsidRPr="0091700C" w:rsidRDefault="00A34683" w:rsidP="00647D95">
            <w:pPr>
              <w:rPr>
                <w:rFonts w:ascii="Arial" w:hAnsi="Arial" w:cs="Arial"/>
                <w:color w:val="000000"/>
              </w:rPr>
            </w:pPr>
            <w:r w:rsidRPr="0091700C">
              <w:rPr>
                <w:rFonts w:ascii="Arial" w:hAnsi="Arial" w:cs="Arial"/>
                <w:color w:val="000000"/>
              </w:rPr>
              <w:t xml:space="preserve">Sarah Kendall Smith, MD, PhD </w:t>
            </w:r>
          </w:p>
        </w:tc>
      </w:tr>
      <w:tr w:rsidR="00A34683" w:rsidRPr="0091700C" w14:paraId="2DC37C0D" w14:textId="77777777" w:rsidTr="00647D95">
        <w:trPr>
          <w:trHeight w:val="20"/>
        </w:trPr>
        <w:tc>
          <w:tcPr>
            <w:tcW w:w="4460" w:type="dxa"/>
            <w:shd w:val="clear" w:color="auto" w:fill="auto"/>
            <w:hideMark/>
          </w:tcPr>
          <w:p w14:paraId="1F707974" w14:textId="77777777" w:rsidR="00A34683" w:rsidRPr="0091700C" w:rsidRDefault="00A34683" w:rsidP="00647D95">
            <w:pPr>
              <w:rPr>
                <w:rFonts w:ascii="Arial" w:hAnsi="Arial" w:cs="Arial"/>
                <w:b/>
                <w:bCs/>
                <w:color w:val="000000"/>
              </w:rPr>
            </w:pPr>
            <w:r w:rsidRPr="0091700C">
              <w:rPr>
                <w:rFonts w:ascii="Arial" w:hAnsi="Arial" w:cs="Arial"/>
                <w:b/>
                <w:bCs/>
                <w:color w:val="000000"/>
              </w:rPr>
              <w:t>Emory University Hospital/Grady Hospital</w:t>
            </w:r>
          </w:p>
        </w:tc>
        <w:tc>
          <w:tcPr>
            <w:tcW w:w="4900" w:type="dxa"/>
            <w:shd w:val="clear" w:color="auto" w:fill="auto"/>
            <w:hideMark/>
          </w:tcPr>
          <w:p w14:paraId="38F02285" w14:textId="77777777" w:rsidR="00A34683" w:rsidRPr="0091700C" w:rsidRDefault="00A34683" w:rsidP="00647D95">
            <w:pPr>
              <w:rPr>
                <w:rFonts w:ascii="Arial" w:hAnsi="Arial" w:cs="Arial"/>
                <w:color w:val="000000"/>
              </w:rPr>
            </w:pPr>
            <w:r w:rsidRPr="0091700C">
              <w:rPr>
                <w:rFonts w:ascii="Arial" w:hAnsi="Arial" w:cs="Arial"/>
                <w:color w:val="000000"/>
              </w:rPr>
              <w:t>Marguerite Stewart</w:t>
            </w:r>
          </w:p>
          <w:p w14:paraId="6F6917D0" w14:textId="77777777" w:rsidR="00A34683" w:rsidRPr="0091700C" w:rsidRDefault="00A34683" w:rsidP="00647D95">
            <w:pPr>
              <w:rPr>
                <w:rFonts w:ascii="Arial" w:hAnsi="Arial" w:cs="Arial"/>
                <w:color w:val="000000"/>
              </w:rPr>
            </w:pPr>
            <w:r w:rsidRPr="0091700C">
              <w:rPr>
                <w:rFonts w:ascii="Arial" w:hAnsi="Arial" w:cs="Arial"/>
                <w:color w:val="000000"/>
              </w:rPr>
              <w:t>Leona Wells</w:t>
            </w:r>
          </w:p>
        </w:tc>
      </w:tr>
      <w:tr w:rsidR="00A34683" w:rsidRPr="0091700C" w14:paraId="0ED5E2F3" w14:textId="77777777" w:rsidTr="00647D95">
        <w:trPr>
          <w:trHeight w:val="20"/>
        </w:trPr>
        <w:tc>
          <w:tcPr>
            <w:tcW w:w="4460" w:type="dxa"/>
            <w:shd w:val="clear" w:color="auto" w:fill="auto"/>
            <w:hideMark/>
          </w:tcPr>
          <w:p w14:paraId="3F7AD15E" w14:textId="77777777" w:rsidR="00A34683" w:rsidRPr="0091700C" w:rsidRDefault="00A34683" w:rsidP="00647D95">
            <w:pPr>
              <w:rPr>
                <w:rFonts w:ascii="Arial" w:hAnsi="Arial" w:cs="Arial"/>
                <w:b/>
                <w:bCs/>
                <w:color w:val="000000"/>
              </w:rPr>
            </w:pPr>
            <w:r w:rsidRPr="0091700C">
              <w:rPr>
                <w:rFonts w:ascii="Arial" w:hAnsi="Arial" w:cs="Arial"/>
                <w:b/>
                <w:bCs/>
                <w:color w:val="000000"/>
              </w:rPr>
              <w:t>Geisinger Wyoming Valley Medical Center</w:t>
            </w:r>
          </w:p>
        </w:tc>
        <w:tc>
          <w:tcPr>
            <w:tcW w:w="4900" w:type="dxa"/>
            <w:shd w:val="clear" w:color="auto" w:fill="auto"/>
            <w:hideMark/>
          </w:tcPr>
          <w:p w14:paraId="65BEEA66" w14:textId="77777777" w:rsidR="00A34683" w:rsidRPr="0091700C" w:rsidRDefault="00A34683" w:rsidP="00647D95">
            <w:pPr>
              <w:rPr>
                <w:rFonts w:ascii="Arial" w:hAnsi="Arial" w:cs="Arial"/>
                <w:color w:val="000000"/>
              </w:rPr>
            </w:pPr>
            <w:r w:rsidRPr="0091700C">
              <w:rPr>
                <w:rFonts w:ascii="Arial" w:hAnsi="Arial" w:cs="Arial"/>
                <w:color w:val="000000"/>
              </w:rPr>
              <w:t xml:space="preserve">Jamie </w:t>
            </w:r>
            <w:proofErr w:type="spellStart"/>
            <w:r w:rsidRPr="0091700C">
              <w:rPr>
                <w:rFonts w:ascii="Arial" w:hAnsi="Arial" w:cs="Arial"/>
                <w:color w:val="000000"/>
              </w:rPr>
              <w:t>Kerestes</w:t>
            </w:r>
            <w:proofErr w:type="spellEnd"/>
            <w:r w:rsidRPr="0091700C">
              <w:rPr>
                <w:rFonts w:ascii="Arial" w:hAnsi="Arial" w:cs="Arial"/>
                <w:color w:val="000000"/>
              </w:rPr>
              <w:t>, PharmD</w:t>
            </w:r>
          </w:p>
          <w:p w14:paraId="6833306E" w14:textId="77777777" w:rsidR="00A34683" w:rsidRPr="0091700C" w:rsidRDefault="00A34683" w:rsidP="00647D95">
            <w:pPr>
              <w:rPr>
                <w:rFonts w:ascii="Arial" w:hAnsi="Arial" w:cs="Arial"/>
                <w:color w:val="000000"/>
              </w:rPr>
            </w:pPr>
            <w:r w:rsidRPr="0091700C">
              <w:rPr>
                <w:rFonts w:ascii="Arial" w:hAnsi="Arial" w:cs="Arial"/>
                <w:color w:val="000000"/>
              </w:rPr>
              <w:t>Kayla Kotch</w:t>
            </w:r>
            <w:r w:rsidRPr="0091700C">
              <w:rPr>
                <w:rFonts w:ascii="Arial" w:hAnsi="Arial" w:cs="Arial"/>
                <w:color w:val="000000"/>
              </w:rPr>
              <w:br/>
              <w:t>Sarah Miller</w:t>
            </w:r>
          </w:p>
        </w:tc>
      </w:tr>
      <w:tr w:rsidR="00A34683" w:rsidRPr="0091700C" w14:paraId="18432A45" w14:textId="77777777" w:rsidTr="00647D95">
        <w:trPr>
          <w:trHeight w:val="20"/>
        </w:trPr>
        <w:tc>
          <w:tcPr>
            <w:tcW w:w="4460" w:type="dxa"/>
            <w:shd w:val="clear" w:color="auto" w:fill="auto"/>
            <w:hideMark/>
          </w:tcPr>
          <w:p w14:paraId="3E7048D6" w14:textId="77777777" w:rsidR="00A34683" w:rsidRPr="0091700C" w:rsidRDefault="00A34683" w:rsidP="00647D95">
            <w:pPr>
              <w:rPr>
                <w:rFonts w:ascii="Arial" w:hAnsi="Arial" w:cs="Arial"/>
                <w:b/>
                <w:bCs/>
                <w:color w:val="000000"/>
              </w:rPr>
            </w:pPr>
            <w:r w:rsidRPr="0091700C">
              <w:rPr>
                <w:rFonts w:ascii="Arial" w:hAnsi="Arial" w:cs="Arial"/>
                <w:b/>
                <w:bCs/>
                <w:color w:val="000000"/>
              </w:rPr>
              <w:t>Intermountain Healthcare</w:t>
            </w:r>
          </w:p>
        </w:tc>
        <w:tc>
          <w:tcPr>
            <w:tcW w:w="4900" w:type="dxa"/>
            <w:shd w:val="clear" w:color="auto" w:fill="auto"/>
            <w:hideMark/>
          </w:tcPr>
          <w:p w14:paraId="74A71B4C" w14:textId="77777777" w:rsidR="00A34683" w:rsidRPr="0091700C" w:rsidRDefault="00A34683" w:rsidP="00647D95">
            <w:pPr>
              <w:rPr>
                <w:rFonts w:ascii="Arial" w:hAnsi="Arial" w:cs="Arial"/>
                <w:color w:val="000000"/>
              </w:rPr>
            </w:pPr>
            <w:r w:rsidRPr="0091700C">
              <w:rPr>
                <w:rFonts w:ascii="Arial" w:hAnsi="Arial" w:cs="Arial"/>
                <w:color w:val="000000"/>
              </w:rPr>
              <w:t>Brent Armbruster</w:t>
            </w:r>
          </w:p>
          <w:p w14:paraId="49CF1F7B" w14:textId="77777777" w:rsidR="00A34683" w:rsidRPr="0091700C" w:rsidRDefault="00A34683" w:rsidP="00647D95">
            <w:pPr>
              <w:rPr>
                <w:rFonts w:ascii="Arial" w:hAnsi="Arial" w:cs="Arial"/>
                <w:color w:val="000000"/>
              </w:rPr>
            </w:pPr>
            <w:r w:rsidRPr="0091700C">
              <w:rPr>
                <w:rFonts w:ascii="Arial" w:hAnsi="Arial" w:cs="Arial"/>
                <w:color w:val="000000"/>
              </w:rPr>
              <w:t>Valerie Aston</w:t>
            </w:r>
          </w:p>
          <w:p w14:paraId="29F788AD" w14:textId="77777777" w:rsidR="00A34683" w:rsidRPr="0091700C" w:rsidRDefault="00A34683" w:rsidP="00647D95">
            <w:pPr>
              <w:rPr>
                <w:rFonts w:ascii="Arial" w:hAnsi="Arial" w:cs="Arial"/>
                <w:color w:val="000000"/>
              </w:rPr>
            </w:pPr>
            <w:r w:rsidRPr="0091700C">
              <w:rPr>
                <w:rFonts w:ascii="Arial" w:hAnsi="Arial" w:cs="Arial"/>
                <w:color w:val="000000"/>
              </w:rPr>
              <w:t>Katie Brown</w:t>
            </w:r>
            <w:r w:rsidRPr="0091700C">
              <w:rPr>
                <w:rFonts w:ascii="Arial" w:hAnsi="Arial" w:cs="Arial"/>
                <w:color w:val="000000"/>
              </w:rPr>
              <w:br/>
            </w:r>
            <w:proofErr w:type="spellStart"/>
            <w:r w:rsidRPr="0091700C">
              <w:rPr>
                <w:rFonts w:ascii="Arial" w:hAnsi="Arial" w:cs="Arial"/>
                <w:color w:val="000000"/>
              </w:rPr>
              <w:t>Mardee</w:t>
            </w:r>
            <w:proofErr w:type="spellEnd"/>
            <w:r w:rsidRPr="0091700C">
              <w:rPr>
                <w:rFonts w:ascii="Arial" w:hAnsi="Arial" w:cs="Arial"/>
                <w:color w:val="000000"/>
              </w:rPr>
              <w:t xml:space="preserve"> Merrill</w:t>
            </w:r>
          </w:p>
        </w:tc>
      </w:tr>
      <w:tr w:rsidR="00A34683" w:rsidRPr="0091700C" w14:paraId="44702913" w14:textId="77777777" w:rsidTr="00647D95">
        <w:trPr>
          <w:trHeight w:val="20"/>
        </w:trPr>
        <w:tc>
          <w:tcPr>
            <w:tcW w:w="4460" w:type="dxa"/>
            <w:shd w:val="clear" w:color="auto" w:fill="auto"/>
            <w:hideMark/>
          </w:tcPr>
          <w:p w14:paraId="63B94F3D" w14:textId="77777777" w:rsidR="00A34683" w:rsidRPr="0091700C" w:rsidRDefault="00A34683" w:rsidP="00647D95">
            <w:pPr>
              <w:rPr>
                <w:rFonts w:ascii="Arial" w:hAnsi="Arial" w:cs="Arial"/>
                <w:b/>
                <w:bCs/>
                <w:color w:val="000000"/>
              </w:rPr>
            </w:pPr>
            <w:r w:rsidRPr="0091700C">
              <w:rPr>
                <w:rFonts w:ascii="Arial" w:hAnsi="Arial" w:cs="Arial"/>
                <w:b/>
                <w:bCs/>
                <w:color w:val="000000"/>
              </w:rPr>
              <w:t>King Hussein Cancer Center</w:t>
            </w:r>
          </w:p>
        </w:tc>
        <w:tc>
          <w:tcPr>
            <w:tcW w:w="4900" w:type="dxa"/>
            <w:shd w:val="clear" w:color="auto" w:fill="auto"/>
            <w:hideMark/>
          </w:tcPr>
          <w:p w14:paraId="5721BD83" w14:textId="77777777" w:rsidR="00A34683" w:rsidRPr="0091700C" w:rsidRDefault="00A34683" w:rsidP="00647D95">
            <w:pPr>
              <w:rPr>
                <w:rFonts w:ascii="Arial" w:hAnsi="Arial" w:cs="Arial"/>
                <w:color w:val="000000"/>
              </w:rPr>
            </w:pPr>
            <w:proofErr w:type="spellStart"/>
            <w:r w:rsidRPr="0091700C">
              <w:rPr>
                <w:rFonts w:ascii="Arial" w:hAnsi="Arial" w:cs="Arial"/>
                <w:color w:val="000000"/>
              </w:rPr>
              <w:t>Nadeen</w:t>
            </w:r>
            <w:proofErr w:type="spellEnd"/>
            <w:r w:rsidRPr="0091700C">
              <w:rPr>
                <w:rFonts w:ascii="Arial" w:hAnsi="Arial" w:cs="Arial"/>
                <w:color w:val="000000"/>
              </w:rPr>
              <w:t xml:space="preserve"> </w:t>
            </w:r>
            <w:proofErr w:type="spellStart"/>
            <w:r w:rsidRPr="0091700C">
              <w:rPr>
                <w:rFonts w:ascii="Arial" w:hAnsi="Arial" w:cs="Arial"/>
                <w:color w:val="000000"/>
              </w:rPr>
              <w:t>Anabtawi</w:t>
            </w:r>
            <w:proofErr w:type="spellEnd"/>
            <w:r w:rsidRPr="0091700C">
              <w:rPr>
                <w:rFonts w:ascii="Arial" w:hAnsi="Arial" w:cs="Arial"/>
                <w:color w:val="000000"/>
              </w:rPr>
              <w:t>, PharmD</w:t>
            </w:r>
          </w:p>
        </w:tc>
      </w:tr>
      <w:tr w:rsidR="00A34683" w:rsidRPr="0091700C" w14:paraId="43F94E52" w14:textId="77777777" w:rsidTr="00647D95">
        <w:trPr>
          <w:trHeight w:val="20"/>
        </w:trPr>
        <w:tc>
          <w:tcPr>
            <w:tcW w:w="4460" w:type="dxa"/>
            <w:shd w:val="clear" w:color="auto" w:fill="auto"/>
            <w:hideMark/>
          </w:tcPr>
          <w:p w14:paraId="1DE4999E" w14:textId="77777777" w:rsidR="00A34683" w:rsidRPr="0091700C" w:rsidRDefault="00A34683" w:rsidP="00647D95">
            <w:pPr>
              <w:rPr>
                <w:rFonts w:ascii="Arial" w:hAnsi="Arial" w:cs="Arial"/>
                <w:b/>
                <w:bCs/>
                <w:color w:val="000000"/>
              </w:rPr>
            </w:pPr>
            <w:r w:rsidRPr="0091700C">
              <w:rPr>
                <w:rFonts w:ascii="Arial" w:hAnsi="Arial" w:cs="Arial"/>
                <w:b/>
                <w:bCs/>
                <w:color w:val="000000"/>
              </w:rPr>
              <w:t>Lahey Hospital</w:t>
            </w:r>
          </w:p>
        </w:tc>
        <w:tc>
          <w:tcPr>
            <w:tcW w:w="4900" w:type="dxa"/>
            <w:shd w:val="clear" w:color="auto" w:fill="auto"/>
            <w:hideMark/>
          </w:tcPr>
          <w:p w14:paraId="65E60276" w14:textId="77777777" w:rsidR="00A34683" w:rsidRPr="0091700C" w:rsidRDefault="00A34683" w:rsidP="00647D95">
            <w:pPr>
              <w:rPr>
                <w:rFonts w:ascii="Arial" w:hAnsi="Arial" w:cs="Arial"/>
                <w:color w:val="000000"/>
              </w:rPr>
            </w:pPr>
          </w:p>
        </w:tc>
      </w:tr>
      <w:tr w:rsidR="00A34683" w:rsidRPr="0091700C" w14:paraId="5C8C8090" w14:textId="77777777" w:rsidTr="00647D95">
        <w:trPr>
          <w:trHeight w:val="20"/>
        </w:trPr>
        <w:tc>
          <w:tcPr>
            <w:tcW w:w="4460" w:type="dxa"/>
            <w:shd w:val="clear" w:color="auto" w:fill="auto"/>
            <w:hideMark/>
          </w:tcPr>
          <w:p w14:paraId="4E3E7761" w14:textId="77777777" w:rsidR="00A34683" w:rsidRPr="0091700C" w:rsidRDefault="00A34683" w:rsidP="00647D95">
            <w:pPr>
              <w:rPr>
                <w:rFonts w:ascii="Arial" w:hAnsi="Arial" w:cs="Arial"/>
                <w:b/>
                <w:bCs/>
                <w:color w:val="000000"/>
              </w:rPr>
            </w:pPr>
            <w:r w:rsidRPr="0091700C">
              <w:rPr>
                <w:rFonts w:ascii="Arial" w:hAnsi="Arial" w:cs="Arial"/>
                <w:b/>
                <w:bCs/>
                <w:color w:val="000000"/>
              </w:rPr>
              <w:t>Lake Region Medical Center</w:t>
            </w:r>
          </w:p>
        </w:tc>
        <w:tc>
          <w:tcPr>
            <w:tcW w:w="4900" w:type="dxa"/>
            <w:shd w:val="clear" w:color="auto" w:fill="auto"/>
            <w:hideMark/>
          </w:tcPr>
          <w:p w14:paraId="4D76AB0A" w14:textId="77777777" w:rsidR="00A34683" w:rsidRPr="0091700C" w:rsidRDefault="00A34683" w:rsidP="00647D95">
            <w:pPr>
              <w:rPr>
                <w:rFonts w:ascii="Arial" w:hAnsi="Arial" w:cs="Arial"/>
                <w:color w:val="000000"/>
              </w:rPr>
            </w:pPr>
            <w:r w:rsidRPr="0091700C">
              <w:rPr>
                <w:rFonts w:ascii="Arial" w:hAnsi="Arial" w:cs="Arial"/>
                <w:color w:val="000000"/>
              </w:rPr>
              <w:t xml:space="preserve">Kerri L. Federico, PharmD, BCPS </w:t>
            </w:r>
            <w:r w:rsidRPr="0091700C">
              <w:rPr>
                <w:rFonts w:ascii="Arial" w:hAnsi="Arial" w:cs="Arial"/>
                <w:color w:val="000000"/>
              </w:rPr>
              <w:br/>
              <w:t>Peter-John Trapp, PharmD</w:t>
            </w:r>
          </w:p>
        </w:tc>
      </w:tr>
      <w:tr w:rsidR="00A34683" w:rsidRPr="0091700C" w14:paraId="470B2CBE" w14:textId="77777777" w:rsidTr="00647D95">
        <w:trPr>
          <w:trHeight w:val="20"/>
        </w:trPr>
        <w:tc>
          <w:tcPr>
            <w:tcW w:w="4460" w:type="dxa"/>
            <w:shd w:val="clear" w:color="auto" w:fill="auto"/>
            <w:hideMark/>
          </w:tcPr>
          <w:p w14:paraId="152CFDAA" w14:textId="77777777" w:rsidR="00A34683" w:rsidRPr="0091700C" w:rsidRDefault="00A34683" w:rsidP="00647D95">
            <w:pPr>
              <w:rPr>
                <w:rFonts w:ascii="Arial" w:hAnsi="Arial" w:cs="Arial"/>
                <w:b/>
                <w:bCs/>
                <w:color w:val="000000"/>
              </w:rPr>
            </w:pPr>
            <w:r w:rsidRPr="0091700C">
              <w:rPr>
                <w:rFonts w:ascii="Arial" w:hAnsi="Arial" w:cs="Arial"/>
                <w:b/>
                <w:bCs/>
                <w:color w:val="000000"/>
              </w:rPr>
              <w:t>Mayo Clinic</w:t>
            </w:r>
          </w:p>
        </w:tc>
        <w:tc>
          <w:tcPr>
            <w:tcW w:w="4900" w:type="dxa"/>
            <w:shd w:val="clear" w:color="auto" w:fill="auto"/>
            <w:hideMark/>
          </w:tcPr>
          <w:p w14:paraId="7A0C2511" w14:textId="77777777" w:rsidR="00A34683" w:rsidRPr="0091700C" w:rsidRDefault="00A34683" w:rsidP="00647D95">
            <w:pPr>
              <w:rPr>
                <w:rFonts w:ascii="Arial" w:hAnsi="Arial" w:cs="Arial"/>
              </w:rPr>
            </w:pPr>
            <w:r w:rsidRPr="0091700C">
              <w:rPr>
                <w:rFonts w:ascii="Arial" w:hAnsi="Arial" w:cs="Arial"/>
              </w:rPr>
              <w:t>Joseph C. Farmer, MD</w:t>
            </w:r>
          </w:p>
          <w:p w14:paraId="3EF6F3DD" w14:textId="77777777" w:rsidR="00A34683" w:rsidRPr="0091700C" w:rsidRDefault="00A34683" w:rsidP="00647D95">
            <w:pPr>
              <w:rPr>
                <w:rFonts w:ascii="Arial" w:hAnsi="Arial" w:cs="Arial"/>
              </w:rPr>
            </w:pPr>
            <w:r w:rsidRPr="0091700C">
              <w:rPr>
                <w:rFonts w:ascii="Arial" w:hAnsi="Arial" w:cs="Arial"/>
              </w:rPr>
              <w:t>Pablo Moreno Franco, MD</w:t>
            </w:r>
          </w:p>
          <w:p w14:paraId="22F63456" w14:textId="77777777" w:rsidR="00A34683" w:rsidRPr="0091700C" w:rsidRDefault="00A34683" w:rsidP="00647D95">
            <w:pPr>
              <w:rPr>
                <w:rFonts w:ascii="Arial" w:hAnsi="Arial" w:cs="Arial"/>
              </w:rPr>
            </w:pPr>
            <w:proofErr w:type="spellStart"/>
            <w:r w:rsidRPr="0091700C">
              <w:rPr>
                <w:rFonts w:ascii="Arial" w:hAnsi="Arial" w:cs="Arial"/>
              </w:rPr>
              <w:t>Shurong</w:t>
            </w:r>
            <w:proofErr w:type="spellEnd"/>
            <w:r w:rsidRPr="0091700C">
              <w:rPr>
                <w:rFonts w:ascii="Arial" w:hAnsi="Arial" w:cs="Arial"/>
              </w:rPr>
              <w:t xml:space="preserve"> Gong</w:t>
            </w:r>
          </w:p>
          <w:p w14:paraId="5A4292EB" w14:textId="77777777" w:rsidR="00A34683" w:rsidRPr="0091700C" w:rsidRDefault="00A34683" w:rsidP="00647D95">
            <w:pPr>
              <w:rPr>
                <w:rFonts w:ascii="Arial" w:hAnsi="Arial" w:cs="Arial"/>
              </w:rPr>
            </w:pPr>
            <w:r w:rsidRPr="0091700C">
              <w:rPr>
                <w:rFonts w:ascii="Arial" w:hAnsi="Arial" w:cs="Arial"/>
              </w:rPr>
              <w:t>Rahul Kashyap, MBBS</w:t>
            </w:r>
            <w:r w:rsidRPr="0091700C">
              <w:rPr>
                <w:rFonts w:ascii="Arial" w:hAnsi="Arial" w:cs="Arial"/>
              </w:rPr>
              <w:br/>
            </w:r>
            <w:proofErr w:type="spellStart"/>
            <w:r w:rsidRPr="0091700C">
              <w:rPr>
                <w:rFonts w:ascii="Arial" w:hAnsi="Arial" w:cs="Arial"/>
              </w:rPr>
              <w:t>Sidhant</w:t>
            </w:r>
            <w:proofErr w:type="spellEnd"/>
            <w:r w:rsidRPr="0091700C">
              <w:rPr>
                <w:rFonts w:ascii="Arial" w:hAnsi="Arial" w:cs="Arial"/>
              </w:rPr>
              <w:t xml:space="preserve"> Singh</w:t>
            </w:r>
          </w:p>
        </w:tc>
      </w:tr>
      <w:tr w:rsidR="00A34683" w:rsidRPr="0091700C" w14:paraId="5FEA431A" w14:textId="77777777" w:rsidTr="00647D95">
        <w:trPr>
          <w:trHeight w:val="20"/>
        </w:trPr>
        <w:tc>
          <w:tcPr>
            <w:tcW w:w="4460" w:type="dxa"/>
            <w:shd w:val="clear" w:color="auto" w:fill="auto"/>
            <w:hideMark/>
          </w:tcPr>
          <w:p w14:paraId="12C05A08"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Texas MD Anderson Cancer Center</w:t>
            </w:r>
          </w:p>
        </w:tc>
        <w:tc>
          <w:tcPr>
            <w:tcW w:w="4900" w:type="dxa"/>
            <w:shd w:val="clear" w:color="auto" w:fill="auto"/>
            <w:hideMark/>
          </w:tcPr>
          <w:p w14:paraId="784A92AF" w14:textId="77777777" w:rsidR="00A34683" w:rsidRPr="0091700C" w:rsidRDefault="00A34683" w:rsidP="00647D95">
            <w:pPr>
              <w:rPr>
                <w:rFonts w:ascii="Arial" w:hAnsi="Arial" w:cs="Arial"/>
                <w:color w:val="000000"/>
              </w:rPr>
            </w:pPr>
            <w:r w:rsidRPr="0091700C">
              <w:rPr>
                <w:rFonts w:ascii="Arial" w:hAnsi="Arial" w:cs="Arial"/>
                <w:color w:val="000000"/>
              </w:rPr>
              <w:t>Reagan D. Collins PharmD, BCCCP</w:t>
            </w:r>
          </w:p>
        </w:tc>
      </w:tr>
      <w:tr w:rsidR="00A34683" w:rsidRPr="0091700C" w14:paraId="7F2BC33E" w14:textId="77777777" w:rsidTr="00647D95">
        <w:trPr>
          <w:trHeight w:val="20"/>
        </w:trPr>
        <w:tc>
          <w:tcPr>
            <w:tcW w:w="4460" w:type="dxa"/>
            <w:shd w:val="clear" w:color="auto" w:fill="auto"/>
            <w:hideMark/>
          </w:tcPr>
          <w:p w14:paraId="391D1C48" w14:textId="77777777" w:rsidR="00A34683" w:rsidRPr="0091700C" w:rsidRDefault="00A34683" w:rsidP="00647D95">
            <w:pPr>
              <w:rPr>
                <w:rFonts w:ascii="Arial" w:hAnsi="Arial" w:cs="Arial"/>
                <w:b/>
                <w:bCs/>
                <w:color w:val="000000"/>
              </w:rPr>
            </w:pPr>
            <w:r w:rsidRPr="0091700C">
              <w:rPr>
                <w:rFonts w:ascii="Arial" w:hAnsi="Arial" w:cs="Arial"/>
                <w:b/>
                <w:bCs/>
                <w:color w:val="000000"/>
              </w:rPr>
              <w:t>Massachusetts General Hospital</w:t>
            </w:r>
          </w:p>
        </w:tc>
        <w:tc>
          <w:tcPr>
            <w:tcW w:w="4900" w:type="dxa"/>
            <w:shd w:val="clear" w:color="auto" w:fill="auto"/>
            <w:hideMark/>
          </w:tcPr>
          <w:p w14:paraId="2CD2B5D9" w14:textId="738F9E15" w:rsidR="00A34683" w:rsidRPr="0091700C" w:rsidRDefault="00A34683" w:rsidP="00647D95">
            <w:pPr>
              <w:pStyle w:val="NormalWeb"/>
              <w:shd w:val="clear" w:color="auto" w:fill="FFFFFF"/>
              <w:spacing w:before="0" w:beforeAutospacing="0" w:after="0" w:afterAutospacing="0"/>
              <w:rPr>
                <w:rFonts w:ascii="Arial" w:hAnsi="Arial" w:cs="Arial"/>
                <w:color w:val="201F1E"/>
              </w:rPr>
            </w:pPr>
            <w:r w:rsidRPr="0091700C">
              <w:rPr>
                <w:rFonts w:ascii="Arial" w:hAnsi="Arial" w:cs="Arial"/>
                <w:color w:val="222222"/>
                <w:bdr w:val="none" w:sz="0" w:space="0" w:color="auto" w:frame="1"/>
              </w:rPr>
              <w:t>Natasha Lopez</w:t>
            </w:r>
            <w:r w:rsidR="003A2799">
              <w:rPr>
                <w:rFonts w:ascii="Arial" w:hAnsi="Arial" w:cs="Arial"/>
                <w:color w:val="222222"/>
                <w:bdr w:val="none" w:sz="0" w:space="0" w:color="auto" w:frame="1"/>
              </w:rPr>
              <w:t>,</w:t>
            </w:r>
            <w:r w:rsidRPr="0091700C">
              <w:rPr>
                <w:rFonts w:ascii="Arial" w:hAnsi="Arial" w:cs="Arial"/>
                <w:color w:val="222222"/>
                <w:bdr w:val="none" w:sz="0" w:space="0" w:color="auto" w:frame="1"/>
              </w:rPr>
              <w:t xml:space="preserve"> PharmD, BCCCP, BCPS</w:t>
            </w:r>
          </w:p>
          <w:p w14:paraId="2A970872" w14:textId="28EAC652" w:rsidR="00A34683" w:rsidRPr="0091700C" w:rsidRDefault="00A34683" w:rsidP="00647D95">
            <w:pPr>
              <w:pStyle w:val="NormalWeb"/>
              <w:shd w:val="clear" w:color="auto" w:fill="FFFFFF"/>
              <w:spacing w:before="0" w:beforeAutospacing="0" w:after="0" w:afterAutospacing="0"/>
              <w:rPr>
                <w:rFonts w:ascii="Arial" w:hAnsi="Arial" w:cs="Arial"/>
                <w:color w:val="000000"/>
              </w:rPr>
            </w:pPr>
            <w:r w:rsidRPr="0091700C">
              <w:rPr>
                <w:rFonts w:ascii="Arial" w:hAnsi="Arial" w:cs="Arial"/>
                <w:color w:val="222222"/>
                <w:bdr w:val="none" w:sz="0" w:space="0" w:color="auto" w:frame="1"/>
              </w:rPr>
              <w:t>Kristy Phillips</w:t>
            </w:r>
            <w:r w:rsidR="003A2799">
              <w:rPr>
                <w:rFonts w:ascii="Arial" w:hAnsi="Arial" w:cs="Arial"/>
                <w:color w:val="222222"/>
                <w:bdr w:val="none" w:sz="0" w:space="0" w:color="auto" w:frame="1"/>
              </w:rPr>
              <w:t>,</w:t>
            </w:r>
            <w:r w:rsidRPr="0091700C">
              <w:rPr>
                <w:rFonts w:ascii="Arial" w:hAnsi="Arial" w:cs="Arial"/>
                <w:color w:val="222222"/>
                <w:bdr w:val="none" w:sz="0" w:space="0" w:color="auto" w:frame="1"/>
              </w:rPr>
              <w:t xml:space="preserve"> PharmD, BCCCP, BCPS</w:t>
            </w:r>
          </w:p>
        </w:tc>
      </w:tr>
      <w:tr w:rsidR="00A34683" w:rsidRPr="0091700C" w14:paraId="7EC14BB8" w14:textId="77777777" w:rsidTr="00647D95">
        <w:trPr>
          <w:trHeight w:val="20"/>
        </w:trPr>
        <w:tc>
          <w:tcPr>
            <w:tcW w:w="4460" w:type="dxa"/>
            <w:shd w:val="clear" w:color="auto" w:fill="auto"/>
            <w:hideMark/>
          </w:tcPr>
          <w:p w14:paraId="4CEE2CD1" w14:textId="77777777" w:rsidR="00A34683" w:rsidRPr="0091700C" w:rsidRDefault="00A34683" w:rsidP="00647D95">
            <w:pPr>
              <w:rPr>
                <w:rFonts w:ascii="Arial" w:hAnsi="Arial" w:cs="Arial"/>
                <w:b/>
                <w:bCs/>
                <w:color w:val="000000"/>
              </w:rPr>
            </w:pPr>
            <w:r w:rsidRPr="0091700C">
              <w:rPr>
                <w:rFonts w:ascii="Arial" w:hAnsi="Arial" w:cs="Arial"/>
                <w:b/>
                <w:bCs/>
                <w:color w:val="000000"/>
              </w:rPr>
              <w:t>Montefiore Medical Center, Albert Einstein College of Medicine</w:t>
            </w:r>
          </w:p>
        </w:tc>
        <w:tc>
          <w:tcPr>
            <w:tcW w:w="4900" w:type="dxa"/>
            <w:shd w:val="clear" w:color="auto" w:fill="auto"/>
            <w:hideMark/>
          </w:tcPr>
          <w:p w14:paraId="683A1B2D" w14:textId="77777777" w:rsidR="00A34683" w:rsidRPr="0091700C" w:rsidRDefault="00A34683" w:rsidP="00647D95">
            <w:pPr>
              <w:rPr>
                <w:rFonts w:ascii="Arial" w:hAnsi="Arial" w:cs="Arial"/>
                <w:color w:val="000000"/>
              </w:rPr>
            </w:pPr>
            <w:r w:rsidRPr="0091700C">
              <w:rPr>
                <w:rFonts w:ascii="Arial" w:hAnsi="Arial" w:cs="Arial"/>
                <w:color w:val="000000"/>
              </w:rPr>
              <w:t xml:space="preserve">Jorge </w:t>
            </w:r>
            <w:proofErr w:type="spellStart"/>
            <w:r w:rsidRPr="0091700C">
              <w:rPr>
                <w:rFonts w:ascii="Arial" w:hAnsi="Arial" w:cs="Arial"/>
                <w:color w:val="000000"/>
              </w:rPr>
              <w:t>Ataucuri</w:t>
            </w:r>
            <w:proofErr w:type="spellEnd"/>
            <w:r w:rsidRPr="0091700C">
              <w:rPr>
                <w:rFonts w:ascii="Arial" w:hAnsi="Arial" w:cs="Arial"/>
                <w:color w:val="000000"/>
              </w:rPr>
              <w:t>-Vargas, MD</w:t>
            </w:r>
          </w:p>
          <w:p w14:paraId="1831719B" w14:textId="77777777" w:rsidR="00A34683" w:rsidRPr="0091700C" w:rsidRDefault="00A34683" w:rsidP="00647D95">
            <w:pPr>
              <w:rPr>
                <w:rFonts w:ascii="Arial" w:hAnsi="Arial" w:cs="Arial"/>
                <w:color w:val="000000"/>
              </w:rPr>
            </w:pPr>
            <w:proofErr w:type="spellStart"/>
            <w:r w:rsidRPr="0091700C">
              <w:rPr>
                <w:rFonts w:ascii="Arial" w:hAnsi="Arial" w:cs="Arial"/>
                <w:color w:val="000000"/>
              </w:rPr>
              <w:t>Vladyslav</w:t>
            </w:r>
            <w:proofErr w:type="spellEnd"/>
            <w:r w:rsidRPr="0091700C">
              <w:rPr>
                <w:rFonts w:ascii="Arial" w:hAnsi="Arial" w:cs="Arial"/>
                <w:color w:val="000000"/>
              </w:rPr>
              <w:t xml:space="preserve"> </w:t>
            </w:r>
            <w:proofErr w:type="spellStart"/>
            <w:r w:rsidRPr="0091700C">
              <w:rPr>
                <w:rFonts w:ascii="Arial" w:hAnsi="Arial" w:cs="Arial"/>
                <w:color w:val="000000"/>
              </w:rPr>
              <w:t>Dieiev</w:t>
            </w:r>
            <w:proofErr w:type="spellEnd"/>
            <w:r w:rsidRPr="0091700C">
              <w:rPr>
                <w:rFonts w:ascii="Arial" w:hAnsi="Arial" w:cs="Arial"/>
                <w:color w:val="000000"/>
              </w:rPr>
              <w:t>, MD</w:t>
            </w:r>
          </w:p>
          <w:p w14:paraId="3BDFFC22" w14:textId="77777777" w:rsidR="00A34683" w:rsidRPr="0091700C" w:rsidRDefault="00A34683" w:rsidP="00647D95">
            <w:pPr>
              <w:rPr>
                <w:rFonts w:ascii="Arial" w:hAnsi="Arial" w:cs="Arial"/>
                <w:color w:val="000000"/>
              </w:rPr>
            </w:pPr>
            <w:r w:rsidRPr="0091700C">
              <w:rPr>
                <w:rFonts w:ascii="Arial" w:hAnsi="Arial" w:cs="Arial"/>
                <w:color w:val="000000"/>
              </w:rPr>
              <w:t>Ashley Kang, MD</w:t>
            </w:r>
          </w:p>
          <w:p w14:paraId="1AD8805E" w14:textId="77777777" w:rsidR="00A34683" w:rsidRPr="0091700C" w:rsidRDefault="00A34683" w:rsidP="00647D95">
            <w:pPr>
              <w:rPr>
                <w:rFonts w:ascii="Arial" w:hAnsi="Arial" w:cs="Arial"/>
                <w:color w:val="000000"/>
              </w:rPr>
            </w:pPr>
            <w:r w:rsidRPr="0091700C">
              <w:rPr>
                <w:rFonts w:ascii="Arial" w:hAnsi="Arial" w:cs="Arial"/>
                <w:color w:val="000000"/>
              </w:rPr>
              <w:t>Ann Wang, MD</w:t>
            </w:r>
          </w:p>
        </w:tc>
      </w:tr>
      <w:tr w:rsidR="00A34683" w:rsidRPr="0091700C" w14:paraId="5CB73124" w14:textId="77777777" w:rsidTr="00647D95">
        <w:trPr>
          <w:trHeight w:val="20"/>
        </w:trPr>
        <w:tc>
          <w:tcPr>
            <w:tcW w:w="4460" w:type="dxa"/>
            <w:shd w:val="clear" w:color="auto" w:fill="auto"/>
            <w:hideMark/>
          </w:tcPr>
          <w:p w14:paraId="5882CD2D" w14:textId="77777777" w:rsidR="00A34683" w:rsidRPr="0091700C" w:rsidRDefault="00A34683" w:rsidP="00647D95">
            <w:pPr>
              <w:rPr>
                <w:rFonts w:ascii="Arial" w:hAnsi="Arial" w:cs="Arial"/>
                <w:b/>
                <w:bCs/>
                <w:color w:val="000000"/>
              </w:rPr>
            </w:pPr>
            <w:r w:rsidRPr="0091700C">
              <w:rPr>
                <w:rFonts w:ascii="Arial" w:hAnsi="Arial" w:cs="Arial"/>
                <w:b/>
                <w:bCs/>
                <w:color w:val="000000"/>
              </w:rPr>
              <w:t>Mt Sinai Health System</w:t>
            </w:r>
          </w:p>
        </w:tc>
        <w:tc>
          <w:tcPr>
            <w:tcW w:w="4900" w:type="dxa"/>
            <w:shd w:val="clear" w:color="auto" w:fill="auto"/>
            <w:hideMark/>
          </w:tcPr>
          <w:p w14:paraId="2D061097" w14:textId="77777777" w:rsidR="00A34683" w:rsidRPr="0091700C" w:rsidRDefault="00A34683" w:rsidP="00647D95">
            <w:pPr>
              <w:rPr>
                <w:rFonts w:ascii="Arial" w:hAnsi="Arial" w:cs="Arial"/>
              </w:rPr>
            </w:pPr>
            <w:r w:rsidRPr="0091700C">
              <w:rPr>
                <w:rFonts w:ascii="Arial" w:hAnsi="Arial" w:cs="Arial"/>
              </w:rPr>
              <w:t>Neha N. Goel, MD, MSCR</w:t>
            </w:r>
          </w:p>
        </w:tc>
      </w:tr>
      <w:tr w:rsidR="00A34683" w:rsidRPr="0091700C" w14:paraId="5C2BEBEF" w14:textId="77777777" w:rsidTr="00647D95">
        <w:trPr>
          <w:trHeight w:val="20"/>
        </w:trPr>
        <w:tc>
          <w:tcPr>
            <w:tcW w:w="4460" w:type="dxa"/>
            <w:shd w:val="clear" w:color="auto" w:fill="auto"/>
            <w:hideMark/>
          </w:tcPr>
          <w:p w14:paraId="7AE52C6F" w14:textId="77777777" w:rsidR="00A34683" w:rsidRPr="0091700C" w:rsidRDefault="00A34683" w:rsidP="00647D95">
            <w:pPr>
              <w:rPr>
                <w:rFonts w:ascii="Arial" w:hAnsi="Arial" w:cs="Arial"/>
                <w:b/>
                <w:bCs/>
                <w:color w:val="000000"/>
              </w:rPr>
            </w:pPr>
            <w:r w:rsidRPr="0091700C">
              <w:rPr>
                <w:rFonts w:ascii="Arial" w:hAnsi="Arial" w:cs="Arial"/>
                <w:b/>
                <w:bCs/>
                <w:color w:val="000000"/>
              </w:rPr>
              <w:t>New York University</w:t>
            </w:r>
          </w:p>
        </w:tc>
        <w:tc>
          <w:tcPr>
            <w:tcW w:w="4900" w:type="dxa"/>
            <w:shd w:val="clear" w:color="auto" w:fill="auto"/>
            <w:hideMark/>
          </w:tcPr>
          <w:p w14:paraId="44E68FEA" w14:textId="77777777" w:rsidR="00A34683" w:rsidRPr="0091700C" w:rsidRDefault="00A34683" w:rsidP="00647D95">
            <w:pPr>
              <w:rPr>
                <w:rFonts w:ascii="Arial" w:hAnsi="Arial" w:cs="Arial"/>
                <w:color w:val="201F1E"/>
              </w:rPr>
            </w:pPr>
            <w:r w:rsidRPr="0091700C">
              <w:rPr>
                <w:rFonts w:ascii="Arial" w:hAnsi="Arial" w:cs="Arial"/>
                <w:color w:val="201F1E"/>
              </w:rPr>
              <w:t>Oscar Mitchell, MD</w:t>
            </w:r>
          </w:p>
        </w:tc>
      </w:tr>
      <w:tr w:rsidR="00A34683" w:rsidRPr="0091700C" w14:paraId="5A3FFEF5" w14:textId="77777777" w:rsidTr="00647D95">
        <w:trPr>
          <w:trHeight w:val="20"/>
        </w:trPr>
        <w:tc>
          <w:tcPr>
            <w:tcW w:w="4460" w:type="dxa"/>
            <w:shd w:val="clear" w:color="auto" w:fill="auto"/>
            <w:hideMark/>
          </w:tcPr>
          <w:p w14:paraId="1C070731" w14:textId="77777777" w:rsidR="00A34683" w:rsidRPr="0091700C" w:rsidRDefault="00A34683" w:rsidP="00647D95">
            <w:pPr>
              <w:rPr>
                <w:rFonts w:ascii="Arial" w:hAnsi="Arial" w:cs="Arial"/>
                <w:b/>
                <w:bCs/>
                <w:color w:val="000000"/>
              </w:rPr>
            </w:pPr>
            <w:r w:rsidRPr="0091700C">
              <w:rPr>
                <w:rFonts w:ascii="Arial" w:hAnsi="Arial" w:cs="Arial"/>
                <w:b/>
                <w:bCs/>
                <w:color w:val="000000"/>
              </w:rPr>
              <w:t>Ohio Health/Riverside Methodist Hospital</w:t>
            </w:r>
          </w:p>
        </w:tc>
        <w:tc>
          <w:tcPr>
            <w:tcW w:w="4900" w:type="dxa"/>
            <w:shd w:val="clear" w:color="auto" w:fill="auto"/>
            <w:hideMark/>
          </w:tcPr>
          <w:p w14:paraId="54ABB4B2" w14:textId="77777777" w:rsidR="00A34683" w:rsidRPr="0091700C" w:rsidRDefault="00A34683" w:rsidP="00647D95">
            <w:pPr>
              <w:rPr>
                <w:rFonts w:ascii="Arial" w:hAnsi="Arial" w:cs="Arial"/>
                <w:color w:val="201F1E"/>
              </w:rPr>
            </w:pPr>
            <w:r w:rsidRPr="0091700C">
              <w:rPr>
                <w:rFonts w:ascii="Arial" w:hAnsi="Arial" w:cs="Arial"/>
                <w:color w:val="201F1E"/>
              </w:rPr>
              <w:t>Jordan DeWitt, PharmD, BCPS, BCCCP Alex Heine, PharmD, BCCCP</w:t>
            </w:r>
            <w:r w:rsidRPr="0091700C">
              <w:rPr>
                <w:rFonts w:ascii="Arial" w:hAnsi="Arial" w:cs="Arial"/>
                <w:color w:val="201F1E"/>
              </w:rPr>
              <w:br/>
              <w:t>Abby Tyson, PharmD, BCPS</w:t>
            </w:r>
          </w:p>
        </w:tc>
      </w:tr>
      <w:tr w:rsidR="00A34683" w:rsidRPr="0091700C" w14:paraId="400254D3" w14:textId="77777777" w:rsidTr="00647D95">
        <w:trPr>
          <w:trHeight w:val="20"/>
        </w:trPr>
        <w:tc>
          <w:tcPr>
            <w:tcW w:w="4460" w:type="dxa"/>
            <w:shd w:val="clear" w:color="auto" w:fill="auto"/>
            <w:hideMark/>
          </w:tcPr>
          <w:p w14:paraId="6424E53A" w14:textId="77777777" w:rsidR="00A34683" w:rsidRPr="0091700C" w:rsidRDefault="00A34683" w:rsidP="00647D95">
            <w:pPr>
              <w:rPr>
                <w:rFonts w:ascii="Arial" w:hAnsi="Arial" w:cs="Arial"/>
                <w:b/>
                <w:bCs/>
                <w:color w:val="000000"/>
              </w:rPr>
            </w:pPr>
            <w:r w:rsidRPr="0091700C">
              <w:rPr>
                <w:rFonts w:ascii="Arial" w:hAnsi="Arial" w:cs="Arial"/>
                <w:b/>
                <w:bCs/>
                <w:color w:val="000000"/>
              </w:rPr>
              <w:t>Oregon Health and Science University</w:t>
            </w:r>
          </w:p>
        </w:tc>
        <w:tc>
          <w:tcPr>
            <w:tcW w:w="4900" w:type="dxa"/>
            <w:shd w:val="clear" w:color="auto" w:fill="auto"/>
            <w:hideMark/>
          </w:tcPr>
          <w:p w14:paraId="10CD340C" w14:textId="3B499AD7" w:rsidR="00A34683" w:rsidRDefault="00820F16" w:rsidP="00647D95">
            <w:pPr>
              <w:rPr>
                <w:rFonts w:ascii="Arial" w:hAnsi="Arial" w:cs="Arial"/>
                <w:color w:val="201F1E"/>
              </w:rPr>
            </w:pPr>
            <w:proofErr w:type="spellStart"/>
            <w:r>
              <w:rPr>
                <w:rFonts w:ascii="Arial" w:hAnsi="Arial" w:cs="Arial"/>
                <w:color w:val="201F1E"/>
              </w:rPr>
              <w:t>Parshwan</w:t>
            </w:r>
            <w:proofErr w:type="spellEnd"/>
            <w:r>
              <w:rPr>
                <w:rFonts w:ascii="Arial" w:hAnsi="Arial" w:cs="Arial"/>
                <w:color w:val="201F1E"/>
              </w:rPr>
              <w:t xml:space="preserve"> </w:t>
            </w:r>
            <w:proofErr w:type="spellStart"/>
            <w:r>
              <w:rPr>
                <w:rFonts w:ascii="Arial" w:hAnsi="Arial" w:cs="Arial"/>
                <w:color w:val="201F1E"/>
              </w:rPr>
              <w:t>Lahiji</w:t>
            </w:r>
            <w:proofErr w:type="spellEnd"/>
          </w:p>
          <w:p w14:paraId="2358D0E0" w14:textId="083846E0" w:rsidR="00820F16" w:rsidRDefault="00820F16" w:rsidP="00647D95">
            <w:pPr>
              <w:rPr>
                <w:rFonts w:ascii="Arial" w:hAnsi="Arial" w:cs="Arial"/>
                <w:color w:val="201F1E"/>
              </w:rPr>
            </w:pPr>
            <w:proofErr w:type="spellStart"/>
            <w:r>
              <w:rPr>
                <w:rFonts w:ascii="Arial" w:hAnsi="Arial" w:cs="Arial"/>
                <w:color w:val="201F1E"/>
              </w:rPr>
              <w:t>Dubier</w:t>
            </w:r>
            <w:proofErr w:type="spellEnd"/>
            <w:r>
              <w:rPr>
                <w:rFonts w:ascii="Arial" w:hAnsi="Arial" w:cs="Arial"/>
                <w:color w:val="201F1E"/>
              </w:rPr>
              <w:t xml:space="preserve"> </w:t>
            </w:r>
            <w:r w:rsidR="005E160A">
              <w:rPr>
                <w:rFonts w:ascii="Arial" w:hAnsi="Arial" w:cs="Arial"/>
                <w:color w:val="201F1E"/>
              </w:rPr>
              <w:t>M</w:t>
            </w:r>
            <w:r>
              <w:rPr>
                <w:rFonts w:ascii="Arial" w:hAnsi="Arial" w:cs="Arial"/>
                <w:color w:val="201F1E"/>
              </w:rPr>
              <w:t>atos</w:t>
            </w:r>
          </w:p>
          <w:p w14:paraId="61561F79" w14:textId="0BCC0F7C" w:rsidR="00820F16" w:rsidRPr="0091700C" w:rsidRDefault="00820F16" w:rsidP="00647D95">
            <w:pPr>
              <w:rPr>
                <w:rFonts w:ascii="Arial" w:hAnsi="Arial" w:cs="Arial"/>
                <w:color w:val="201F1E"/>
              </w:rPr>
            </w:pPr>
            <w:proofErr w:type="spellStart"/>
            <w:r>
              <w:rPr>
                <w:rFonts w:ascii="Arial" w:hAnsi="Arial" w:cs="Arial"/>
                <w:color w:val="201F1E"/>
              </w:rPr>
              <w:t>Ebaad</w:t>
            </w:r>
            <w:proofErr w:type="spellEnd"/>
            <w:r>
              <w:rPr>
                <w:rFonts w:ascii="Arial" w:hAnsi="Arial" w:cs="Arial"/>
                <w:color w:val="201F1E"/>
              </w:rPr>
              <w:t xml:space="preserve"> </w:t>
            </w:r>
            <w:proofErr w:type="spellStart"/>
            <w:r>
              <w:rPr>
                <w:rFonts w:ascii="Arial" w:hAnsi="Arial" w:cs="Arial"/>
                <w:color w:val="201F1E"/>
              </w:rPr>
              <w:t>Haq</w:t>
            </w:r>
            <w:proofErr w:type="spellEnd"/>
          </w:p>
        </w:tc>
      </w:tr>
      <w:tr w:rsidR="00A34683" w:rsidRPr="0091700C" w14:paraId="45A4FDBB" w14:textId="77777777" w:rsidTr="00647D95">
        <w:trPr>
          <w:trHeight w:val="20"/>
        </w:trPr>
        <w:tc>
          <w:tcPr>
            <w:tcW w:w="4460" w:type="dxa"/>
            <w:shd w:val="clear" w:color="auto" w:fill="auto"/>
            <w:hideMark/>
          </w:tcPr>
          <w:p w14:paraId="347D03C3" w14:textId="77777777" w:rsidR="00A34683" w:rsidRPr="0091700C" w:rsidRDefault="00A34683" w:rsidP="00647D95">
            <w:pPr>
              <w:rPr>
                <w:rFonts w:ascii="Arial" w:hAnsi="Arial" w:cs="Arial"/>
                <w:b/>
                <w:bCs/>
                <w:color w:val="000000"/>
              </w:rPr>
            </w:pPr>
            <w:r w:rsidRPr="0091700C">
              <w:rPr>
                <w:rFonts w:ascii="Arial" w:hAnsi="Arial" w:cs="Arial"/>
                <w:b/>
                <w:bCs/>
                <w:color w:val="000000"/>
              </w:rPr>
              <w:lastRenderedPageBreak/>
              <w:t>Rush University Medical Center</w:t>
            </w:r>
          </w:p>
        </w:tc>
        <w:tc>
          <w:tcPr>
            <w:tcW w:w="4900" w:type="dxa"/>
            <w:shd w:val="clear" w:color="auto" w:fill="auto"/>
            <w:hideMark/>
          </w:tcPr>
          <w:p w14:paraId="3B0612E7" w14:textId="77777777" w:rsidR="00A34683" w:rsidRPr="0091700C" w:rsidRDefault="00A34683" w:rsidP="00647D95">
            <w:pPr>
              <w:rPr>
                <w:rFonts w:ascii="Arial" w:hAnsi="Arial" w:cs="Arial"/>
                <w:color w:val="000000"/>
              </w:rPr>
            </w:pPr>
            <w:r w:rsidRPr="0091700C">
              <w:rPr>
                <w:rFonts w:ascii="Arial" w:hAnsi="Arial" w:cs="Arial"/>
                <w:color w:val="000000"/>
              </w:rPr>
              <w:t>Katie Dalton, PharmD</w:t>
            </w:r>
            <w:r w:rsidRPr="0091700C">
              <w:rPr>
                <w:rFonts w:ascii="Arial" w:hAnsi="Arial" w:cs="Arial"/>
                <w:color w:val="000000"/>
              </w:rPr>
              <w:br/>
              <w:t>Drayton Hammond, PharmD, MBA, MSc</w:t>
            </w:r>
          </w:p>
          <w:p w14:paraId="730FF132" w14:textId="77777777" w:rsidR="00A34683" w:rsidRPr="0091700C" w:rsidRDefault="00A34683" w:rsidP="00647D95">
            <w:pPr>
              <w:rPr>
                <w:rFonts w:ascii="Arial" w:hAnsi="Arial" w:cs="Arial"/>
                <w:color w:val="000000"/>
              </w:rPr>
            </w:pPr>
            <w:proofErr w:type="spellStart"/>
            <w:r w:rsidRPr="0091700C">
              <w:rPr>
                <w:rFonts w:ascii="Arial" w:hAnsi="Arial" w:cs="Arial"/>
                <w:color w:val="000000"/>
              </w:rPr>
              <w:t>Gourang</w:t>
            </w:r>
            <w:proofErr w:type="spellEnd"/>
            <w:r w:rsidRPr="0091700C">
              <w:rPr>
                <w:rFonts w:ascii="Arial" w:hAnsi="Arial" w:cs="Arial"/>
                <w:color w:val="000000"/>
              </w:rPr>
              <w:t xml:space="preserve"> Patel, PharmD, MSc</w:t>
            </w:r>
          </w:p>
        </w:tc>
      </w:tr>
      <w:tr w:rsidR="00A34683" w:rsidRPr="0091700C" w14:paraId="7FC7496B" w14:textId="77777777" w:rsidTr="00647D95">
        <w:trPr>
          <w:trHeight w:val="20"/>
        </w:trPr>
        <w:tc>
          <w:tcPr>
            <w:tcW w:w="4460" w:type="dxa"/>
            <w:shd w:val="clear" w:color="auto" w:fill="auto"/>
            <w:hideMark/>
          </w:tcPr>
          <w:p w14:paraId="65A6BE6E" w14:textId="77777777" w:rsidR="00A34683" w:rsidRPr="0091700C" w:rsidRDefault="00A34683" w:rsidP="00647D95">
            <w:pPr>
              <w:rPr>
                <w:rFonts w:ascii="Arial" w:hAnsi="Arial" w:cs="Arial"/>
                <w:b/>
                <w:bCs/>
                <w:color w:val="000000"/>
              </w:rPr>
            </w:pPr>
            <w:r w:rsidRPr="0091700C">
              <w:rPr>
                <w:rFonts w:ascii="Arial" w:hAnsi="Arial" w:cs="Arial"/>
                <w:b/>
                <w:bCs/>
                <w:color w:val="000000"/>
              </w:rPr>
              <w:t>St Agnes Hospital</w:t>
            </w:r>
          </w:p>
        </w:tc>
        <w:tc>
          <w:tcPr>
            <w:tcW w:w="4900" w:type="dxa"/>
            <w:shd w:val="clear" w:color="auto" w:fill="auto"/>
            <w:hideMark/>
          </w:tcPr>
          <w:p w14:paraId="48E47773" w14:textId="4F5F0523" w:rsidR="00A34683" w:rsidRPr="0091700C" w:rsidRDefault="00A34683" w:rsidP="00647D95">
            <w:pPr>
              <w:rPr>
                <w:rFonts w:ascii="Arial" w:hAnsi="Arial" w:cs="Arial"/>
                <w:color w:val="000000"/>
              </w:rPr>
            </w:pPr>
            <w:r w:rsidRPr="0091700C">
              <w:rPr>
                <w:rFonts w:ascii="Arial" w:hAnsi="Arial" w:cs="Arial"/>
                <w:color w:val="000000"/>
              </w:rPr>
              <w:t>Valentina Amaral, MD</w:t>
            </w:r>
            <w:r w:rsidRPr="0091700C">
              <w:rPr>
                <w:rFonts w:ascii="Arial" w:hAnsi="Arial" w:cs="Arial"/>
                <w:color w:val="000000"/>
              </w:rPr>
              <w:br/>
              <w:t xml:space="preserve">Jasmine </w:t>
            </w:r>
            <w:proofErr w:type="spellStart"/>
            <w:r w:rsidRPr="0091700C">
              <w:rPr>
                <w:rFonts w:ascii="Arial" w:hAnsi="Arial" w:cs="Arial"/>
                <w:color w:val="000000"/>
              </w:rPr>
              <w:t>Aulakh</w:t>
            </w:r>
            <w:proofErr w:type="spellEnd"/>
            <w:r w:rsidRPr="0091700C">
              <w:rPr>
                <w:rFonts w:ascii="Arial" w:hAnsi="Arial" w:cs="Arial"/>
                <w:color w:val="000000"/>
              </w:rPr>
              <w:t>, MD</w:t>
            </w:r>
            <w:r w:rsidRPr="0091700C">
              <w:rPr>
                <w:rFonts w:ascii="Arial" w:hAnsi="Arial" w:cs="Arial"/>
                <w:color w:val="000000"/>
              </w:rPr>
              <w:br/>
              <w:t>Nauman Farooq, MD</w:t>
            </w:r>
          </w:p>
        </w:tc>
      </w:tr>
      <w:tr w:rsidR="00A34683" w:rsidRPr="0091700C" w14:paraId="29AEEAF7" w14:textId="77777777" w:rsidTr="00647D95">
        <w:trPr>
          <w:trHeight w:val="20"/>
        </w:trPr>
        <w:tc>
          <w:tcPr>
            <w:tcW w:w="4460" w:type="dxa"/>
            <w:shd w:val="clear" w:color="auto" w:fill="auto"/>
            <w:hideMark/>
          </w:tcPr>
          <w:p w14:paraId="1B589B7D" w14:textId="77777777" w:rsidR="00A34683" w:rsidRPr="0091700C" w:rsidRDefault="00A34683" w:rsidP="00647D95">
            <w:pPr>
              <w:rPr>
                <w:rFonts w:ascii="Arial" w:hAnsi="Arial" w:cs="Arial"/>
                <w:b/>
                <w:bCs/>
                <w:color w:val="000000"/>
              </w:rPr>
            </w:pPr>
            <w:r w:rsidRPr="0091700C">
              <w:rPr>
                <w:rFonts w:ascii="Arial" w:hAnsi="Arial" w:cs="Arial"/>
                <w:b/>
                <w:bCs/>
                <w:color w:val="000000"/>
              </w:rPr>
              <w:t>Truman Medical Center</w:t>
            </w:r>
          </w:p>
        </w:tc>
        <w:tc>
          <w:tcPr>
            <w:tcW w:w="4900" w:type="dxa"/>
            <w:shd w:val="clear" w:color="auto" w:fill="auto"/>
            <w:hideMark/>
          </w:tcPr>
          <w:p w14:paraId="3151C993" w14:textId="77777777" w:rsidR="00A34683" w:rsidRPr="0091700C" w:rsidRDefault="00A34683" w:rsidP="00647D95">
            <w:pPr>
              <w:rPr>
                <w:rFonts w:ascii="Arial" w:hAnsi="Arial" w:cs="Arial"/>
                <w:color w:val="000000"/>
              </w:rPr>
            </w:pPr>
            <w:proofErr w:type="spellStart"/>
            <w:r w:rsidRPr="0091700C">
              <w:rPr>
                <w:rFonts w:ascii="Arial" w:hAnsi="Arial" w:cs="Arial"/>
                <w:color w:val="000000"/>
              </w:rPr>
              <w:t>Kerra</w:t>
            </w:r>
            <w:proofErr w:type="spellEnd"/>
            <w:r w:rsidRPr="0091700C">
              <w:rPr>
                <w:rFonts w:ascii="Arial" w:hAnsi="Arial" w:cs="Arial"/>
                <w:color w:val="000000"/>
              </w:rPr>
              <w:t xml:space="preserve"> </w:t>
            </w:r>
            <w:proofErr w:type="spellStart"/>
            <w:r w:rsidRPr="0091700C">
              <w:rPr>
                <w:rFonts w:ascii="Arial" w:hAnsi="Arial" w:cs="Arial"/>
                <w:color w:val="000000"/>
              </w:rPr>
              <w:t>Cissne</w:t>
            </w:r>
            <w:proofErr w:type="spellEnd"/>
            <w:r w:rsidRPr="0091700C">
              <w:rPr>
                <w:rFonts w:ascii="Arial" w:hAnsi="Arial" w:cs="Arial"/>
                <w:color w:val="000000"/>
              </w:rPr>
              <w:t>, PharmD, BCPS</w:t>
            </w:r>
          </w:p>
        </w:tc>
      </w:tr>
      <w:tr w:rsidR="00A34683" w:rsidRPr="0091700C" w14:paraId="72AB1B82" w14:textId="77777777" w:rsidTr="00647D95">
        <w:trPr>
          <w:trHeight w:val="20"/>
        </w:trPr>
        <w:tc>
          <w:tcPr>
            <w:tcW w:w="4460" w:type="dxa"/>
            <w:shd w:val="clear" w:color="auto" w:fill="auto"/>
            <w:hideMark/>
          </w:tcPr>
          <w:p w14:paraId="3678C20C"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Arizona</w:t>
            </w:r>
          </w:p>
        </w:tc>
        <w:tc>
          <w:tcPr>
            <w:tcW w:w="4900" w:type="dxa"/>
            <w:shd w:val="clear" w:color="auto" w:fill="auto"/>
            <w:hideMark/>
          </w:tcPr>
          <w:p w14:paraId="51B928AA" w14:textId="77777777" w:rsidR="00A34683" w:rsidRPr="0091700C" w:rsidRDefault="00A34683" w:rsidP="00647D95">
            <w:pPr>
              <w:rPr>
                <w:rFonts w:ascii="Arial" w:hAnsi="Arial" w:cs="Arial"/>
                <w:color w:val="000000"/>
              </w:rPr>
            </w:pPr>
            <w:r w:rsidRPr="0091700C">
              <w:rPr>
                <w:rFonts w:ascii="Arial" w:hAnsi="Arial" w:cs="Arial"/>
                <w:color w:val="000000"/>
              </w:rPr>
              <w:t>Jose Camarena</w:t>
            </w:r>
          </w:p>
          <w:p w14:paraId="4759E796" w14:textId="77777777" w:rsidR="00A34683" w:rsidRPr="0091700C" w:rsidRDefault="00A34683" w:rsidP="00647D95">
            <w:pPr>
              <w:rPr>
                <w:rFonts w:ascii="Arial" w:hAnsi="Arial" w:cs="Arial"/>
                <w:color w:val="000000"/>
              </w:rPr>
            </w:pPr>
            <w:r w:rsidRPr="0091700C">
              <w:rPr>
                <w:rFonts w:ascii="Arial" w:hAnsi="Arial" w:cs="Arial"/>
                <w:color w:val="000000"/>
              </w:rPr>
              <w:t>Kristen Deupree</w:t>
            </w:r>
            <w:r w:rsidRPr="0091700C">
              <w:rPr>
                <w:rFonts w:ascii="Arial" w:hAnsi="Arial" w:cs="Arial"/>
                <w:color w:val="000000"/>
              </w:rPr>
              <w:br/>
              <w:t xml:space="preserve">Alexia </w:t>
            </w:r>
            <w:proofErr w:type="spellStart"/>
            <w:r w:rsidRPr="0091700C">
              <w:rPr>
                <w:rFonts w:ascii="Arial" w:hAnsi="Arial" w:cs="Arial"/>
                <w:color w:val="000000"/>
              </w:rPr>
              <w:t>Demitsas</w:t>
            </w:r>
            <w:proofErr w:type="spellEnd"/>
          </w:p>
          <w:p w14:paraId="5F16398F" w14:textId="77777777" w:rsidR="00A34683" w:rsidRPr="0091700C" w:rsidRDefault="00A34683" w:rsidP="00647D95">
            <w:pPr>
              <w:rPr>
                <w:rFonts w:ascii="Arial" w:hAnsi="Arial" w:cs="Arial"/>
                <w:color w:val="000000"/>
              </w:rPr>
            </w:pPr>
            <w:r w:rsidRPr="0091700C">
              <w:rPr>
                <w:rFonts w:ascii="Arial" w:hAnsi="Arial" w:cs="Arial"/>
                <w:color w:val="000000"/>
              </w:rPr>
              <w:t xml:space="preserve">Karen </w:t>
            </w:r>
            <w:proofErr w:type="spellStart"/>
            <w:r w:rsidRPr="0091700C">
              <w:rPr>
                <w:rFonts w:ascii="Arial" w:hAnsi="Arial" w:cs="Arial"/>
                <w:color w:val="000000"/>
              </w:rPr>
              <w:t>Lutrick</w:t>
            </w:r>
            <w:proofErr w:type="spellEnd"/>
            <w:r w:rsidRPr="0091700C">
              <w:rPr>
                <w:rFonts w:ascii="Arial" w:hAnsi="Arial" w:cs="Arial"/>
                <w:color w:val="000000"/>
              </w:rPr>
              <w:t>, PhD</w:t>
            </w:r>
          </w:p>
        </w:tc>
      </w:tr>
      <w:tr w:rsidR="00A34683" w:rsidRPr="0091700C" w14:paraId="157AE2E7" w14:textId="77777777" w:rsidTr="00647D95">
        <w:trPr>
          <w:trHeight w:val="20"/>
        </w:trPr>
        <w:tc>
          <w:tcPr>
            <w:tcW w:w="4460" w:type="dxa"/>
            <w:shd w:val="clear" w:color="auto" w:fill="auto"/>
            <w:hideMark/>
          </w:tcPr>
          <w:p w14:paraId="294B2E08"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Cincinnati</w:t>
            </w:r>
          </w:p>
        </w:tc>
        <w:tc>
          <w:tcPr>
            <w:tcW w:w="4900" w:type="dxa"/>
            <w:shd w:val="clear" w:color="auto" w:fill="auto"/>
            <w:hideMark/>
          </w:tcPr>
          <w:p w14:paraId="4431C0A6" w14:textId="77777777" w:rsidR="00A34683" w:rsidRPr="0091700C" w:rsidRDefault="00A34683" w:rsidP="00647D95">
            <w:pPr>
              <w:rPr>
                <w:rFonts w:ascii="Arial" w:hAnsi="Arial" w:cs="Arial"/>
                <w:color w:val="000000"/>
                <w:bdr w:val="none" w:sz="0" w:space="0" w:color="auto" w:frame="1"/>
              </w:rPr>
            </w:pPr>
            <w:r w:rsidRPr="0091700C">
              <w:rPr>
                <w:rFonts w:ascii="Arial" w:hAnsi="Arial" w:cs="Arial"/>
                <w:color w:val="000000"/>
                <w:bdr w:val="none" w:sz="0" w:space="0" w:color="auto" w:frame="1"/>
              </w:rPr>
              <w:t>Nora Elson, MS</w:t>
            </w:r>
          </w:p>
          <w:p w14:paraId="43B86EAE" w14:textId="77777777" w:rsidR="00A34683" w:rsidRPr="0091700C" w:rsidRDefault="00A34683" w:rsidP="00647D95">
            <w:pPr>
              <w:rPr>
                <w:rFonts w:ascii="Arial" w:hAnsi="Arial" w:cs="Arial"/>
              </w:rPr>
            </w:pPr>
            <w:r w:rsidRPr="0091700C">
              <w:rPr>
                <w:rFonts w:ascii="Arial" w:hAnsi="Arial" w:cs="Arial"/>
                <w:color w:val="000000"/>
                <w:bdr w:val="none" w:sz="0" w:space="0" w:color="auto" w:frame="1"/>
              </w:rPr>
              <w:t>Dina Gomaa</w:t>
            </w:r>
            <w:r w:rsidRPr="0091700C">
              <w:rPr>
                <w:rFonts w:ascii="Arial" w:hAnsi="Arial" w:cs="Arial"/>
                <w:color w:val="000000"/>
                <w:bdr w:val="none" w:sz="0" w:space="0" w:color="auto" w:frame="1"/>
              </w:rPr>
              <w:br/>
              <w:t>John Shinn</w:t>
            </w:r>
            <w:r w:rsidRPr="0091700C">
              <w:rPr>
                <w:rStyle w:val="apple-converted-space"/>
                <w:rFonts w:ascii="Arial" w:hAnsi="Arial" w:cs="Arial"/>
                <w:color w:val="000000"/>
                <w:bdr w:val="none" w:sz="0" w:space="0" w:color="auto" w:frame="1"/>
              </w:rPr>
              <w:t> </w:t>
            </w:r>
            <w:r w:rsidRPr="0091700C">
              <w:rPr>
                <w:rFonts w:ascii="Arial" w:hAnsi="Arial" w:cs="Arial"/>
                <w:color w:val="000000"/>
                <w:bdr w:val="none" w:sz="0" w:space="0" w:color="auto" w:frame="1"/>
              </w:rPr>
              <w:t>III</w:t>
            </w:r>
            <w:r w:rsidRPr="0091700C">
              <w:rPr>
                <w:rFonts w:ascii="Arial" w:hAnsi="Arial" w:cs="Arial"/>
                <w:color w:val="000000"/>
                <w:bdr w:val="none" w:sz="0" w:space="0" w:color="auto" w:frame="1"/>
              </w:rPr>
              <w:br/>
              <w:t xml:space="preserve">Anthony </w:t>
            </w:r>
            <w:proofErr w:type="spellStart"/>
            <w:r w:rsidRPr="0091700C">
              <w:rPr>
                <w:rFonts w:ascii="Arial" w:hAnsi="Arial" w:cs="Arial"/>
                <w:color w:val="000000"/>
                <w:bdr w:val="none" w:sz="0" w:space="0" w:color="auto" w:frame="1"/>
              </w:rPr>
              <w:t>Spuzzillo</w:t>
            </w:r>
            <w:proofErr w:type="spellEnd"/>
            <w:r w:rsidRPr="0091700C">
              <w:rPr>
                <w:rFonts w:ascii="Arial" w:hAnsi="Arial" w:cs="Arial"/>
                <w:color w:val="000000"/>
                <w:bdr w:val="none" w:sz="0" w:space="0" w:color="auto" w:frame="1"/>
              </w:rPr>
              <w:br/>
              <w:t>Devin Wakefield</w:t>
            </w:r>
            <w:r w:rsidRPr="0091700C">
              <w:rPr>
                <w:rStyle w:val="apple-converted-space"/>
                <w:rFonts w:ascii="Arial" w:hAnsi="Arial" w:cs="Arial"/>
                <w:color w:val="000000"/>
                <w:bdr w:val="none" w:sz="0" w:space="0" w:color="auto" w:frame="1"/>
              </w:rPr>
              <w:t> </w:t>
            </w:r>
          </w:p>
        </w:tc>
      </w:tr>
      <w:tr w:rsidR="00A34683" w:rsidRPr="0091700C" w14:paraId="0DE72E4E" w14:textId="77777777" w:rsidTr="00647D95">
        <w:trPr>
          <w:trHeight w:val="20"/>
        </w:trPr>
        <w:tc>
          <w:tcPr>
            <w:tcW w:w="4460" w:type="dxa"/>
            <w:shd w:val="clear" w:color="auto" w:fill="auto"/>
            <w:hideMark/>
          </w:tcPr>
          <w:p w14:paraId="265F7BA8"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Maryland</w:t>
            </w:r>
          </w:p>
        </w:tc>
        <w:tc>
          <w:tcPr>
            <w:tcW w:w="4900" w:type="dxa"/>
            <w:shd w:val="clear" w:color="auto" w:fill="auto"/>
            <w:hideMark/>
          </w:tcPr>
          <w:p w14:paraId="3817974D" w14:textId="77777777" w:rsidR="00A34683" w:rsidRPr="0091700C" w:rsidRDefault="00A34683" w:rsidP="00647D95">
            <w:pPr>
              <w:rPr>
                <w:rFonts w:ascii="Arial" w:hAnsi="Arial" w:cs="Arial"/>
                <w:color w:val="000000"/>
              </w:rPr>
            </w:pPr>
            <w:proofErr w:type="spellStart"/>
            <w:r w:rsidRPr="0091700C">
              <w:rPr>
                <w:rFonts w:ascii="Arial" w:hAnsi="Arial" w:cs="Arial"/>
                <w:color w:val="000000"/>
              </w:rPr>
              <w:t>Mehrnaz</w:t>
            </w:r>
            <w:proofErr w:type="spellEnd"/>
            <w:r w:rsidRPr="0091700C">
              <w:rPr>
                <w:rFonts w:ascii="Arial" w:hAnsi="Arial" w:cs="Arial"/>
                <w:color w:val="000000"/>
              </w:rPr>
              <w:t xml:space="preserve"> </w:t>
            </w:r>
            <w:proofErr w:type="spellStart"/>
            <w:r w:rsidRPr="0091700C">
              <w:rPr>
                <w:rFonts w:ascii="Arial" w:hAnsi="Arial" w:cs="Arial"/>
                <w:color w:val="000000"/>
              </w:rPr>
              <w:t>Pajoumand</w:t>
            </w:r>
            <w:proofErr w:type="spellEnd"/>
            <w:r w:rsidRPr="0091700C">
              <w:rPr>
                <w:rFonts w:ascii="Arial" w:hAnsi="Arial" w:cs="Arial"/>
                <w:color w:val="000000"/>
              </w:rPr>
              <w:t>, PharmD</w:t>
            </w:r>
          </w:p>
          <w:p w14:paraId="7C143272" w14:textId="77777777" w:rsidR="00A34683" w:rsidRPr="0091700C" w:rsidRDefault="00A34683" w:rsidP="00647D95">
            <w:pPr>
              <w:rPr>
                <w:rFonts w:ascii="Arial" w:hAnsi="Arial" w:cs="Arial"/>
                <w:color w:val="000000"/>
              </w:rPr>
            </w:pPr>
            <w:r w:rsidRPr="0091700C">
              <w:rPr>
                <w:rFonts w:ascii="Arial" w:hAnsi="Arial" w:cs="Arial"/>
                <w:color w:val="000000"/>
              </w:rPr>
              <w:t xml:space="preserve">Sharon Wilson, PharmD        </w:t>
            </w:r>
          </w:p>
          <w:p w14:paraId="2DE03893" w14:textId="77777777" w:rsidR="00A34683" w:rsidRPr="0091700C" w:rsidRDefault="00A34683" w:rsidP="00647D95">
            <w:pPr>
              <w:rPr>
                <w:rFonts w:ascii="Arial" w:hAnsi="Arial" w:cs="Arial"/>
                <w:color w:val="000000"/>
              </w:rPr>
            </w:pPr>
            <w:r w:rsidRPr="0091700C">
              <w:rPr>
                <w:rFonts w:ascii="Arial" w:hAnsi="Arial" w:cs="Arial"/>
                <w:color w:val="000000"/>
              </w:rPr>
              <w:t xml:space="preserve">Siu Yan Amy Yeung, PharmD   </w:t>
            </w:r>
          </w:p>
        </w:tc>
      </w:tr>
      <w:tr w:rsidR="00A34683" w:rsidRPr="0091700C" w14:paraId="512A0863" w14:textId="77777777" w:rsidTr="00647D95">
        <w:trPr>
          <w:trHeight w:val="20"/>
        </w:trPr>
        <w:tc>
          <w:tcPr>
            <w:tcW w:w="4460" w:type="dxa"/>
            <w:shd w:val="clear" w:color="auto" w:fill="auto"/>
            <w:hideMark/>
          </w:tcPr>
          <w:p w14:paraId="78E82413"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Michigan</w:t>
            </w:r>
          </w:p>
        </w:tc>
        <w:tc>
          <w:tcPr>
            <w:tcW w:w="4900" w:type="dxa"/>
            <w:shd w:val="clear" w:color="auto" w:fill="auto"/>
            <w:hideMark/>
          </w:tcPr>
          <w:p w14:paraId="7CBCE083" w14:textId="77777777" w:rsidR="00A34683" w:rsidRPr="0091700C" w:rsidRDefault="00A34683" w:rsidP="00647D95">
            <w:pPr>
              <w:rPr>
                <w:rFonts w:ascii="Arial" w:hAnsi="Arial" w:cs="Arial"/>
                <w:color w:val="000000"/>
              </w:rPr>
            </w:pPr>
            <w:r w:rsidRPr="0091700C">
              <w:rPr>
                <w:rFonts w:ascii="Arial" w:hAnsi="Arial" w:cs="Arial"/>
                <w:color w:val="000000"/>
              </w:rPr>
              <w:t>Tina Chen</w:t>
            </w:r>
          </w:p>
          <w:p w14:paraId="74FE0C47" w14:textId="11C5FA95" w:rsidR="00A34683" w:rsidRPr="0091700C" w:rsidRDefault="00A34683" w:rsidP="00647D95">
            <w:pPr>
              <w:rPr>
                <w:rFonts w:ascii="Arial" w:hAnsi="Arial" w:cs="Arial"/>
                <w:color w:val="000000"/>
              </w:rPr>
            </w:pPr>
            <w:r w:rsidRPr="0091700C">
              <w:rPr>
                <w:rFonts w:ascii="Arial" w:hAnsi="Arial" w:cs="Arial"/>
                <w:color w:val="000000"/>
              </w:rPr>
              <w:t>Sinan Hanna</w:t>
            </w:r>
          </w:p>
        </w:tc>
      </w:tr>
      <w:tr w:rsidR="00A34683" w:rsidRPr="0091700C" w14:paraId="0ED4F42F" w14:textId="77777777" w:rsidTr="00647D95">
        <w:trPr>
          <w:trHeight w:val="20"/>
        </w:trPr>
        <w:tc>
          <w:tcPr>
            <w:tcW w:w="4460" w:type="dxa"/>
            <w:shd w:val="clear" w:color="auto" w:fill="auto"/>
            <w:hideMark/>
          </w:tcPr>
          <w:p w14:paraId="54909CE6"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Oklahoma Health Sciences Center</w:t>
            </w:r>
          </w:p>
        </w:tc>
        <w:tc>
          <w:tcPr>
            <w:tcW w:w="4900" w:type="dxa"/>
            <w:shd w:val="clear" w:color="auto" w:fill="auto"/>
            <w:hideMark/>
          </w:tcPr>
          <w:p w14:paraId="33A5C5F9" w14:textId="732ADCC0" w:rsidR="00820F16" w:rsidRDefault="00820F16" w:rsidP="00647D95">
            <w:pPr>
              <w:rPr>
                <w:rFonts w:ascii="Arial" w:hAnsi="Arial" w:cs="Arial"/>
                <w:color w:val="000000"/>
              </w:rPr>
            </w:pPr>
            <w:r>
              <w:rPr>
                <w:rFonts w:ascii="Arial" w:hAnsi="Arial" w:cs="Arial"/>
                <w:color w:val="000000"/>
              </w:rPr>
              <w:t xml:space="preserve">Lauren </w:t>
            </w:r>
            <w:proofErr w:type="spellStart"/>
            <w:r>
              <w:rPr>
                <w:rFonts w:ascii="Arial" w:hAnsi="Arial" w:cs="Arial"/>
                <w:color w:val="000000"/>
              </w:rPr>
              <w:t>Sinko</w:t>
            </w:r>
            <w:proofErr w:type="spellEnd"/>
          </w:p>
          <w:p w14:paraId="7347F9FE" w14:textId="77777777" w:rsidR="00820F16" w:rsidRDefault="00820F16" w:rsidP="00647D95">
            <w:pPr>
              <w:rPr>
                <w:rFonts w:ascii="Arial" w:hAnsi="Arial" w:cs="Arial"/>
                <w:color w:val="000000"/>
              </w:rPr>
            </w:pPr>
            <w:r>
              <w:rPr>
                <w:rFonts w:ascii="Arial" w:hAnsi="Arial" w:cs="Arial"/>
                <w:color w:val="000000"/>
              </w:rPr>
              <w:t>Kassidy Malone</w:t>
            </w:r>
          </w:p>
          <w:p w14:paraId="4AE002B7" w14:textId="694E1351" w:rsidR="00A34683" w:rsidRPr="0091700C" w:rsidRDefault="00A34683" w:rsidP="00647D95">
            <w:pPr>
              <w:rPr>
                <w:rFonts w:ascii="Arial" w:hAnsi="Arial" w:cs="Arial"/>
                <w:color w:val="000000"/>
              </w:rPr>
            </w:pPr>
            <w:proofErr w:type="spellStart"/>
            <w:r w:rsidRPr="0091700C">
              <w:rPr>
                <w:rFonts w:ascii="Arial" w:hAnsi="Arial" w:cs="Arial"/>
                <w:color w:val="000000"/>
              </w:rPr>
              <w:t>Deamber</w:t>
            </w:r>
            <w:proofErr w:type="spellEnd"/>
            <w:r w:rsidRPr="0091700C">
              <w:rPr>
                <w:rFonts w:ascii="Arial" w:hAnsi="Arial" w:cs="Arial"/>
                <w:color w:val="000000"/>
              </w:rPr>
              <w:t xml:space="preserve"> </w:t>
            </w:r>
            <w:proofErr w:type="spellStart"/>
            <w:r w:rsidRPr="0091700C">
              <w:rPr>
                <w:rFonts w:ascii="Arial" w:hAnsi="Arial" w:cs="Arial"/>
                <w:color w:val="000000"/>
              </w:rPr>
              <w:t>Piel</w:t>
            </w:r>
            <w:proofErr w:type="spellEnd"/>
          </w:p>
        </w:tc>
      </w:tr>
      <w:tr w:rsidR="00A34683" w:rsidRPr="0091700C" w14:paraId="0DE18C5B" w14:textId="77777777" w:rsidTr="00647D95">
        <w:trPr>
          <w:trHeight w:val="467"/>
        </w:trPr>
        <w:tc>
          <w:tcPr>
            <w:tcW w:w="4460" w:type="dxa"/>
            <w:shd w:val="clear" w:color="auto" w:fill="auto"/>
            <w:hideMark/>
          </w:tcPr>
          <w:p w14:paraId="1AA8706A"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Utah</w:t>
            </w:r>
          </w:p>
        </w:tc>
        <w:tc>
          <w:tcPr>
            <w:tcW w:w="4900" w:type="dxa"/>
            <w:shd w:val="clear" w:color="auto" w:fill="auto"/>
            <w:hideMark/>
          </w:tcPr>
          <w:p w14:paraId="4AED54F8" w14:textId="77777777" w:rsidR="00A34683" w:rsidRPr="0091700C" w:rsidRDefault="00A34683" w:rsidP="00647D95">
            <w:pPr>
              <w:rPr>
                <w:rFonts w:ascii="Arial" w:hAnsi="Arial" w:cs="Arial"/>
                <w:color w:val="000000"/>
              </w:rPr>
            </w:pPr>
            <w:r w:rsidRPr="0091700C">
              <w:rPr>
                <w:rFonts w:ascii="Arial" w:hAnsi="Arial" w:cs="Arial"/>
                <w:color w:val="000000"/>
              </w:rPr>
              <w:t>Chloe Skidmore</w:t>
            </w:r>
          </w:p>
        </w:tc>
      </w:tr>
      <w:tr w:rsidR="00A34683" w:rsidRPr="0091700C" w14:paraId="4E5B173B" w14:textId="77777777" w:rsidTr="00647D95">
        <w:trPr>
          <w:trHeight w:val="20"/>
        </w:trPr>
        <w:tc>
          <w:tcPr>
            <w:tcW w:w="4460" w:type="dxa"/>
            <w:shd w:val="clear" w:color="auto" w:fill="auto"/>
            <w:hideMark/>
          </w:tcPr>
          <w:p w14:paraId="20D245DE"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California Los Angeles</w:t>
            </w:r>
          </w:p>
        </w:tc>
        <w:tc>
          <w:tcPr>
            <w:tcW w:w="4900" w:type="dxa"/>
            <w:shd w:val="clear" w:color="auto" w:fill="auto"/>
            <w:hideMark/>
          </w:tcPr>
          <w:p w14:paraId="3DCF2213" w14:textId="77777777" w:rsidR="00A34683" w:rsidRPr="0091700C" w:rsidRDefault="00A34683" w:rsidP="00647D95">
            <w:pPr>
              <w:rPr>
                <w:rFonts w:ascii="Arial" w:hAnsi="Arial" w:cs="Arial"/>
                <w:color w:val="000000"/>
              </w:rPr>
            </w:pPr>
            <w:r w:rsidRPr="0091700C">
              <w:rPr>
                <w:rFonts w:ascii="Arial" w:hAnsi="Arial" w:cs="Arial"/>
                <w:color w:val="000000"/>
              </w:rPr>
              <w:t xml:space="preserve">Ji Yeon </w:t>
            </w:r>
            <w:proofErr w:type="spellStart"/>
            <w:r w:rsidRPr="0091700C">
              <w:rPr>
                <w:rFonts w:ascii="Arial" w:hAnsi="Arial" w:cs="Arial"/>
                <w:color w:val="000000"/>
              </w:rPr>
              <w:t>Seo</w:t>
            </w:r>
            <w:proofErr w:type="spellEnd"/>
            <w:r w:rsidRPr="0091700C">
              <w:rPr>
                <w:rFonts w:ascii="Arial" w:hAnsi="Arial" w:cs="Arial"/>
                <w:color w:val="000000"/>
              </w:rPr>
              <w:t>, MD</w:t>
            </w:r>
            <w:r w:rsidRPr="0091700C">
              <w:rPr>
                <w:rFonts w:ascii="Arial" w:hAnsi="Arial" w:cs="Arial"/>
                <w:color w:val="000000"/>
              </w:rPr>
              <w:br/>
              <w:t>Matt Flynn, MD</w:t>
            </w:r>
          </w:p>
        </w:tc>
      </w:tr>
      <w:tr w:rsidR="00A34683" w:rsidRPr="0091700C" w14:paraId="39E96C3A" w14:textId="77777777" w:rsidTr="00647D95">
        <w:trPr>
          <w:trHeight w:val="20"/>
        </w:trPr>
        <w:tc>
          <w:tcPr>
            <w:tcW w:w="4460" w:type="dxa"/>
            <w:shd w:val="clear" w:color="auto" w:fill="auto"/>
            <w:hideMark/>
          </w:tcPr>
          <w:p w14:paraId="17971498"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Rochester Medical Center</w:t>
            </w:r>
          </w:p>
        </w:tc>
        <w:tc>
          <w:tcPr>
            <w:tcW w:w="4900" w:type="dxa"/>
            <w:shd w:val="clear" w:color="auto" w:fill="auto"/>
            <w:hideMark/>
          </w:tcPr>
          <w:p w14:paraId="19FDBCC0" w14:textId="77777777" w:rsidR="00A34683" w:rsidRPr="0091700C" w:rsidRDefault="00A34683" w:rsidP="00647D95">
            <w:pPr>
              <w:rPr>
                <w:rFonts w:ascii="Arial" w:hAnsi="Arial" w:cs="Arial"/>
                <w:color w:val="000000"/>
              </w:rPr>
            </w:pPr>
            <w:r w:rsidRPr="0091700C">
              <w:rPr>
                <w:rFonts w:ascii="Arial" w:hAnsi="Arial" w:cs="Arial"/>
                <w:color w:val="000000"/>
              </w:rPr>
              <w:t xml:space="preserve">Nicole M. Acquisto, PharmD   </w:t>
            </w:r>
          </w:p>
          <w:p w14:paraId="363EC7B3" w14:textId="77777777" w:rsidR="00A34683" w:rsidRPr="0091700C" w:rsidRDefault="00A34683" w:rsidP="00647D95">
            <w:pPr>
              <w:rPr>
                <w:rFonts w:ascii="Arial" w:hAnsi="Arial" w:cs="Arial"/>
                <w:color w:val="000000"/>
              </w:rPr>
            </w:pPr>
            <w:r w:rsidRPr="0091700C">
              <w:rPr>
                <w:rFonts w:ascii="Arial" w:hAnsi="Arial" w:cs="Arial"/>
                <w:color w:val="000000"/>
              </w:rPr>
              <w:t>Kathryn Connor​, PharmD</w:t>
            </w:r>
          </w:p>
          <w:p w14:paraId="217FEF7A" w14:textId="77777777" w:rsidR="00A34683" w:rsidRPr="0091700C" w:rsidRDefault="00A34683" w:rsidP="00647D95">
            <w:pPr>
              <w:rPr>
                <w:rFonts w:ascii="Arial" w:hAnsi="Arial" w:cs="Arial"/>
                <w:color w:val="000000"/>
              </w:rPr>
            </w:pPr>
            <w:r w:rsidRPr="0091700C">
              <w:rPr>
                <w:rFonts w:ascii="Arial" w:hAnsi="Arial" w:cs="Arial"/>
                <w:color w:val="000000"/>
              </w:rPr>
              <w:t xml:space="preserve">Samantha </w:t>
            </w:r>
            <w:proofErr w:type="spellStart"/>
            <w:r w:rsidRPr="0091700C">
              <w:rPr>
                <w:rFonts w:ascii="Arial" w:hAnsi="Arial" w:cs="Arial"/>
                <w:color w:val="000000"/>
              </w:rPr>
              <w:t>Delibert</w:t>
            </w:r>
            <w:proofErr w:type="spellEnd"/>
            <w:r w:rsidRPr="0091700C">
              <w:rPr>
                <w:rFonts w:ascii="Arial" w:hAnsi="Arial" w:cs="Arial"/>
                <w:color w:val="000000"/>
              </w:rPr>
              <w:t xml:space="preserve">, PharmD   </w:t>
            </w:r>
            <w:r w:rsidRPr="0091700C">
              <w:rPr>
                <w:rFonts w:ascii="Arial" w:hAnsi="Arial" w:cs="Arial"/>
                <w:color w:val="000000"/>
              </w:rPr>
              <w:br/>
              <w:t xml:space="preserve">Christine </w:t>
            </w:r>
            <w:proofErr w:type="spellStart"/>
            <w:r w:rsidRPr="0091700C">
              <w:rPr>
                <w:rFonts w:ascii="Arial" w:hAnsi="Arial" w:cs="Arial"/>
                <w:color w:val="000000"/>
              </w:rPr>
              <w:t>Groth</w:t>
            </w:r>
            <w:proofErr w:type="spellEnd"/>
            <w:r w:rsidRPr="0091700C">
              <w:rPr>
                <w:rFonts w:ascii="Arial" w:hAnsi="Arial" w:cs="Arial"/>
                <w:color w:val="000000"/>
              </w:rPr>
              <w:t xml:space="preserve">, PharmD    </w:t>
            </w:r>
          </w:p>
          <w:p w14:paraId="4412DFCE" w14:textId="77777777" w:rsidR="00A34683" w:rsidRPr="0091700C" w:rsidRDefault="00A34683" w:rsidP="00647D95">
            <w:pPr>
              <w:rPr>
                <w:rFonts w:ascii="Arial" w:hAnsi="Arial" w:cs="Arial"/>
                <w:color w:val="000000"/>
              </w:rPr>
            </w:pPr>
            <w:r w:rsidRPr="0091700C">
              <w:rPr>
                <w:rFonts w:ascii="Arial" w:hAnsi="Arial" w:cs="Arial"/>
                <w:color w:val="000000"/>
              </w:rPr>
              <w:t xml:space="preserve">Jeff Huntress, PharmD  </w:t>
            </w:r>
          </w:p>
          <w:p w14:paraId="2320BC6D" w14:textId="77777777" w:rsidR="00A34683" w:rsidRPr="0091700C" w:rsidRDefault="00A34683" w:rsidP="00647D95">
            <w:pPr>
              <w:rPr>
                <w:rFonts w:ascii="Arial" w:hAnsi="Arial" w:cs="Arial"/>
                <w:color w:val="000000"/>
              </w:rPr>
            </w:pPr>
            <w:r w:rsidRPr="0091700C">
              <w:rPr>
                <w:rFonts w:ascii="Arial" w:hAnsi="Arial" w:cs="Arial"/>
                <w:color w:val="000000"/>
              </w:rPr>
              <w:t xml:space="preserve">Gregory Kelly, PharmD     </w:t>
            </w:r>
            <w:r w:rsidRPr="0091700C">
              <w:rPr>
                <w:rFonts w:ascii="Arial" w:hAnsi="Arial" w:cs="Arial"/>
                <w:color w:val="000000"/>
              </w:rPr>
              <w:br/>
              <w:t xml:space="preserve">Therese </w:t>
            </w:r>
            <w:proofErr w:type="spellStart"/>
            <w:r w:rsidRPr="0091700C">
              <w:rPr>
                <w:rFonts w:ascii="Arial" w:hAnsi="Arial" w:cs="Arial"/>
                <w:color w:val="000000"/>
              </w:rPr>
              <w:t>Makhoul</w:t>
            </w:r>
            <w:proofErr w:type="spellEnd"/>
            <w:r w:rsidRPr="0091700C">
              <w:rPr>
                <w:rFonts w:ascii="Arial" w:hAnsi="Arial" w:cs="Arial"/>
                <w:color w:val="000000"/>
              </w:rPr>
              <w:t xml:space="preserve">, PharmD    </w:t>
            </w:r>
            <w:r w:rsidRPr="0091700C">
              <w:rPr>
                <w:rFonts w:ascii="Arial" w:hAnsi="Arial" w:cs="Arial"/>
                <w:color w:val="000000"/>
              </w:rPr>
              <w:br/>
              <w:t xml:space="preserve">Hannah </w:t>
            </w:r>
            <w:proofErr w:type="spellStart"/>
            <w:r w:rsidRPr="0091700C">
              <w:rPr>
                <w:rFonts w:ascii="Arial" w:hAnsi="Arial" w:cs="Arial"/>
                <w:color w:val="000000"/>
              </w:rPr>
              <w:t>Mierzwa</w:t>
            </w:r>
            <w:proofErr w:type="spellEnd"/>
            <w:r w:rsidRPr="0091700C">
              <w:rPr>
                <w:rFonts w:ascii="Arial" w:hAnsi="Arial" w:cs="Arial"/>
                <w:color w:val="000000"/>
              </w:rPr>
              <w:t xml:space="preserve">, PharmD  </w:t>
            </w:r>
            <w:r w:rsidRPr="0091700C">
              <w:rPr>
                <w:rFonts w:ascii="Arial" w:hAnsi="Arial" w:cs="Arial"/>
                <w:color w:val="000000"/>
              </w:rPr>
              <w:br/>
              <w:t xml:space="preserve">Stephen Rappaport, PharmD   </w:t>
            </w:r>
          </w:p>
        </w:tc>
      </w:tr>
      <w:tr w:rsidR="00A34683" w:rsidRPr="0091700C" w14:paraId="3FF88BA0" w14:textId="77777777" w:rsidTr="00647D95">
        <w:trPr>
          <w:trHeight w:val="20"/>
        </w:trPr>
        <w:tc>
          <w:tcPr>
            <w:tcW w:w="4460" w:type="dxa"/>
            <w:shd w:val="clear" w:color="auto" w:fill="auto"/>
            <w:hideMark/>
          </w:tcPr>
          <w:p w14:paraId="4AE9C39D" w14:textId="77777777" w:rsidR="00A34683" w:rsidRPr="0091700C" w:rsidRDefault="00A34683" w:rsidP="00647D95">
            <w:pPr>
              <w:rPr>
                <w:rFonts w:ascii="Arial" w:hAnsi="Arial" w:cs="Arial"/>
                <w:b/>
                <w:bCs/>
                <w:color w:val="000000"/>
              </w:rPr>
            </w:pPr>
            <w:r w:rsidRPr="0091700C">
              <w:rPr>
                <w:rFonts w:ascii="Arial" w:hAnsi="Arial" w:cs="Arial"/>
                <w:b/>
                <w:bCs/>
                <w:color w:val="000000"/>
              </w:rPr>
              <w:t>University of Southern California</w:t>
            </w:r>
          </w:p>
        </w:tc>
        <w:tc>
          <w:tcPr>
            <w:tcW w:w="4900" w:type="dxa"/>
            <w:shd w:val="clear" w:color="auto" w:fill="auto"/>
            <w:hideMark/>
          </w:tcPr>
          <w:p w14:paraId="05023003" w14:textId="77777777" w:rsidR="00A34683" w:rsidRPr="0091700C" w:rsidRDefault="00A34683" w:rsidP="00647D95">
            <w:pPr>
              <w:rPr>
                <w:rFonts w:ascii="Arial" w:hAnsi="Arial" w:cs="Arial"/>
                <w:color w:val="000000"/>
              </w:rPr>
            </w:pPr>
            <w:r w:rsidRPr="0091700C">
              <w:rPr>
                <w:rFonts w:ascii="Arial" w:hAnsi="Arial" w:cs="Arial"/>
                <w:color w:val="000000"/>
              </w:rPr>
              <w:t>Daisy Rios</w:t>
            </w:r>
          </w:p>
        </w:tc>
      </w:tr>
      <w:tr w:rsidR="00A34683" w:rsidRPr="0091700C" w14:paraId="4FA6B6D4" w14:textId="77777777" w:rsidTr="00647D95">
        <w:trPr>
          <w:trHeight w:val="20"/>
        </w:trPr>
        <w:tc>
          <w:tcPr>
            <w:tcW w:w="4460" w:type="dxa"/>
            <w:shd w:val="clear" w:color="auto" w:fill="auto"/>
            <w:hideMark/>
          </w:tcPr>
          <w:p w14:paraId="3D115D3B" w14:textId="77777777" w:rsidR="00A34683" w:rsidRPr="0091700C" w:rsidRDefault="00A34683" w:rsidP="00647D95">
            <w:pPr>
              <w:rPr>
                <w:rFonts w:ascii="Arial" w:hAnsi="Arial" w:cs="Arial"/>
                <w:b/>
                <w:bCs/>
                <w:color w:val="000000"/>
              </w:rPr>
            </w:pPr>
            <w:r w:rsidRPr="0091700C">
              <w:rPr>
                <w:rFonts w:ascii="Arial" w:hAnsi="Arial" w:cs="Arial"/>
                <w:b/>
                <w:bCs/>
                <w:color w:val="000000"/>
              </w:rPr>
              <w:t>Vidant Medical Center</w:t>
            </w:r>
          </w:p>
        </w:tc>
        <w:tc>
          <w:tcPr>
            <w:tcW w:w="4900" w:type="dxa"/>
            <w:shd w:val="clear" w:color="auto" w:fill="auto"/>
            <w:hideMark/>
          </w:tcPr>
          <w:p w14:paraId="5E326DAF" w14:textId="77777777" w:rsidR="00A34683" w:rsidRPr="0091700C" w:rsidRDefault="00A34683" w:rsidP="00647D95">
            <w:pPr>
              <w:rPr>
                <w:rFonts w:ascii="Arial" w:hAnsi="Arial" w:cs="Arial"/>
                <w:color w:val="000000"/>
              </w:rPr>
            </w:pPr>
            <w:r w:rsidRPr="0091700C">
              <w:rPr>
                <w:rFonts w:ascii="Arial" w:hAnsi="Arial" w:cs="Arial"/>
                <w:color w:val="000000"/>
              </w:rPr>
              <w:t>Bethany Crouse, PharmD</w:t>
            </w:r>
          </w:p>
        </w:tc>
      </w:tr>
      <w:tr w:rsidR="00A34683" w:rsidRPr="0091700C" w14:paraId="78EEF5DA" w14:textId="77777777" w:rsidTr="00647D95">
        <w:trPr>
          <w:trHeight w:val="20"/>
        </w:trPr>
        <w:tc>
          <w:tcPr>
            <w:tcW w:w="4460" w:type="dxa"/>
            <w:shd w:val="clear" w:color="auto" w:fill="auto"/>
            <w:hideMark/>
          </w:tcPr>
          <w:p w14:paraId="49C0BE34" w14:textId="77777777" w:rsidR="00A34683" w:rsidRPr="0091700C" w:rsidRDefault="00A34683" w:rsidP="00647D95">
            <w:pPr>
              <w:rPr>
                <w:rFonts w:ascii="Arial" w:hAnsi="Arial" w:cs="Arial"/>
                <w:b/>
                <w:bCs/>
                <w:color w:val="000000"/>
              </w:rPr>
            </w:pPr>
            <w:r w:rsidRPr="0091700C">
              <w:rPr>
                <w:rFonts w:ascii="Arial" w:hAnsi="Arial" w:cs="Arial"/>
                <w:b/>
                <w:bCs/>
                <w:color w:val="000000"/>
              </w:rPr>
              <w:t>Wake Forest Baptist Health</w:t>
            </w:r>
          </w:p>
        </w:tc>
        <w:tc>
          <w:tcPr>
            <w:tcW w:w="4900" w:type="dxa"/>
            <w:shd w:val="clear" w:color="auto" w:fill="auto"/>
            <w:hideMark/>
          </w:tcPr>
          <w:p w14:paraId="024DACE8" w14:textId="77777777" w:rsidR="00A34683" w:rsidRPr="0091700C" w:rsidRDefault="00A34683" w:rsidP="00647D95">
            <w:pPr>
              <w:rPr>
                <w:rFonts w:ascii="Arial" w:hAnsi="Arial" w:cs="Arial"/>
                <w:color w:val="000000"/>
              </w:rPr>
            </w:pPr>
          </w:p>
        </w:tc>
      </w:tr>
      <w:tr w:rsidR="00A34683" w:rsidRPr="0091700C" w14:paraId="41FBAC3D" w14:textId="77777777" w:rsidTr="00647D95">
        <w:trPr>
          <w:trHeight w:val="20"/>
        </w:trPr>
        <w:tc>
          <w:tcPr>
            <w:tcW w:w="4460" w:type="dxa"/>
            <w:shd w:val="clear" w:color="auto" w:fill="auto"/>
            <w:hideMark/>
          </w:tcPr>
          <w:p w14:paraId="025AA789" w14:textId="77777777" w:rsidR="00A34683" w:rsidRPr="0091700C" w:rsidRDefault="00A34683" w:rsidP="00647D95">
            <w:pPr>
              <w:rPr>
                <w:rFonts w:ascii="Arial" w:hAnsi="Arial" w:cs="Arial"/>
                <w:b/>
                <w:bCs/>
                <w:color w:val="000000"/>
              </w:rPr>
            </w:pPr>
            <w:r w:rsidRPr="0091700C">
              <w:rPr>
                <w:rFonts w:ascii="Arial" w:hAnsi="Arial" w:cs="Arial"/>
                <w:b/>
                <w:bCs/>
                <w:color w:val="000000"/>
              </w:rPr>
              <w:t>Yale-New Haven Health</w:t>
            </w:r>
          </w:p>
        </w:tc>
        <w:tc>
          <w:tcPr>
            <w:tcW w:w="4900" w:type="dxa"/>
            <w:shd w:val="clear" w:color="auto" w:fill="auto"/>
            <w:hideMark/>
          </w:tcPr>
          <w:p w14:paraId="6AD9D635" w14:textId="77777777" w:rsidR="00A34683" w:rsidRPr="0091700C" w:rsidRDefault="00A34683" w:rsidP="00647D95">
            <w:pPr>
              <w:rPr>
                <w:rFonts w:ascii="Arial" w:hAnsi="Arial" w:cs="Arial"/>
                <w:color w:val="000000"/>
              </w:rPr>
            </w:pPr>
            <w:r w:rsidRPr="0091700C">
              <w:rPr>
                <w:rFonts w:ascii="Arial" w:hAnsi="Arial" w:cs="Arial"/>
                <w:color w:val="000000"/>
              </w:rPr>
              <w:t>Abdalla A. Ammar, PharmD, BCPS, BCCCP</w:t>
            </w:r>
            <w:r w:rsidRPr="0091700C">
              <w:rPr>
                <w:rFonts w:ascii="Arial" w:hAnsi="Arial" w:cs="Arial"/>
                <w:color w:val="000000"/>
              </w:rPr>
              <w:br/>
              <w:t>Shamsuddin Akhtar, MD</w:t>
            </w:r>
          </w:p>
        </w:tc>
      </w:tr>
    </w:tbl>
    <w:p w14:paraId="6F0B69D0" w14:textId="77777777" w:rsidR="00A34683" w:rsidRPr="0091700C" w:rsidRDefault="00A34683" w:rsidP="00A34683">
      <w:pPr>
        <w:rPr>
          <w:rFonts w:ascii="Arial" w:hAnsi="Arial" w:cs="Arial"/>
        </w:rPr>
      </w:pPr>
    </w:p>
    <w:p w14:paraId="140F44EC" w14:textId="77777777" w:rsidR="00E621C0" w:rsidRDefault="00E621C0" w:rsidP="004B3FDC">
      <w:pPr>
        <w:pStyle w:val="ListParagraph"/>
        <w:rPr>
          <w:rFonts w:ascii="Arial" w:hAnsi="Arial" w:cs="Arial"/>
          <w:color w:val="000000"/>
          <w:sz w:val="20"/>
          <w:szCs w:val="20"/>
        </w:rPr>
      </w:pPr>
    </w:p>
    <w:p w14:paraId="1FB1351A" w14:textId="13A60CAD" w:rsidR="00492DAF" w:rsidRDefault="00492DAF" w:rsidP="00492DAF">
      <w:pPr>
        <w:rPr>
          <w:rFonts w:ascii="Arial" w:hAnsi="Arial" w:cs="Arial"/>
          <w:color w:val="000000"/>
          <w:sz w:val="20"/>
          <w:szCs w:val="20"/>
        </w:rPr>
        <w:sectPr w:rsidR="00492DAF" w:rsidSect="00E621C0">
          <w:footerReference w:type="even" r:id="rId8"/>
          <w:footerReference w:type="default" r:id="rId9"/>
          <w:pgSz w:w="12240" w:h="15840"/>
          <w:pgMar w:top="720" w:right="720" w:bottom="806" w:left="720" w:header="720" w:footer="720" w:gutter="0"/>
          <w:cols w:space="720"/>
          <w:docGrid w:linePitch="400"/>
        </w:sect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684AF0D" w14:textId="77777777" w:rsidR="003A574A" w:rsidRPr="003A574A" w:rsidRDefault="003A574A">
      <w:pPr>
        <w:rPr>
          <w:rFonts w:ascii="Arial" w:hAnsi="Arial" w:cs="Arial"/>
          <w:color w:val="000000"/>
        </w:rPr>
      </w:pPr>
      <w:r w:rsidRPr="003A574A">
        <w:rPr>
          <w:rFonts w:ascii="Arial" w:hAnsi="Arial" w:cs="Arial"/>
          <w:color w:val="000000"/>
        </w:rPr>
        <w:lastRenderedPageBreak/>
        <w:t>Supplemental Methods:</w:t>
      </w:r>
    </w:p>
    <w:p w14:paraId="28E8496E" w14:textId="77777777" w:rsidR="003A574A" w:rsidRPr="003A574A" w:rsidRDefault="003A574A">
      <w:pPr>
        <w:rPr>
          <w:rFonts w:ascii="Arial" w:hAnsi="Arial" w:cs="Arial"/>
          <w:color w:val="000000"/>
        </w:rPr>
      </w:pPr>
    </w:p>
    <w:p w14:paraId="6F484B32" w14:textId="77777777" w:rsidR="003A574A" w:rsidRPr="003A574A" w:rsidRDefault="003A574A">
      <w:pPr>
        <w:rPr>
          <w:rFonts w:ascii="Arial" w:hAnsi="Arial" w:cs="Arial"/>
          <w:b/>
          <w:color w:val="000000"/>
        </w:rPr>
      </w:pPr>
      <w:r w:rsidRPr="003A574A">
        <w:rPr>
          <w:rFonts w:ascii="Arial" w:hAnsi="Arial" w:cs="Arial"/>
          <w:b/>
          <w:color w:val="000000"/>
        </w:rPr>
        <w:t>Propensity score matching</w:t>
      </w:r>
    </w:p>
    <w:p w14:paraId="6470F1F7" w14:textId="4379BDE4" w:rsidR="003A574A" w:rsidRDefault="003A574A">
      <w:pPr>
        <w:rPr>
          <w:rFonts w:ascii="Arial" w:hAnsi="Arial" w:cs="Arial"/>
          <w:color w:val="000000"/>
          <w:sz w:val="20"/>
          <w:szCs w:val="20"/>
        </w:rPr>
      </w:pPr>
      <w:r w:rsidRPr="003A574A">
        <w:rPr>
          <w:rFonts w:ascii="Arial" w:hAnsi="Arial" w:cs="Arial"/>
        </w:rPr>
        <w:t>We generated propensity scores by including covariates that were associated with in-hospital mortality and covariates that confound the relationship between PA and in-hospital mortality.  Patients were matched 1 to 1 using naïve matching at a caliper of 0.20 to further assess the association between PA and in-hospital mortality.</w:t>
      </w:r>
      <w:r w:rsidRPr="002C7A56">
        <w:rPr>
          <w:rFonts w:ascii="Arial" w:hAnsi="Arial" w:cs="Arial"/>
        </w:rPr>
        <w:t xml:space="preserve">  </w:t>
      </w:r>
      <w:r>
        <w:rPr>
          <w:rFonts w:ascii="Arial" w:hAnsi="Arial" w:cs="Arial"/>
          <w:color w:val="000000"/>
          <w:sz w:val="20"/>
          <w:szCs w:val="20"/>
        </w:rPr>
        <w:br w:type="page"/>
      </w:r>
    </w:p>
    <w:p w14:paraId="68330994" w14:textId="77777777" w:rsidR="00E621C0" w:rsidRDefault="00E621C0">
      <w:pPr>
        <w:rPr>
          <w:rFonts w:ascii="Arial" w:hAnsi="Arial" w:cs="Arial"/>
          <w:color w:val="000000"/>
          <w:sz w:val="20"/>
          <w:szCs w:val="20"/>
        </w:rPr>
      </w:pPr>
    </w:p>
    <w:tbl>
      <w:tblPr>
        <w:tblW w:w="10913" w:type="dxa"/>
        <w:tblInd w:w="-5" w:type="dxa"/>
        <w:tblLayout w:type="fixed"/>
        <w:tblLook w:val="04A0" w:firstRow="1" w:lastRow="0" w:firstColumn="1" w:lastColumn="0" w:noHBand="0" w:noVBand="1"/>
      </w:tblPr>
      <w:tblGrid>
        <w:gridCol w:w="3425"/>
        <w:gridCol w:w="1890"/>
        <w:gridCol w:w="1890"/>
        <w:gridCol w:w="2178"/>
        <w:gridCol w:w="826"/>
        <w:gridCol w:w="704"/>
      </w:tblGrid>
      <w:tr w:rsidR="00E621C0" w:rsidRPr="001B7ECE" w14:paraId="75D27938" w14:textId="77777777" w:rsidTr="00492DAF">
        <w:trPr>
          <w:gridAfter w:val="1"/>
          <w:wAfter w:w="704" w:type="dxa"/>
          <w:trHeight w:val="288"/>
        </w:trPr>
        <w:tc>
          <w:tcPr>
            <w:tcW w:w="10209" w:type="dxa"/>
            <w:gridSpan w:val="5"/>
            <w:tcBorders>
              <w:bottom w:val="double" w:sz="4" w:space="0" w:color="auto"/>
            </w:tcBorders>
            <w:shd w:val="clear" w:color="auto" w:fill="auto"/>
            <w:vAlign w:val="bottom"/>
          </w:tcPr>
          <w:p w14:paraId="5BFF8D09" w14:textId="6686B7C2" w:rsidR="00E621C0" w:rsidRPr="00E621C0" w:rsidRDefault="00492DAF" w:rsidP="00492DAF">
            <w:pPr>
              <w:rPr>
                <w:rFonts w:ascii="Arial" w:hAnsi="Arial" w:cs="Arial"/>
              </w:rPr>
            </w:pPr>
            <w:r>
              <w:rPr>
                <w:rFonts w:ascii="Arial" w:hAnsi="Arial" w:cs="Arial"/>
              </w:rPr>
              <w:t xml:space="preserve">Supplemental </w:t>
            </w:r>
            <w:r w:rsidR="00E621C0" w:rsidRPr="00E621C0">
              <w:rPr>
                <w:rFonts w:ascii="Arial" w:hAnsi="Arial" w:cs="Arial"/>
              </w:rPr>
              <w:t xml:space="preserve">Table 1: </w:t>
            </w:r>
            <w:r>
              <w:rPr>
                <w:rFonts w:ascii="Arial" w:hAnsi="Arial" w:cs="Arial"/>
              </w:rPr>
              <w:t>Extended b</w:t>
            </w:r>
            <w:r w:rsidR="00E621C0" w:rsidRPr="00E621C0">
              <w:rPr>
                <w:rFonts w:ascii="Arial" w:hAnsi="Arial" w:cs="Arial"/>
              </w:rPr>
              <w:t xml:space="preserve">aseline characteristics the VOLUME-CHASERS cohort </w:t>
            </w:r>
            <w:proofErr w:type="gramStart"/>
            <w:r w:rsidR="00E621C0" w:rsidRPr="00E621C0">
              <w:rPr>
                <w:rFonts w:ascii="Arial" w:hAnsi="Arial" w:cs="Arial"/>
              </w:rPr>
              <w:t>by the use of</w:t>
            </w:r>
            <w:proofErr w:type="gramEnd"/>
            <w:r w:rsidR="00E621C0" w:rsidRPr="00E621C0">
              <w:rPr>
                <w:rFonts w:ascii="Arial" w:hAnsi="Arial" w:cs="Arial"/>
              </w:rPr>
              <w:t xml:space="preserve"> physiologic assessment</w:t>
            </w:r>
          </w:p>
        </w:tc>
      </w:tr>
      <w:tr w:rsidR="00E621C0" w:rsidRPr="001B7ECE" w14:paraId="2EEA38CF" w14:textId="77777777" w:rsidTr="00492DAF">
        <w:trPr>
          <w:trHeight w:val="288"/>
        </w:trPr>
        <w:tc>
          <w:tcPr>
            <w:tcW w:w="3425" w:type="dxa"/>
            <w:tcBorders>
              <w:top w:val="double" w:sz="4" w:space="0" w:color="auto"/>
              <w:bottom w:val="single" w:sz="4" w:space="0" w:color="auto"/>
            </w:tcBorders>
            <w:shd w:val="clear" w:color="auto" w:fill="auto"/>
            <w:vAlign w:val="bottom"/>
            <w:hideMark/>
          </w:tcPr>
          <w:p w14:paraId="26814937" w14:textId="77777777" w:rsidR="00E621C0" w:rsidRPr="001B7ECE" w:rsidRDefault="00E621C0" w:rsidP="00492DAF">
            <w:pPr>
              <w:rPr>
                <w:rFonts w:ascii="Arial" w:hAnsi="Arial" w:cs="Arial"/>
                <w:b/>
                <w:bCs/>
                <w:color w:val="000000"/>
                <w:sz w:val="22"/>
                <w:szCs w:val="22"/>
              </w:rPr>
            </w:pPr>
            <w:r w:rsidRPr="001B7ECE">
              <w:rPr>
                <w:rFonts w:ascii="Arial" w:hAnsi="Arial" w:cs="Arial"/>
                <w:b/>
                <w:bCs/>
                <w:color w:val="000000"/>
                <w:sz w:val="22"/>
                <w:szCs w:val="22"/>
              </w:rPr>
              <w:t>Variables</w:t>
            </w:r>
          </w:p>
        </w:tc>
        <w:tc>
          <w:tcPr>
            <w:tcW w:w="1890" w:type="dxa"/>
            <w:tcBorders>
              <w:top w:val="double" w:sz="4" w:space="0" w:color="auto"/>
              <w:bottom w:val="single" w:sz="4" w:space="0" w:color="auto"/>
            </w:tcBorders>
            <w:shd w:val="clear" w:color="auto" w:fill="auto"/>
            <w:vAlign w:val="bottom"/>
            <w:hideMark/>
          </w:tcPr>
          <w:p w14:paraId="48E27DCD" w14:textId="77777777" w:rsidR="00E621C0" w:rsidRPr="001B7ECE" w:rsidRDefault="00E621C0" w:rsidP="00492DAF">
            <w:pPr>
              <w:jc w:val="center"/>
              <w:rPr>
                <w:rFonts w:ascii="Arial" w:hAnsi="Arial" w:cs="Arial"/>
                <w:b/>
                <w:bCs/>
                <w:color w:val="000000"/>
                <w:sz w:val="22"/>
                <w:szCs w:val="22"/>
              </w:rPr>
            </w:pPr>
            <w:r w:rsidRPr="001B7ECE">
              <w:rPr>
                <w:rFonts w:ascii="Arial" w:hAnsi="Arial" w:cs="Arial"/>
                <w:b/>
                <w:bCs/>
                <w:color w:val="000000"/>
                <w:sz w:val="22"/>
                <w:szCs w:val="22"/>
              </w:rPr>
              <w:t xml:space="preserve">All, </w:t>
            </w:r>
            <w:r w:rsidRPr="001B7ECE">
              <w:rPr>
                <w:rFonts w:ascii="Arial" w:hAnsi="Arial" w:cs="Arial"/>
                <w:b/>
                <w:color w:val="000000"/>
                <w:sz w:val="22"/>
                <w:szCs w:val="22"/>
              </w:rPr>
              <w:t>N = 1639</w:t>
            </w:r>
          </w:p>
        </w:tc>
        <w:tc>
          <w:tcPr>
            <w:tcW w:w="1890" w:type="dxa"/>
            <w:tcBorders>
              <w:top w:val="double" w:sz="4" w:space="0" w:color="auto"/>
              <w:bottom w:val="single" w:sz="4" w:space="0" w:color="auto"/>
            </w:tcBorders>
            <w:shd w:val="clear" w:color="auto" w:fill="auto"/>
            <w:vAlign w:val="bottom"/>
            <w:hideMark/>
          </w:tcPr>
          <w:p w14:paraId="3400EB81" w14:textId="77777777" w:rsidR="00E621C0" w:rsidRPr="001B7ECE" w:rsidRDefault="00E621C0" w:rsidP="00492DAF">
            <w:pPr>
              <w:jc w:val="center"/>
              <w:rPr>
                <w:rFonts w:ascii="Arial" w:hAnsi="Arial" w:cs="Arial"/>
                <w:b/>
                <w:bCs/>
                <w:color w:val="000000"/>
                <w:sz w:val="22"/>
                <w:szCs w:val="22"/>
              </w:rPr>
            </w:pPr>
            <w:r w:rsidRPr="001B7ECE">
              <w:rPr>
                <w:rFonts w:ascii="Arial" w:hAnsi="Arial" w:cs="Arial"/>
                <w:b/>
                <w:bCs/>
                <w:color w:val="000000"/>
                <w:sz w:val="22"/>
                <w:szCs w:val="22"/>
              </w:rPr>
              <w:t xml:space="preserve">Empiric management, </w:t>
            </w:r>
          </w:p>
          <w:p w14:paraId="22577906" w14:textId="77777777" w:rsidR="00E621C0" w:rsidRPr="001B7ECE" w:rsidRDefault="00E621C0" w:rsidP="00492DAF">
            <w:pPr>
              <w:jc w:val="center"/>
              <w:rPr>
                <w:rFonts w:ascii="Arial" w:hAnsi="Arial" w:cs="Arial"/>
                <w:b/>
                <w:bCs/>
                <w:color w:val="000000"/>
                <w:sz w:val="22"/>
                <w:szCs w:val="22"/>
              </w:rPr>
            </w:pPr>
            <w:r w:rsidRPr="001B7ECE">
              <w:rPr>
                <w:rFonts w:ascii="Arial" w:hAnsi="Arial" w:cs="Arial"/>
                <w:b/>
                <w:bCs/>
                <w:color w:val="000000"/>
                <w:sz w:val="22"/>
                <w:szCs w:val="22"/>
              </w:rPr>
              <w:t>n = 993</w:t>
            </w:r>
          </w:p>
        </w:tc>
        <w:tc>
          <w:tcPr>
            <w:tcW w:w="2178" w:type="dxa"/>
            <w:tcBorders>
              <w:top w:val="double" w:sz="4" w:space="0" w:color="auto"/>
              <w:bottom w:val="single" w:sz="4" w:space="0" w:color="auto"/>
            </w:tcBorders>
            <w:shd w:val="clear" w:color="auto" w:fill="auto"/>
            <w:vAlign w:val="bottom"/>
            <w:hideMark/>
          </w:tcPr>
          <w:p w14:paraId="10CAA7C2" w14:textId="634B00DE" w:rsidR="00E621C0" w:rsidRPr="001B7ECE" w:rsidRDefault="00E621C0" w:rsidP="00492DAF">
            <w:pPr>
              <w:jc w:val="center"/>
              <w:rPr>
                <w:rFonts w:ascii="Arial" w:hAnsi="Arial" w:cs="Arial"/>
                <w:b/>
                <w:bCs/>
                <w:color w:val="000000"/>
                <w:sz w:val="22"/>
                <w:szCs w:val="22"/>
              </w:rPr>
            </w:pPr>
            <w:r w:rsidRPr="001B7ECE">
              <w:rPr>
                <w:rFonts w:ascii="Arial" w:hAnsi="Arial" w:cs="Arial"/>
                <w:b/>
                <w:bCs/>
                <w:color w:val="000000"/>
                <w:sz w:val="22"/>
                <w:szCs w:val="22"/>
              </w:rPr>
              <w:t xml:space="preserve">physiologic </w:t>
            </w:r>
            <w:proofErr w:type="spellStart"/>
            <w:r w:rsidRPr="001B7ECE">
              <w:rPr>
                <w:rFonts w:ascii="Arial" w:hAnsi="Arial" w:cs="Arial"/>
                <w:b/>
                <w:bCs/>
                <w:color w:val="000000"/>
                <w:sz w:val="22"/>
                <w:szCs w:val="22"/>
              </w:rPr>
              <w:t>assessment</w:t>
            </w:r>
            <w:r w:rsidR="00D07080">
              <w:rPr>
                <w:rFonts w:ascii="Arial" w:hAnsi="Arial" w:cs="Arial"/>
                <w:b/>
                <w:bCs/>
                <w:i/>
                <w:color w:val="000000"/>
                <w:sz w:val="22"/>
                <w:szCs w:val="22"/>
                <w:vertAlign w:val="superscript"/>
              </w:rPr>
              <w:t>a</w:t>
            </w:r>
            <w:proofErr w:type="spellEnd"/>
            <w:r w:rsidRPr="001B7ECE">
              <w:rPr>
                <w:rFonts w:ascii="Arial" w:hAnsi="Arial" w:cs="Arial"/>
                <w:b/>
                <w:bCs/>
                <w:color w:val="000000"/>
                <w:sz w:val="22"/>
                <w:szCs w:val="22"/>
              </w:rPr>
              <w:t>,</w:t>
            </w:r>
          </w:p>
          <w:p w14:paraId="49928961" w14:textId="77777777" w:rsidR="00E621C0" w:rsidRPr="001B7ECE" w:rsidRDefault="00E621C0" w:rsidP="00492DAF">
            <w:pPr>
              <w:ind w:firstLine="230"/>
              <w:jc w:val="center"/>
              <w:rPr>
                <w:rFonts w:ascii="Arial" w:hAnsi="Arial" w:cs="Arial"/>
                <w:b/>
                <w:bCs/>
                <w:color w:val="000000"/>
                <w:sz w:val="22"/>
                <w:szCs w:val="22"/>
              </w:rPr>
            </w:pPr>
            <w:r w:rsidRPr="001B7ECE">
              <w:rPr>
                <w:rFonts w:ascii="Arial" w:hAnsi="Arial" w:cs="Arial"/>
                <w:b/>
                <w:bCs/>
                <w:color w:val="000000"/>
                <w:sz w:val="22"/>
                <w:szCs w:val="22"/>
              </w:rPr>
              <w:t>n = 646</w:t>
            </w:r>
          </w:p>
        </w:tc>
        <w:tc>
          <w:tcPr>
            <w:tcW w:w="1530" w:type="dxa"/>
            <w:gridSpan w:val="2"/>
            <w:tcBorders>
              <w:top w:val="double" w:sz="4" w:space="0" w:color="auto"/>
              <w:bottom w:val="single" w:sz="4" w:space="0" w:color="auto"/>
            </w:tcBorders>
            <w:shd w:val="clear" w:color="auto" w:fill="auto"/>
            <w:noWrap/>
            <w:vAlign w:val="bottom"/>
            <w:hideMark/>
          </w:tcPr>
          <w:p w14:paraId="15AD2828" w14:textId="2873D05E" w:rsidR="00E621C0" w:rsidRPr="001B7ECE" w:rsidRDefault="00E621C0" w:rsidP="00492DAF">
            <w:pPr>
              <w:jc w:val="center"/>
              <w:rPr>
                <w:rFonts w:ascii="Arial" w:hAnsi="Arial" w:cs="Arial"/>
                <w:b/>
                <w:bCs/>
                <w:color w:val="000000"/>
                <w:sz w:val="22"/>
                <w:szCs w:val="22"/>
              </w:rPr>
            </w:pPr>
            <w:r w:rsidRPr="001B7ECE">
              <w:rPr>
                <w:rFonts w:ascii="Arial" w:hAnsi="Arial" w:cs="Arial"/>
                <w:b/>
                <w:bCs/>
                <w:color w:val="000000"/>
                <w:sz w:val="22"/>
                <w:szCs w:val="22"/>
              </w:rPr>
              <w:t xml:space="preserve">P- </w:t>
            </w:r>
            <w:proofErr w:type="spellStart"/>
            <w:r w:rsidRPr="001B7ECE">
              <w:rPr>
                <w:rFonts w:ascii="Arial" w:hAnsi="Arial" w:cs="Arial"/>
                <w:b/>
                <w:bCs/>
                <w:color w:val="000000"/>
                <w:sz w:val="22"/>
                <w:szCs w:val="22"/>
              </w:rPr>
              <w:t>value</w:t>
            </w:r>
            <w:r w:rsidR="00D07080">
              <w:rPr>
                <w:rFonts w:ascii="Arial" w:hAnsi="Arial" w:cs="Arial"/>
                <w:b/>
                <w:bCs/>
                <w:i/>
                <w:color w:val="000000"/>
                <w:sz w:val="22"/>
                <w:szCs w:val="22"/>
                <w:vertAlign w:val="superscript"/>
              </w:rPr>
              <w:t>b</w:t>
            </w:r>
            <w:proofErr w:type="spellEnd"/>
          </w:p>
        </w:tc>
      </w:tr>
      <w:tr w:rsidR="00E621C0" w:rsidRPr="001B7ECE" w14:paraId="19952FD8" w14:textId="77777777" w:rsidTr="00492DAF">
        <w:trPr>
          <w:trHeight w:val="288"/>
        </w:trPr>
        <w:tc>
          <w:tcPr>
            <w:tcW w:w="3425" w:type="dxa"/>
            <w:shd w:val="clear" w:color="auto" w:fill="auto"/>
            <w:noWrap/>
            <w:vAlign w:val="bottom"/>
          </w:tcPr>
          <w:p w14:paraId="6A923277" w14:textId="77777777" w:rsidR="00E621C0" w:rsidRPr="001B7ECE" w:rsidRDefault="00E621C0" w:rsidP="00492DAF">
            <w:pPr>
              <w:rPr>
                <w:rFonts w:ascii="Arial" w:hAnsi="Arial" w:cs="Arial"/>
                <w:color w:val="000000"/>
                <w:sz w:val="22"/>
                <w:szCs w:val="22"/>
              </w:rPr>
            </w:pPr>
            <w:r w:rsidRPr="001B7ECE">
              <w:rPr>
                <w:rFonts w:ascii="Arial" w:hAnsi="Arial" w:cs="Arial"/>
                <w:color w:val="000000"/>
                <w:sz w:val="22"/>
                <w:szCs w:val="22"/>
              </w:rPr>
              <w:t xml:space="preserve">Secondary Contributors of Shock, </w:t>
            </w:r>
            <w:proofErr w:type="gramStart"/>
            <w:r w:rsidRPr="001B7ECE">
              <w:rPr>
                <w:rFonts w:ascii="Arial" w:hAnsi="Arial" w:cs="Arial"/>
                <w:color w:val="000000"/>
                <w:sz w:val="22"/>
                <w:szCs w:val="22"/>
              </w:rPr>
              <w:t>n(</w:t>
            </w:r>
            <w:proofErr w:type="gramEnd"/>
            <w:r w:rsidRPr="001B7ECE">
              <w:rPr>
                <w:rFonts w:ascii="Arial" w:hAnsi="Arial" w:cs="Arial"/>
                <w:color w:val="000000"/>
                <w:sz w:val="22"/>
                <w:szCs w:val="22"/>
              </w:rPr>
              <w:t>%)</w:t>
            </w:r>
          </w:p>
        </w:tc>
        <w:tc>
          <w:tcPr>
            <w:tcW w:w="1890" w:type="dxa"/>
            <w:shd w:val="clear" w:color="auto" w:fill="auto"/>
            <w:noWrap/>
            <w:vAlign w:val="bottom"/>
          </w:tcPr>
          <w:p w14:paraId="05A6F433" w14:textId="77777777" w:rsidR="00E621C0" w:rsidRPr="001B7ECE" w:rsidRDefault="00E621C0" w:rsidP="00492DAF">
            <w:pPr>
              <w:jc w:val="center"/>
              <w:rPr>
                <w:rFonts w:ascii="Arial" w:hAnsi="Arial" w:cs="Arial"/>
                <w:color w:val="000000"/>
                <w:sz w:val="22"/>
                <w:szCs w:val="22"/>
              </w:rPr>
            </w:pPr>
          </w:p>
        </w:tc>
        <w:tc>
          <w:tcPr>
            <w:tcW w:w="1890" w:type="dxa"/>
            <w:shd w:val="clear" w:color="auto" w:fill="auto"/>
            <w:noWrap/>
            <w:vAlign w:val="bottom"/>
          </w:tcPr>
          <w:p w14:paraId="70F2EA64" w14:textId="77777777" w:rsidR="00E621C0" w:rsidRPr="001B7ECE" w:rsidRDefault="00E621C0" w:rsidP="00492DAF">
            <w:pPr>
              <w:jc w:val="center"/>
              <w:rPr>
                <w:rFonts w:ascii="Arial" w:hAnsi="Arial" w:cs="Arial"/>
                <w:color w:val="000000"/>
                <w:sz w:val="22"/>
                <w:szCs w:val="22"/>
              </w:rPr>
            </w:pPr>
          </w:p>
        </w:tc>
        <w:tc>
          <w:tcPr>
            <w:tcW w:w="2178" w:type="dxa"/>
            <w:shd w:val="clear" w:color="auto" w:fill="auto"/>
            <w:noWrap/>
            <w:vAlign w:val="bottom"/>
          </w:tcPr>
          <w:p w14:paraId="3217026E" w14:textId="77777777" w:rsidR="00E621C0" w:rsidRPr="001B7ECE" w:rsidRDefault="00E621C0" w:rsidP="00492DAF">
            <w:pPr>
              <w:jc w:val="center"/>
              <w:rPr>
                <w:rFonts w:ascii="Arial" w:hAnsi="Arial" w:cs="Arial"/>
                <w:color w:val="000000"/>
                <w:sz w:val="22"/>
                <w:szCs w:val="22"/>
              </w:rPr>
            </w:pPr>
          </w:p>
        </w:tc>
        <w:tc>
          <w:tcPr>
            <w:tcW w:w="1530" w:type="dxa"/>
            <w:gridSpan w:val="2"/>
            <w:shd w:val="clear" w:color="auto" w:fill="auto"/>
            <w:noWrap/>
            <w:vAlign w:val="bottom"/>
          </w:tcPr>
          <w:p w14:paraId="37C4F26E" w14:textId="77777777" w:rsidR="00E621C0" w:rsidRPr="001B7ECE" w:rsidRDefault="00E621C0" w:rsidP="00492DAF">
            <w:pPr>
              <w:jc w:val="center"/>
              <w:rPr>
                <w:rFonts w:ascii="Arial" w:hAnsi="Arial" w:cs="Arial"/>
                <w:color w:val="000000"/>
                <w:sz w:val="22"/>
                <w:szCs w:val="22"/>
              </w:rPr>
            </w:pPr>
          </w:p>
        </w:tc>
      </w:tr>
      <w:tr w:rsidR="00E621C0" w:rsidRPr="001B7ECE" w14:paraId="76C05C41" w14:textId="77777777" w:rsidTr="00492DAF">
        <w:trPr>
          <w:trHeight w:val="288"/>
        </w:trPr>
        <w:tc>
          <w:tcPr>
            <w:tcW w:w="3425" w:type="dxa"/>
            <w:shd w:val="clear" w:color="auto" w:fill="auto"/>
            <w:vAlign w:val="bottom"/>
          </w:tcPr>
          <w:p w14:paraId="0B5928B2" w14:textId="77777777" w:rsidR="00E621C0" w:rsidRPr="001B7ECE" w:rsidRDefault="00E621C0" w:rsidP="00492DAF">
            <w:pPr>
              <w:jc w:val="right"/>
              <w:rPr>
                <w:rFonts w:ascii="Arial" w:hAnsi="Arial" w:cs="Arial"/>
                <w:color w:val="000000"/>
                <w:sz w:val="22"/>
                <w:szCs w:val="22"/>
              </w:rPr>
            </w:pPr>
            <w:r w:rsidRPr="001B7ECE">
              <w:rPr>
                <w:rFonts w:ascii="Arial" w:hAnsi="Arial" w:cs="Arial"/>
                <w:color w:val="000000"/>
                <w:sz w:val="22"/>
                <w:szCs w:val="22"/>
              </w:rPr>
              <w:t>Hypovolemia</w:t>
            </w:r>
          </w:p>
        </w:tc>
        <w:tc>
          <w:tcPr>
            <w:tcW w:w="1890" w:type="dxa"/>
            <w:shd w:val="clear" w:color="auto" w:fill="auto"/>
            <w:noWrap/>
            <w:vAlign w:val="bottom"/>
          </w:tcPr>
          <w:p w14:paraId="767AE31E"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293 (17.9)</w:t>
            </w:r>
          </w:p>
        </w:tc>
        <w:tc>
          <w:tcPr>
            <w:tcW w:w="1890" w:type="dxa"/>
            <w:shd w:val="clear" w:color="auto" w:fill="auto"/>
            <w:noWrap/>
            <w:vAlign w:val="bottom"/>
          </w:tcPr>
          <w:p w14:paraId="6367E76A"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170 (17.1)</w:t>
            </w:r>
          </w:p>
        </w:tc>
        <w:tc>
          <w:tcPr>
            <w:tcW w:w="2178" w:type="dxa"/>
            <w:shd w:val="clear" w:color="auto" w:fill="auto"/>
            <w:noWrap/>
            <w:vAlign w:val="bottom"/>
          </w:tcPr>
          <w:p w14:paraId="2425AE8B"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123 (19)</w:t>
            </w:r>
          </w:p>
        </w:tc>
        <w:tc>
          <w:tcPr>
            <w:tcW w:w="1530" w:type="dxa"/>
            <w:gridSpan w:val="2"/>
            <w:shd w:val="clear" w:color="auto" w:fill="auto"/>
            <w:noWrap/>
            <w:vAlign w:val="bottom"/>
          </w:tcPr>
          <w:p w14:paraId="54A5C696"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0.323</w:t>
            </w:r>
          </w:p>
        </w:tc>
      </w:tr>
      <w:tr w:rsidR="00E621C0" w:rsidRPr="001B7ECE" w14:paraId="06B627DD" w14:textId="77777777" w:rsidTr="00492DAF">
        <w:trPr>
          <w:trHeight w:val="288"/>
        </w:trPr>
        <w:tc>
          <w:tcPr>
            <w:tcW w:w="3425" w:type="dxa"/>
            <w:shd w:val="clear" w:color="auto" w:fill="auto"/>
            <w:noWrap/>
            <w:vAlign w:val="bottom"/>
            <w:hideMark/>
          </w:tcPr>
          <w:p w14:paraId="4CA01BCE" w14:textId="77777777" w:rsidR="00E621C0" w:rsidRPr="001B7ECE" w:rsidRDefault="00E621C0" w:rsidP="00492DAF">
            <w:pPr>
              <w:jc w:val="right"/>
              <w:rPr>
                <w:rFonts w:ascii="Arial" w:hAnsi="Arial" w:cs="Arial"/>
                <w:b/>
                <w:color w:val="000000"/>
                <w:sz w:val="22"/>
                <w:szCs w:val="22"/>
              </w:rPr>
            </w:pPr>
            <w:r w:rsidRPr="001B7ECE">
              <w:rPr>
                <w:rFonts w:ascii="Arial" w:hAnsi="Arial" w:cs="Arial"/>
                <w:b/>
                <w:color w:val="000000"/>
                <w:sz w:val="22"/>
                <w:szCs w:val="22"/>
              </w:rPr>
              <w:t>Cardiac dysfunction</w:t>
            </w:r>
          </w:p>
        </w:tc>
        <w:tc>
          <w:tcPr>
            <w:tcW w:w="1890" w:type="dxa"/>
            <w:shd w:val="clear" w:color="auto" w:fill="auto"/>
            <w:noWrap/>
            <w:vAlign w:val="bottom"/>
            <w:hideMark/>
          </w:tcPr>
          <w:p w14:paraId="355780C8"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275 (16.8)</w:t>
            </w:r>
          </w:p>
        </w:tc>
        <w:tc>
          <w:tcPr>
            <w:tcW w:w="1890" w:type="dxa"/>
            <w:shd w:val="clear" w:color="auto" w:fill="auto"/>
            <w:noWrap/>
            <w:vAlign w:val="bottom"/>
            <w:hideMark/>
          </w:tcPr>
          <w:p w14:paraId="78F4556A"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129 (13)</w:t>
            </w:r>
          </w:p>
        </w:tc>
        <w:tc>
          <w:tcPr>
            <w:tcW w:w="2178" w:type="dxa"/>
            <w:shd w:val="clear" w:color="auto" w:fill="auto"/>
            <w:noWrap/>
            <w:vAlign w:val="bottom"/>
            <w:hideMark/>
          </w:tcPr>
          <w:p w14:paraId="507DBEC4"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146 (22.6)</w:t>
            </w:r>
          </w:p>
        </w:tc>
        <w:tc>
          <w:tcPr>
            <w:tcW w:w="1530" w:type="dxa"/>
            <w:gridSpan w:val="2"/>
            <w:shd w:val="clear" w:color="auto" w:fill="auto"/>
            <w:noWrap/>
            <w:vAlign w:val="bottom"/>
            <w:hideMark/>
          </w:tcPr>
          <w:p w14:paraId="030C3767"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&lt;0.001</w:t>
            </w:r>
          </w:p>
        </w:tc>
      </w:tr>
      <w:tr w:rsidR="00E621C0" w:rsidRPr="001B7ECE" w14:paraId="241D1D9B" w14:textId="77777777" w:rsidTr="00492DAF">
        <w:trPr>
          <w:trHeight w:val="288"/>
        </w:trPr>
        <w:tc>
          <w:tcPr>
            <w:tcW w:w="3425" w:type="dxa"/>
            <w:shd w:val="clear" w:color="auto" w:fill="auto"/>
            <w:noWrap/>
            <w:vAlign w:val="bottom"/>
            <w:hideMark/>
          </w:tcPr>
          <w:p w14:paraId="1523FAAB" w14:textId="77777777" w:rsidR="00E621C0" w:rsidRPr="001B7ECE" w:rsidRDefault="00E621C0" w:rsidP="00492DAF">
            <w:pPr>
              <w:jc w:val="right"/>
              <w:rPr>
                <w:rFonts w:ascii="Arial" w:hAnsi="Arial" w:cs="Arial"/>
                <w:color w:val="000000"/>
                <w:sz w:val="22"/>
                <w:szCs w:val="22"/>
                <w:vertAlign w:val="superscript"/>
              </w:rPr>
            </w:pPr>
            <w:r w:rsidRPr="001B7ECE">
              <w:rPr>
                <w:rFonts w:ascii="Arial" w:hAnsi="Arial" w:cs="Arial"/>
                <w:color w:val="000000"/>
                <w:sz w:val="22"/>
                <w:szCs w:val="22"/>
              </w:rPr>
              <w:t>Neurologic</w:t>
            </w:r>
          </w:p>
        </w:tc>
        <w:tc>
          <w:tcPr>
            <w:tcW w:w="1890" w:type="dxa"/>
            <w:shd w:val="clear" w:color="auto" w:fill="auto"/>
            <w:noWrap/>
            <w:vAlign w:val="bottom"/>
          </w:tcPr>
          <w:p w14:paraId="20543121"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87 (5.3)</w:t>
            </w:r>
          </w:p>
        </w:tc>
        <w:tc>
          <w:tcPr>
            <w:tcW w:w="1890" w:type="dxa"/>
            <w:shd w:val="clear" w:color="auto" w:fill="auto"/>
            <w:noWrap/>
            <w:vAlign w:val="bottom"/>
          </w:tcPr>
          <w:p w14:paraId="58ED805D"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57 (5.7)</w:t>
            </w:r>
          </w:p>
        </w:tc>
        <w:tc>
          <w:tcPr>
            <w:tcW w:w="2178" w:type="dxa"/>
            <w:shd w:val="clear" w:color="auto" w:fill="auto"/>
            <w:noWrap/>
            <w:vAlign w:val="bottom"/>
          </w:tcPr>
          <w:p w14:paraId="2A6248EA"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30 (4.6)</w:t>
            </w:r>
          </w:p>
        </w:tc>
        <w:tc>
          <w:tcPr>
            <w:tcW w:w="1530" w:type="dxa"/>
            <w:gridSpan w:val="2"/>
            <w:shd w:val="clear" w:color="auto" w:fill="auto"/>
            <w:noWrap/>
            <w:vAlign w:val="bottom"/>
          </w:tcPr>
          <w:p w14:paraId="179401FE"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0.368</w:t>
            </w:r>
          </w:p>
        </w:tc>
      </w:tr>
      <w:tr w:rsidR="00E621C0" w:rsidRPr="001B7ECE" w14:paraId="2F9FB482" w14:textId="77777777" w:rsidTr="00492DAF">
        <w:trPr>
          <w:trHeight w:val="288"/>
        </w:trPr>
        <w:tc>
          <w:tcPr>
            <w:tcW w:w="3425" w:type="dxa"/>
            <w:shd w:val="clear" w:color="auto" w:fill="auto"/>
            <w:noWrap/>
            <w:vAlign w:val="bottom"/>
            <w:hideMark/>
          </w:tcPr>
          <w:p w14:paraId="0C057CDB" w14:textId="77777777" w:rsidR="00E621C0" w:rsidRPr="001B7ECE" w:rsidRDefault="00E621C0" w:rsidP="00492DAF">
            <w:pPr>
              <w:jc w:val="right"/>
              <w:rPr>
                <w:rFonts w:ascii="Arial" w:hAnsi="Arial" w:cs="Arial"/>
                <w:b/>
                <w:color w:val="000000"/>
                <w:sz w:val="22"/>
                <w:szCs w:val="22"/>
              </w:rPr>
            </w:pPr>
            <w:r w:rsidRPr="001B7ECE">
              <w:rPr>
                <w:rFonts w:ascii="Arial" w:hAnsi="Arial" w:cs="Arial"/>
                <w:b/>
                <w:color w:val="000000"/>
                <w:sz w:val="22"/>
                <w:szCs w:val="22"/>
              </w:rPr>
              <w:t>Trauma</w:t>
            </w:r>
          </w:p>
        </w:tc>
        <w:tc>
          <w:tcPr>
            <w:tcW w:w="1890" w:type="dxa"/>
            <w:shd w:val="clear" w:color="auto" w:fill="auto"/>
            <w:noWrap/>
            <w:vAlign w:val="bottom"/>
          </w:tcPr>
          <w:p w14:paraId="4993A437"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42 (2.6)</w:t>
            </w:r>
          </w:p>
        </w:tc>
        <w:tc>
          <w:tcPr>
            <w:tcW w:w="1890" w:type="dxa"/>
            <w:shd w:val="clear" w:color="auto" w:fill="auto"/>
            <w:noWrap/>
            <w:vAlign w:val="bottom"/>
          </w:tcPr>
          <w:p w14:paraId="400FB6D6"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18 (1.8)</w:t>
            </w:r>
          </w:p>
        </w:tc>
        <w:tc>
          <w:tcPr>
            <w:tcW w:w="2178" w:type="dxa"/>
            <w:shd w:val="clear" w:color="auto" w:fill="auto"/>
            <w:noWrap/>
            <w:vAlign w:val="bottom"/>
          </w:tcPr>
          <w:p w14:paraId="35E5F5F3"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24 (3.7)</w:t>
            </w:r>
          </w:p>
        </w:tc>
        <w:tc>
          <w:tcPr>
            <w:tcW w:w="1530" w:type="dxa"/>
            <w:gridSpan w:val="2"/>
            <w:shd w:val="clear" w:color="auto" w:fill="auto"/>
            <w:noWrap/>
            <w:vAlign w:val="bottom"/>
          </w:tcPr>
          <w:p w14:paraId="52194CAF" w14:textId="77777777" w:rsidR="00E621C0" w:rsidRPr="001B7ECE" w:rsidRDefault="00E621C0" w:rsidP="00492DAF">
            <w:pPr>
              <w:jc w:val="center"/>
              <w:rPr>
                <w:rFonts w:ascii="Arial" w:hAnsi="Arial" w:cs="Arial"/>
                <w:b/>
                <w:color w:val="000000"/>
                <w:sz w:val="22"/>
                <w:szCs w:val="22"/>
              </w:rPr>
            </w:pPr>
            <w:r w:rsidRPr="001B7ECE">
              <w:rPr>
                <w:rFonts w:ascii="Arial" w:hAnsi="Arial" w:cs="Arial"/>
                <w:b/>
                <w:color w:val="000000"/>
                <w:sz w:val="22"/>
                <w:szCs w:val="22"/>
              </w:rPr>
              <w:t>0.024</w:t>
            </w:r>
          </w:p>
        </w:tc>
      </w:tr>
      <w:tr w:rsidR="00E621C0" w:rsidRPr="001B7ECE" w14:paraId="5C8933F8" w14:textId="77777777" w:rsidTr="00492DAF">
        <w:trPr>
          <w:trHeight w:val="288"/>
        </w:trPr>
        <w:tc>
          <w:tcPr>
            <w:tcW w:w="3425" w:type="dxa"/>
            <w:shd w:val="clear" w:color="auto" w:fill="auto"/>
            <w:noWrap/>
            <w:vAlign w:val="bottom"/>
            <w:hideMark/>
          </w:tcPr>
          <w:p w14:paraId="1CDCBE63" w14:textId="77777777" w:rsidR="00E621C0" w:rsidRPr="001B7ECE" w:rsidRDefault="00E621C0" w:rsidP="00492DAF">
            <w:pPr>
              <w:jc w:val="right"/>
              <w:rPr>
                <w:rFonts w:ascii="Arial" w:hAnsi="Arial" w:cs="Arial"/>
                <w:color w:val="000000"/>
                <w:sz w:val="22"/>
                <w:szCs w:val="22"/>
              </w:rPr>
            </w:pPr>
            <w:r w:rsidRPr="001B7ECE">
              <w:rPr>
                <w:rFonts w:ascii="Arial" w:hAnsi="Arial" w:cs="Arial"/>
                <w:color w:val="000000"/>
                <w:sz w:val="22"/>
                <w:szCs w:val="22"/>
              </w:rPr>
              <w:t>Intoxication</w:t>
            </w:r>
          </w:p>
        </w:tc>
        <w:tc>
          <w:tcPr>
            <w:tcW w:w="1890" w:type="dxa"/>
            <w:shd w:val="clear" w:color="auto" w:fill="auto"/>
            <w:noWrap/>
            <w:vAlign w:val="bottom"/>
          </w:tcPr>
          <w:p w14:paraId="5B80A9AA"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60 (3.7)</w:t>
            </w:r>
          </w:p>
        </w:tc>
        <w:tc>
          <w:tcPr>
            <w:tcW w:w="1890" w:type="dxa"/>
            <w:shd w:val="clear" w:color="auto" w:fill="auto"/>
            <w:noWrap/>
            <w:vAlign w:val="bottom"/>
          </w:tcPr>
          <w:p w14:paraId="71F9C675"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35 (3.5)</w:t>
            </w:r>
          </w:p>
        </w:tc>
        <w:tc>
          <w:tcPr>
            <w:tcW w:w="2178" w:type="dxa"/>
            <w:shd w:val="clear" w:color="auto" w:fill="auto"/>
            <w:noWrap/>
            <w:vAlign w:val="bottom"/>
          </w:tcPr>
          <w:p w14:paraId="163F5F55"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25 (3.9)</w:t>
            </w:r>
          </w:p>
        </w:tc>
        <w:tc>
          <w:tcPr>
            <w:tcW w:w="1530" w:type="dxa"/>
            <w:gridSpan w:val="2"/>
            <w:shd w:val="clear" w:color="auto" w:fill="auto"/>
            <w:noWrap/>
            <w:vAlign w:val="bottom"/>
          </w:tcPr>
          <w:p w14:paraId="1838F7DA"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0.788</w:t>
            </w:r>
          </w:p>
        </w:tc>
      </w:tr>
      <w:tr w:rsidR="00E621C0" w:rsidRPr="001B7ECE" w14:paraId="302B0A05" w14:textId="77777777" w:rsidTr="00492DAF">
        <w:trPr>
          <w:trHeight w:val="288"/>
        </w:trPr>
        <w:tc>
          <w:tcPr>
            <w:tcW w:w="3425" w:type="dxa"/>
            <w:shd w:val="clear" w:color="auto" w:fill="auto"/>
            <w:noWrap/>
            <w:vAlign w:val="bottom"/>
            <w:hideMark/>
          </w:tcPr>
          <w:p w14:paraId="169B9FC4" w14:textId="77777777" w:rsidR="00E621C0" w:rsidRPr="001B7ECE" w:rsidRDefault="00E621C0" w:rsidP="00492DAF">
            <w:pPr>
              <w:jc w:val="right"/>
              <w:rPr>
                <w:rFonts w:ascii="Arial" w:hAnsi="Arial" w:cs="Arial"/>
                <w:color w:val="000000"/>
                <w:sz w:val="22"/>
                <w:szCs w:val="22"/>
              </w:rPr>
            </w:pPr>
            <w:r w:rsidRPr="001B7ECE">
              <w:rPr>
                <w:rFonts w:ascii="Arial" w:hAnsi="Arial" w:cs="Arial"/>
                <w:color w:val="000000"/>
                <w:sz w:val="22"/>
                <w:szCs w:val="22"/>
              </w:rPr>
              <w:t>Metabolic</w:t>
            </w:r>
          </w:p>
        </w:tc>
        <w:tc>
          <w:tcPr>
            <w:tcW w:w="1890" w:type="dxa"/>
            <w:shd w:val="clear" w:color="auto" w:fill="auto"/>
            <w:noWrap/>
            <w:vAlign w:val="bottom"/>
          </w:tcPr>
          <w:p w14:paraId="6B4CE08B"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146 (8.9)</w:t>
            </w:r>
          </w:p>
        </w:tc>
        <w:tc>
          <w:tcPr>
            <w:tcW w:w="1890" w:type="dxa"/>
            <w:shd w:val="clear" w:color="auto" w:fill="auto"/>
            <w:noWrap/>
            <w:vAlign w:val="bottom"/>
          </w:tcPr>
          <w:p w14:paraId="7F4F1321"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78 (7.9)</w:t>
            </w:r>
          </w:p>
        </w:tc>
        <w:tc>
          <w:tcPr>
            <w:tcW w:w="2178" w:type="dxa"/>
            <w:shd w:val="clear" w:color="auto" w:fill="auto"/>
            <w:noWrap/>
            <w:vAlign w:val="bottom"/>
          </w:tcPr>
          <w:p w14:paraId="179DC2B7"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68 (10.5)</w:t>
            </w:r>
          </w:p>
        </w:tc>
        <w:tc>
          <w:tcPr>
            <w:tcW w:w="1530" w:type="dxa"/>
            <w:gridSpan w:val="2"/>
            <w:shd w:val="clear" w:color="auto" w:fill="auto"/>
            <w:noWrap/>
            <w:vAlign w:val="bottom"/>
          </w:tcPr>
          <w:p w14:paraId="1A43A559" w14:textId="77777777" w:rsidR="00E621C0" w:rsidRPr="001B7ECE" w:rsidRDefault="00E621C0" w:rsidP="00492DAF">
            <w:pPr>
              <w:jc w:val="center"/>
              <w:rPr>
                <w:rFonts w:ascii="Arial" w:hAnsi="Arial" w:cs="Arial"/>
                <w:color w:val="000000"/>
                <w:sz w:val="22"/>
                <w:szCs w:val="22"/>
              </w:rPr>
            </w:pPr>
            <w:r w:rsidRPr="001B7ECE">
              <w:rPr>
                <w:rFonts w:ascii="Arial" w:hAnsi="Arial" w:cs="Arial"/>
                <w:color w:val="000000"/>
                <w:sz w:val="22"/>
                <w:szCs w:val="22"/>
              </w:rPr>
              <w:t>0.076</w:t>
            </w:r>
          </w:p>
        </w:tc>
      </w:tr>
      <w:tr w:rsidR="00E621C0" w:rsidRPr="001B7ECE" w14:paraId="28E0DDE4" w14:textId="77777777" w:rsidTr="00492DAF">
        <w:trPr>
          <w:trHeight w:val="288"/>
        </w:trPr>
        <w:tc>
          <w:tcPr>
            <w:tcW w:w="3425" w:type="dxa"/>
            <w:shd w:val="clear" w:color="auto" w:fill="auto"/>
            <w:noWrap/>
            <w:vAlign w:val="bottom"/>
            <w:hideMark/>
          </w:tcPr>
          <w:p w14:paraId="7E2C2E9D" w14:textId="77777777" w:rsidR="00E621C0" w:rsidRPr="001B7ECE" w:rsidRDefault="00E621C0" w:rsidP="00492DAF">
            <w:pPr>
              <w:rPr>
                <w:rFonts w:ascii="Arial" w:hAnsi="Arial" w:cs="Arial"/>
                <w:color w:val="000000"/>
                <w:sz w:val="22"/>
                <w:szCs w:val="22"/>
              </w:rPr>
            </w:pPr>
            <w:r w:rsidRPr="001B7ECE">
              <w:rPr>
                <w:rFonts w:ascii="Arial" w:hAnsi="Arial" w:cs="Arial"/>
                <w:color w:val="000000"/>
                <w:sz w:val="22"/>
                <w:szCs w:val="22"/>
              </w:rPr>
              <w:t>Past Medical History</w:t>
            </w:r>
          </w:p>
        </w:tc>
        <w:tc>
          <w:tcPr>
            <w:tcW w:w="1890" w:type="dxa"/>
            <w:shd w:val="clear" w:color="auto" w:fill="auto"/>
            <w:noWrap/>
            <w:vAlign w:val="bottom"/>
          </w:tcPr>
          <w:p w14:paraId="00054436" w14:textId="77777777" w:rsidR="00E621C0" w:rsidRPr="001B7ECE" w:rsidRDefault="00E621C0" w:rsidP="00492DAF">
            <w:pPr>
              <w:jc w:val="center"/>
              <w:rPr>
                <w:rFonts w:ascii="Arial" w:hAnsi="Arial" w:cs="Arial"/>
                <w:color w:val="000000"/>
                <w:sz w:val="22"/>
                <w:szCs w:val="22"/>
              </w:rPr>
            </w:pPr>
          </w:p>
        </w:tc>
        <w:tc>
          <w:tcPr>
            <w:tcW w:w="1890" w:type="dxa"/>
            <w:shd w:val="clear" w:color="auto" w:fill="auto"/>
            <w:noWrap/>
            <w:vAlign w:val="bottom"/>
          </w:tcPr>
          <w:p w14:paraId="651672CE" w14:textId="77777777" w:rsidR="00E621C0" w:rsidRPr="001B7ECE" w:rsidRDefault="00E621C0" w:rsidP="00492DAF">
            <w:pPr>
              <w:jc w:val="center"/>
              <w:rPr>
                <w:rFonts w:ascii="Arial" w:hAnsi="Arial" w:cs="Arial"/>
                <w:color w:val="000000"/>
                <w:sz w:val="22"/>
                <w:szCs w:val="22"/>
              </w:rPr>
            </w:pPr>
          </w:p>
        </w:tc>
        <w:tc>
          <w:tcPr>
            <w:tcW w:w="2178" w:type="dxa"/>
            <w:shd w:val="clear" w:color="auto" w:fill="auto"/>
            <w:noWrap/>
            <w:vAlign w:val="bottom"/>
          </w:tcPr>
          <w:p w14:paraId="293F229A" w14:textId="77777777" w:rsidR="00E621C0" w:rsidRPr="001B7ECE" w:rsidRDefault="00E621C0" w:rsidP="00492DAF">
            <w:pPr>
              <w:jc w:val="center"/>
              <w:rPr>
                <w:rFonts w:ascii="Arial" w:hAnsi="Arial" w:cs="Arial"/>
                <w:color w:val="000000"/>
                <w:sz w:val="22"/>
                <w:szCs w:val="22"/>
              </w:rPr>
            </w:pPr>
          </w:p>
        </w:tc>
        <w:tc>
          <w:tcPr>
            <w:tcW w:w="1530" w:type="dxa"/>
            <w:gridSpan w:val="2"/>
            <w:shd w:val="clear" w:color="auto" w:fill="auto"/>
            <w:noWrap/>
            <w:vAlign w:val="bottom"/>
          </w:tcPr>
          <w:p w14:paraId="761F4682" w14:textId="77777777" w:rsidR="00E621C0" w:rsidRPr="001B7ECE" w:rsidRDefault="00E621C0" w:rsidP="00492DAF">
            <w:pPr>
              <w:jc w:val="center"/>
              <w:rPr>
                <w:rFonts w:ascii="Arial" w:hAnsi="Arial" w:cs="Arial"/>
                <w:color w:val="000000"/>
                <w:sz w:val="22"/>
                <w:szCs w:val="22"/>
              </w:rPr>
            </w:pPr>
          </w:p>
        </w:tc>
      </w:tr>
      <w:tr w:rsidR="005361E4" w:rsidRPr="001B7ECE" w14:paraId="01CA4901" w14:textId="77777777" w:rsidTr="005361E4">
        <w:trPr>
          <w:trHeight w:val="288"/>
        </w:trPr>
        <w:tc>
          <w:tcPr>
            <w:tcW w:w="3425" w:type="dxa"/>
            <w:shd w:val="clear" w:color="auto" w:fill="auto"/>
            <w:noWrap/>
            <w:vAlign w:val="center"/>
          </w:tcPr>
          <w:p w14:paraId="55AD469F" w14:textId="2980BE91"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AIDS</w:t>
            </w:r>
          </w:p>
        </w:tc>
        <w:tc>
          <w:tcPr>
            <w:tcW w:w="1890" w:type="dxa"/>
            <w:shd w:val="clear" w:color="auto" w:fill="auto"/>
            <w:noWrap/>
            <w:vAlign w:val="center"/>
          </w:tcPr>
          <w:p w14:paraId="737B36F2" w14:textId="4B1B7B45"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23 (1.4)</w:t>
            </w:r>
          </w:p>
        </w:tc>
        <w:tc>
          <w:tcPr>
            <w:tcW w:w="1890" w:type="dxa"/>
            <w:shd w:val="clear" w:color="auto" w:fill="auto"/>
            <w:noWrap/>
            <w:vAlign w:val="center"/>
          </w:tcPr>
          <w:p w14:paraId="58F7E569" w14:textId="7854E18D"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10 (1)</w:t>
            </w:r>
          </w:p>
        </w:tc>
        <w:tc>
          <w:tcPr>
            <w:tcW w:w="2178" w:type="dxa"/>
            <w:shd w:val="clear" w:color="auto" w:fill="auto"/>
            <w:noWrap/>
            <w:vAlign w:val="center"/>
          </w:tcPr>
          <w:p w14:paraId="3928E4F5" w14:textId="6B5DD61B"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13 (2)</w:t>
            </w:r>
          </w:p>
        </w:tc>
        <w:tc>
          <w:tcPr>
            <w:tcW w:w="1530" w:type="dxa"/>
            <w:gridSpan w:val="2"/>
            <w:shd w:val="clear" w:color="auto" w:fill="auto"/>
            <w:noWrap/>
            <w:vAlign w:val="center"/>
          </w:tcPr>
          <w:p w14:paraId="70E44F7C" w14:textId="09EBBBA1"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0.131</w:t>
            </w:r>
          </w:p>
        </w:tc>
      </w:tr>
      <w:tr w:rsidR="005361E4" w:rsidRPr="001B7ECE" w14:paraId="06ACC183" w14:textId="77777777" w:rsidTr="00492DAF">
        <w:trPr>
          <w:trHeight w:val="288"/>
        </w:trPr>
        <w:tc>
          <w:tcPr>
            <w:tcW w:w="3425" w:type="dxa"/>
            <w:shd w:val="clear" w:color="auto" w:fill="auto"/>
            <w:noWrap/>
            <w:vAlign w:val="center"/>
          </w:tcPr>
          <w:p w14:paraId="1705C3F4" w14:textId="77D3DB11"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 xml:space="preserve">Metastatic </w:t>
            </w:r>
            <w:r>
              <w:rPr>
                <w:rFonts w:ascii="Arial" w:hAnsi="Arial" w:cs="Arial"/>
                <w:color w:val="000000"/>
                <w:sz w:val="22"/>
                <w:szCs w:val="22"/>
              </w:rPr>
              <w:t>cancer</w:t>
            </w:r>
          </w:p>
        </w:tc>
        <w:tc>
          <w:tcPr>
            <w:tcW w:w="1890" w:type="dxa"/>
            <w:shd w:val="clear" w:color="auto" w:fill="auto"/>
            <w:noWrap/>
            <w:vAlign w:val="center"/>
          </w:tcPr>
          <w:p w14:paraId="533B2215" w14:textId="15882353"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179 (10.9)</w:t>
            </w:r>
          </w:p>
        </w:tc>
        <w:tc>
          <w:tcPr>
            <w:tcW w:w="1890" w:type="dxa"/>
            <w:shd w:val="clear" w:color="auto" w:fill="auto"/>
            <w:noWrap/>
            <w:vAlign w:val="center"/>
          </w:tcPr>
          <w:p w14:paraId="1E97738C" w14:textId="22BFDC4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108 (10.9)</w:t>
            </w:r>
          </w:p>
        </w:tc>
        <w:tc>
          <w:tcPr>
            <w:tcW w:w="2178" w:type="dxa"/>
            <w:shd w:val="clear" w:color="auto" w:fill="auto"/>
            <w:noWrap/>
            <w:vAlign w:val="center"/>
          </w:tcPr>
          <w:p w14:paraId="33387543" w14:textId="35726151"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71 (11)</w:t>
            </w:r>
          </w:p>
        </w:tc>
        <w:tc>
          <w:tcPr>
            <w:tcW w:w="1530" w:type="dxa"/>
            <w:gridSpan w:val="2"/>
            <w:shd w:val="clear" w:color="auto" w:fill="auto"/>
            <w:noWrap/>
            <w:vAlign w:val="center"/>
          </w:tcPr>
          <w:p w14:paraId="17F7560C" w14:textId="000C2BE2"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0.936</w:t>
            </w:r>
          </w:p>
        </w:tc>
      </w:tr>
      <w:tr w:rsidR="005361E4" w:rsidRPr="001B7ECE" w14:paraId="48420932" w14:textId="77777777" w:rsidTr="00492DAF">
        <w:trPr>
          <w:trHeight w:val="288"/>
        </w:trPr>
        <w:tc>
          <w:tcPr>
            <w:tcW w:w="3425" w:type="dxa"/>
            <w:shd w:val="clear" w:color="auto" w:fill="auto"/>
            <w:noWrap/>
            <w:vAlign w:val="center"/>
          </w:tcPr>
          <w:p w14:paraId="485F4FB4" w14:textId="6DFC2D34" w:rsidR="005361E4" w:rsidRPr="001B7ECE" w:rsidRDefault="005361E4" w:rsidP="005361E4">
            <w:pPr>
              <w:jc w:val="right"/>
              <w:rPr>
                <w:rFonts w:ascii="Arial" w:hAnsi="Arial" w:cs="Arial"/>
                <w:b/>
                <w:color w:val="000000"/>
                <w:sz w:val="22"/>
                <w:szCs w:val="22"/>
              </w:rPr>
            </w:pPr>
            <w:r w:rsidRPr="001B7ECE">
              <w:rPr>
                <w:rFonts w:ascii="Arial" w:hAnsi="Arial" w:cs="Arial"/>
                <w:color w:val="000000"/>
                <w:sz w:val="22"/>
                <w:szCs w:val="22"/>
              </w:rPr>
              <w:t>Lymphoma</w:t>
            </w:r>
          </w:p>
        </w:tc>
        <w:tc>
          <w:tcPr>
            <w:tcW w:w="1890" w:type="dxa"/>
            <w:shd w:val="clear" w:color="auto" w:fill="auto"/>
            <w:noWrap/>
            <w:vAlign w:val="center"/>
          </w:tcPr>
          <w:p w14:paraId="0B8189E8" w14:textId="7E5F1541"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189 (11.5)</w:t>
            </w:r>
          </w:p>
        </w:tc>
        <w:tc>
          <w:tcPr>
            <w:tcW w:w="1890" w:type="dxa"/>
            <w:shd w:val="clear" w:color="auto" w:fill="auto"/>
            <w:noWrap/>
            <w:vAlign w:val="center"/>
          </w:tcPr>
          <w:p w14:paraId="039447C7" w14:textId="20BF65B6"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115 (11.6)</w:t>
            </w:r>
          </w:p>
        </w:tc>
        <w:tc>
          <w:tcPr>
            <w:tcW w:w="2178" w:type="dxa"/>
            <w:shd w:val="clear" w:color="auto" w:fill="auto"/>
            <w:noWrap/>
            <w:vAlign w:val="center"/>
          </w:tcPr>
          <w:p w14:paraId="6A923D23" w14:textId="69ADBDC6"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74 (11.5)</w:t>
            </w:r>
          </w:p>
        </w:tc>
        <w:tc>
          <w:tcPr>
            <w:tcW w:w="1530" w:type="dxa"/>
            <w:gridSpan w:val="2"/>
            <w:shd w:val="clear" w:color="auto" w:fill="auto"/>
            <w:noWrap/>
            <w:vAlign w:val="center"/>
          </w:tcPr>
          <w:p w14:paraId="07404920" w14:textId="495639C8"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1</w:t>
            </w:r>
          </w:p>
        </w:tc>
      </w:tr>
      <w:tr w:rsidR="005361E4" w:rsidRPr="001B7ECE" w14:paraId="689F996F" w14:textId="77777777" w:rsidTr="00647D95">
        <w:trPr>
          <w:trHeight w:val="288"/>
        </w:trPr>
        <w:tc>
          <w:tcPr>
            <w:tcW w:w="3425" w:type="dxa"/>
            <w:shd w:val="clear" w:color="auto" w:fill="auto"/>
            <w:noWrap/>
            <w:vAlign w:val="center"/>
          </w:tcPr>
          <w:p w14:paraId="2867A253" w14:textId="0BF39A3B" w:rsidR="005361E4" w:rsidRPr="001B7ECE" w:rsidRDefault="005361E4" w:rsidP="005361E4">
            <w:pPr>
              <w:jc w:val="right"/>
              <w:rPr>
                <w:rFonts w:ascii="Arial" w:hAnsi="Arial" w:cs="Arial"/>
                <w:color w:val="000000"/>
                <w:sz w:val="22"/>
                <w:szCs w:val="22"/>
              </w:rPr>
            </w:pPr>
            <w:r w:rsidRPr="001B7ECE">
              <w:rPr>
                <w:rFonts w:ascii="Arial" w:hAnsi="Arial" w:cs="Arial"/>
                <w:b/>
                <w:color w:val="000000"/>
                <w:sz w:val="22"/>
                <w:szCs w:val="22"/>
              </w:rPr>
              <w:t>Leukemia</w:t>
            </w:r>
          </w:p>
        </w:tc>
        <w:tc>
          <w:tcPr>
            <w:tcW w:w="1890" w:type="dxa"/>
            <w:shd w:val="clear" w:color="auto" w:fill="auto"/>
            <w:noWrap/>
            <w:vAlign w:val="center"/>
          </w:tcPr>
          <w:p w14:paraId="2ACB17DB" w14:textId="1B70847B" w:rsidR="005361E4" w:rsidRPr="001B7ECE" w:rsidRDefault="005361E4" w:rsidP="005361E4">
            <w:pPr>
              <w:jc w:val="center"/>
              <w:rPr>
                <w:rFonts w:ascii="Arial" w:hAnsi="Arial" w:cs="Arial"/>
                <w:color w:val="000000"/>
                <w:sz w:val="22"/>
                <w:szCs w:val="22"/>
              </w:rPr>
            </w:pPr>
            <w:r w:rsidRPr="001B7ECE">
              <w:rPr>
                <w:rFonts w:ascii="Arial" w:hAnsi="Arial" w:cs="Arial"/>
                <w:b/>
                <w:color w:val="000000"/>
                <w:sz w:val="22"/>
                <w:szCs w:val="22"/>
              </w:rPr>
              <w:t>56 (3.4)</w:t>
            </w:r>
          </w:p>
        </w:tc>
        <w:tc>
          <w:tcPr>
            <w:tcW w:w="1890" w:type="dxa"/>
            <w:shd w:val="clear" w:color="auto" w:fill="auto"/>
            <w:noWrap/>
            <w:vAlign w:val="center"/>
          </w:tcPr>
          <w:p w14:paraId="4C5EEDE5" w14:textId="46971B41" w:rsidR="005361E4" w:rsidRPr="001B7ECE" w:rsidRDefault="005361E4" w:rsidP="005361E4">
            <w:pPr>
              <w:jc w:val="center"/>
              <w:rPr>
                <w:rFonts w:ascii="Arial" w:hAnsi="Arial" w:cs="Arial"/>
                <w:color w:val="000000"/>
                <w:sz w:val="22"/>
                <w:szCs w:val="22"/>
              </w:rPr>
            </w:pPr>
            <w:r w:rsidRPr="001B7ECE">
              <w:rPr>
                <w:rFonts w:ascii="Arial" w:hAnsi="Arial" w:cs="Arial"/>
                <w:b/>
                <w:color w:val="000000"/>
                <w:sz w:val="22"/>
                <w:szCs w:val="22"/>
              </w:rPr>
              <w:t>43 (4.3)</w:t>
            </w:r>
          </w:p>
        </w:tc>
        <w:tc>
          <w:tcPr>
            <w:tcW w:w="2178" w:type="dxa"/>
            <w:shd w:val="clear" w:color="auto" w:fill="auto"/>
            <w:noWrap/>
            <w:vAlign w:val="center"/>
          </w:tcPr>
          <w:p w14:paraId="70D95303" w14:textId="2DFD6BC6" w:rsidR="005361E4" w:rsidRPr="001B7ECE" w:rsidRDefault="005361E4" w:rsidP="005361E4">
            <w:pPr>
              <w:jc w:val="center"/>
              <w:rPr>
                <w:rFonts w:ascii="Arial" w:hAnsi="Arial" w:cs="Arial"/>
                <w:color w:val="000000"/>
                <w:sz w:val="22"/>
                <w:szCs w:val="22"/>
              </w:rPr>
            </w:pPr>
            <w:r w:rsidRPr="001B7ECE">
              <w:rPr>
                <w:rFonts w:ascii="Arial" w:hAnsi="Arial" w:cs="Arial"/>
                <w:b/>
                <w:color w:val="000000"/>
                <w:sz w:val="22"/>
                <w:szCs w:val="22"/>
              </w:rPr>
              <w:t>13 (2)</w:t>
            </w:r>
          </w:p>
        </w:tc>
        <w:tc>
          <w:tcPr>
            <w:tcW w:w="1530" w:type="dxa"/>
            <w:gridSpan w:val="2"/>
            <w:shd w:val="clear" w:color="auto" w:fill="auto"/>
            <w:noWrap/>
            <w:vAlign w:val="center"/>
          </w:tcPr>
          <w:p w14:paraId="5C529EB6" w14:textId="6E1C58A1" w:rsidR="005361E4" w:rsidRPr="001B7ECE" w:rsidRDefault="005361E4" w:rsidP="005361E4">
            <w:pPr>
              <w:jc w:val="center"/>
              <w:rPr>
                <w:rFonts w:ascii="Arial" w:hAnsi="Arial" w:cs="Arial"/>
                <w:color w:val="000000"/>
                <w:sz w:val="22"/>
                <w:szCs w:val="22"/>
              </w:rPr>
            </w:pPr>
            <w:r w:rsidRPr="001B7ECE">
              <w:rPr>
                <w:rFonts w:ascii="Arial" w:hAnsi="Arial" w:cs="Arial"/>
                <w:b/>
                <w:color w:val="000000"/>
                <w:sz w:val="22"/>
                <w:szCs w:val="22"/>
              </w:rPr>
              <w:t>0.012</w:t>
            </w:r>
          </w:p>
        </w:tc>
      </w:tr>
      <w:tr w:rsidR="005361E4" w:rsidRPr="001B7ECE" w14:paraId="559A5554" w14:textId="77777777" w:rsidTr="00647D95">
        <w:trPr>
          <w:trHeight w:val="288"/>
        </w:trPr>
        <w:tc>
          <w:tcPr>
            <w:tcW w:w="3425" w:type="dxa"/>
            <w:shd w:val="clear" w:color="auto" w:fill="auto"/>
            <w:noWrap/>
            <w:vAlign w:val="center"/>
          </w:tcPr>
          <w:p w14:paraId="4DCE380D" w14:textId="6D897DD9"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Immune Suppression</w:t>
            </w:r>
          </w:p>
        </w:tc>
        <w:tc>
          <w:tcPr>
            <w:tcW w:w="1890" w:type="dxa"/>
            <w:shd w:val="clear" w:color="auto" w:fill="auto"/>
            <w:noWrap/>
            <w:vAlign w:val="center"/>
          </w:tcPr>
          <w:p w14:paraId="7B4926CE" w14:textId="4EADCEA4"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318 (19.4)</w:t>
            </w:r>
          </w:p>
        </w:tc>
        <w:tc>
          <w:tcPr>
            <w:tcW w:w="1890" w:type="dxa"/>
            <w:shd w:val="clear" w:color="auto" w:fill="auto"/>
            <w:noWrap/>
            <w:vAlign w:val="center"/>
          </w:tcPr>
          <w:p w14:paraId="4062B61B" w14:textId="7CDD3720"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196 (19.7)</w:t>
            </w:r>
          </w:p>
        </w:tc>
        <w:tc>
          <w:tcPr>
            <w:tcW w:w="2178" w:type="dxa"/>
            <w:shd w:val="clear" w:color="auto" w:fill="auto"/>
            <w:noWrap/>
            <w:vAlign w:val="center"/>
          </w:tcPr>
          <w:p w14:paraId="25F0FAA8" w14:textId="4D98C6C0"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122 (18.9)</w:t>
            </w:r>
          </w:p>
        </w:tc>
        <w:tc>
          <w:tcPr>
            <w:tcW w:w="1530" w:type="dxa"/>
            <w:gridSpan w:val="2"/>
            <w:shd w:val="clear" w:color="auto" w:fill="auto"/>
            <w:noWrap/>
            <w:vAlign w:val="center"/>
          </w:tcPr>
          <w:p w14:paraId="28CCD87F" w14:textId="790DA4F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0.702</w:t>
            </w:r>
          </w:p>
        </w:tc>
      </w:tr>
      <w:tr w:rsidR="005361E4" w:rsidRPr="001B7ECE" w14:paraId="18DC6816" w14:textId="77777777" w:rsidTr="00647D95">
        <w:trPr>
          <w:trHeight w:val="288"/>
        </w:trPr>
        <w:tc>
          <w:tcPr>
            <w:tcW w:w="3425" w:type="dxa"/>
            <w:shd w:val="clear" w:color="auto" w:fill="auto"/>
            <w:noWrap/>
            <w:vAlign w:val="center"/>
          </w:tcPr>
          <w:p w14:paraId="1CC86583" w14:textId="68E2A85B"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Hepatic Failure</w:t>
            </w:r>
          </w:p>
        </w:tc>
        <w:tc>
          <w:tcPr>
            <w:tcW w:w="1890" w:type="dxa"/>
            <w:shd w:val="clear" w:color="auto" w:fill="auto"/>
            <w:noWrap/>
            <w:vAlign w:val="center"/>
          </w:tcPr>
          <w:p w14:paraId="4EEB1EF1" w14:textId="5A61A604"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81 (4.9)</w:t>
            </w:r>
          </w:p>
        </w:tc>
        <w:tc>
          <w:tcPr>
            <w:tcW w:w="1890" w:type="dxa"/>
            <w:shd w:val="clear" w:color="auto" w:fill="auto"/>
            <w:noWrap/>
            <w:vAlign w:val="center"/>
          </w:tcPr>
          <w:p w14:paraId="2D0EE0EA" w14:textId="6F2AC410"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48 (4.8)</w:t>
            </w:r>
          </w:p>
        </w:tc>
        <w:tc>
          <w:tcPr>
            <w:tcW w:w="2178" w:type="dxa"/>
            <w:shd w:val="clear" w:color="auto" w:fill="auto"/>
            <w:noWrap/>
            <w:vAlign w:val="center"/>
          </w:tcPr>
          <w:p w14:paraId="2ED730EC" w14:textId="56B08722"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33 (5.1)</w:t>
            </w:r>
          </w:p>
        </w:tc>
        <w:tc>
          <w:tcPr>
            <w:tcW w:w="1530" w:type="dxa"/>
            <w:gridSpan w:val="2"/>
            <w:shd w:val="clear" w:color="auto" w:fill="auto"/>
            <w:noWrap/>
            <w:vAlign w:val="center"/>
          </w:tcPr>
          <w:p w14:paraId="107CA541" w14:textId="4D3CFDCA"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0.816</w:t>
            </w:r>
          </w:p>
        </w:tc>
      </w:tr>
      <w:tr w:rsidR="005361E4" w:rsidRPr="001B7ECE" w14:paraId="697D38B7" w14:textId="77777777" w:rsidTr="00647D95">
        <w:trPr>
          <w:trHeight w:val="288"/>
        </w:trPr>
        <w:tc>
          <w:tcPr>
            <w:tcW w:w="3425" w:type="dxa"/>
            <w:shd w:val="clear" w:color="auto" w:fill="auto"/>
            <w:noWrap/>
            <w:vAlign w:val="center"/>
          </w:tcPr>
          <w:p w14:paraId="5A91D3AE" w14:textId="37E11170" w:rsidR="005361E4" w:rsidRPr="001B7ECE" w:rsidRDefault="005361E4" w:rsidP="005361E4">
            <w:pPr>
              <w:jc w:val="right"/>
              <w:rPr>
                <w:rFonts w:ascii="Arial" w:hAnsi="Arial" w:cs="Arial"/>
                <w:b/>
                <w:color w:val="000000"/>
                <w:sz w:val="22"/>
                <w:szCs w:val="22"/>
              </w:rPr>
            </w:pPr>
            <w:r w:rsidRPr="001B7ECE">
              <w:rPr>
                <w:rFonts w:ascii="Arial" w:hAnsi="Arial" w:cs="Arial"/>
                <w:b/>
                <w:color w:val="000000"/>
                <w:sz w:val="22"/>
                <w:szCs w:val="22"/>
              </w:rPr>
              <w:t>Cirrhosis without Failure</w:t>
            </w:r>
          </w:p>
        </w:tc>
        <w:tc>
          <w:tcPr>
            <w:tcW w:w="1890" w:type="dxa"/>
            <w:shd w:val="clear" w:color="auto" w:fill="auto"/>
            <w:noWrap/>
            <w:vAlign w:val="center"/>
          </w:tcPr>
          <w:p w14:paraId="2772A330" w14:textId="5066D479"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87 (5.3)</w:t>
            </w:r>
          </w:p>
        </w:tc>
        <w:tc>
          <w:tcPr>
            <w:tcW w:w="1890" w:type="dxa"/>
            <w:shd w:val="clear" w:color="auto" w:fill="auto"/>
            <w:noWrap/>
            <w:vAlign w:val="center"/>
          </w:tcPr>
          <w:p w14:paraId="73EB2E45" w14:textId="13F1F72F"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101 (10.2)</w:t>
            </w:r>
          </w:p>
        </w:tc>
        <w:tc>
          <w:tcPr>
            <w:tcW w:w="2178" w:type="dxa"/>
            <w:shd w:val="clear" w:color="auto" w:fill="auto"/>
            <w:noWrap/>
            <w:vAlign w:val="center"/>
          </w:tcPr>
          <w:p w14:paraId="205AF1FF" w14:textId="44A475A7"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33 (5.1)</w:t>
            </w:r>
          </w:p>
        </w:tc>
        <w:tc>
          <w:tcPr>
            <w:tcW w:w="1530" w:type="dxa"/>
            <w:gridSpan w:val="2"/>
            <w:shd w:val="clear" w:color="auto" w:fill="auto"/>
            <w:noWrap/>
            <w:vAlign w:val="center"/>
          </w:tcPr>
          <w:p w14:paraId="5C0290E3" w14:textId="74426E9E"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0.008</w:t>
            </w:r>
          </w:p>
        </w:tc>
      </w:tr>
      <w:tr w:rsidR="005361E4" w:rsidRPr="001B7ECE" w14:paraId="39764368" w14:textId="77777777" w:rsidTr="00647D95">
        <w:trPr>
          <w:trHeight w:val="288"/>
        </w:trPr>
        <w:tc>
          <w:tcPr>
            <w:tcW w:w="3425" w:type="dxa"/>
            <w:shd w:val="clear" w:color="auto" w:fill="auto"/>
            <w:noWrap/>
            <w:vAlign w:val="center"/>
          </w:tcPr>
          <w:p w14:paraId="03F5C609" w14:textId="163E26E0" w:rsidR="005361E4" w:rsidRPr="001B7ECE" w:rsidRDefault="005361E4" w:rsidP="005361E4">
            <w:pPr>
              <w:jc w:val="right"/>
              <w:rPr>
                <w:rFonts w:ascii="Arial" w:hAnsi="Arial" w:cs="Arial"/>
                <w:color w:val="000000"/>
                <w:sz w:val="22"/>
                <w:szCs w:val="22"/>
              </w:rPr>
            </w:pPr>
            <w:r w:rsidRPr="001B7ECE">
              <w:rPr>
                <w:rFonts w:ascii="Arial" w:hAnsi="Arial" w:cs="Arial"/>
                <w:b/>
                <w:color w:val="000000"/>
                <w:sz w:val="22"/>
                <w:szCs w:val="22"/>
              </w:rPr>
              <w:t>CKD, not on HD</w:t>
            </w:r>
          </w:p>
        </w:tc>
        <w:tc>
          <w:tcPr>
            <w:tcW w:w="1890" w:type="dxa"/>
            <w:shd w:val="clear" w:color="auto" w:fill="auto"/>
            <w:noWrap/>
            <w:vAlign w:val="center"/>
          </w:tcPr>
          <w:p w14:paraId="06BAFCEC" w14:textId="69662295" w:rsidR="005361E4" w:rsidRPr="001B7ECE" w:rsidRDefault="005361E4" w:rsidP="005361E4">
            <w:pPr>
              <w:jc w:val="center"/>
              <w:rPr>
                <w:rFonts w:ascii="Arial" w:hAnsi="Arial" w:cs="Arial"/>
                <w:sz w:val="22"/>
                <w:szCs w:val="22"/>
              </w:rPr>
            </w:pPr>
            <w:r w:rsidRPr="001B7ECE">
              <w:rPr>
                <w:rFonts w:ascii="Arial" w:hAnsi="Arial" w:cs="Arial"/>
                <w:b/>
                <w:color w:val="000000"/>
                <w:sz w:val="22"/>
                <w:szCs w:val="22"/>
              </w:rPr>
              <w:t>195 (11.9)</w:t>
            </w:r>
          </w:p>
        </w:tc>
        <w:tc>
          <w:tcPr>
            <w:tcW w:w="1890" w:type="dxa"/>
            <w:shd w:val="clear" w:color="auto" w:fill="auto"/>
            <w:noWrap/>
            <w:vAlign w:val="center"/>
          </w:tcPr>
          <w:p w14:paraId="4E859F4F" w14:textId="0E49ABB6" w:rsidR="005361E4" w:rsidRPr="001B7ECE" w:rsidRDefault="005361E4" w:rsidP="005361E4">
            <w:pPr>
              <w:jc w:val="center"/>
              <w:rPr>
                <w:rFonts w:ascii="Arial" w:hAnsi="Arial" w:cs="Arial"/>
                <w:sz w:val="22"/>
                <w:szCs w:val="22"/>
              </w:rPr>
            </w:pPr>
            <w:r w:rsidRPr="001B7ECE">
              <w:rPr>
                <w:rFonts w:ascii="Arial" w:hAnsi="Arial" w:cs="Arial"/>
                <w:b/>
                <w:color w:val="000000"/>
                <w:sz w:val="22"/>
                <w:szCs w:val="22"/>
              </w:rPr>
              <w:t>101 (10.2)</w:t>
            </w:r>
          </w:p>
        </w:tc>
        <w:tc>
          <w:tcPr>
            <w:tcW w:w="2178" w:type="dxa"/>
            <w:shd w:val="clear" w:color="auto" w:fill="auto"/>
            <w:noWrap/>
            <w:vAlign w:val="center"/>
          </w:tcPr>
          <w:p w14:paraId="773D6EAA" w14:textId="3B4D2914" w:rsidR="005361E4" w:rsidRPr="001B7ECE" w:rsidRDefault="005361E4" w:rsidP="005361E4">
            <w:pPr>
              <w:jc w:val="center"/>
              <w:rPr>
                <w:rFonts w:ascii="Arial" w:hAnsi="Arial" w:cs="Arial"/>
                <w:sz w:val="22"/>
                <w:szCs w:val="22"/>
              </w:rPr>
            </w:pPr>
            <w:r w:rsidRPr="001B7ECE">
              <w:rPr>
                <w:rFonts w:ascii="Arial" w:hAnsi="Arial" w:cs="Arial"/>
                <w:b/>
                <w:color w:val="000000"/>
                <w:sz w:val="22"/>
                <w:szCs w:val="22"/>
              </w:rPr>
              <w:t>94 (14.6)</w:t>
            </w:r>
          </w:p>
        </w:tc>
        <w:tc>
          <w:tcPr>
            <w:tcW w:w="1530" w:type="dxa"/>
            <w:gridSpan w:val="2"/>
            <w:shd w:val="clear" w:color="auto" w:fill="auto"/>
            <w:noWrap/>
            <w:vAlign w:val="center"/>
          </w:tcPr>
          <w:p w14:paraId="0ACB6F37" w14:textId="1A2DB471" w:rsidR="005361E4" w:rsidRPr="001B7ECE" w:rsidRDefault="005361E4" w:rsidP="005361E4">
            <w:pPr>
              <w:jc w:val="center"/>
              <w:rPr>
                <w:rFonts w:ascii="Arial" w:hAnsi="Arial" w:cs="Arial"/>
                <w:sz w:val="22"/>
                <w:szCs w:val="22"/>
              </w:rPr>
            </w:pPr>
            <w:r w:rsidRPr="001B7ECE">
              <w:rPr>
                <w:rFonts w:ascii="Arial" w:hAnsi="Arial" w:cs="Arial"/>
                <w:b/>
                <w:color w:val="000000"/>
                <w:sz w:val="22"/>
                <w:szCs w:val="22"/>
              </w:rPr>
              <w:t>0.008</w:t>
            </w:r>
          </w:p>
        </w:tc>
      </w:tr>
      <w:tr w:rsidR="005361E4" w:rsidRPr="001B7ECE" w14:paraId="71A54582" w14:textId="77777777" w:rsidTr="005361E4">
        <w:trPr>
          <w:trHeight w:val="288"/>
        </w:trPr>
        <w:tc>
          <w:tcPr>
            <w:tcW w:w="3425" w:type="dxa"/>
            <w:shd w:val="clear" w:color="auto" w:fill="auto"/>
            <w:noWrap/>
            <w:vAlign w:val="center"/>
          </w:tcPr>
          <w:p w14:paraId="0904CFFD" w14:textId="66701429" w:rsidR="005361E4" w:rsidRPr="001B7ECE" w:rsidRDefault="005361E4" w:rsidP="005361E4">
            <w:pPr>
              <w:jc w:val="right"/>
              <w:rPr>
                <w:rFonts w:ascii="Arial" w:hAnsi="Arial" w:cs="Arial"/>
                <w:b/>
                <w:color w:val="000000"/>
                <w:sz w:val="22"/>
                <w:szCs w:val="22"/>
              </w:rPr>
            </w:pPr>
            <w:r w:rsidRPr="001B7ECE">
              <w:rPr>
                <w:rFonts w:ascii="Arial" w:hAnsi="Arial" w:cs="Arial"/>
                <w:color w:val="000000"/>
                <w:sz w:val="22"/>
                <w:szCs w:val="22"/>
              </w:rPr>
              <w:t>ESRD on HD</w:t>
            </w:r>
          </w:p>
        </w:tc>
        <w:tc>
          <w:tcPr>
            <w:tcW w:w="1890" w:type="dxa"/>
            <w:shd w:val="clear" w:color="auto" w:fill="auto"/>
            <w:noWrap/>
            <w:vAlign w:val="center"/>
          </w:tcPr>
          <w:p w14:paraId="18ABE345" w14:textId="74C2632D"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129 (7.9)</w:t>
            </w:r>
          </w:p>
        </w:tc>
        <w:tc>
          <w:tcPr>
            <w:tcW w:w="1890" w:type="dxa"/>
            <w:shd w:val="clear" w:color="auto" w:fill="auto"/>
            <w:noWrap/>
            <w:vAlign w:val="center"/>
          </w:tcPr>
          <w:p w14:paraId="153A970D" w14:textId="60639FF8"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77 (7.8)</w:t>
            </w:r>
          </w:p>
        </w:tc>
        <w:tc>
          <w:tcPr>
            <w:tcW w:w="2178" w:type="dxa"/>
            <w:shd w:val="clear" w:color="auto" w:fill="auto"/>
            <w:noWrap/>
            <w:vAlign w:val="center"/>
          </w:tcPr>
          <w:p w14:paraId="03C17E0E" w14:textId="68FCD937"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52 (8)</w:t>
            </w:r>
          </w:p>
        </w:tc>
        <w:tc>
          <w:tcPr>
            <w:tcW w:w="1530" w:type="dxa"/>
            <w:gridSpan w:val="2"/>
            <w:shd w:val="clear" w:color="auto" w:fill="auto"/>
            <w:noWrap/>
            <w:vAlign w:val="center"/>
          </w:tcPr>
          <w:p w14:paraId="310D98A2" w14:textId="4725F0F1" w:rsidR="005361E4" w:rsidRPr="001B7ECE" w:rsidRDefault="005361E4" w:rsidP="005361E4">
            <w:pPr>
              <w:jc w:val="center"/>
              <w:rPr>
                <w:rFonts w:ascii="Arial" w:hAnsi="Arial" w:cs="Arial"/>
                <w:b/>
                <w:color w:val="000000"/>
                <w:sz w:val="22"/>
                <w:szCs w:val="22"/>
              </w:rPr>
            </w:pPr>
            <w:r w:rsidRPr="001B7ECE">
              <w:rPr>
                <w:rFonts w:ascii="Arial" w:hAnsi="Arial" w:cs="Arial"/>
                <w:color w:val="000000"/>
                <w:sz w:val="22"/>
                <w:szCs w:val="22"/>
              </w:rPr>
              <w:t>0.851</w:t>
            </w:r>
          </w:p>
        </w:tc>
      </w:tr>
      <w:tr w:rsidR="005361E4" w:rsidRPr="001B7ECE" w14:paraId="24F29C5D" w14:textId="77777777" w:rsidTr="005361E4">
        <w:trPr>
          <w:trHeight w:val="288"/>
        </w:trPr>
        <w:tc>
          <w:tcPr>
            <w:tcW w:w="3425" w:type="dxa"/>
            <w:shd w:val="clear" w:color="auto" w:fill="auto"/>
            <w:noWrap/>
            <w:vAlign w:val="center"/>
          </w:tcPr>
          <w:p w14:paraId="7E7D6F0D" w14:textId="78E7C7B5" w:rsidR="005361E4" w:rsidRPr="001B7ECE" w:rsidRDefault="005361E4" w:rsidP="005361E4">
            <w:pPr>
              <w:jc w:val="right"/>
              <w:rPr>
                <w:rFonts w:ascii="Arial" w:hAnsi="Arial" w:cs="Arial"/>
                <w:b/>
                <w:color w:val="000000"/>
                <w:sz w:val="22"/>
                <w:szCs w:val="22"/>
              </w:rPr>
            </w:pPr>
            <w:r w:rsidRPr="001B7ECE">
              <w:rPr>
                <w:rFonts w:ascii="Arial" w:hAnsi="Arial" w:cs="Arial"/>
                <w:b/>
                <w:color w:val="000000"/>
                <w:sz w:val="22"/>
                <w:szCs w:val="22"/>
              </w:rPr>
              <w:t>CHF</w:t>
            </w:r>
          </w:p>
        </w:tc>
        <w:tc>
          <w:tcPr>
            <w:tcW w:w="1890" w:type="dxa"/>
            <w:shd w:val="clear" w:color="auto" w:fill="auto"/>
            <w:noWrap/>
            <w:vAlign w:val="center"/>
          </w:tcPr>
          <w:p w14:paraId="2D1A4AF3" w14:textId="6EE5700C"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232 (14.2)</w:t>
            </w:r>
          </w:p>
        </w:tc>
        <w:tc>
          <w:tcPr>
            <w:tcW w:w="1890" w:type="dxa"/>
            <w:shd w:val="clear" w:color="auto" w:fill="auto"/>
            <w:noWrap/>
            <w:vAlign w:val="center"/>
          </w:tcPr>
          <w:p w14:paraId="64BA152E" w14:textId="730881F4"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117 (11.8)</w:t>
            </w:r>
          </w:p>
        </w:tc>
        <w:tc>
          <w:tcPr>
            <w:tcW w:w="2178" w:type="dxa"/>
            <w:shd w:val="clear" w:color="auto" w:fill="auto"/>
            <w:noWrap/>
            <w:vAlign w:val="center"/>
          </w:tcPr>
          <w:p w14:paraId="51CB7BCC" w14:textId="286E68C0"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115 (17.8)</w:t>
            </w:r>
          </w:p>
        </w:tc>
        <w:tc>
          <w:tcPr>
            <w:tcW w:w="1530" w:type="dxa"/>
            <w:gridSpan w:val="2"/>
            <w:shd w:val="clear" w:color="auto" w:fill="auto"/>
            <w:noWrap/>
            <w:vAlign w:val="center"/>
          </w:tcPr>
          <w:p w14:paraId="06592524" w14:textId="2EB55203"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0.001</w:t>
            </w:r>
          </w:p>
        </w:tc>
      </w:tr>
      <w:tr w:rsidR="005361E4" w:rsidRPr="001B7ECE" w14:paraId="5AF323F4" w14:textId="77777777" w:rsidTr="00492DAF">
        <w:trPr>
          <w:trHeight w:val="288"/>
        </w:trPr>
        <w:tc>
          <w:tcPr>
            <w:tcW w:w="3425" w:type="dxa"/>
            <w:shd w:val="clear" w:color="auto" w:fill="auto"/>
            <w:noWrap/>
            <w:vAlign w:val="bottom"/>
          </w:tcPr>
          <w:p w14:paraId="0A655DCD" w14:textId="77777777" w:rsidR="005361E4" w:rsidRPr="001B7ECE" w:rsidRDefault="005361E4" w:rsidP="005361E4">
            <w:pPr>
              <w:rPr>
                <w:rFonts w:ascii="Arial" w:hAnsi="Arial" w:cs="Arial"/>
                <w:color w:val="000000"/>
                <w:sz w:val="22"/>
                <w:szCs w:val="22"/>
              </w:rPr>
            </w:pPr>
            <w:r w:rsidRPr="001B7ECE">
              <w:rPr>
                <w:rFonts w:ascii="Arial" w:hAnsi="Arial" w:cs="Arial"/>
                <w:color w:val="000000"/>
                <w:sz w:val="22"/>
                <w:szCs w:val="22"/>
              </w:rPr>
              <w:t xml:space="preserve">Quartiles of Hours in the Hospital before Shock Onset, </w:t>
            </w:r>
          </w:p>
          <w:p w14:paraId="6DCC35EC" w14:textId="77777777" w:rsidR="005361E4" w:rsidRPr="001B7ECE" w:rsidRDefault="005361E4" w:rsidP="005361E4">
            <w:pPr>
              <w:rPr>
                <w:rFonts w:ascii="Arial" w:hAnsi="Arial" w:cs="Arial"/>
                <w:color w:val="000000"/>
                <w:sz w:val="22"/>
                <w:szCs w:val="22"/>
              </w:rPr>
            </w:pPr>
            <w:r w:rsidRPr="001B7ECE">
              <w:rPr>
                <w:rFonts w:ascii="Arial" w:hAnsi="Arial" w:cs="Arial"/>
                <w:color w:val="000000"/>
                <w:sz w:val="22"/>
                <w:szCs w:val="22"/>
              </w:rPr>
              <w:t>n (%)</w:t>
            </w:r>
          </w:p>
        </w:tc>
        <w:tc>
          <w:tcPr>
            <w:tcW w:w="1890" w:type="dxa"/>
            <w:shd w:val="clear" w:color="auto" w:fill="auto"/>
            <w:noWrap/>
            <w:vAlign w:val="bottom"/>
          </w:tcPr>
          <w:p w14:paraId="4E3D7E44" w14:textId="77777777" w:rsidR="005361E4" w:rsidRPr="001B7ECE" w:rsidRDefault="005361E4" w:rsidP="005361E4">
            <w:pPr>
              <w:jc w:val="center"/>
              <w:rPr>
                <w:rFonts w:ascii="Arial" w:hAnsi="Arial" w:cs="Arial"/>
                <w:color w:val="000000"/>
                <w:sz w:val="22"/>
                <w:szCs w:val="22"/>
              </w:rPr>
            </w:pPr>
          </w:p>
        </w:tc>
        <w:tc>
          <w:tcPr>
            <w:tcW w:w="1890" w:type="dxa"/>
            <w:shd w:val="clear" w:color="auto" w:fill="auto"/>
            <w:noWrap/>
            <w:vAlign w:val="bottom"/>
          </w:tcPr>
          <w:p w14:paraId="2821E752" w14:textId="77777777" w:rsidR="005361E4" w:rsidRPr="001B7ECE" w:rsidRDefault="005361E4" w:rsidP="005361E4">
            <w:pPr>
              <w:jc w:val="center"/>
              <w:rPr>
                <w:rFonts w:ascii="Arial" w:hAnsi="Arial" w:cs="Arial"/>
                <w:color w:val="000000"/>
                <w:sz w:val="22"/>
                <w:szCs w:val="22"/>
              </w:rPr>
            </w:pPr>
          </w:p>
        </w:tc>
        <w:tc>
          <w:tcPr>
            <w:tcW w:w="2178" w:type="dxa"/>
            <w:shd w:val="clear" w:color="auto" w:fill="auto"/>
            <w:noWrap/>
            <w:vAlign w:val="bottom"/>
          </w:tcPr>
          <w:p w14:paraId="37B40EDB" w14:textId="77777777" w:rsidR="005361E4" w:rsidRPr="001B7ECE" w:rsidRDefault="005361E4" w:rsidP="005361E4">
            <w:pPr>
              <w:jc w:val="center"/>
              <w:rPr>
                <w:rFonts w:ascii="Arial" w:hAnsi="Arial" w:cs="Arial"/>
                <w:color w:val="000000"/>
                <w:sz w:val="22"/>
                <w:szCs w:val="22"/>
              </w:rPr>
            </w:pPr>
          </w:p>
        </w:tc>
        <w:tc>
          <w:tcPr>
            <w:tcW w:w="1530" w:type="dxa"/>
            <w:gridSpan w:val="2"/>
            <w:shd w:val="clear" w:color="auto" w:fill="auto"/>
            <w:noWrap/>
            <w:vAlign w:val="bottom"/>
          </w:tcPr>
          <w:p w14:paraId="11AAA7C6" w14:textId="77777777" w:rsidR="005361E4" w:rsidRPr="001B7ECE" w:rsidRDefault="005361E4" w:rsidP="005361E4">
            <w:pPr>
              <w:jc w:val="center"/>
              <w:rPr>
                <w:rFonts w:ascii="Arial" w:hAnsi="Arial" w:cs="Arial"/>
                <w:b/>
                <w:color w:val="000000"/>
                <w:sz w:val="22"/>
                <w:szCs w:val="22"/>
              </w:rPr>
            </w:pPr>
            <w:r w:rsidRPr="001B7ECE">
              <w:rPr>
                <w:rFonts w:ascii="Arial" w:hAnsi="Arial" w:cs="Arial"/>
                <w:b/>
                <w:color w:val="000000"/>
                <w:sz w:val="22"/>
                <w:szCs w:val="22"/>
              </w:rPr>
              <w:t>&lt; 0.001</w:t>
            </w:r>
          </w:p>
        </w:tc>
      </w:tr>
      <w:tr w:rsidR="005361E4" w:rsidRPr="001B7ECE" w14:paraId="40AF8112" w14:textId="77777777" w:rsidTr="00492DAF">
        <w:trPr>
          <w:trHeight w:val="288"/>
        </w:trPr>
        <w:tc>
          <w:tcPr>
            <w:tcW w:w="3425" w:type="dxa"/>
            <w:shd w:val="clear" w:color="auto" w:fill="auto"/>
            <w:noWrap/>
            <w:vAlign w:val="bottom"/>
          </w:tcPr>
          <w:p w14:paraId="3CB73D5A" w14:textId="77777777"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0 to 1.5 hour</w:t>
            </w:r>
          </w:p>
        </w:tc>
        <w:tc>
          <w:tcPr>
            <w:tcW w:w="1890" w:type="dxa"/>
            <w:shd w:val="clear" w:color="auto" w:fill="auto"/>
            <w:noWrap/>
            <w:vAlign w:val="bottom"/>
          </w:tcPr>
          <w:p w14:paraId="5CB98D3F"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422 (25.7)</w:t>
            </w:r>
          </w:p>
        </w:tc>
        <w:tc>
          <w:tcPr>
            <w:tcW w:w="1890" w:type="dxa"/>
            <w:shd w:val="clear" w:color="auto" w:fill="auto"/>
            <w:noWrap/>
            <w:vAlign w:val="bottom"/>
          </w:tcPr>
          <w:p w14:paraId="556C84C6"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230 (23.2)</w:t>
            </w:r>
          </w:p>
        </w:tc>
        <w:tc>
          <w:tcPr>
            <w:tcW w:w="2178" w:type="dxa"/>
            <w:shd w:val="clear" w:color="auto" w:fill="auto"/>
            <w:noWrap/>
            <w:vAlign w:val="bottom"/>
          </w:tcPr>
          <w:p w14:paraId="3F2E866F"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192 (29.7)</w:t>
            </w:r>
          </w:p>
        </w:tc>
        <w:tc>
          <w:tcPr>
            <w:tcW w:w="1530" w:type="dxa"/>
            <w:gridSpan w:val="2"/>
            <w:shd w:val="clear" w:color="auto" w:fill="auto"/>
            <w:noWrap/>
            <w:vAlign w:val="bottom"/>
          </w:tcPr>
          <w:p w14:paraId="76E81661" w14:textId="77777777" w:rsidR="005361E4" w:rsidRPr="001B7ECE" w:rsidRDefault="005361E4" w:rsidP="005361E4">
            <w:pPr>
              <w:jc w:val="center"/>
              <w:rPr>
                <w:rFonts w:ascii="Arial" w:hAnsi="Arial" w:cs="Arial"/>
                <w:color w:val="000000"/>
                <w:sz w:val="22"/>
                <w:szCs w:val="22"/>
              </w:rPr>
            </w:pPr>
          </w:p>
        </w:tc>
      </w:tr>
      <w:tr w:rsidR="005361E4" w:rsidRPr="001B7ECE" w14:paraId="37A0CAF7" w14:textId="77777777" w:rsidTr="00492DAF">
        <w:trPr>
          <w:trHeight w:val="288"/>
        </w:trPr>
        <w:tc>
          <w:tcPr>
            <w:tcW w:w="3425" w:type="dxa"/>
            <w:shd w:val="clear" w:color="auto" w:fill="auto"/>
            <w:noWrap/>
            <w:vAlign w:val="bottom"/>
          </w:tcPr>
          <w:p w14:paraId="27F776DE" w14:textId="77777777"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&gt; 1.5 to 10 hours</w:t>
            </w:r>
          </w:p>
        </w:tc>
        <w:tc>
          <w:tcPr>
            <w:tcW w:w="1890" w:type="dxa"/>
            <w:shd w:val="clear" w:color="auto" w:fill="auto"/>
            <w:noWrap/>
            <w:vAlign w:val="bottom"/>
          </w:tcPr>
          <w:p w14:paraId="5B97E8A1"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388 (23.7)</w:t>
            </w:r>
          </w:p>
        </w:tc>
        <w:tc>
          <w:tcPr>
            <w:tcW w:w="1890" w:type="dxa"/>
            <w:shd w:val="clear" w:color="auto" w:fill="auto"/>
            <w:noWrap/>
            <w:vAlign w:val="bottom"/>
          </w:tcPr>
          <w:p w14:paraId="6DC45B5A"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221 (22.3)</w:t>
            </w:r>
          </w:p>
        </w:tc>
        <w:tc>
          <w:tcPr>
            <w:tcW w:w="2178" w:type="dxa"/>
            <w:shd w:val="clear" w:color="auto" w:fill="auto"/>
            <w:noWrap/>
            <w:vAlign w:val="bottom"/>
          </w:tcPr>
          <w:p w14:paraId="20F176FF"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167 (25.9)</w:t>
            </w:r>
          </w:p>
        </w:tc>
        <w:tc>
          <w:tcPr>
            <w:tcW w:w="1530" w:type="dxa"/>
            <w:gridSpan w:val="2"/>
            <w:shd w:val="clear" w:color="auto" w:fill="auto"/>
            <w:noWrap/>
            <w:vAlign w:val="bottom"/>
          </w:tcPr>
          <w:p w14:paraId="6A6ECC4E" w14:textId="77777777" w:rsidR="005361E4" w:rsidRPr="001B7ECE" w:rsidRDefault="005361E4" w:rsidP="005361E4">
            <w:pPr>
              <w:jc w:val="center"/>
              <w:rPr>
                <w:rFonts w:ascii="Arial" w:hAnsi="Arial" w:cs="Arial"/>
                <w:color w:val="000000"/>
                <w:sz w:val="22"/>
                <w:szCs w:val="22"/>
              </w:rPr>
            </w:pPr>
          </w:p>
        </w:tc>
      </w:tr>
      <w:tr w:rsidR="005361E4" w:rsidRPr="001B7ECE" w14:paraId="51FBC885" w14:textId="77777777" w:rsidTr="005361E4">
        <w:trPr>
          <w:trHeight w:val="288"/>
        </w:trPr>
        <w:tc>
          <w:tcPr>
            <w:tcW w:w="3425" w:type="dxa"/>
            <w:shd w:val="clear" w:color="auto" w:fill="auto"/>
            <w:noWrap/>
            <w:vAlign w:val="bottom"/>
          </w:tcPr>
          <w:p w14:paraId="2E973E86" w14:textId="77777777"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&gt; 10 to 48 hours</w:t>
            </w:r>
          </w:p>
        </w:tc>
        <w:tc>
          <w:tcPr>
            <w:tcW w:w="1890" w:type="dxa"/>
            <w:shd w:val="clear" w:color="auto" w:fill="auto"/>
            <w:noWrap/>
            <w:vAlign w:val="bottom"/>
          </w:tcPr>
          <w:p w14:paraId="7B465785"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419 (25.6)</w:t>
            </w:r>
          </w:p>
        </w:tc>
        <w:tc>
          <w:tcPr>
            <w:tcW w:w="1890" w:type="dxa"/>
            <w:shd w:val="clear" w:color="auto" w:fill="auto"/>
            <w:noWrap/>
            <w:vAlign w:val="bottom"/>
          </w:tcPr>
          <w:p w14:paraId="54987609"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282 (28.4)</w:t>
            </w:r>
          </w:p>
        </w:tc>
        <w:tc>
          <w:tcPr>
            <w:tcW w:w="2178" w:type="dxa"/>
            <w:shd w:val="clear" w:color="auto" w:fill="auto"/>
            <w:noWrap/>
            <w:vAlign w:val="bottom"/>
          </w:tcPr>
          <w:p w14:paraId="77F526AF"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137 (21.2)</w:t>
            </w:r>
          </w:p>
        </w:tc>
        <w:tc>
          <w:tcPr>
            <w:tcW w:w="1530" w:type="dxa"/>
            <w:gridSpan w:val="2"/>
            <w:shd w:val="clear" w:color="auto" w:fill="auto"/>
            <w:noWrap/>
            <w:vAlign w:val="bottom"/>
          </w:tcPr>
          <w:p w14:paraId="12DA0B9A" w14:textId="77777777" w:rsidR="005361E4" w:rsidRPr="001B7ECE" w:rsidRDefault="005361E4" w:rsidP="005361E4">
            <w:pPr>
              <w:jc w:val="center"/>
              <w:rPr>
                <w:rFonts w:ascii="Arial" w:hAnsi="Arial" w:cs="Arial"/>
                <w:color w:val="000000"/>
                <w:sz w:val="22"/>
                <w:szCs w:val="22"/>
              </w:rPr>
            </w:pPr>
          </w:p>
        </w:tc>
      </w:tr>
      <w:tr w:rsidR="005361E4" w:rsidRPr="001B7ECE" w14:paraId="5B022D1E" w14:textId="77777777" w:rsidTr="005361E4">
        <w:trPr>
          <w:trHeight w:val="117"/>
        </w:trPr>
        <w:tc>
          <w:tcPr>
            <w:tcW w:w="3425" w:type="dxa"/>
            <w:tcBorders>
              <w:bottom w:val="single" w:sz="4" w:space="0" w:color="auto"/>
            </w:tcBorders>
            <w:shd w:val="clear" w:color="auto" w:fill="auto"/>
            <w:noWrap/>
            <w:vAlign w:val="bottom"/>
          </w:tcPr>
          <w:p w14:paraId="43486B49" w14:textId="77777777" w:rsidR="005361E4" w:rsidRPr="001B7ECE" w:rsidRDefault="005361E4" w:rsidP="005361E4">
            <w:pPr>
              <w:jc w:val="right"/>
              <w:rPr>
                <w:rFonts w:ascii="Arial" w:hAnsi="Arial" w:cs="Arial"/>
                <w:color w:val="000000"/>
                <w:sz w:val="22"/>
                <w:szCs w:val="22"/>
              </w:rPr>
            </w:pPr>
            <w:r w:rsidRPr="001B7ECE">
              <w:rPr>
                <w:rFonts w:ascii="Arial" w:hAnsi="Arial" w:cs="Arial"/>
                <w:color w:val="000000"/>
                <w:sz w:val="22"/>
                <w:szCs w:val="22"/>
              </w:rPr>
              <w:t>&gt; 48 hours</w:t>
            </w:r>
          </w:p>
        </w:tc>
        <w:tc>
          <w:tcPr>
            <w:tcW w:w="1890" w:type="dxa"/>
            <w:tcBorders>
              <w:bottom w:val="single" w:sz="4" w:space="0" w:color="auto"/>
            </w:tcBorders>
            <w:shd w:val="clear" w:color="auto" w:fill="auto"/>
            <w:noWrap/>
            <w:vAlign w:val="bottom"/>
          </w:tcPr>
          <w:p w14:paraId="4C48A89C"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410 (25.0)</w:t>
            </w:r>
          </w:p>
        </w:tc>
        <w:tc>
          <w:tcPr>
            <w:tcW w:w="1890" w:type="dxa"/>
            <w:tcBorders>
              <w:bottom w:val="single" w:sz="4" w:space="0" w:color="auto"/>
            </w:tcBorders>
            <w:shd w:val="clear" w:color="auto" w:fill="auto"/>
            <w:noWrap/>
            <w:vAlign w:val="bottom"/>
          </w:tcPr>
          <w:p w14:paraId="1A794164"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260 (26.2)</w:t>
            </w:r>
          </w:p>
        </w:tc>
        <w:tc>
          <w:tcPr>
            <w:tcW w:w="2178" w:type="dxa"/>
            <w:tcBorders>
              <w:bottom w:val="single" w:sz="4" w:space="0" w:color="auto"/>
            </w:tcBorders>
            <w:shd w:val="clear" w:color="auto" w:fill="auto"/>
            <w:noWrap/>
            <w:vAlign w:val="bottom"/>
          </w:tcPr>
          <w:p w14:paraId="38CE4F34" w14:textId="77777777" w:rsidR="005361E4" w:rsidRPr="001B7ECE" w:rsidRDefault="005361E4" w:rsidP="005361E4">
            <w:pPr>
              <w:jc w:val="center"/>
              <w:rPr>
                <w:rFonts w:ascii="Arial" w:hAnsi="Arial" w:cs="Arial"/>
                <w:color w:val="000000"/>
                <w:sz w:val="22"/>
                <w:szCs w:val="22"/>
              </w:rPr>
            </w:pPr>
            <w:r w:rsidRPr="001B7ECE">
              <w:rPr>
                <w:rFonts w:ascii="Arial" w:hAnsi="Arial" w:cs="Arial"/>
                <w:color w:val="000000"/>
                <w:sz w:val="22"/>
                <w:szCs w:val="22"/>
              </w:rPr>
              <w:t>150 (23.2)</w:t>
            </w:r>
          </w:p>
        </w:tc>
        <w:tc>
          <w:tcPr>
            <w:tcW w:w="1530" w:type="dxa"/>
            <w:gridSpan w:val="2"/>
            <w:tcBorders>
              <w:bottom w:val="single" w:sz="4" w:space="0" w:color="auto"/>
            </w:tcBorders>
            <w:shd w:val="clear" w:color="auto" w:fill="auto"/>
            <w:noWrap/>
            <w:vAlign w:val="bottom"/>
          </w:tcPr>
          <w:p w14:paraId="5DC1485E" w14:textId="77777777" w:rsidR="005361E4" w:rsidRPr="001B7ECE" w:rsidRDefault="005361E4" w:rsidP="005361E4">
            <w:pPr>
              <w:jc w:val="center"/>
              <w:rPr>
                <w:rFonts w:ascii="Arial" w:hAnsi="Arial" w:cs="Arial"/>
                <w:color w:val="000000"/>
                <w:sz w:val="22"/>
                <w:szCs w:val="22"/>
              </w:rPr>
            </w:pPr>
          </w:p>
        </w:tc>
      </w:tr>
    </w:tbl>
    <w:p w14:paraId="49D7F011" w14:textId="656A104C" w:rsidR="00053F03" w:rsidRDefault="00D07080" w:rsidP="00E621C0">
      <w:pPr>
        <w:rPr>
          <w:rFonts w:ascii="Arial" w:hAnsi="Arial" w:cs="Arial"/>
          <w:color w:val="000000"/>
          <w:sz w:val="20"/>
          <w:szCs w:val="20"/>
        </w:rPr>
      </w:pPr>
      <w:r>
        <w:rPr>
          <w:rFonts w:ascii="Arial" w:hAnsi="Arial" w:cs="Arial"/>
          <w:i/>
          <w:color w:val="000000"/>
          <w:sz w:val="20"/>
          <w:szCs w:val="20"/>
          <w:vertAlign w:val="superscript"/>
        </w:rPr>
        <w:t>a</w:t>
      </w:r>
      <w:r w:rsidR="00E42647">
        <w:rPr>
          <w:rFonts w:ascii="Arial" w:hAnsi="Arial" w:cs="Arial"/>
          <w:i/>
          <w:color w:val="000000"/>
          <w:sz w:val="20"/>
          <w:szCs w:val="20"/>
          <w:vertAlign w:val="superscript"/>
        </w:rPr>
        <w:t xml:space="preserve"> </w:t>
      </w:r>
      <w:r w:rsidR="00E621C0" w:rsidRPr="001B7ECE">
        <w:rPr>
          <w:rFonts w:ascii="Arial" w:hAnsi="Arial" w:cs="Arial"/>
          <w:color w:val="000000"/>
          <w:sz w:val="20"/>
          <w:szCs w:val="20"/>
        </w:rPr>
        <w:t xml:space="preserve">Physiologic assessment includes central venous pressure, pulmonary artery occlusion pressure, stroke volume variation, pulse pressure variation, critical care ultrasound, and/or passive leg raise test. </w:t>
      </w:r>
    </w:p>
    <w:p w14:paraId="2FE88BD8" w14:textId="6E2157A1" w:rsidR="00E621C0" w:rsidRPr="001B7ECE" w:rsidRDefault="00D07080" w:rsidP="00E621C0">
      <w:pPr>
        <w:rPr>
          <w:rFonts w:ascii="Arial" w:hAnsi="Arial" w:cs="Arial"/>
          <w:sz w:val="20"/>
          <w:szCs w:val="20"/>
        </w:rPr>
      </w:pPr>
      <w:r>
        <w:rPr>
          <w:rFonts w:ascii="Arial" w:hAnsi="Arial" w:cs="Arial"/>
          <w:i/>
          <w:color w:val="000000"/>
          <w:sz w:val="20"/>
          <w:szCs w:val="20"/>
          <w:vertAlign w:val="superscript"/>
        </w:rPr>
        <w:t>b</w:t>
      </w:r>
      <w:r w:rsidR="00E42647">
        <w:rPr>
          <w:rFonts w:ascii="Arial" w:hAnsi="Arial" w:cs="Arial"/>
          <w:i/>
          <w:color w:val="000000"/>
          <w:sz w:val="20"/>
          <w:szCs w:val="20"/>
          <w:vertAlign w:val="superscript"/>
        </w:rPr>
        <w:t xml:space="preserve"> </w:t>
      </w:r>
      <w:r w:rsidR="00E621C0" w:rsidRPr="001B7ECE">
        <w:rPr>
          <w:rFonts w:ascii="Arial" w:hAnsi="Arial" w:cs="Arial"/>
          <w:color w:val="000000"/>
          <w:sz w:val="20"/>
          <w:szCs w:val="20"/>
        </w:rPr>
        <w:t xml:space="preserve">Each independent variable was compared between the empiric management and the use of physiologic assessment.  T-test and Mann-Whitney rank sum test were used for continuous variables, and Fisher’s exact test for categorical variables.  </w:t>
      </w:r>
    </w:p>
    <w:p w14:paraId="593E67BB" w14:textId="77777777" w:rsidR="00E621C0" w:rsidRDefault="00E621C0" w:rsidP="00E621C0"/>
    <w:p w14:paraId="284D216F" w14:textId="7961C052" w:rsidR="00053F03" w:rsidRPr="004D334B" w:rsidRDefault="00053F03" w:rsidP="00E621C0">
      <w:pPr>
        <w:rPr>
          <w:rFonts w:ascii="Arial" w:hAnsi="Arial" w:cs="Arial"/>
          <w:sz w:val="20"/>
          <w:szCs w:val="20"/>
        </w:rPr>
        <w:sectPr w:rsidR="00053F03" w:rsidRPr="004D334B" w:rsidSect="00E621C0">
          <w:pgSz w:w="12240" w:h="15840"/>
          <w:pgMar w:top="720" w:right="720" w:bottom="806" w:left="720" w:header="720" w:footer="720" w:gutter="0"/>
          <w:cols w:space="720"/>
          <w:docGrid w:linePitch="400"/>
        </w:sectPr>
      </w:pPr>
      <w:r w:rsidRPr="001B7ECE">
        <w:rPr>
          <w:rFonts w:ascii="Arial" w:hAnsi="Arial" w:cs="Arial"/>
          <w:sz w:val="20"/>
          <w:szCs w:val="20"/>
        </w:rPr>
        <w:t>AIDS = acquired immunodeficiency syndrome; CKD = chronic kidney disease</w:t>
      </w:r>
      <w:r w:rsidR="004D334B" w:rsidRPr="001B7ECE">
        <w:rPr>
          <w:rFonts w:ascii="Arial" w:hAnsi="Arial" w:cs="Arial"/>
          <w:sz w:val="20"/>
          <w:szCs w:val="20"/>
        </w:rPr>
        <w:t>; HD = hemodialysis</w:t>
      </w:r>
      <w:r w:rsidR="00D07080">
        <w:rPr>
          <w:rFonts w:ascii="Arial" w:hAnsi="Arial" w:cs="Arial"/>
          <w:sz w:val="20"/>
          <w:szCs w:val="20"/>
        </w:rPr>
        <w:t xml:space="preserve">; </w:t>
      </w:r>
      <w:r w:rsidR="004D334B" w:rsidRPr="001B7ECE">
        <w:rPr>
          <w:rFonts w:ascii="Arial" w:hAnsi="Arial" w:cs="Arial"/>
          <w:sz w:val="20"/>
          <w:szCs w:val="20"/>
        </w:rPr>
        <w:t>ESRD = end stage renal disease;</w:t>
      </w:r>
      <w:r w:rsidR="004D334B" w:rsidRPr="004D334B">
        <w:rPr>
          <w:rFonts w:ascii="Arial" w:hAnsi="Arial" w:cs="Arial"/>
          <w:sz w:val="20"/>
          <w:szCs w:val="20"/>
        </w:rPr>
        <w:t xml:space="preserve"> </w:t>
      </w:r>
      <w:r w:rsidR="004D334B" w:rsidRPr="001B7ECE">
        <w:rPr>
          <w:rFonts w:ascii="Arial" w:hAnsi="Arial" w:cs="Arial"/>
          <w:sz w:val="20"/>
          <w:szCs w:val="20"/>
        </w:rPr>
        <w:t>CHF = congestive heart failure;</w:t>
      </w:r>
    </w:p>
    <w:p w14:paraId="055EB527" w14:textId="77E6726C" w:rsidR="00AD14E3" w:rsidRPr="00E621C0" w:rsidRDefault="00BE47DB" w:rsidP="00AD14E3">
      <w:pPr>
        <w:rPr>
          <w:rFonts w:ascii="Arial" w:hAnsi="Arial" w:cs="Arial"/>
          <w:color w:val="000000"/>
        </w:rPr>
      </w:pPr>
      <w:r w:rsidRPr="00E621C0">
        <w:rPr>
          <w:rFonts w:ascii="Arial" w:hAnsi="Arial" w:cs="Arial"/>
          <w:color w:val="000000"/>
        </w:rPr>
        <w:lastRenderedPageBreak/>
        <w:t xml:space="preserve">Supplemental </w:t>
      </w:r>
      <w:r w:rsidR="00AD14E3" w:rsidRPr="00E621C0">
        <w:rPr>
          <w:rFonts w:ascii="Arial" w:hAnsi="Arial" w:cs="Arial"/>
          <w:color w:val="000000"/>
        </w:rPr>
        <w:t xml:space="preserve">Table </w:t>
      </w:r>
      <w:r w:rsidR="00E621C0" w:rsidRPr="00E621C0">
        <w:rPr>
          <w:rFonts w:ascii="Arial" w:hAnsi="Arial" w:cs="Arial"/>
          <w:color w:val="000000"/>
        </w:rPr>
        <w:t>2</w:t>
      </w:r>
      <w:r w:rsidR="00AD14E3" w:rsidRPr="00E621C0">
        <w:rPr>
          <w:rFonts w:ascii="Arial" w:hAnsi="Arial" w:cs="Arial"/>
          <w:color w:val="000000"/>
        </w:rPr>
        <w:t xml:space="preserve">: Fluid administration and vasopressor use in the 24 hours </w:t>
      </w:r>
      <w:r w:rsidRPr="00E621C0">
        <w:rPr>
          <w:rFonts w:ascii="Arial" w:hAnsi="Arial" w:cs="Arial"/>
          <w:color w:val="000000"/>
        </w:rPr>
        <w:t>following</w:t>
      </w:r>
      <w:r w:rsidR="00AD14E3" w:rsidRPr="00E621C0">
        <w:rPr>
          <w:rFonts w:ascii="Arial" w:hAnsi="Arial" w:cs="Arial"/>
          <w:color w:val="000000"/>
        </w:rPr>
        <w:t xml:space="preserve"> shock onset</w:t>
      </w:r>
    </w:p>
    <w:tbl>
      <w:tblPr>
        <w:tblW w:w="14130" w:type="dxa"/>
        <w:tblLayout w:type="fixed"/>
        <w:tblLook w:val="04A0" w:firstRow="1" w:lastRow="0" w:firstColumn="1" w:lastColumn="0" w:noHBand="0" w:noVBand="1"/>
      </w:tblPr>
      <w:tblGrid>
        <w:gridCol w:w="1620"/>
        <w:gridCol w:w="990"/>
        <w:gridCol w:w="186"/>
        <w:gridCol w:w="1344"/>
        <w:gridCol w:w="271"/>
        <w:gridCol w:w="359"/>
        <w:gridCol w:w="368"/>
        <w:gridCol w:w="622"/>
        <w:gridCol w:w="457"/>
        <w:gridCol w:w="983"/>
        <w:gridCol w:w="546"/>
        <w:gridCol w:w="84"/>
        <w:gridCol w:w="635"/>
        <w:gridCol w:w="355"/>
        <w:gridCol w:w="728"/>
        <w:gridCol w:w="712"/>
        <w:gridCol w:w="630"/>
        <w:gridCol w:w="990"/>
        <w:gridCol w:w="1530"/>
        <w:gridCol w:w="720"/>
      </w:tblGrid>
      <w:tr w:rsidR="00AD14E3" w:rsidRPr="00BA481E" w14:paraId="7148A3FB" w14:textId="77777777" w:rsidTr="00A42FAE">
        <w:trPr>
          <w:trHeight w:val="240"/>
        </w:trPr>
        <w:tc>
          <w:tcPr>
            <w:tcW w:w="1620" w:type="dxa"/>
            <w:tcBorders>
              <w:top w:val="double" w:sz="6" w:space="0" w:color="auto"/>
              <w:left w:val="nil"/>
              <w:bottom w:val="dotted" w:sz="4" w:space="0" w:color="auto"/>
              <w:right w:val="nil"/>
            </w:tcBorders>
            <w:shd w:val="clear" w:color="auto" w:fill="auto"/>
            <w:noWrap/>
            <w:vAlign w:val="center"/>
            <w:hideMark/>
          </w:tcPr>
          <w:p w14:paraId="1D58508B" w14:textId="77777777" w:rsidR="00AD14E3" w:rsidRPr="00BA481E" w:rsidRDefault="00AD14E3" w:rsidP="00A42FAE">
            <w:pPr>
              <w:rPr>
                <w:rFonts w:ascii="Arial" w:hAnsi="Arial" w:cs="Arial"/>
                <w:b/>
                <w:bCs/>
                <w:color w:val="000000"/>
                <w:sz w:val="16"/>
                <w:szCs w:val="16"/>
              </w:rPr>
            </w:pPr>
            <w:r w:rsidRPr="00BA481E">
              <w:rPr>
                <w:rFonts w:ascii="Arial" w:hAnsi="Arial" w:cs="Arial"/>
                <w:b/>
                <w:bCs/>
                <w:color w:val="000000"/>
                <w:sz w:val="16"/>
                <w:szCs w:val="16"/>
              </w:rPr>
              <w:t>Time from shock</w:t>
            </w:r>
          </w:p>
        </w:tc>
        <w:tc>
          <w:tcPr>
            <w:tcW w:w="990" w:type="dxa"/>
            <w:tcBorders>
              <w:top w:val="double" w:sz="6" w:space="0" w:color="auto"/>
              <w:left w:val="nil"/>
              <w:bottom w:val="dotted" w:sz="4" w:space="0" w:color="auto"/>
              <w:right w:val="nil"/>
            </w:tcBorders>
            <w:shd w:val="clear" w:color="auto" w:fill="auto"/>
            <w:noWrap/>
            <w:vAlign w:val="center"/>
            <w:hideMark/>
          </w:tcPr>
          <w:p w14:paraId="6016A0E3"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 </w:t>
            </w:r>
          </w:p>
        </w:tc>
        <w:tc>
          <w:tcPr>
            <w:tcW w:w="1530" w:type="dxa"/>
            <w:gridSpan w:val="2"/>
            <w:tcBorders>
              <w:top w:val="double" w:sz="6" w:space="0" w:color="auto"/>
              <w:left w:val="nil"/>
              <w:bottom w:val="dotted" w:sz="4" w:space="0" w:color="auto"/>
              <w:right w:val="nil"/>
            </w:tcBorders>
            <w:shd w:val="clear" w:color="auto" w:fill="auto"/>
            <w:noWrap/>
            <w:vAlign w:val="center"/>
            <w:hideMark/>
          </w:tcPr>
          <w:p w14:paraId="5F270DBD"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Hour 0-3</w:t>
            </w:r>
          </w:p>
        </w:tc>
        <w:tc>
          <w:tcPr>
            <w:tcW w:w="630" w:type="dxa"/>
            <w:gridSpan w:val="2"/>
            <w:tcBorders>
              <w:top w:val="double" w:sz="6" w:space="0" w:color="auto"/>
              <w:left w:val="nil"/>
              <w:bottom w:val="dotted" w:sz="4" w:space="0" w:color="auto"/>
              <w:right w:val="nil"/>
            </w:tcBorders>
            <w:shd w:val="clear" w:color="auto" w:fill="auto"/>
            <w:noWrap/>
            <w:vAlign w:val="center"/>
            <w:hideMark/>
          </w:tcPr>
          <w:p w14:paraId="7846ED5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990" w:type="dxa"/>
            <w:gridSpan w:val="2"/>
            <w:tcBorders>
              <w:top w:val="double" w:sz="6" w:space="0" w:color="auto"/>
              <w:left w:val="nil"/>
              <w:bottom w:val="dotted" w:sz="4" w:space="0" w:color="auto"/>
              <w:right w:val="nil"/>
            </w:tcBorders>
            <w:shd w:val="clear" w:color="auto" w:fill="auto"/>
            <w:noWrap/>
            <w:vAlign w:val="center"/>
            <w:hideMark/>
          </w:tcPr>
          <w:p w14:paraId="540D0397"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 </w:t>
            </w:r>
          </w:p>
        </w:tc>
        <w:tc>
          <w:tcPr>
            <w:tcW w:w="1440" w:type="dxa"/>
            <w:gridSpan w:val="2"/>
            <w:tcBorders>
              <w:top w:val="double" w:sz="6" w:space="0" w:color="auto"/>
              <w:left w:val="nil"/>
              <w:bottom w:val="dotted" w:sz="4" w:space="0" w:color="auto"/>
              <w:right w:val="nil"/>
            </w:tcBorders>
            <w:shd w:val="clear" w:color="auto" w:fill="auto"/>
            <w:noWrap/>
            <w:vAlign w:val="center"/>
            <w:hideMark/>
          </w:tcPr>
          <w:p w14:paraId="124FACF9"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Hour 3-6</w:t>
            </w:r>
          </w:p>
        </w:tc>
        <w:tc>
          <w:tcPr>
            <w:tcW w:w="630" w:type="dxa"/>
            <w:gridSpan w:val="2"/>
            <w:tcBorders>
              <w:top w:val="double" w:sz="4" w:space="0" w:color="auto"/>
              <w:left w:val="nil"/>
              <w:bottom w:val="dotted" w:sz="4" w:space="0" w:color="auto"/>
              <w:right w:val="nil"/>
            </w:tcBorders>
            <w:shd w:val="clear" w:color="auto" w:fill="auto"/>
            <w:noWrap/>
            <w:vAlign w:val="center"/>
            <w:hideMark/>
          </w:tcPr>
          <w:p w14:paraId="15AB7C4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990" w:type="dxa"/>
            <w:gridSpan w:val="2"/>
            <w:tcBorders>
              <w:top w:val="double" w:sz="4" w:space="0" w:color="auto"/>
              <w:left w:val="nil"/>
              <w:bottom w:val="dotted" w:sz="4" w:space="0" w:color="auto"/>
              <w:right w:val="nil"/>
            </w:tcBorders>
            <w:shd w:val="clear" w:color="auto" w:fill="auto"/>
            <w:noWrap/>
            <w:vAlign w:val="bottom"/>
            <w:hideMark/>
          </w:tcPr>
          <w:p w14:paraId="6ECAEBD5" w14:textId="77777777" w:rsidR="00AD14E3" w:rsidRPr="00BA481E" w:rsidRDefault="00AD14E3" w:rsidP="00A42FAE">
            <w:pPr>
              <w:jc w:val="center"/>
              <w:rPr>
                <w:rFonts w:ascii="Arial" w:hAnsi="Arial" w:cs="Arial"/>
                <w:color w:val="000000"/>
                <w:sz w:val="16"/>
                <w:szCs w:val="16"/>
              </w:rPr>
            </w:pPr>
          </w:p>
        </w:tc>
        <w:tc>
          <w:tcPr>
            <w:tcW w:w="1440" w:type="dxa"/>
            <w:gridSpan w:val="2"/>
            <w:tcBorders>
              <w:top w:val="double" w:sz="4" w:space="0" w:color="auto"/>
              <w:left w:val="nil"/>
              <w:bottom w:val="dotted" w:sz="4" w:space="0" w:color="auto"/>
              <w:right w:val="nil"/>
            </w:tcBorders>
            <w:shd w:val="clear" w:color="auto" w:fill="auto"/>
            <w:noWrap/>
            <w:vAlign w:val="center"/>
            <w:hideMark/>
          </w:tcPr>
          <w:p w14:paraId="79C62DE1"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Hour 6-12</w:t>
            </w:r>
          </w:p>
        </w:tc>
        <w:tc>
          <w:tcPr>
            <w:tcW w:w="630" w:type="dxa"/>
            <w:tcBorders>
              <w:top w:val="double" w:sz="6" w:space="0" w:color="auto"/>
              <w:left w:val="nil"/>
              <w:bottom w:val="dotted" w:sz="4" w:space="0" w:color="auto"/>
              <w:right w:val="nil"/>
            </w:tcBorders>
            <w:shd w:val="clear" w:color="auto" w:fill="auto"/>
            <w:noWrap/>
            <w:vAlign w:val="center"/>
            <w:hideMark/>
          </w:tcPr>
          <w:p w14:paraId="42DB195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990" w:type="dxa"/>
            <w:tcBorders>
              <w:top w:val="double" w:sz="6" w:space="0" w:color="auto"/>
              <w:left w:val="nil"/>
              <w:bottom w:val="dotted" w:sz="4" w:space="0" w:color="auto"/>
              <w:right w:val="nil"/>
            </w:tcBorders>
            <w:shd w:val="clear" w:color="auto" w:fill="auto"/>
            <w:noWrap/>
            <w:vAlign w:val="center"/>
            <w:hideMark/>
          </w:tcPr>
          <w:p w14:paraId="6A67B0D0"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 </w:t>
            </w:r>
          </w:p>
        </w:tc>
        <w:tc>
          <w:tcPr>
            <w:tcW w:w="1530" w:type="dxa"/>
            <w:tcBorders>
              <w:top w:val="double" w:sz="6" w:space="0" w:color="auto"/>
              <w:left w:val="nil"/>
              <w:bottom w:val="dotted" w:sz="4" w:space="0" w:color="auto"/>
              <w:right w:val="nil"/>
            </w:tcBorders>
            <w:shd w:val="clear" w:color="auto" w:fill="auto"/>
            <w:noWrap/>
            <w:vAlign w:val="center"/>
            <w:hideMark/>
          </w:tcPr>
          <w:p w14:paraId="26F6FAB9"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Hour 12-24</w:t>
            </w:r>
          </w:p>
        </w:tc>
        <w:tc>
          <w:tcPr>
            <w:tcW w:w="720" w:type="dxa"/>
            <w:tcBorders>
              <w:top w:val="double" w:sz="6" w:space="0" w:color="auto"/>
              <w:left w:val="nil"/>
              <w:bottom w:val="dotted" w:sz="4" w:space="0" w:color="auto"/>
              <w:right w:val="nil"/>
            </w:tcBorders>
            <w:shd w:val="clear" w:color="auto" w:fill="auto"/>
            <w:noWrap/>
            <w:vAlign w:val="center"/>
            <w:hideMark/>
          </w:tcPr>
          <w:p w14:paraId="6BFD58E8"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 </w:t>
            </w:r>
          </w:p>
        </w:tc>
      </w:tr>
      <w:tr w:rsidR="00AD14E3" w:rsidRPr="00BA481E" w14:paraId="604FFF56" w14:textId="77777777" w:rsidTr="00A42FAE">
        <w:trPr>
          <w:trHeight w:val="440"/>
        </w:trPr>
        <w:tc>
          <w:tcPr>
            <w:tcW w:w="1620" w:type="dxa"/>
            <w:tcBorders>
              <w:top w:val="nil"/>
              <w:left w:val="nil"/>
              <w:bottom w:val="single" w:sz="8" w:space="0" w:color="auto"/>
              <w:right w:val="nil"/>
            </w:tcBorders>
            <w:shd w:val="clear" w:color="auto" w:fill="auto"/>
            <w:vAlign w:val="center"/>
            <w:hideMark/>
          </w:tcPr>
          <w:p w14:paraId="0AC7BD03" w14:textId="77777777" w:rsidR="00AD14E3" w:rsidRPr="00BA481E" w:rsidRDefault="00AD14E3" w:rsidP="00A42FAE">
            <w:pPr>
              <w:rPr>
                <w:rFonts w:ascii="Arial" w:hAnsi="Arial" w:cs="Arial"/>
                <w:b/>
                <w:bCs/>
                <w:color w:val="000000"/>
                <w:sz w:val="16"/>
                <w:szCs w:val="16"/>
              </w:rPr>
            </w:pPr>
            <w:r w:rsidRPr="00BA481E">
              <w:rPr>
                <w:rFonts w:ascii="Arial" w:hAnsi="Arial" w:cs="Arial"/>
                <w:b/>
                <w:bCs/>
                <w:color w:val="000000"/>
                <w:sz w:val="16"/>
                <w:szCs w:val="16"/>
              </w:rPr>
              <w:t>Fluid</w:t>
            </w:r>
          </w:p>
        </w:tc>
        <w:tc>
          <w:tcPr>
            <w:tcW w:w="990" w:type="dxa"/>
            <w:tcBorders>
              <w:top w:val="nil"/>
              <w:left w:val="nil"/>
              <w:bottom w:val="single" w:sz="8" w:space="0" w:color="auto"/>
              <w:right w:val="nil"/>
            </w:tcBorders>
            <w:shd w:val="clear" w:color="auto" w:fill="auto"/>
            <w:vAlign w:val="center"/>
            <w:hideMark/>
          </w:tcPr>
          <w:p w14:paraId="2BAAD410"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n (%)</w:t>
            </w:r>
          </w:p>
        </w:tc>
        <w:tc>
          <w:tcPr>
            <w:tcW w:w="1530" w:type="dxa"/>
            <w:gridSpan w:val="2"/>
            <w:tcBorders>
              <w:top w:val="nil"/>
              <w:left w:val="nil"/>
              <w:bottom w:val="single" w:sz="8" w:space="0" w:color="auto"/>
              <w:right w:val="nil"/>
            </w:tcBorders>
            <w:shd w:val="clear" w:color="auto" w:fill="auto"/>
            <w:vAlign w:val="center"/>
            <w:hideMark/>
          </w:tcPr>
          <w:p w14:paraId="53963796"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Volume, m</w:t>
            </w:r>
            <w:r>
              <w:rPr>
                <w:rFonts w:ascii="Arial" w:hAnsi="Arial" w:cs="Arial"/>
                <w:b/>
                <w:bCs/>
                <w:color w:val="000000"/>
                <w:sz w:val="16"/>
                <w:szCs w:val="16"/>
              </w:rPr>
              <w:t>L</w:t>
            </w:r>
            <w:r w:rsidRPr="00BA481E">
              <w:rPr>
                <w:rFonts w:ascii="Arial" w:hAnsi="Arial" w:cs="Arial"/>
                <w:b/>
                <w:bCs/>
                <w:color w:val="000000"/>
                <w:sz w:val="16"/>
                <w:szCs w:val="16"/>
              </w:rPr>
              <w:t>, median (IQR)</w:t>
            </w:r>
          </w:p>
        </w:tc>
        <w:tc>
          <w:tcPr>
            <w:tcW w:w="630" w:type="dxa"/>
            <w:gridSpan w:val="2"/>
            <w:tcBorders>
              <w:top w:val="nil"/>
              <w:left w:val="nil"/>
              <w:bottom w:val="single" w:sz="8" w:space="0" w:color="auto"/>
              <w:right w:val="nil"/>
            </w:tcBorders>
            <w:shd w:val="clear" w:color="auto" w:fill="auto"/>
            <w:vAlign w:val="center"/>
            <w:hideMark/>
          </w:tcPr>
          <w:p w14:paraId="44DF6429" w14:textId="5EC4F368" w:rsidR="00AD14E3" w:rsidRPr="00B15B36" w:rsidRDefault="0001692A" w:rsidP="00A42FAE">
            <w:pPr>
              <w:jc w:val="center"/>
              <w:rPr>
                <w:rFonts w:ascii="Arial" w:hAnsi="Arial" w:cs="Arial"/>
                <w:b/>
                <w:bCs/>
                <w:color w:val="000000"/>
                <w:sz w:val="16"/>
                <w:szCs w:val="16"/>
                <w:vertAlign w:val="superscript"/>
              </w:rPr>
            </w:pPr>
            <w:r>
              <w:rPr>
                <w:rFonts w:ascii="Arial" w:hAnsi="Arial" w:cs="Arial"/>
                <w:b/>
                <w:bCs/>
                <w:color w:val="000000"/>
                <w:sz w:val="16"/>
                <w:szCs w:val="16"/>
              </w:rPr>
              <w:t>P</w:t>
            </w:r>
            <w:r>
              <w:rPr>
                <w:rFonts w:ascii="Arial" w:hAnsi="Arial" w:cs="Arial"/>
                <w:b/>
                <w:bCs/>
                <w:i/>
                <w:color w:val="000000"/>
                <w:sz w:val="16"/>
                <w:szCs w:val="16"/>
                <w:vertAlign w:val="superscript"/>
              </w:rPr>
              <w:t>a</w:t>
            </w:r>
          </w:p>
        </w:tc>
        <w:tc>
          <w:tcPr>
            <w:tcW w:w="990" w:type="dxa"/>
            <w:gridSpan w:val="2"/>
            <w:tcBorders>
              <w:top w:val="nil"/>
              <w:left w:val="nil"/>
              <w:bottom w:val="single" w:sz="8" w:space="0" w:color="auto"/>
              <w:right w:val="nil"/>
            </w:tcBorders>
            <w:shd w:val="clear" w:color="auto" w:fill="auto"/>
            <w:vAlign w:val="center"/>
            <w:hideMark/>
          </w:tcPr>
          <w:p w14:paraId="49125D99"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n (%)</w:t>
            </w:r>
          </w:p>
        </w:tc>
        <w:tc>
          <w:tcPr>
            <w:tcW w:w="1440" w:type="dxa"/>
            <w:gridSpan w:val="2"/>
            <w:tcBorders>
              <w:top w:val="nil"/>
              <w:left w:val="nil"/>
              <w:bottom w:val="single" w:sz="8" w:space="0" w:color="auto"/>
              <w:right w:val="nil"/>
            </w:tcBorders>
            <w:shd w:val="clear" w:color="auto" w:fill="auto"/>
            <w:vAlign w:val="center"/>
            <w:hideMark/>
          </w:tcPr>
          <w:p w14:paraId="609D9537"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Volume, m</w:t>
            </w:r>
            <w:r>
              <w:rPr>
                <w:rFonts w:ascii="Arial" w:hAnsi="Arial" w:cs="Arial"/>
                <w:b/>
                <w:bCs/>
                <w:color w:val="000000"/>
                <w:sz w:val="16"/>
                <w:szCs w:val="16"/>
              </w:rPr>
              <w:t>L</w:t>
            </w:r>
            <w:r w:rsidRPr="00BA481E">
              <w:rPr>
                <w:rFonts w:ascii="Arial" w:hAnsi="Arial" w:cs="Arial"/>
                <w:b/>
                <w:bCs/>
                <w:color w:val="000000"/>
                <w:sz w:val="16"/>
                <w:szCs w:val="16"/>
              </w:rPr>
              <w:t>, median (IQR)</w:t>
            </w:r>
          </w:p>
        </w:tc>
        <w:tc>
          <w:tcPr>
            <w:tcW w:w="630" w:type="dxa"/>
            <w:gridSpan w:val="2"/>
            <w:tcBorders>
              <w:top w:val="dotted" w:sz="4" w:space="0" w:color="auto"/>
              <w:left w:val="nil"/>
              <w:bottom w:val="single" w:sz="8" w:space="0" w:color="auto"/>
              <w:right w:val="nil"/>
            </w:tcBorders>
            <w:shd w:val="clear" w:color="auto" w:fill="auto"/>
            <w:vAlign w:val="center"/>
            <w:hideMark/>
          </w:tcPr>
          <w:p w14:paraId="187248A2" w14:textId="77777777" w:rsidR="00AD14E3" w:rsidRPr="00BA481E" w:rsidRDefault="00AD14E3" w:rsidP="00A42FAE">
            <w:pPr>
              <w:jc w:val="center"/>
              <w:rPr>
                <w:rFonts w:ascii="Arial" w:hAnsi="Arial" w:cs="Arial"/>
                <w:b/>
                <w:bCs/>
                <w:color w:val="000000"/>
                <w:sz w:val="16"/>
                <w:szCs w:val="16"/>
              </w:rPr>
            </w:pPr>
            <w:r>
              <w:rPr>
                <w:rFonts w:ascii="Arial" w:hAnsi="Arial" w:cs="Arial"/>
                <w:b/>
                <w:bCs/>
                <w:color w:val="000000"/>
                <w:sz w:val="16"/>
                <w:szCs w:val="16"/>
              </w:rPr>
              <w:t>p</w:t>
            </w:r>
          </w:p>
        </w:tc>
        <w:tc>
          <w:tcPr>
            <w:tcW w:w="990" w:type="dxa"/>
            <w:gridSpan w:val="2"/>
            <w:tcBorders>
              <w:top w:val="dotted" w:sz="4" w:space="0" w:color="auto"/>
              <w:left w:val="nil"/>
              <w:bottom w:val="single" w:sz="8" w:space="0" w:color="auto"/>
              <w:right w:val="nil"/>
            </w:tcBorders>
            <w:shd w:val="clear" w:color="auto" w:fill="auto"/>
            <w:vAlign w:val="center"/>
            <w:hideMark/>
          </w:tcPr>
          <w:p w14:paraId="735926AC"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n (%)</w:t>
            </w:r>
          </w:p>
        </w:tc>
        <w:tc>
          <w:tcPr>
            <w:tcW w:w="1440" w:type="dxa"/>
            <w:gridSpan w:val="2"/>
            <w:tcBorders>
              <w:top w:val="dotted" w:sz="4" w:space="0" w:color="auto"/>
              <w:left w:val="nil"/>
              <w:bottom w:val="single" w:sz="8" w:space="0" w:color="auto"/>
              <w:right w:val="nil"/>
            </w:tcBorders>
            <w:shd w:val="clear" w:color="auto" w:fill="auto"/>
            <w:vAlign w:val="center"/>
            <w:hideMark/>
          </w:tcPr>
          <w:p w14:paraId="3E2D7AB0"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Volume, m</w:t>
            </w:r>
            <w:r>
              <w:rPr>
                <w:rFonts w:ascii="Arial" w:hAnsi="Arial" w:cs="Arial"/>
                <w:b/>
                <w:bCs/>
                <w:color w:val="000000"/>
                <w:sz w:val="16"/>
                <w:szCs w:val="16"/>
              </w:rPr>
              <w:t>L</w:t>
            </w:r>
            <w:r w:rsidRPr="00BA481E">
              <w:rPr>
                <w:rFonts w:ascii="Arial" w:hAnsi="Arial" w:cs="Arial"/>
                <w:b/>
                <w:bCs/>
                <w:color w:val="000000"/>
                <w:sz w:val="16"/>
                <w:szCs w:val="16"/>
              </w:rPr>
              <w:t>, median (IQR)</w:t>
            </w:r>
          </w:p>
        </w:tc>
        <w:tc>
          <w:tcPr>
            <w:tcW w:w="630" w:type="dxa"/>
            <w:tcBorders>
              <w:top w:val="nil"/>
              <w:left w:val="nil"/>
              <w:bottom w:val="single" w:sz="8" w:space="0" w:color="auto"/>
              <w:right w:val="nil"/>
            </w:tcBorders>
            <w:shd w:val="clear" w:color="auto" w:fill="auto"/>
            <w:vAlign w:val="center"/>
            <w:hideMark/>
          </w:tcPr>
          <w:p w14:paraId="71C8827C" w14:textId="77777777" w:rsidR="00AD14E3" w:rsidRPr="00BA481E" w:rsidRDefault="00AD14E3" w:rsidP="00A42FAE">
            <w:pPr>
              <w:jc w:val="center"/>
              <w:rPr>
                <w:rFonts w:ascii="Arial" w:hAnsi="Arial" w:cs="Arial"/>
                <w:b/>
                <w:bCs/>
                <w:color w:val="000000"/>
                <w:sz w:val="16"/>
                <w:szCs w:val="16"/>
              </w:rPr>
            </w:pPr>
            <w:r>
              <w:rPr>
                <w:rFonts w:ascii="Arial" w:hAnsi="Arial" w:cs="Arial"/>
                <w:b/>
                <w:bCs/>
                <w:color w:val="000000"/>
                <w:sz w:val="16"/>
                <w:szCs w:val="16"/>
              </w:rPr>
              <w:t>p</w:t>
            </w:r>
          </w:p>
        </w:tc>
        <w:tc>
          <w:tcPr>
            <w:tcW w:w="990" w:type="dxa"/>
            <w:tcBorders>
              <w:top w:val="nil"/>
              <w:left w:val="nil"/>
              <w:bottom w:val="single" w:sz="8" w:space="0" w:color="auto"/>
              <w:right w:val="nil"/>
            </w:tcBorders>
            <w:shd w:val="clear" w:color="auto" w:fill="auto"/>
            <w:vAlign w:val="center"/>
            <w:hideMark/>
          </w:tcPr>
          <w:p w14:paraId="3442B301"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n (%)</w:t>
            </w:r>
          </w:p>
        </w:tc>
        <w:tc>
          <w:tcPr>
            <w:tcW w:w="1530" w:type="dxa"/>
            <w:tcBorders>
              <w:top w:val="nil"/>
              <w:left w:val="nil"/>
              <w:bottom w:val="single" w:sz="8" w:space="0" w:color="auto"/>
              <w:right w:val="nil"/>
            </w:tcBorders>
            <w:shd w:val="clear" w:color="auto" w:fill="auto"/>
            <w:vAlign w:val="center"/>
            <w:hideMark/>
          </w:tcPr>
          <w:p w14:paraId="7DD9ECD3" w14:textId="77777777" w:rsidR="00AD14E3" w:rsidRPr="00BA481E" w:rsidRDefault="00AD14E3" w:rsidP="00A42FAE">
            <w:pPr>
              <w:jc w:val="center"/>
              <w:rPr>
                <w:rFonts w:ascii="Arial" w:hAnsi="Arial" w:cs="Arial"/>
                <w:b/>
                <w:bCs/>
                <w:color w:val="000000"/>
                <w:sz w:val="16"/>
                <w:szCs w:val="16"/>
              </w:rPr>
            </w:pPr>
            <w:r w:rsidRPr="00BA481E">
              <w:rPr>
                <w:rFonts w:ascii="Arial" w:hAnsi="Arial" w:cs="Arial"/>
                <w:b/>
                <w:bCs/>
                <w:color w:val="000000"/>
                <w:sz w:val="16"/>
                <w:szCs w:val="16"/>
              </w:rPr>
              <w:t>Volume, m</w:t>
            </w:r>
            <w:r>
              <w:rPr>
                <w:rFonts w:ascii="Arial" w:hAnsi="Arial" w:cs="Arial"/>
                <w:b/>
                <w:bCs/>
                <w:color w:val="000000"/>
                <w:sz w:val="16"/>
                <w:szCs w:val="16"/>
              </w:rPr>
              <w:t>L</w:t>
            </w:r>
            <w:r w:rsidRPr="00BA481E">
              <w:rPr>
                <w:rFonts w:ascii="Arial" w:hAnsi="Arial" w:cs="Arial"/>
                <w:b/>
                <w:bCs/>
                <w:color w:val="000000"/>
                <w:sz w:val="16"/>
                <w:szCs w:val="16"/>
              </w:rPr>
              <w:t>, median (IQR)</w:t>
            </w:r>
          </w:p>
        </w:tc>
        <w:tc>
          <w:tcPr>
            <w:tcW w:w="720" w:type="dxa"/>
            <w:tcBorders>
              <w:top w:val="nil"/>
              <w:left w:val="nil"/>
              <w:bottom w:val="single" w:sz="8" w:space="0" w:color="auto"/>
              <w:right w:val="nil"/>
            </w:tcBorders>
            <w:shd w:val="clear" w:color="auto" w:fill="auto"/>
            <w:vAlign w:val="center"/>
            <w:hideMark/>
          </w:tcPr>
          <w:p w14:paraId="2C5F5516" w14:textId="77777777" w:rsidR="00AD14E3" w:rsidRPr="00BA481E" w:rsidRDefault="00AD14E3" w:rsidP="00A42FAE">
            <w:pPr>
              <w:jc w:val="center"/>
              <w:rPr>
                <w:rFonts w:ascii="Arial" w:hAnsi="Arial" w:cs="Arial"/>
                <w:b/>
                <w:bCs/>
                <w:color w:val="000000"/>
                <w:sz w:val="16"/>
                <w:szCs w:val="16"/>
              </w:rPr>
            </w:pPr>
            <w:r>
              <w:rPr>
                <w:rFonts w:ascii="Arial" w:hAnsi="Arial" w:cs="Arial"/>
                <w:b/>
                <w:bCs/>
                <w:color w:val="000000"/>
                <w:sz w:val="16"/>
                <w:szCs w:val="16"/>
              </w:rPr>
              <w:t>p</w:t>
            </w:r>
          </w:p>
        </w:tc>
      </w:tr>
      <w:tr w:rsidR="00AD14E3" w:rsidRPr="00BA481E" w14:paraId="19B09C0B" w14:textId="77777777" w:rsidTr="00A42FAE">
        <w:trPr>
          <w:trHeight w:val="375"/>
        </w:trPr>
        <w:tc>
          <w:tcPr>
            <w:tcW w:w="1620" w:type="dxa"/>
            <w:tcBorders>
              <w:top w:val="nil"/>
              <w:left w:val="nil"/>
              <w:bottom w:val="nil"/>
              <w:right w:val="nil"/>
            </w:tcBorders>
            <w:shd w:val="clear" w:color="auto" w:fill="auto"/>
            <w:noWrap/>
            <w:vAlign w:val="center"/>
            <w:hideMark/>
          </w:tcPr>
          <w:p w14:paraId="780377FB" w14:textId="4A05630C" w:rsidR="00AD14E3" w:rsidRPr="006049AA" w:rsidRDefault="00AD14E3" w:rsidP="00A42FAE">
            <w:pPr>
              <w:rPr>
                <w:rFonts w:ascii="Arial" w:hAnsi="Arial" w:cs="Arial"/>
                <w:b/>
                <w:color w:val="000000"/>
                <w:sz w:val="16"/>
                <w:szCs w:val="16"/>
              </w:rPr>
            </w:pPr>
            <w:r w:rsidRPr="006049AA">
              <w:rPr>
                <w:rFonts w:ascii="Arial" w:hAnsi="Arial" w:cs="Arial"/>
                <w:b/>
                <w:color w:val="000000"/>
                <w:sz w:val="16"/>
                <w:szCs w:val="16"/>
              </w:rPr>
              <w:t xml:space="preserve">Cumulative </w:t>
            </w:r>
            <w:proofErr w:type="spellStart"/>
            <w:r w:rsidRPr="006049AA">
              <w:rPr>
                <w:rFonts w:ascii="Arial" w:hAnsi="Arial" w:cs="Arial"/>
                <w:b/>
                <w:color w:val="000000"/>
                <w:sz w:val="16"/>
                <w:szCs w:val="16"/>
              </w:rPr>
              <w:t>fluid</w:t>
            </w:r>
            <w:r w:rsidR="0001692A">
              <w:rPr>
                <w:rFonts w:ascii="Arial" w:hAnsi="Arial" w:cs="Arial"/>
                <w:b/>
                <w:i/>
                <w:color w:val="000000"/>
                <w:sz w:val="16"/>
                <w:szCs w:val="16"/>
                <w:vertAlign w:val="superscript"/>
              </w:rPr>
              <w:t>b</w:t>
            </w:r>
            <w:proofErr w:type="spellEnd"/>
            <w:r w:rsidRPr="006049AA">
              <w:rPr>
                <w:rFonts w:ascii="Arial" w:hAnsi="Arial" w:cs="Arial"/>
                <w:b/>
                <w:color w:val="000000"/>
                <w:sz w:val="16"/>
                <w:szCs w:val="16"/>
              </w:rPr>
              <w:t xml:space="preserve"> </w:t>
            </w:r>
          </w:p>
        </w:tc>
        <w:tc>
          <w:tcPr>
            <w:tcW w:w="990" w:type="dxa"/>
            <w:tcBorders>
              <w:top w:val="nil"/>
              <w:left w:val="nil"/>
              <w:bottom w:val="nil"/>
              <w:right w:val="nil"/>
            </w:tcBorders>
            <w:shd w:val="clear" w:color="auto" w:fill="auto"/>
            <w:noWrap/>
            <w:vAlign w:val="bottom"/>
            <w:hideMark/>
          </w:tcPr>
          <w:p w14:paraId="381ECE0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1530" w:type="dxa"/>
            <w:gridSpan w:val="2"/>
            <w:tcBorders>
              <w:top w:val="nil"/>
              <w:left w:val="nil"/>
              <w:bottom w:val="nil"/>
              <w:right w:val="nil"/>
            </w:tcBorders>
            <w:shd w:val="clear" w:color="auto" w:fill="auto"/>
            <w:noWrap/>
            <w:vAlign w:val="bottom"/>
            <w:hideMark/>
          </w:tcPr>
          <w:p w14:paraId="10D3719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630" w:type="dxa"/>
            <w:gridSpan w:val="2"/>
            <w:tcBorders>
              <w:top w:val="nil"/>
              <w:left w:val="nil"/>
              <w:bottom w:val="nil"/>
              <w:right w:val="nil"/>
            </w:tcBorders>
            <w:shd w:val="clear" w:color="auto" w:fill="auto"/>
            <w:noWrap/>
            <w:vAlign w:val="bottom"/>
            <w:hideMark/>
          </w:tcPr>
          <w:p w14:paraId="1AB8549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990" w:type="dxa"/>
            <w:gridSpan w:val="2"/>
            <w:tcBorders>
              <w:top w:val="nil"/>
              <w:left w:val="nil"/>
              <w:bottom w:val="nil"/>
              <w:right w:val="nil"/>
            </w:tcBorders>
            <w:shd w:val="clear" w:color="auto" w:fill="auto"/>
            <w:noWrap/>
            <w:vAlign w:val="bottom"/>
            <w:hideMark/>
          </w:tcPr>
          <w:p w14:paraId="2C90FB7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1440" w:type="dxa"/>
            <w:gridSpan w:val="2"/>
            <w:tcBorders>
              <w:top w:val="nil"/>
              <w:left w:val="nil"/>
              <w:bottom w:val="nil"/>
              <w:right w:val="nil"/>
            </w:tcBorders>
            <w:shd w:val="clear" w:color="auto" w:fill="auto"/>
            <w:noWrap/>
            <w:vAlign w:val="bottom"/>
            <w:hideMark/>
          </w:tcPr>
          <w:p w14:paraId="510B03C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630" w:type="dxa"/>
            <w:gridSpan w:val="2"/>
            <w:tcBorders>
              <w:top w:val="nil"/>
              <w:left w:val="nil"/>
              <w:bottom w:val="nil"/>
              <w:right w:val="nil"/>
            </w:tcBorders>
            <w:shd w:val="clear" w:color="auto" w:fill="auto"/>
            <w:noWrap/>
            <w:vAlign w:val="bottom"/>
            <w:hideMark/>
          </w:tcPr>
          <w:p w14:paraId="2E9DC2F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990" w:type="dxa"/>
            <w:gridSpan w:val="2"/>
            <w:tcBorders>
              <w:top w:val="nil"/>
              <w:left w:val="nil"/>
              <w:bottom w:val="nil"/>
              <w:right w:val="nil"/>
            </w:tcBorders>
            <w:shd w:val="clear" w:color="auto" w:fill="auto"/>
            <w:noWrap/>
            <w:vAlign w:val="bottom"/>
            <w:hideMark/>
          </w:tcPr>
          <w:p w14:paraId="754C478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1440" w:type="dxa"/>
            <w:gridSpan w:val="2"/>
            <w:tcBorders>
              <w:top w:val="nil"/>
              <w:left w:val="nil"/>
              <w:bottom w:val="nil"/>
              <w:right w:val="nil"/>
            </w:tcBorders>
            <w:shd w:val="clear" w:color="auto" w:fill="auto"/>
            <w:noWrap/>
            <w:vAlign w:val="bottom"/>
            <w:hideMark/>
          </w:tcPr>
          <w:p w14:paraId="0A60034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630" w:type="dxa"/>
            <w:tcBorders>
              <w:top w:val="nil"/>
              <w:left w:val="nil"/>
              <w:bottom w:val="nil"/>
              <w:right w:val="nil"/>
            </w:tcBorders>
            <w:shd w:val="clear" w:color="auto" w:fill="auto"/>
            <w:noWrap/>
            <w:vAlign w:val="bottom"/>
            <w:hideMark/>
          </w:tcPr>
          <w:p w14:paraId="206B2F9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990" w:type="dxa"/>
            <w:tcBorders>
              <w:top w:val="nil"/>
              <w:left w:val="nil"/>
              <w:bottom w:val="nil"/>
              <w:right w:val="nil"/>
            </w:tcBorders>
            <w:shd w:val="clear" w:color="auto" w:fill="auto"/>
            <w:noWrap/>
            <w:vAlign w:val="bottom"/>
            <w:hideMark/>
          </w:tcPr>
          <w:p w14:paraId="4B0D511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1530" w:type="dxa"/>
            <w:tcBorders>
              <w:top w:val="nil"/>
              <w:left w:val="nil"/>
              <w:bottom w:val="nil"/>
              <w:right w:val="nil"/>
            </w:tcBorders>
            <w:shd w:val="clear" w:color="auto" w:fill="auto"/>
            <w:noWrap/>
            <w:vAlign w:val="bottom"/>
            <w:hideMark/>
          </w:tcPr>
          <w:p w14:paraId="58EC3FF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720" w:type="dxa"/>
            <w:tcBorders>
              <w:top w:val="nil"/>
              <w:left w:val="nil"/>
              <w:bottom w:val="nil"/>
              <w:right w:val="nil"/>
            </w:tcBorders>
            <w:shd w:val="clear" w:color="auto" w:fill="auto"/>
            <w:noWrap/>
            <w:vAlign w:val="bottom"/>
            <w:hideMark/>
          </w:tcPr>
          <w:p w14:paraId="7A5E961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r>
      <w:tr w:rsidR="00AD14E3" w:rsidRPr="00BA481E" w14:paraId="437EB497" w14:textId="77777777" w:rsidTr="00A42FAE">
        <w:trPr>
          <w:trHeight w:val="375"/>
        </w:trPr>
        <w:tc>
          <w:tcPr>
            <w:tcW w:w="1620" w:type="dxa"/>
            <w:tcBorders>
              <w:top w:val="nil"/>
              <w:left w:val="nil"/>
              <w:bottom w:val="nil"/>
              <w:right w:val="nil"/>
            </w:tcBorders>
            <w:shd w:val="clear" w:color="auto" w:fill="auto"/>
            <w:noWrap/>
            <w:vAlign w:val="center"/>
            <w:hideMark/>
          </w:tcPr>
          <w:p w14:paraId="275F0194"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r w:rsidRPr="00BA481E">
              <w:rPr>
                <w:rFonts w:ascii="Arial" w:hAnsi="Arial" w:cs="Arial"/>
                <w:color w:val="000000"/>
                <w:sz w:val="16"/>
                <w:szCs w:val="16"/>
              </w:rPr>
              <w:t xml:space="preserve"> </w:t>
            </w:r>
          </w:p>
        </w:tc>
        <w:tc>
          <w:tcPr>
            <w:tcW w:w="990" w:type="dxa"/>
            <w:tcBorders>
              <w:top w:val="nil"/>
              <w:left w:val="nil"/>
              <w:bottom w:val="nil"/>
              <w:right w:val="nil"/>
            </w:tcBorders>
            <w:shd w:val="clear" w:color="auto" w:fill="auto"/>
            <w:noWrap/>
            <w:vAlign w:val="center"/>
            <w:hideMark/>
          </w:tcPr>
          <w:p w14:paraId="02CC4B5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1189 (72.5)</w:t>
            </w:r>
          </w:p>
        </w:tc>
        <w:tc>
          <w:tcPr>
            <w:tcW w:w="1530" w:type="dxa"/>
            <w:gridSpan w:val="2"/>
            <w:tcBorders>
              <w:top w:val="nil"/>
              <w:left w:val="nil"/>
              <w:bottom w:val="nil"/>
              <w:right w:val="nil"/>
            </w:tcBorders>
            <w:shd w:val="clear" w:color="auto" w:fill="auto"/>
            <w:noWrap/>
            <w:vAlign w:val="center"/>
            <w:hideMark/>
          </w:tcPr>
          <w:p w14:paraId="7273AB8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(284, 1859)</w:t>
            </w:r>
          </w:p>
        </w:tc>
        <w:tc>
          <w:tcPr>
            <w:tcW w:w="630" w:type="dxa"/>
            <w:gridSpan w:val="2"/>
            <w:tcBorders>
              <w:top w:val="nil"/>
              <w:left w:val="nil"/>
              <w:bottom w:val="nil"/>
              <w:right w:val="nil"/>
            </w:tcBorders>
            <w:shd w:val="clear" w:color="auto" w:fill="auto"/>
            <w:noWrap/>
            <w:vAlign w:val="bottom"/>
            <w:hideMark/>
          </w:tcPr>
          <w:p w14:paraId="5A89946C"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6B0FCD5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1333 (81.3)</w:t>
            </w:r>
          </w:p>
        </w:tc>
        <w:tc>
          <w:tcPr>
            <w:tcW w:w="1440" w:type="dxa"/>
            <w:gridSpan w:val="2"/>
            <w:tcBorders>
              <w:top w:val="nil"/>
              <w:left w:val="nil"/>
              <w:bottom w:val="nil"/>
              <w:right w:val="nil"/>
            </w:tcBorders>
            <w:shd w:val="clear" w:color="auto" w:fill="auto"/>
            <w:noWrap/>
            <w:vAlign w:val="center"/>
            <w:hideMark/>
          </w:tcPr>
          <w:p w14:paraId="5846A30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1135 (500, 2250)</w:t>
            </w:r>
          </w:p>
        </w:tc>
        <w:tc>
          <w:tcPr>
            <w:tcW w:w="630" w:type="dxa"/>
            <w:gridSpan w:val="2"/>
            <w:tcBorders>
              <w:top w:val="nil"/>
              <w:left w:val="nil"/>
              <w:bottom w:val="nil"/>
              <w:right w:val="nil"/>
            </w:tcBorders>
            <w:shd w:val="clear" w:color="auto" w:fill="auto"/>
            <w:noWrap/>
            <w:vAlign w:val="bottom"/>
            <w:hideMark/>
          </w:tcPr>
          <w:p w14:paraId="28EA3F82"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D93158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1444 (88.1)</w:t>
            </w:r>
          </w:p>
        </w:tc>
        <w:tc>
          <w:tcPr>
            <w:tcW w:w="1440" w:type="dxa"/>
            <w:gridSpan w:val="2"/>
            <w:tcBorders>
              <w:top w:val="nil"/>
              <w:left w:val="nil"/>
              <w:bottom w:val="nil"/>
              <w:right w:val="nil"/>
            </w:tcBorders>
            <w:shd w:val="clear" w:color="auto" w:fill="auto"/>
            <w:noWrap/>
            <w:vAlign w:val="center"/>
            <w:hideMark/>
          </w:tcPr>
          <w:p w14:paraId="4EAD917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1813 (751, 3092)</w:t>
            </w:r>
          </w:p>
        </w:tc>
        <w:tc>
          <w:tcPr>
            <w:tcW w:w="630" w:type="dxa"/>
            <w:tcBorders>
              <w:top w:val="nil"/>
              <w:left w:val="nil"/>
              <w:bottom w:val="nil"/>
              <w:right w:val="nil"/>
            </w:tcBorders>
            <w:shd w:val="clear" w:color="auto" w:fill="auto"/>
            <w:noWrap/>
            <w:vAlign w:val="bottom"/>
            <w:hideMark/>
          </w:tcPr>
          <w:p w14:paraId="73B26F9F"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1F712E7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1487 (90.7)</w:t>
            </w:r>
          </w:p>
        </w:tc>
        <w:tc>
          <w:tcPr>
            <w:tcW w:w="1530" w:type="dxa"/>
            <w:tcBorders>
              <w:top w:val="nil"/>
              <w:left w:val="nil"/>
              <w:bottom w:val="nil"/>
              <w:right w:val="nil"/>
            </w:tcBorders>
            <w:shd w:val="clear" w:color="auto" w:fill="auto"/>
            <w:noWrap/>
            <w:vAlign w:val="center"/>
            <w:hideMark/>
          </w:tcPr>
          <w:p w14:paraId="5410168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2529 (1217, 4500)</w:t>
            </w:r>
          </w:p>
        </w:tc>
        <w:tc>
          <w:tcPr>
            <w:tcW w:w="720" w:type="dxa"/>
            <w:tcBorders>
              <w:top w:val="nil"/>
              <w:left w:val="nil"/>
              <w:bottom w:val="nil"/>
              <w:right w:val="nil"/>
            </w:tcBorders>
            <w:shd w:val="clear" w:color="auto" w:fill="auto"/>
            <w:noWrap/>
            <w:vAlign w:val="bottom"/>
            <w:hideMark/>
          </w:tcPr>
          <w:p w14:paraId="083DBCC0" w14:textId="77777777" w:rsidR="00AD14E3" w:rsidRPr="00BA481E" w:rsidRDefault="00AD14E3" w:rsidP="00A42FAE">
            <w:pPr>
              <w:jc w:val="center"/>
              <w:rPr>
                <w:rFonts w:ascii="Arial" w:hAnsi="Arial" w:cs="Arial"/>
                <w:color w:val="000000"/>
                <w:sz w:val="16"/>
                <w:szCs w:val="16"/>
              </w:rPr>
            </w:pPr>
          </w:p>
        </w:tc>
      </w:tr>
      <w:tr w:rsidR="00AD14E3" w:rsidRPr="00BA481E" w14:paraId="284EDAF8" w14:textId="77777777" w:rsidTr="00A42FAE">
        <w:trPr>
          <w:trHeight w:val="375"/>
        </w:trPr>
        <w:tc>
          <w:tcPr>
            <w:tcW w:w="1620" w:type="dxa"/>
            <w:tcBorders>
              <w:top w:val="nil"/>
              <w:left w:val="nil"/>
              <w:bottom w:val="nil"/>
              <w:right w:val="nil"/>
            </w:tcBorders>
            <w:shd w:val="clear" w:color="auto" w:fill="auto"/>
            <w:noWrap/>
            <w:vAlign w:val="center"/>
            <w:hideMark/>
          </w:tcPr>
          <w:p w14:paraId="6EE2F073" w14:textId="794318DE" w:rsidR="00AD14E3" w:rsidRPr="00BA481E" w:rsidRDefault="00BE47DB" w:rsidP="00A42FAE">
            <w:pPr>
              <w:jc w:val="right"/>
              <w:rPr>
                <w:rFonts w:ascii="Arial" w:hAnsi="Arial" w:cs="Arial"/>
                <w:color w:val="000000"/>
                <w:sz w:val="16"/>
                <w:szCs w:val="16"/>
              </w:rPr>
            </w:pPr>
            <w:r>
              <w:rPr>
                <w:rFonts w:ascii="Arial" w:hAnsi="Arial" w:cs="Arial"/>
                <w:color w:val="000000"/>
                <w:sz w:val="16"/>
                <w:szCs w:val="16"/>
              </w:rPr>
              <w:t>EM</w:t>
            </w:r>
          </w:p>
        </w:tc>
        <w:tc>
          <w:tcPr>
            <w:tcW w:w="990" w:type="dxa"/>
            <w:tcBorders>
              <w:top w:val="nil"/>
              <w:left w:val="nil"/>
              <w:bottom w:val="nil"/>
              <w:right w:val="nil"/>
            </w:tcBorders>
            <w:shd w:val="clear" w:color="auto" w:fill="auto"/>
            <w:noWrap/>
            <w:vAlign w:val="center"/>
            <w:hideMark/>
          </w:tcPr>
          <w:p w14:paraId="132F65B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701 (70.6)</w:t>
            </w:r>
          </w:p>
        </w:tc>
        <w:tc>
          <w:tcPr>
            <w:tcW w:w="1530" w:type="dxa"/>
            <w:gridSpan w:val="2"/>
            <w:tcBorders>
              <w:top w:val="nil"/>
              <w:left w:val="nil"/>
              <w:bottom w:val="nil"/>
              <w:right w:val="nil"/>
            </w:tcBorders>
            <w:shd w:val="clear" w:color="auto" w:fill="auto"/>
            <w:noWrap/>
            <w:vAlign w:val="center"/>
            <w:hideMark/>
          </w:tcPr>
          <w:p w14:paraId="1C5CD8C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953 (281, 1587)</w:t>
            </w:r>
          </w:p>
        </w:tc>
        <w:tc>
          <w:tcPr>
            <w:tcW w:w="630" w:type="dxa"/>
            <w:gridSpan w:val="2"/>
            <w:tcBorders>
              <w:top w:val="nil"/>
              <w:left w:val="nil"/>
              <w:bottom w:val="nil"/>
              <w:right w:val="nil"/>
            </w:tcBorders>
            <w:shd w:val="clear" w:color="auto" w:fill="auto"/>
            <w:noWrap/>
            <w:vAlign w:val="center"/>
            <w:hideMark/>
          </w:tcPr>
          <w:p w14:paraId="30F5C50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0.228</w:t>
            </w:r>
          </w:p>
        </w:tc>
        <w:tc>
          <w:tcPr>
            <w:tcW w:w="990" w:type="dxa"/>
            <w:gridSpan w:val="2"/>
            <w:tcBorders>
              <w:top w:val="nil"/>
              <w:left w:val="nil"/>
              <w:bottom w:val="nil"/>
              <w:right w:val="nil"/>
            </w:tcBorders>
            <w:shd w:val="clear" w:color="auto" w:fill="auto"/>
            <w:noWrap/>
            <w:vAlign w:val="center"/>
            <w:hideMark/>
          </w:tcPr>
          <w:p w14:paraId="5F93885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793 (79.9)</w:t>
            </w:r>
          </w:p>
        </w:tc>
        <w:tc>
          <w:tcPr>
            <w:tcW w:w="1440" w:type="dxa"/>
            <w:gridSpan w:val="2"/>
            <w:tcBorders>
              <w:top w:val="nil"/>
              <w:left w:val="nil"/>
              <w:bottom w:val="nil"/>
              <w:right w:val="nil"/>
            </w:tcBorders>
            <w:shd w:val="clear" w:color="auto" w:fill="auto"/>
            <w:noWrap/>
            <w:vAlign w:val="center"/>
            <w:hideMark/>
          </w:tcPr>
          <w:p w14:paraId="39E318D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1106 (480, 2100)</w:t>
            </w:r>
          </w:p>
        </w:tc>
        <w:tc>
          <w:tcPr>
            <w:tcW w:w="630" w:type="dxa"/>
            <w:gridSpan w:val="2"/>
            <w:tcBorders>
              <w:top w:val="nil"/>
              <w:left w:val="nil"/>
              <w:bottom w:val="nil"/>
              <w:right w:val="nil"/>
            </w:tcBorders>
            <w:shd w:val="clear" w:color="auto" w:fill="auto"/>
            <w:noWrap/>
            <w:vAlign w:val="center"/>
            <w:hideMark/>
          </w:tcPr>
          <w:p w14:paraId="583C239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0.202</w:t>
            </w:r>
          </w:p>
        </w:tc>
        <w:tc>
          <w:tcPr>
            <w:tcW w:w="990" w:type="dxa"/>
            <w:gridSpan w:val="2"/>
            <w:tcBorders>
              <w:top w:val="nil"/>
              <w:left w:val="nil"/>
              <w:bottom w:val="nil"/>
              <w:right w:val="nil"/>
            </w:tcBorders>
            <w:shd w:val="clear" w:color="auto" w:fill="auto"/>
            <w:noWrap/>
            <w:vAlign w:val="center"/>
            <w:hideMark/>
          </w:tcPr>
          <w:p w14:paraId="162EB9B1"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855 (86.1)</w:t>
            </w:r>
          </w:p>
        </w:tc>
        <w:tc>
          <w:tcPr>
            <w:tcW w:w="1440" w:type="dxa"/>
            <w:gridSpan w:val="2"/>
            <w:tcBorders>
              <w:top w:val="nil"/>
              <w:left w:val="nil"/>
              <w:bottom w:val="nil"/>
              <w:right w:val="nil"/>
            </w:tcBorders>
            <w:shd w:val="clear" w:color="auto" w:fill="auto"/>
            <w:noWrap/>
            <w:vAlign w:val="center"/>
            <w:hideMark/>
          </w:tcPr>
          <w:p w14:paraId="1996809D"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1612 (750, 3000)</w:t>
            </w:r>
          </w:p>
        </w:tc>
        <w:tc>
          <w:tcPr>
            <w:tcW w:w="630" w:type="dxa"/>
            <w:tcBorders>
              <w:top w:val="nil"/>
              <w:left w:val="nil"/>
              <w:bottom w:val="nil"/>
              <w:right w:val="nil"/>
            </w:tcBorders>
            <w:shd w:val="clear" w:color="auto" w:fill="auto"/>
            <w:noWrap/>
            <w:vAlign w:val="center"/>
            <w:hideMark/>
          </w:tcPr>
          <w:p w14:paraId="3DD0BB30"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0.033</w:t>
            </w:r>
          </w:p>
        </w:tc>
        <w:tc>
          <w:tcPr>
            <w:tcW w:w="990" w:type="dxa"/>
            <w:tcBorders>
              <w:top w:val="nil"/>
              <w:left w:val="nil"/>
              <w:bottom w:val="nil"/>
              <w:right w:val="nil"/>
            </w:tcBorders>
            <w:shd w:val="clear" w:color="auto" w:fill="auto"/>
            <w:noWrap/>
            <w:vAlign w:val="center"/>
            <w:hideMark/>
          </w:tcPr>
          <w:p w14:paraId="0BA9E41A"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882 (88.8)</w:t>
            </w:r>
          </w:p>
        </w:tc>
        <w:tc>
          <w:tcPr>
            <w:tcW w:w="1530" w:type="dxa"/>
            <w:tcBorders>
              <w:top w:val="nil"/>
              <w:left w:val="nil"/>
              <w:bottom w:val="nil"/>
              <w:right w:val="nil"/>
            </w:tcBorders>
            <w:shd w:val="clear" w:color="auto" w:fill="auto"/>
            <w:noWrap/>
            <w:vAlign w:val="center"/>
            <w:hideMark/>
          </w:tcPr>
          <w:p w14:paraId="0FA06DC0"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2445 (1188, 4235)</w:t>
            </w:r>
          </w:p>
        </w:tc>
        <w:tc>
          <w:tcPr>
            <w:tcW w:w="720" w:type="dxa"/>
            <w:tcBorders>
              <w:top w:val="nil"/>
              <w:left w:val="nil"/>
              <w:bottom w:val="nil"/>
              <w:right w:val="nil"/>
            </w:tcBorders>
            <w:shd w:val="clear" w:color="auto" w:fill="auto"/>
            <w:noWrap/>
            <w:vAlign w:val="center"/>
            <w:hideMark/>
          </w:tcPr>
          <w:p w14:paraId="189F09FD"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0.010</w:t>
            </w:r>
          </w:p>
        </w:tc>
      </w:tr>
      <w:tr w:rsidR="00AD14E3" w:rsidRPr="00BA481E" w14:paraId="74CBDA71" w14:textId="77777777" w:rsidTr="00A42FAE">
        <w:trPr>
          <w:trHeight w:val="375"/>
        </w:trPr>
        <w:tc>
          <w:tcPr>
            <w:tcW w:w="1620" w:type="dxa"/>
            <w:tcBorders>
              <w:top w:val="nil"/>
              <w:left w:val="nil"/>
              <w:bottom w:val="nil"/>
              <w:right w:val="nil"/>
            </w:tcBorders>
            <w:shd w:val="clear" w:color="auto" w:fill="auto"/>
            <w:noWrap/>
            <w:vAlign w:val="center"/>
            <w:hideMark/>
          </w:tcPr>
          <w:p w14:paraId="74332E70" w14:textId="7D01A564" w:rsidR="00AD14E3" w:rsidRPr="00BA481E" w:rsidRDefault="00BE47DB" w:rsidP="00BE47DB">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6A89706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488 (75.5)</w:t>
            </w:r>
          </w:p>
        </w:tc>
        <w:tc>
          <w:tcPr>
            <w:tcW w:w="1530" w:type="dxa"/>
            <w:gridSpan w:val="2"/>
            <w:tcBorders>
              <w:top w:val="nil"/>
              <w:left w:val="nil"/>
              <w:bottom w:val="nil"/>
              <w:right w:val="nil"/>
            </w:tcBorders>
            <w:shd w:val="clear" w:color="auto" w:fill="auto"/>
            <w:noWrap/>
            <w:vAlign w:val="center"/>
            <w:hideMark/>
          </w:tcPr>
          <w:p w14:paraId="35AAFB9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(296, 2000)</w:t>
            </w:r>
          </w:p>
        </w:tc>
        <w:tc>
          <w:tcPr>
            <w:tcW w:w="630" w:type="dxa"/>
            <w:gridSpan w:val="2"/>
            <w:tcBorders>
              <w:top w:val="nil"/>
              <w:left w:val="nil"/>
              <w:bottom w:val="nil"/>
              <w:right w:val="nil"/>
            </w:tcBorders>
            <w:shd w:val="clear" w:color="auto" w:fill="auto"/>
            <w:noWrap/>
            <w:vAlign w:val="bottom"/>
            <w:hideMark/>
          </w:tcPr>
          <w:p w14:paraId="7B836CBB"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7BEF32B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541 (83.7)</w:t>
            </w:r>
          </w:p>
        </w:tc>
        <w:tc>
          <w:tcPr>
            <w:tcW w:w="1440" w:type="dxa"/>
            <w:gridSpan w:val="2"/>
            <w:tcBorders>
              <w:top w:val="nil"/>
              <w:left w:val="nil"/>
              <w:bottom w:val="nil"/>
              <w:right w:val="nil"/>
            </w:tcBorders>
            <w:shd w:val="clear" w:color="auto" w:fill="auto"/>
            <w:noWrap/>
            <w:vAlign w:val="center"/>
            <w:hideMark/>
          </w:tcPr>
          <w:p w14:paraId="2278E51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1178 (500, 2296)</w:t>
            </w:r>
          </w:p>
        </w:tc>
        <w:tc>
          <w:tcPr>
            <w:tcW w:w="630" w:type="dxa"/>
            <w:gridSpan w:val="2"/>
            <w:tcBorders>
              <w:top w:val="nil"/>
              <w:left w:val="nil"/>
              <w:bottom w:val="nil"/>
              <w:right w:val="nil"/>
            </w:tcBorders>
            <w:shd w:val="clear" w:color="auto" w:fill="auto"/>
            <w:noWrap/>
            <w:vAlign w:val="bottom"/>
            <w:hideMark/>
          </w:tcPr>
          <w:p w14:paraId="12F9FBD4"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1B3E9E47"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589 (59.3)</w:t>
            </w:r>
          </w:p>
        </w:tc>
        <w:tc>
          <w:tcPr>
            <w:tcW w:w="1440" w:type="dxa"/>
            <w:gridSpan w:val="2"/>
            <w:tcBorders>
              <w:top w:val="nil"/>
              <w:left w:val="nil"/>
              <w:bottom w:val="nil"/>
              <w:right w:val="nil"/>
            </w:tcBorders>
            <w:shd w:val="clear" w:color="auto" w:fill="auto"/>
            <w:noWrap/>
            <w:vAlign w:val="center"/>
            <w:hideMark/>
          </w:tcPr>
          <w:p w14:paraId="4C4ACE5A"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1934 (825, 3500)</w:t>
            </w:r>
          </w:p>
        </w:tc>
        <w:tc>
          <w:tcPr>
            <w:tcW w:w="630" w:type="dxa"/>
            <w:tcBorders>
              <w:top w:val="nil"/>
              <w:left w:val="nil"/>
              <w:bottom w:val="nil"/>
              <w:right w:val="nil"/>
            </w:tcBorders>
            <w:shd w:val="clear" w:color="auto" w:fill="auto"/>
            <w:noWrap/>
            <w:vAlign w:val="bottom"/>
            <w:hideMark/>
          </w:tcPr>
          <w:p w14:paraId="6CDB3440" w14:textId="77777777" w:rsidR="00AD14E3" w:rsidRPr="00677358" w:rsidRDefault="00AD14E3" w:rsidP="00A42FAE">
            <w:pPr>
              <w:jc w:val="center"/>
              <w:rPr>
                <w:rFonts w:ascii="Arial" w:hAnsi="Arial" w:cs="Arial"/>
                <w:b/>
                <w:color w:val="000000"/>
                <w:sz w:val="16"/>
                <w:szCs w:val="16"/>
              </w:rPr>
            </w:pPr>
          </w:p>
        </w:tc>
        <w:tc>
          <w:tcPr>
            <w:tcW w:w="990" w:type="dxa"/>
            <w:tcBorders>
              <w:top w:val="nil"/>
              <w:left w:val="nil"/>
              <w:bottom w:val="nil"/>
              <w:right w:val="nil"/>
            </w:tcBorders>
            <w:shd w:val="clear" w:color="auto" w:fill="auto"/>
            <w:noWrap/>
            <w:vAlign w:val="center"/>
            <w:hideMark/>
          </w:tcPr>
          <w:p w14:paraId="3070681F"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605 (93.7)</w:t>
            </w:r>
          </w:p>
        </w:tc>
        <w:tc>
          <w:tcPr>
            <w:tcW w:w="1530" w:type="dxa"/>
            <w:tcBorders>
              <w:top w:val="nil"/>
              <w:left w:val="nil"/>
              <w:bottom w:val="nil"/>
              <w:right w:val="nil"/>
            </w:tcBorders>
            <w:shd w:val="clear" w:color="auto" w:fill="auto"/>
            <w:noWrap/>
            <w:vAlign w:val="center"/>
            <w:hideMark/>
          </w:tcPr>
          <w:p w14:paraId="63574440"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2806 (1268, 4926)</w:t>
            </w:r>
          </w:p>
        </w:tc>
        <w:tc>
          <w:tcPr>
            <w:tcW w:w="720" w:type="dxa"/>
            <w:tcBorders>
              <w:top w:val="nil"/>
              <w:left w:val="nil"/>
              <w:bottom w:val="nil"/>
              <w:right w:val="nil"/>
            </w:tcBorders>
            <w:shd w:val="clear" w:color="auto" w:fill="auto"/>
            <w:noWrap/>
            <w:vAlign w:val="bottom"/>
            <w:hideMark/>
          </w:tcPr>
          <w:p w14:paraId="25E24709" w14:textId="77777777" w:rsidR="00AD14E3" w:rsidRPr="00BA481E" w:rsidRDefault="00AD14E3" w:rsidP="00A42FAE">
            <w:pPr>
              <w:jc w:val="center"/>
              <w:rPr>
                <w:rFonts w:ascii="Arial" w:hAnsi="Arial" w:cs="Arial"/>
                <w:color w:val="000000"/>
                <w:sz w:val="16"/>
                <w:szCs w:val="16"/>
              </w:rPr>
            </w:pPr>
          </w:p>
        </w:tc>
      </w:tr>
      <w:tr w:rsidR="00AD14E3" w:rsidRPr="00BA481E" w14:paraId="32D79081" w14:textId="77777777" w:rsidTr="00A42FAE">
        <w:trPr>
          <w:trHeight w:val="375"/>
        </w:trPr>
        <w:tc>
          <w:tcPr>
            <w:tcW w:w="2796" w:type="dxa"/>
            <w:gridSpan w:val="3"/>
            <w:tcBorders>
              <w:top w:val="nil"/>
              <w:left w:val="nil"/>
              <w:bottom w:val="nil"/>
              <w:right w:val="nil"/>
            </w:tcBorders>
            <w:shd w:val="clear" w:color="auto" w:fill="auto"/>
            <w:noWrap/>
            <w:vAlign w:val="center"/>
            <w:hideMark/>
          </w:tcPr>
          <w:p w14:paraId="4B880767" w14:textId="77777777" w:rsidR="00AD14E3" w:rsidRPr="006049AA" w:rsidRDefault="00AD14E3" w:rsidP="00A42FAE">
            <w:pPr>
              <w:rPr>
                <w:rFonts w:ascii="Arial" w:hAnsi="Arial" w:cs="Arial"/>
                <w:b/>
                <w:color w:val="000000"/>
                <w:sz w:val="16"/>
                <w:szCs w:val="16"/>
              </w:rPr>
            </w:pPr>
            <w:r w:rsidRPr="006049AA">
              <w:rPr>
                <w:rFonts w:ascii="Arial" w:hAnsi="Arial" w:cs="Arial"/>
                <w:b/>
                <w:color w:val="000000"/>
                <w:sz w:val="16"/>
                <w:szCs w:val="16"/>
              </w:rPr>
              <w:t xml:space="preserve">Total fluid at each time </w:t>
            </w:r>
            <w:r>
              <w:rPr>
                <w:rFonts w:ascii="Arial" w:hAnsi="Arial" w:cs="Arial"/>
                <w:b/>
                <w:color w:val="000000"/>
                <w:sz w:val="16"/>
                <w:szCs w:val="16"/>
              </w:rPr>
              <w:t>period</w:t>
            </w:r>
          </w:p>
        </w:tc>
        <w:tc>
          <w:tcPr>
            <w:tcW w:w="1615" w:type="dxa"/>
            <w:gridSpan w:val="2"/>
            <w:tcBorders>
              <w:top w:val="nil"/>
              <w:left w:val="nil"/>
              <w:bottom w:val="nil"/>
              <w:right w:val="nil"/>
            </w:tcBorders>
            <w:shd w:val="clear" w:color="auto" w:fill="auto"/>
            <w:noWrap/>
            <w:vAlign w:val="bottom"/>
            <w:hideMark/>
          </w:tcPr>
          <w:p w14:paraId="3C90D90E" w14:textId="77777777" w:rsidR="00AD14E3" w:rsidRPr="00BA481E" w:rsidRDefault="00AD14E3" w:rsidP="00A42FAE">
            <w:pPr>
              <w:jc w:val="center"/>
              <w:rPr>
                <w:sz w:val="20"/>
                <w:szCs w:val="20"/>
              </w:rPr>
            </w:pPr>
          </w:p>
        </w:tc>
        <w:tc>
          <w:tcPr>
            <w:tcW w:w="727" w:type="dxa"/>
            <w:gridSpan w:val="2"/>
            <w:tcBorders>
              <w:top w:val="nil"/>
              <w:left w:val="nil"/>
              <w:bottom w:val="nil"/>
              <w:right w:val="nil"/>
            </w:tcBorders>
            <w:shd w:val="clear" w:color="auto" w:fill="auto"/>
            <w:noWrap/>
            <w:vAlign w:val="bottom"/>
            <w:hideMark/>
          </w:tcPr>
          <w:p w14:paraId="1BE3B160" w14:textId="77777777" w:rsidR="00AD14E3" w:rsidRPr="00BA481E" w:rsidRDefault="00AD14E3" w:rsidP="00A42FAE">
            <w:pPr>
              <w:jc w:val="center"/>
              <w:rPr>
                <w:sz w:val="20"/>
                <w:szCs w:val="20"/>
              </w:rPr>
            </w:pPr>
          </w:p>
        </w:tc>
        <w:tc>
          <w:tcPr>
            <w:tcW w:w="1079" w:type="dxa"/>
            <w:gridSpan w:val="2"/>
            <w:tcBorders>
              <w:top w:val="nil"/>
              <w:left w:val="nil"/>
              <w:bottom w:val="nil"/>
              <w:right w:val="nil"/>
            </w:tcBorders>
            <w:shd w:val="clear" w:color="auto" w:fill="auto"/>
            <w:noWrap/>
            <w:vAlign w:val="bottom"/>
            <w:hideMark/>
          </w:tcPr>
          <w:p w14:paraId="091867B3" w14:textId="77777777" w:rsidR="00AD14E3" w:rsidRPr="00BA481E" w:rsidRDefault="00AD14E3" w:rsidP="00A42FAE">
            <w:pPr>
              <w:jc w:val="center"/>
              <w:rPr>
                <w:sz w:val="20"/>
                <w:szCs w:val="20"/>
              </w:rPr>
            </w:pPr>
          </w:p>
        </w:tc>
        <w:tc>
          <w:tcPr>
            <w:tcW w:w="1529" w:type="dxa"/>
            <w:gridSpan w:val="2"/>
            <w:tcBorders>
              <w:top w:val="nil"/>
              <w:left w:val="nil"/>
              <w:bottom w:val="nil"/>
              <w:right w:val="nil"/>
            </w:tcBorders>
            <w:shd w:val="clear" w:color="auto" w:fill="auto"/>
            <w:noWrap/>
            <w:vAlign w:val="bottom"/>
            <w:hideMark/>
          </w:tcPr>
          <w:p w14:paraId="084EFDDF" w14:textId="77777777" w:rsidR="00AD14E3" w:rsidRPr="00BA481E" w:rsidRDefault="00AD14E3" w:rsidP="00A42FAE">
            <w:pPr>
              <w:jc w:val="center"/>
              <w:rPr>
                <w:sz w:val="20"/>
                <w:szCs w:val="20"/>
              </w:rPr>
            </w:pPr>
          </w:p>
        </w:tc>
        <w:tc>
          <w:tcPr>
            <w:tcW w:w="719" w:type="dxa"/>
            <w:gridSpan w:val="2"/>
            <w:tcBorders>
              <w:top w:val="nil"/>
              <w:left w:val="nil"/>
              <w:bottom w:val="nil"/>
              <w:right w:val="nil"/>
            </w:tcBorders>
            <w:shd w:val="clear" w:color="auto" w:fill="auto"/>
            <w:noWrap/>
            <w:vAlign w:val="bottom"/>
            <w:hideMark/>
          </w:tcPr>
          <w:p w14:paraId="596DFE32" w14:textId="77777777" w:rsidR="00AD14E3" w:rsidRPr="00BA481E" w:rsidRDefault="00AD14E3" w:rsidP="00A42FAE">
            <w:pPr>
              <w:jc w:val="center"/>
              <w:rPr>
                <w:sz w:val="20"/>
                <w:szCs w:val="20"/>
              </w:rPr>
            </w:pPr>
          </w:p>
        </w:tc>
        <w:tc>
          <w:tcPr>
            <w:tcW w:w="1083" w:type="dxa"/>
            <w:gridSpan w:val="2"/>
            <w:tcBorders>
              <w:top w:val="nil"/>
              <w:left w:val="nil"/>
              <w:bottom w:val="nil"/>
              <w:right w:val="nil"/>
            </w:tcBorders>
            <w:shd w:val="clear" w:color="auto" w:fill="auto"/>
            <w:noWrap/>
            <w:vAlign w:val="bottom"/>
            <w:hideMark/>
          </w:tcPr>
          <w:p w14:paraId="6BBDA81E" w14:textId="77777777" w:rsidR="00AD14E3" w:rsidRPr="00BA481E" w:rsidRDefault="00AD14E3" w:rsidP="00A42FAE">
            <w:pPr>
              <w:jc w:val="center"/>
              <w:rPr>
                <w:sz w:val="20"/>
                <w:szCs w:val="20"/>
              </w:rPr>
            </w:pPr>
          </w:p>
        </w:tc>
        <w:tc>
          <w:tcPr>
            <w:tcW w:w="1342" w:type="dxa"/>
            <w:gridSpan w:val="2"/>
            <w:tcBorders>
              <w:top w:val="nil"/>
              <w:left w:val="nil"/>
              <w:bottom w:val="nil"/>
              <w:right w:val="nil"/>
            </w:tcBorders>
            <w:shd w:val="clear" w:color="auto" w:fill="auto"/>
            <w:noWrap/>
            <w:vAlign w:val="bottom"/>
            <w:hideMark/>
          </w:tcPr>
          <w:p w14:paraId="65E76C93"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bottom"/>
            <w:hideMark/>
          </w:tcPr>
          <w:p w14:paraId="7A3D2FF8"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bottom"/>
            <w:hideMark/>
          </w:tcPr>
          <w:p w14:paraId="186644DE"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266CB139" w14:textId="77777777" w:rsidR="00AD14E3" w:rsidRPr="00BA481E" w:rsidRDefault="00AD14E3" w:rsidP="00A42FAE">
            <w:pPr>
              <w:jc w:val="center"/>
              <w:rPr>
                <w:sz w:val="20"/>
                <w:szCs w:val="20"/>
              </w:rPr>
            </w:pPr>
          </w:p>
        </w:tc>
      </w:tr>
      <w:tr w:rsidR="00AD14E3" w:rsidRPr="00BA481E" w14:paraId="59B498C7" w14:textId="77777777" w:rsidTr="00A42FAE">
        <w:trPr>
          <w:trHeight w:val="375"/>
        </w:trPr>
        <w:tc>
          <w:tcPr>
            <w:tcW w:w="1620" w:type="dxa"/>
            <w:tcBorders>
              <w:top w:val="nil"/>
              <w:left w:val="nil"/>
              <w:bottom w:val="nil"/>
              <w:right w:val="nil"/>
            </w:tcBorders>
            <w:shd w:val="clear" w:color="auto" w:fill="auto"/>
            <w:noWrap/>
            <w:vAlign w:val="center"/>
            <w:hideMark/>
          </w:tcPr>
          <w:p w14:paraId="12CF7291"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3B6AE60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1189 (72.5)</w:t>
            </w:r>
          </w:p>
        </w:tc>
        <w:tc>
          <w:tcPr>
            <w:tcW w:w="1530" w:type="dxa"/>
            <w:gridSpan w:val="2"/>
            <w:tcBorders>
              <w:top w:val="nil"/>
              <w:left w:val="nil"/>
              <w:bottom w:val="nil"/>
              <w:right w:val="nil"/>
            </w:tcBorders>
            <w:shd w:val="clear" w:color="auto" w:fill="auto"/>
            <w:noWrap/>
            <w:vAlign w:val="center"/>
            <w:hideMark/>
          </w:tcPr>
          <w:p w14:paraId="0F06E9E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(284, 1850)</w:t>
            </w:r>
          </w:p>
        </w:tc>
        <w:tc>
          <w:tcPr>
            <w:tcW w:w="630" w:type="dxa"/>
            <w:gridSpan w:val="2"/>
            <w:tcBorders>
              <w:top w:val="nil"/>
              <w:left w:val="nil"/>
              <w:bottom w:val="nil"/>
              <w:right w:val="nil"/>
            </w:tcBorders>
            <w:shd w:val="clear" w:color="auto" w:fill="auto"/>
            <w:noWrap/>
            <w:vAlign w:val="center"/>
            <w:hideMark/>
          </w:tcPr>
          <w:p w14:paraId="17489445"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566CE1D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1069 (65.2)</w:t>
            </w:r>
          </w:p>
        </w:tc>
        <w:tc>
          <w:tcPr>
            <w:tcW w:w="1440" w:type="dxa"/>
            <w:gridSpan w:val="2"/>
            <w:tcBorders>
              <w:top w:val="nil"/>
              <w:left w:val="nil"/>
              <w:bottom w:val="nil"/>
              <w:right w:val="nil"/>
            </w:tcBorders>
            <w:shd w:val="clear" w:color="auto" w:fill="auto"/>
            <w:noWrap/>
            <w:vAlign w:val="center"/>
            <w:hideMark/>
          </w:tcPr>
          <w:p w14:paraId="2A221AC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400 (170, 1000)</w:t>
            </w:r>
          </w:p>
        </w:tc>
        <w:tc>
          <w:tcPr>
            <w:tcW w:w="630" w:type="dxa"/>
            <w:gridSpan w:val="2"/>
            <w:tcBorders>
              <w:top w:val="nil"/>
              <w:left w:val="nil"/>
              <w:bottom w:val="nil"/>
              <w:right w:val="nil"/>
            </w:tcBorders>
            <w:shd w:val="clear" w:color="auto" w:fill="auto"/>
            <w:noWrap/>
            <w:vAlign w:val="center"/>
            <w:hideMark/>
          </w:tcPr>
          <w:p w14:paraId="796B0ECC"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1B23B0A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1200 (73.21)</w:t>
            </w:r>
          </w:p>
        </w:tc>
        <w:tc>
          <w:tcPr>
            <w:tcW w:w="1440" w:type="dxa"/>
            <w:gridSpan w:val="2"/>
            <w:tcBorders>
              <w:top w:val="nil"/>
              <w:left w:val="nil"/>
              <w:bottom w:val="nil"/>
              <w:right w:val="nil"/>
            </w:tcBorders>
            <w:shd w:val="clear" w:color="auto" w:fill="auto"/>
            <w:noWrap/>
            <w:vAlign w:val="center"/>
            <w:hideMark/>
          </w:tcPr>
          <w:p w14:paraId="433BE887" w14:textId="530F7790"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xml:space="preserve">631 (275.5, </w:t>
            </w:r>
            <w:r w:rsidR="00281C02">
              <w:rPr>
                <w:rFonts w:ascii="Arial" w:hAnsi="Arial" w:cs="Arial"/>
                <w:color w:val="000000"/>
                <w:sz w:val="16"/>
                <w:szCs w:val="16"/>
              </w:rPr>
              <w:t>0.01</w:t>
            </w:r>
            <w:r w:rsidRPr="00BA481E">
              <w:rPr>
                <w:rFonts w:ascii="Arial" w:hAnsi="Arial" w:cs="Arial"/>
                <w:color w:val="000000"/>
                <w:sz w:val="16"/>
                <w:szCs w:val="16"/>
              </w:rPr>
              <w:t>1117)</w:t>
            </w:r>
          </w:p>
        </w:tc>
        <w:tc>
          <w:tcPr>
            <w:tcW w:w="630" w:type="dxa"/>
            <w:tcBorders>
              <w:top w:val="nil"/>
              <w:left w:val="nil"/>
              <w:bottom w:val="nil"/>
              <w:right w:val="nil"/>
            </w:tcBorders>
            <w:shd w:val="clear" w:color="auto" w:fill="auto"/>
            <w:noWrap/>
            <w:vAlign w:val="center"/>
            <w:hideMark/>
          </w:tcPr>
          <w:p w14:paraId="6C546D4A"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7DF19F7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1221 (74.5)</w:t>
            </w:r>
          </w:p>
        </w:tc>
        <w:tc>
          <w:tcPr>
            <w:tcW w:w="1530" w:type="dxa"/>
            <w:tcBorders>
              <w:top w:val="nil"/>
              <w:left w:val="nil"/>
              <w:bottom w:val="nil"/>
              <w:right w:val="nil"/>
            </w:tcBorders>
            <w:shd w:val="clear" w:color="auto" w:fill="auto"/>
            <w:noWrap/>
            <w:vAlign w:val="center"/>
            <w:hideMark/>
          </w:tcPr>
          <w:p w14:paraId="397EEA7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992 (420, 1702)</w:t>
            </w:r>
          </w:p>
        </w:tc>
        <w:tc>
          <w:tcPr>
            <w:tcW w:w="720" w:type="dxa"/>
            <w:tcBorders>
              <w:top w:val="nil"/>
              <w:left w:val="nil"/>
              <w:bottom w:val="nil"/>
              <w:right w:val="nil"/>
            </w:tcBorders>
            <w:shd w:val="clear" w:color="auto" w:fill="auto"/>
            <w:noWrap/>
            <w:vAlign w:val="bottom"/>
            <w:hideMark/>
          </w:tcPr>
          <w:p w14:paraId="54F5185D" w14:textId="77777777" w:rsidR="00AD14E3" w:rsidRPr="00BA481E" w:rsidRDefault="00AD14E3" w:rsidP="00A42FAE">
            <w:pPr>
              <w:jc w:val="center"/>
              <w:rPr>
                <w:rFonts w:ascii="Arial" w:hAnsi="Arial" w:cs="Arial"/>
                <w:color w:val="000000"/>
                <w:sz w:val="16"/>
                <w:szCs w:val="16"/>
              </w:rPr>
            </w:pPr>
          </w:p>
        </w:tc>
      </w:tr>
      <w:tr w:rsidR="00AD14E3" w:rsidRPr="00BA481E" w14:paraId="0F8932EE" w14:textId="77777777" w:rsidTr="00A42FAE">
        <w:trPr>
          <w:trHeight w:val="375"/>
        </w:trPr>
        <w:tc>
          <w:tcPr>
            <w:tcW w:w="1620" w:type="dxa"/>
            <w:tcBorders>
              <w:top w:val="nil"/>
              <w:left w:val="nil"/>
              <w:bottom w:val="nil"/>
              <w:right w:val="nil"/>
            </w:tcBorders>
            <w:shd w:val="clear" w:color="auto" w:fill="auto"/>
            <w:noWrap/>
            <w:vAlign w:val="center"/>
            <w:hideMark/>
          </w:tcPr>
          <w:p w14:paraId="0055E0D7" w14:textId="7B5727B1"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799F43B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701 (70.6)</w:t>
            </w:r>
          </w:p>
        </w:tc>
        <w:tc>
          <w:tcPr>
            <w:tcW w:w="1530" w:type="dxa"/>
            <w:gridSpan w:val="2"/>
            <w:tcBorders>
              <w:top w:val="nil"/>
              <w:left w:val="nil"/>
              <w:bottom w:val="nil"/>
              <w:right w:val="nil"/>
            </w:tcBorders>
            <w:shd w:val="clear" w:color="auto" w:fill="auto"/>
            <w:noWrap/>
            <w:vAlign w:val="center"/>
            <w:hideMark/>
          </w:tcPr>
          <w:p w14:paraId="6DF5926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953 (281, 1587)</w:t>
            </w:r>
          </w:p>
        </w:tc>
        <w:tc>
          <w:tcPr>
            <w:tcW w:w="630" w:type="dxa"/>
            <w:gridSpan w:val="2"/>
            <w:tcBorders>
              <w:top w:val="nil"/>
              <w:left w:val="nil"/>
              <w:bottom w:val="nil"/>
              <w:right w:val="nil"/>
            </w:tcBorders>
            <w:shd w:val="clear" w:color="auto" w:fill="auto"/>
            <w:noWrap/>
            <w:vAlign w:val="center"/>
            <w:hideMark/>
          </w:tcPr>
          <w:p w14:paraId="00FD85C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0.228</w:t>
            </w:r>
          </w:p>
        </w:tc>
        <w:tc>
          <w:tcPr>
            <w:tcW w:w="990" w:type="dxa"/>
            <w:gridSpan w:val="2"/>
            <w:tcBorders>
              <w:top w:val="nil"/>
              <w:left w:val="nil"/>
              <w:bottom w:val="nil"/>
              <w:right w:val="nil"/>
            </w:tcBorders>
            <w:shd w:val="clear" w:color="auto" w:fill="auto"/>
            <w:noWrap/>
            <w:vAlign w:val="center"/>
            <w:hideMark/>
          </w:tcPr>
          <w:p w14:paraId="1902FF5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631 (63.5)</w:t>
            </w:r>
          </w:p>
        </w:tc>
        <w:tc>
          <w:tcPr>
            <w:tcW w:w="1440" w:type="dxa"/>
            <w:gridSpan w:val="2"/>
            <w:tcBorders>
              <w:top w:val="nil"/>
              <w:left w:val="nil"/>
              <w:bottom w:val="nil"/>
              <w:right w:val="nil"/>
            </w:tcBorders>
            <w:shd w:val="clear" w:color="auto" w:fill="auto"/>
            <w:noWrap/>
            <w:vAlign w:val="center"/>
            <w:hideMark/>
          </w:tcPr>
          <w:p w14:paraId="230A555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380 (160, 1000)</w:t>
            </w:r>
          </w:p>
        </w:tc>
        <w:tc>
          <w:tcPr>
            <w:tcW w:w="630" w:type="dxa"/>
            <w:gridSpan w:val="2"/>
            <w:tcBorders>
              <w:top w:val="nil"/>
              <w:left w:val="nil"/>
              <w:bottom w:val="nil"/>
              <w:right w:val="nil"/>
            </w:tcBorders>
            <w:shd w:val="clear" w:color="auto" w:fill="auto"/>
            <w:noWrap/>
            <w:vAlign w:val="center"/>
            <w:hideMark/>
          </w:tcPr>
          <w:p w14:paraId="5E79D54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0.986</w:t>
            </w:r>
          </w:p>
        </w:tc>
        <w:tc>
          <w:tcPr>
            <w:tcW w:w="990" w:type="dxa"/>
            <w:gridSpan w:val="2"/>
            <w:tcBorders>
              <w:top w:val="nil"/>
              <w:left w:val="nil"/>
              <w:bottom w:val="nil"/>
              <w:right w:val="nil"/>
            </w:tcBorders>
            <w:shd w:val="clear" w:color="auto" w:fill="auto"/>
            <w:noWrap/>
            <w:vAlign w:val="center"/>
            <w:hideMark/>
          </w:tcPr>
          <w:p w14:paraId="02F8942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687 (69.2)</w:t>
            </w:r>
          </w:p>
        </w:tc>
        <w:tc>
          <w:tcPr>
            <w:tcW w:w="1440" w:type="dxa"/>
            <w:gridSpan w:val="2"/>
            <w:tcBorders>
              <w:top w:val="nil"/>
              <w:left w:val="nil"/>
              <w:bottom w:val="nil"/>
              <w:right w:val="nil"/>
            </w:tcBorders>
            <w:shd w:val="clear" w:color="auto" w:fill="auto"/>
            <w:noWrap/>
            <w:vAlign w:val="center"/>
            <w:hideMark/>
          </w:tcPr>
          <w:p w14:paraId="1558353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600 (290, 1027)</w:t>
            </w:r>
          </w:p>
        </w:tc>
        <w:tc>
          <w:tcPr>
            <w:tcW w:w="630" w:type="dxa"/>
            <w:tcBorders>
              <w:top w:val="nil"/>
              <w:left w:val="nil"/>
              <w:bottom w:val="nil"/>
              <w:right w:val="nil"/>
            </w:tcBorders>
            <w:shd w:val="clear" w:color="auto" w:fill="auto"/>
            <w:noWrap/>
            <w:vAlign w:val="center"/>
            <w:hideMark/>
          </w:tcPr>
          <w:p w14:paraId="73FD8C4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0.052</w:t>
            </w:r>
          </w:p>
        </w:tc>
        <w:tc>
          <w:tcPr>
            <w:tcW w:w="990" w:type="dxa"/>
            <w:tcBorders>
              <w:top w:val="nil"/>
              <w:left w:val="nil"/>
              <w:bottom w:val="nil"/>
              <w:right w:val="nil"/>
            </w:tcBorders>
            <w:shd w:val="clear" w:color="auto" w:fill="auto"/>
            <w:noWrap/>
            <w:vAlign w:val="center"/>
            <w:hideMark/>
          </w:tcPr>
          <w:p w14:paraId="60FAFA0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706 (71.1)</w:t>
            </w:r>
          </w:p>
        </w:tc>
        <w:tc>
          <w:tcPr>
            <w:tcW w:w="1530" w:type="dxa"/>
            <w:tcBorders>
              <w:top w:val="nil"/>
              <w:left w:val="nil"/>
              <w:bottom w:val="nil"/>
              <w:right w:val="nil"/>
            </w:tcBorders>
            <w:shd w:val="clear" w:color="auto" w:fill="auto"/>
            <w:noWrap/>
            <w:vAlign w:val="center"/>
            <w:hideMark/>
          </w:tcPr>
          <w:p w14:paraId="1756929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977 (410, 1700)</w:t>
            </w:r>
          </w:p>
        </w:tc>
        <w:tc>
          <w:tcPr>
            <w:tcW w:w="720" w:type="dxa"/>
            <w:tcBorders>
              <w:top w:val="nil"/>
              <w:left w:val="nil"/>
              <w:bottom w:val="nil"/>
              <w:right w:val="nil"/>
            </w:tcBorders>
            <w:shd w:val="clear" w:color="auto" w:fill="auto"/>
            <w:noWrap/>
            <w:vAlign w:val="center"/>
            <w:hideMark/>
          </w:tcPr>
          <w:p w14:paraId="6F439A7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0.40</w:t>
            </w:r>
            <w:r>
              <w:rPr>
                <w:rFonts w:ascii="Arial" w:hAnsi="Arial" w:cs="Arial"/>
                <w:color w:val="000000"/>
                <w:sz w:val="16"/>
                <w:szCs w:val="16"/>
              </w:rPr>
              <w:t>6</w:t>
            </w:r>
          </w:p>
        </w:tc>
      </w:tr>
      <w:tr w:rsidR="00AD14E3" w:rsidRPr="00BA481E" w14:paraId="6ADE944A" w14:textId="77777777" w:rsidTr="00A42FAE">
        <w:trPr>
          <w:trHeight w:val="375"/>
        </w:trPr>
        <w:tc>
          <w:tcPr>
            <w:tcW w:w="1620" w:type="dxa"/>
            <w:tcBorders>
              <w:top w:val="nil"/>
              <w:left w:val="nil"/>
              <w:bottom w:val="nil"/>
              <w:right w:val="nil"/>
            </w:tcBorders>
            <w:shd w:val="clear" w:color="auto" w:fill="auto"/>
            <w:noWrap/>
            <w:vAlign w:val="center"/>
            <w:hideMark/>
          </w:tcPr>
          <w:p w14:paraId="1D737F66"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72EB229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488 (75.5)</w:t>
            </w:r>
          </w:p>
        </w:tc>
        <w:tc>
          <w:tcPr>
            <w:tcW w:w="1530" w:type="dxa"/>
            <w:gridSpan w:val="2"/>
            <w:tcBorders>
              <w:top w:val="nil"/>
              <w:left w:val="nil"/>
              <w:bottom w:val="nil"/>
              <w:right w:val="nil"/>
            </w:tcBorders>
            <w:shd w:val="clear" w:color="auto" w:fill="auto"/>
            <w:noWrap/>
            <w:vAlign w:val="center"/>
            <w:hideMark/>
          </w:tcPr>
          <w:p w14:paraId="419B50C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(296, 2000)</w:t>
            </w:r>
          </w:p>
        </w:tc>
        <w:tc>
          <w:tcPr>
            <w:tcW w:w="630" w:type="dxa"/>
            <w:gridSpan w:val="2"/>
            <w:tcBorders>
              <w:top w:val="nil"/>
              <w:left w:val="nil"/>
              <w:bottom w:val="nil"/>
              <w:right w:val="nil"/>
            </w:tcBorders>
            <w:shd w:val="clear" w:color="auto" w:fill="auto"/>
            <w:noWrap/>
            <w:vAlign w:val="bottom"/>
            <w:hideMark/>
          </w:tcPr>
          <w:p w14:paraId="7E76AC3E"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29BAD17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438 (67.8)</w:t>
            </w:r>
          </w:p>
        </w:tc>
        <w:tc>
          <w:tcPr>
            <w:tcW w:w="1440" w:type="dxa"/>
            <w:gridSpan w:val="2"/>
            <w:tcBorders>
              <w:top w:val="nil"/>
              <w:left w:val="nil"/>
              <w:bottom w:val="nil"/>
              <w:right w:val="nil"/>
            </w:tcBorders>
            <w:shd w:val="clear" w:color="auto" w:fill="auto"/>
            <w:noWrap/>
            <w:vAlign w:val="center"/>
            <w:hideMark/>
          </w:tcPr>
          <w:p w14:paraId="7F01ACE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430.5 (170, 1000)</w:t>
            </w:r>
          </w:p>
        </w:tc>
        <w:tc>
          <w:tcPr>
            <w:tcW w:w="630" w:type="dxa"/>
            <w:gridSpan w:val="2"/>
            <w:tcBorders>
              <w:top w:val="nil"/>
              <w:left w:val="nil"/>
              <w:bottom w:val="nil"/>
              <w:right w:val="nil"/>
            </w:tcBorders>
            <w:shd w:val="clear" w:color="auto" w:fill="auto"/>
            <w:noWrap/>
            <w:vAlign w:val="bottom"/>
            <w:hideMark/>
          </w:tcPr>
          <w:p w14:paraId="7E52CD04"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49900E2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513 (79.4)</w:t>
            </w:r>
          </w:p>
        </w:tc>
        <w:tc>
          <w:tcPr>
            <w:tcW w:w="1440" w:type="dxa"/>
            <w:gridSpan w:val="2"/>
            <w:tcBorders>
              <w:top w:val="nil"/>
              <w:left w:val="nil"/>
              <w:bottom w:val="nil"/>
              <w:right w:val="nil"/>
            </w:tcBorders>
            <w:shd w:val="clear" w:color="auto" w:fill="auto"/>
            <w:noWrap/>
            <w:vAlign w:val="center"/>
            <w:hideMark/>
          </w:tcPr>
          <w:p w14:paraId="367C108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700 (251, 1285)</w:t>
            </w:r>
          </w:p>
        </w:tc>
        <w:tc>
          <w:tcPr>
            <w:tcW w:w="630" w:type="dxa"/>
            <w:tcBorders>
              <w:top w:val="nil"/>
              <w:left w:val="nil"/>
              <w:bottom w:val="nil"/>
              <w:right w:val="nil"/>
            </w:tcBorders>
            <w:shd w:val="clear" w:color="auto" w:fill="auto"/>
            <w:noWrap/>
            <w:vAlign w:val="bottom"/>
            <w:hideMark/>
          </w:tcPr>
          <w:p w14:paraId="50934936"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3D6C769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515 (79.7)</w:t>
            </w:r>
          </w:p>
        </w:tc>
        <w:tc>
          <w:tcPr>
            <w:tcW w:w="1530" w:type="dxa"/>
            <w:tcBorders>
              <w:top w:val="nil"/>
              <w:left w:val="nil"/>
              <w:bottom w:val="nil"/>
              <w:right w:val="nil"/>
            </w:tcBorders>
            <w:shd w:val="clear" w:color="auto" w:fill="auto"/>
            <w:noWrap/>
            <w:vAlign w:val="center"/>
            <w:hideMark/>
          </w:tcPr>
          <w:p w14:paraId="050EF7E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(450, 1736)</w:t>
            </w:r>
          </w:p>
        </w:tc>
        <w:tc>
          <w:tcPr>
            <w:tcW w:w="720" w:type="dxa"/>
            <w:tcBorders>
              <w:top w:val="nil"/>
              <w:left w:val="nil"/>
              <w:bottom w:val="nil"/>
              <w:right w:val="nil"/>
            </w:tcBorders>
            <w:shd w:val="clear" w:color="auto" w:fill="auto"/>
            <w:noWrap/>
            <w:vAlign w:val="bottom"/>
            <w:hideMark/>
          </w:tcPr>
          <w:p w14:paraId="2A49C385" w14:textId="77777777" w:rsidR="00AD14E3" w:rsidRPr="00BA481E" w:rsidRDefault="00AD14E3" w:rsidP="00A42FAE">
            <w:pPr>
              <w:jc w:val="center"/>
              <w:rPr>
                <w:rFonts w:ascii="Arial" w:hAnsi="Arial" w:cs="Arial"/>
                <w:color w:val="000000"/>
                <w:sz w:val="16"/>
                <w:szCs w:val="16"/>
              </w:rPr>
            </w:pPr>
          </w:p>
        </w:tc>
      </w:tr>
      <w:tr w:rsidR="00AD14E3" w:rsidRPr="00BA481E" w14:paraId="020A1055" w14:textId="77777777" w:rsidTr="00A42FAE">
        <w:trPr>
          <w:trHeight w:val="375"/>
        </w:trPr>
        <w:tc>
          <w:tcPr>
            <w:tcW w:w="1620" w:type="dxa"/>
            <w:tcBorders>
              <w:top w:val="nil"/>
              <w:left w:val="nil"/>
              <w:bottom w:val="nil"/>
              <w:right w:val="nil"/>
            </w:tcBorders>
            <w:shd w:val="clear" w:color="auto" w:fill="auto"/>
            <w:noWrap/>
            <w:vAlign w:val="center"/>
            <w:hideMark/>
          </w:tcPr>
          <w:p w14:paraId="77EBC5F4" w14:textId="77777777" w:rsidR="00AD14E3" w:rsidRPr="006049AA" w:rsidRDefault="00AD14E3" w:rsidP="00A42FAE">
            <w:pPr>
              <w:rPr>
                <w:rFonts w:ascii="Arial" w:hAnsi="Arial" w:cs="Arial"/>
                <w:b/>
                <w:color w:val="000000"/>
                <w:sz w:val="16"/>
                <w:szCs w:val="16"/>
              </w:rPr>
            </w:pPr>
            <w:r w:rsidRPr="006049AA">
              <w:rPr>
                <w:rFonts w:ascii="Arial" w:hAnsi="Arial" w:cs="Arial"/>
                <w:b/>
                <w:color w:val="000000"/>
                <w:sz w:val="16"/>
                <w:szCs w:val="16"/>
              </w:rPr>
              <w:t xml:space="preserve">Crystalloid </w:t>
            </w:r>
            <w:r>
              <w:rPr>
                <w:rFonts w:ascii="Arial" w:hAnsi="Arial" w:cs="Arial"/>
                <w:b/>
                <w:color w:val="000000"/>
                <w:sz w:val="16"/>
                <w:szCs w:val="16"/>
              </w:rPr>
              <w:t>received</w:t>
            </w:r>
          </w:p>
        </w:tc>
        <w:tc>
          <w:tcPr>
            <w:tcW w:w="990" w:type="dxa"/>
            <w:tcBorders>
              <w:top w:val="nil"/>
              <w:left w:val="nil"/>
              <w:bottom w:val="nil"/>
              <w:right w:val="nil"/>
            </w:tcBorders>
            <w:shd w:val="clear" w:color="auto" w:fill="auto"/>
            <w:noWrap/>
            <w:vAlign w:val="bottom"/>
            <w:hideMark/>
          </w:tcPr>
          <w:p w14:paraId="2B161136" w14:textId="77777777" w:rsidR="00AD14E3" w:rsidRPr="00BA481E" w:rsidRDefault="00AD14E3" w:rsidP="00A42FAE">
            <w:pPr>
              <w:rPr>
                <w:rFonts w:ascii="Arial" w:hAnsi="Arial" w:cs="Arial"/>
                <w:color w:val="000000"/>
                <w:sz w:val="16"/>
                <w:szCs w:val="16"/>
              </w:rPr>
            </w:pPr>
          </w:p>
        </w:tc>
        <w:tc>
          <w:tcPr>
            <w:tcW w:w="1530" w:type="dxa"/>
            <w:gridSpan w:val="2"/>
            <w:tcBorders>
              <w:top w:val="nil"/>
              <w:left w:val="nil"/>
              <w:bottom w:val="nil"/>
              <w:right w:val="nil"/>
            </w:tcBorders>
            <w:shd w:val="clear" w:color="auto" w:fill="auto"/>
            <w:noWrap/>
            <w:vAlign w:val="bottom"/>
            <w:hideMark/>
          </w:tcPr>
          <w:p w14:paraId="089F09EE"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584CA39C"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0F2D81B3"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5FD56453"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1876BC1E"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1E1B76F5"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1EAF675A"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bottom"/>
            <w:hideMark/>
          </w:tcPr>
          <w:p w14:paraId="4A1CB313"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bottom"/>
            <w:hideMark/>
          </w:tcPr>
          <w:p w14:paraId="4A0EAF67"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bottom"/>
            <w:hideMark/>
          </w:tcPr>
          <w:p w14:paraId="306BD18B"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33529425" w14:textId="77777777" w:rsidR="00AD14E3" w:rsidRPr="00BA481E" w:rsidRDefault="00AD14E3" w:rsidP="00A42FAE">
            <w:pPr>
              <w:jc w:val="center"/>
              <w:rPr>
                <w:sz w:val="20"/>
                <w:szCs w:val="20"/>
              </w:rPr>
            </w:pPr>
          </w:p>
        </w:tc>
      </w:tr>
      <w:tr w:rsidR="00AD14E3" w:rsidRPr="00BA481E" w14:paraId="0CEBD463" w14:textId="77777777" w:rsidTr="00A42FAE">
        <w:trPr>
          <w:trHeight w:val="375"/>
        </w:trPr>
        <w:tc>
          <w:tcPr>
            <w:tcW w:w="1620" w:type="dxa"/>
            <w:tcBorders>
              <w:top w:val="nil"/>
              <w:left w:val="nil"/>
              <w:bottom w:val="nil"/>
              <w:right w:val="nil"/>
            </w:tcBorders>
            <w:shd w:val="clear" w:color="auto" w:fill="auto"/>
            <w:noWrap/>
            <w:vAlign w:val="center"/>
            <w:hideMark/>
          </w:tcPr>
          <w:p w14:paraId="57214BE4"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336960D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1120 (68.3)</w:t>
            </w:r>
          </w:p>
        </w:tc>
        <w:tc>
          <w:tcPr>
            <w:tcW w:w="1530" w:type="dxa"/>
            <w:gridSpan w:val="2"/>
            <w:tcBorders>
              <w:top w:val="nil"/>
              <w:left w:val="nil"/>
              <w:bottom w:val="nil"/>
              <w:right w:val="nil"/>
            </w:tcBorders>
            <w:shd w:val="clear" w:color="auto" w:fill="auto"/>
            <w:noWrap/>
            <w:vAlign w:val="center"/>
            <w:hideMark/>
          </w:tcPr>
          <w:p w14:paraId="6CB40D7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(250, 1800)</w:t>
            </w:r>
          </w:p>
        </w:tc>
        <w:tc>
          <w:tcPr>
            <w:tcW w:w="630" w:type="dxa"/>
            <w:gridSpan w:val="2"/>
            <w:tcBorders>
              <w:top w:val="nil"/>
              <w:left w:val="nil"/>
              <w:bottom w:val="nil"/>
              <w:right w:val="nil"/>
            </w:tcBorders>
            <w:shd w:val="clear" w:color="auto" w:fill="auto"/>
            <w:noWrap/>
            <w:vAlign w:val="bottom"/>
            <w:hideMark/>
          </w:tcPr>
          <w:p w14:paraId="52764CE6"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1F71015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973 (59.4)</w:t>
            </w:r>
          </w:p>
        </w:tc>
        <w:tc>
          <w:tcPr>
            <w:tcW w:w="1440" w:type="dxa"/>
            <w:gridSpan w:val="2"/>
            <w:tcBorders>
              <w:top w:val="nil"/>
              <w:left w:val="nil"/>
              <w:bottom w:val="nil"/>
              <w:right w:val="nil"/>
            </w:tcBorders>
            <w:shd w:val="clear" w:color="auto" w:fill="auto"/>
            <w:noWrap/>
            <w:vAlign w:val="center"/>
            <w:hideMark/>
          </w:tcPr>
          <w:p w14:paraId="4D4CAAF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(140, 1000)</w:t>
            </w:r>
          </w:p>
        </w:tc>
        <w:tc>
          <w:tcPr>
            <w:tcW w:w="630" w:type="dxa"/>
            <w:gridSpan w:val="2"/>
            <w:tcBorders>
              <w:top w:val="nil"/>
              <w:left w:val="nil"/>
              <w:bottom w:val="nil"/>
              <w:right w:val="nil"/>
            </w:tcBorders>
            <w:shd w:val="clear" w:color="auto" w:fill="auto"/>
            <w:noWrap/>
            <w:vAlign w:val="bottom"/>
            <w:hideMark/>
          </w:tcPr>
          <w:p w14:paraId="11478918"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00631C8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1119 (68.3)</w:t>
            </w:r>
          </w:p>
        </w:tc>
        <w:tc>
          <w:tcPr>
            <w:tcW w:w="1440" w:type="dxa"/>
            <w:gridSpan w:val="2"/>
            <w:tcBorders>
              <w:top w:val="nil"/>
              <w:left w:val="nil"/>
              <w:bottom w:val="nil"/>
              <w:right w:val="nil"/>
            </w:tcBorders>
            <w:shd w:val="clear" w:color="auto" w:fill="auto"/>
            <w:noWrap/>
            <w:vAlign w:val="center"/>
            <w:hideMark/>
          </w:tcPr>
          <w:p w14:paraId="7549894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591 (234, 1050)</w:t>
            </w:r>
          </w:p>
        </w:tc>
        <w:tc>
          <w:tcPr>
            <w:tcW w:w="630" w:type="dxa"/>
            <w:tcBorders>
              <w:top w:val="nil"/>
              <w:left w:val="nil"/>
              <w:bottom w:val="nil"/>
              <w:right w:val="nil"/>
            </w:tcBorders>
            <w:shd w:val="clear" w:color="auto" w:fill="auto"/>
            <w:noWrap/>
            <w:vAlign w:val="bottom"/>
            <w:hideMark/>
          </w:tcPr>
          <w:p w14:paraId="21256CA0"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33C4FE9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1149 (70.1)</w:t>
            </w:r>
          </w:p>
        </w:tc>
        <w:tc>
          <w:tcPr>
            <w:tcW w:w="1530" w:type="dxa"/>
            <w:tcBorders>
              <w:top w:val="nil"/>
              <w:left w:val="nil"/>
              <w:bottom w:val="nil"/>
              <w:right w:val="nil"/>
            </w:tcBorders>
            <w:shd w:val="clear" w:color="auto" w:fill="auto"/>
            <w:noWrap/>
            <w:vAlign w:val="center"/>
            <w:hideMark/>
          </w:tcPr>
          <w:p w14:paraId="2767666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940 (410, 1542)</w:t>
            </w:r>
          </w:p>
        </w:tc>
        <w:tc>
          <w:tcPr>
            <w:tcW w:w="720" w:type="dxa"/>
            <w:tcBorders>
              <w:top w:val="nil"/>
              <w:left w:val="nil"/>
              <w:bottom w:val="nil"/>
              <w:right w:val="nil"/>
            </w:tcBorders>
            <w:shd w:val="clear" w:color="auto" w:fill="auto"/>
            <w:noWrap/>
            <w:vAlign w:val="bottom"/>
            <w:hideMark/>
          </w:tcPr>
          <w:p w14:paraId="44D07A2C" w14:textId="77777777" w:rsidR="00AD14E3" w:rsidRPr="00BA481E" w:rsidRDefault="00AD14E3" w:rsidP="00A42FAE">
            <w:pPr>
              <w:jc w:val="center"/>
              <w:rPr>
                <w:rFonts w:ascii="Arial" w:hAnsi="Arial" w:cs="Arial"/>
                <w:color w:val="000000"/>
                <w:sz w:val="16"/>
                <w:szCs w:val="16"/>
              </w:rPr>
            </w:pPr>
          </w:p>
        </w:tc>
      </w:tr>
      <w:tr w:rsidR="00AD14E3" w:rsidRPr="00BA481E" w14:paraId="4BEF090B" w14:textId="77777777" w:rsidTr="00A42FAE">
        <w:trPr>
          <w:trHeight w:val="375"/>
        </w:trPr>
        <w:tc>
          <w:tcPr>
            <w:tcW w:w="1620" w:type="dxa"/>
            <w:tcBorders>
              <w:top w:val="nil"/>
              <w:left w:val="nil"/>
              <w:bottom w:val="nil"/>
              <w:right w:val="nil"/>
            </w:tcBorders>
            <w:shd w:val="clear" w:color="auto" w:fill="auto"/>
            <w:noWrap/>
            <w:vAlign w:val="center"/>
            <w:hideMark/>
          </w:tcPr>
          <w:p w14:paraId="4E3F8ABE" w14:textId="1B59C474"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76BA7E6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658 (66.3)</w:t>
            </w:r>
          </w:p>
        </w:tc>
        <w:tc>
          <w:tcPr>
            <w:tcW w:w="1530" w:type="dxa"/>
            <w:gridSpan w:val="2"/>
            <w:tcBorders>
              <w:top w:val="nil"/>
              <w:left w:val="nil"/>
              <w:bottom w:val="nil"/>
              <w:right w:val="nil"/>
            </w:tcBorders>
            <w:shd w:val="clear" w:color="auto" w:fill="auto"/>
            <w:noWrap/>
            <w:vAlign w:val="center"/>
            <w:hideMark/>
          </w:tcPr>
          <w:p w14:paraId="6B8F238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923 (250, 1500)</w:t>
            </w:r>
          </w:p>
        </w:tc>
        <w:tc>
          <w:tcPr>
            <w:tcW w:w="630" w:type="dxa"/>
            <w:gridSpan w:val="2"/>
            <w:tcBorders>
              <w:top w:val="nil"/>
              <w:left w:val="nil"/>
              <w:bottom w:val="nil"/>
              <w:right w:val="nil"/>
            </w:tcBorders>
            <w:shd w:val="clear" w:color="auto" w:fill="auto"/>
            <w:noWrap/>
            <w:vAlign w:val="center"/>
            <w:hideMark/>
          </w:tcPr>
          <w:p w14:paraId="6D52FF9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0.22</w:t>
            </w:r>
          </w:p>
        </w:tc>
        <w:tc>
          <w:tcPr>
            <w:tcW w:w="990" w:type="dxa"/>
            <w:gridSpan w:val="2"/>
            <w:tcBorders>
              <w:top w:val="nil"/>
              <w:left w:val="nil"/>
              <w:bottom w:val="nil"/>
              <w:right w:val="nil"/>
            </w:tcBorders>
            <w:shd w:val="clear" w:color="auto" w:fill="auto"/>
            <w:noWrap/>
            <w:vAlign w:val="center"/>
            <w:hideMark/>
          </w:tcPr>
          <w:p w14:paraId="2423D59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574 (57.8)</w:t>
            </w:r>
          </w:p>
        </w:tc>
        <w:tc>
          <w:tcPr>
            <w:tcW w:w="1440" w:type="dxa"/>
            <w:gridSpan w:val="2"/>
            <w:tcBorders>
              <w:top w:val="nil"/>
              <w:left w:val="nil"/>
              <w:bottom w:val="nil"/>
              <w:right w:val="nil"/>
            </w:tcBorders>
            <w:shd w:val="clear" w:color="auto" w:fill="auto"/>
            <w:noWrap/>
            <w:vAlign w:val="center"/>
            <w:hideMark/>
          </w:tcPr>
          <w:p w14:paraId="0DC6C3D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334 (132, 1000)</w:t>
            </w:r>
          </w:p>
        </w:tc>
        <w:tc>
          <w:tcPr>
            <w:tcW w:w="630" w:type="dxa"/>
            <w:gridSpan w:val="2"/>
            <w:tcBorders>
              <w:top w:val="nil"/>
              <w:left w:val="nil"/>
              <w:bottom w:val="nil"/>
              <w:right w:val="nil"/>
            </w:tcBorders>
            <w:shd w:val="clear" w:color="auto" w:fill="auto"/>
            <w:noWrap/>
            <w:vAlign w:val="center"/>
            <w:hideMark/>
          </w:tcPr>
          <w:p w14:paraId="1D533CB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0.746</w:t>
            </w:r>
          </w:p>
        </w:tc>
        <w:tc>
          <w:tcPr>
            <w:tcW w:w="990" w:type="dxa"/>
            <w:gridSpan w:val="2"/>
            <w:tcBorders>
              <w:top w:val="nil"/>
              <w:left w:val="nil"/>
              <w:bottom w:val="nil"/>
              <w:right w:val="nil"/>
            </w:tcBorders>
            <w:shd w:val="clear" w:color="auto" w:fill="auto"/>
            <w:noWrap/>
            <w:vAlign w:val="center"/>
            <w:hideMark/>
          </w:tcPr>
          <w:p w14:paraId="1D4BE6E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635 (63.9)</w:t>
            </w:r>
          </w:p>
        </w:tc>
        <w:tc>
          <w:tcPr>
            <w:tcW w:w="1440" w:type="dxa"/>
            <w:gridSpan w:val="2"/>
            <w:tcBorders>
              <w:top w:val="nil"/>
              <w:left w:val="nil"/>
              <w:bottom w:val="nil"/>
              <w:right w:val="nil"/>
            </w:tcBorders>
            <w:shd w:val="clear" w:color="auto" w:fill="auto"/>
            <w:noWrap/>
            <w:vAlign w:val="center"/>
            <w:hideMark/>
          </w:tcPr>
          <w:p w14:paraId="03E62A4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565 (250, 1000)</w:t>
            </w:r>
          </w:p>
        </w:tc>
        <w:tc>
          <w:tcPr>
            <w:tcW w:w="630" w:type="dxa"/>
            <w:tcBorders>
              <w:top w:val="nil"/>
              <w:left w:val="nil"/>
              <w:bottom w:val="nil"/>
              <w:right w:val="nil"/>
            </w:tcBorders>
            <w:shd w:val="clear" w:color="auto" w:fill="auto"/>
            <w:noWrap/>
            <w:vAlign w:val="center"/>
            <w:hideMark/>
          </w:tcPr>
          <w:p w14:paraId="2FEF962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0.243</w:t>
            </w:r>
          </w:p>
        </w:tc>
        <w:tc>
          <w:tcPr>
            <w:tcW w:w="990" w:type="dxa"/>
            <w:tcBorders>
              <w:top w:val="nil"/>
              <w:left w:val="nil"/>
              <w:bottom w:val="nil"/>
              <w:right w:val="nil"/>
            </w:tcBorders>
            <w:shd w:val="clear" w:color="auto" w:fill="auto"/>
            <w:noWrap/>
            <w:vAlign w:val="center"/>
            <w:hideMark/>
          </w:tcPr>
          <w:p w14:paraId="1560BCF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662 (66.7)</w:t>
            </w:r>
          </w:p>
        </w:tc>
        <w:tc>
          <w:tcPr>
            <w:tcW w:w="1530" w:type="dxa"/>
            <w:tcBorders>
              <w:top w:val="nil"/>
              <w:left w:val="nil"/>
              <w:bottom w:val="nil"/>
              <w:right w:val="nil"/>
            </w:tcBorders>
            <w:shd w:val="clear" w:color="auto" w:fill="auto"/>
            <w:noWrap/>
            <w:vAlign w:val="center"/>
            <w:hideMark/>
          </w:tcPr>
          <w:p w14:paraId="3B3D7B2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963 (400, 1535)</w:t>
            </w:r>
          </w:p>
        </w:tc>
        <w:tc>
          <w:tcPr>
            <w:tcW w:w="720" w:type="dxa"/>
            <w:tcBorders>
              <w:top w:val="nil"/>
              <w:left w:val="nil"/>
              <w:bottom w:val="nil"/>
              <w:right w:val="nil"/>
            </w:tcBorders>
            <w:shd w:val="clear" w:color="auto" w:fill="auto"/>
            <w:noWrap/>
            <w:vAlign w:val="center"/>
            <w:hideMark/>
          </w:tcPr>
          <w:p w14:paraId="40A9C4C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0.717</w:t>
            </w:r>
          </w:p>
        </w:tc>
      </w:tr>
      <w:tr w:rsidR="00AD14E3" w:rsidRPr="00BA481E" w14:paraId="3ED6EE8B" w14:textId="77777777" w:rsidTr="00A42FAE">
        <w:trPr>
          <w:trHeight w:val="375"/>
        </w:trPr>
        <w:tc>
          <w:tcPr>
            <w:tcW w:w="1620" w:type="dxa"/>
            <w:tcBorders>
              <w:top w:val="nil"/>
              <w:left w:val="nil"/>
              <w:bottom w:val="nil"/>
              <w:right w:val="nil"/>
            </w:tcBorders>
            <w:shd w:val="clear" w:color="auto" w:fill="auto"/>
            <w:noWrap/>
            <w:vAlign w:val="center"/>
            <w:hideMark/>
          </w:tcPr>
          <w:p w14:paraId="2C3AC36A"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656779D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462 (71.5)</w:t>
            </w:r>
          </w:p>
        </w:tc>
        <w:tc>
          <w:tcPr>
            <w:tcW w:w="1530" w:type="dxa"/>
            <w:gridSpan w:val="2"/>
            <w:tcBorders>
              <w:top w:val="nil"/>
              <w:left w:val="nil"/>
              <w:bottom w:val="nil"/>
              <w:right w:val="nil"/>
            </w:tcBorders>
            <w:shd w:val="clear" w:color="auto" w:fill="auto"/>
            <w:noWrap/>
            <w:vAlign w:val="center"/>
            <w:hideMark/>
          </w:tcPr>
          <w:p w14:paraId="4DBB3AF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(250, 2000)</w:t>
            </w:r>
          </w:p>
        </w:tc>
        <w:tc>
          <w:tcPr>
            <w:tcW w:w="630" w:type="dxa"/>
            <w:gridSpan w:val="2"/>
            <w:tcBorders>
              <w:top w:val="nil"/>
              <w:left w:val="nil"/>
              <w:bottom w:val="nil"/>
              <w:right w:val="nil"/>
            </w:tcBorders>
            <w:shd w:val="clear" w:color="auto" w:fill="auto"/>
            <w:noWrap/>
            <w:vAlign w:val="bottom"/>
            <w:hideMark/>
          </w:tcPr>
          <w:p w14:paraId="22D24FEE"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79511F6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399 (61.8)</w:t>
            </w:r>
          </w:p>
        </w:tc>
        <w:tc>
          <w:tcPr>
            <w:tcW w:w="1440" w:type="dxa"/>
            <w:gridSpan w:val="2"/>
            <w:tcBorders>
              <w:top w:val="nil"/>
              <w:left w:val="nil"/>
              <w:bottom w:val="nil"/>
              <w:right w:val="nil"/>
            </w:tcBorders>
            <w:shd w:val="clear" w:color="auto" w:fill="auto"/>
            <w:noWrap/>
            <w:vAlign w:val="center"/>
            <w:hideMark/>
          </w:tcPr>
          <w:p w14:paraId="382E5FE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380 (150, 1000)</w:t>
            </w:r>
          </w:p>
        </w:tc>
        <w:tc>
          <w:tcPr>
            <w:tcW w:w="630" w:type="dxa"/>
            <w:gridSpan w:val="2"/>
            <w:tcBorders>
              <w:top w:val="nil"/>
              <w:left w:val="nil"/>
              <w:bottom w:val="nil"/>
              <w:right w:val="nil"/>
            </w:tcBorders>
            <w:shd w:val="clear" w:color="auto" w:fill="auto"/>
            <w:noWrap/>
            <w:vAlign w:val="bottom"/>
            <w:hideMark/>
          </w:tcPr>
          <w:p w14:paraId="6621DE48"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C59674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484 (74.9)</w:t>
            </w:r>
          </w:p>
        </w:tc>
        <w:tc>
          <w:tcPr>
            <w:tcW w:w="1440" w:type="dxa"/>
            <w:gridSpan w:val="2"/>
            <w:tcBorders>
              <w:top w:val="nil"/>
              <w:left w:val="nil"/>
              <w:bottom w:val="nil"/>
              <w:right w:val="nil"/>
            </w:tcBorders>
            <w:shd w:val="clear" w:color="auto" w:fill="auto"/>
            <w:noWrap/>
            <w:vAlign w:val="center"/>
            <w:hideMark/>
          </w:tcPr>
          <w:p w14:paraId="4CDC7AB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636.5 (209, 1144)</w:t>
            </w:r>
          </w:p>
        </w:tc>
        <w:tc>
          <w:tcPr>
            <w:tcW w:w="630" w:type="dxa"/>
            <w:tcBorders>
              <w:top w:val="nil"/>
              <w:left w:val="nil"/>
              <w:bottom w:val="nil"/>
              <w:right w:val="nil"/>
            </w:tcBorders>
            <w:shd w:val="clear" w:color="auto" w:fill="auto"/>
            <w:noWrap/>
            <w:vAlign w:val="bottom"/>
            <w:hideMark/>
          </w:tcPr>
          <w:p w14:paraId="415DA457"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407664D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487 (75.4)</w:t>
            </w:r>
          </w:p>
        </w:tc>
        <w:tc>
          <w:tcPr>
            <w:tcW w:w="1530" w:type="dxa"/>
            <w:tcBorders>
              <w:top w:val="nil"/>
              <w:left w:val="nil"/>
              <w:bottom w:val="nil"/>
              <w:right w:val="nil"/>
            </w:tcBorders>
            <w:shd w:val="clear" w:color="auto" w:fill="auto"/>
            <w:noWrap/>
            <w:vAlign w:val="center"/>
            <w:hideMark/>
          </w:tcPr>
          <w:p w14:paraId="1908422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923 (425, 1550)</w:t>
            </w:r>
          </w:p>
        </w:tc>
        <w:tc>
          <w:tcPr>
            <w:tcW w:w="720" w:type="dxa"/>
            <w:tcBorders>
              <w:top w:val="nil"/>
              <w:left w:val="nil"/>
              <w:bottom w:val="nil"/>
              <w:right w:val="nil"/>
            </w:tcBorders>
            <w:shd w:val="clear" w:color="auto" w:fill="auto"/>
            <w:noWrap/>
            <w:vAlign w:val="bottom"/>
            <w:hideMark/>
          </w:tcPr>
          <w:p w14:paraId="6CDEEA7F" w14:textId="77777777" w:rsidR="00AD14E3" w:rsidRPr="00BA481E" w:rsidRDefault="00AD14E3" w:rsidP="00A42FAE">
            <w:pPr>
              <w:jc w:val="center"/>
              <w:rPr>
                <w:rFonts w:ascii="Arial" w:hAnsi="Arial" w:cs="Arial"/>
                <w:color w:val="000000"/>
                <w:sz w:val="16"/>
                <w:szCs w:val="16"/>
              </w:rPr>
            </w:pPr>
          </w:p>
        </w:tc>
      </w:tr>
      <w:tr w:rsidR="00AD14E3" w:rsidRPr="00BA481E" w14:paraId="1985EE97" w14:textId="77777777" w:rsidTr="00A42FAE">
        <w:trPr>
          <w:trHeight w:val="375"/>
        </w:trPr>
        <w:tc>
          <w:tcPr>
            <w:tcW w:w="1620" w:type="dxa"/>
            <w:tcBorders>
              <w:top w:val="nil"/>
              <w:left w:val="nil"/>
              <w:bottom w:val="nil"/>
              <w:right w:val="nil"/>
            </w:tcBorders>
            <w:shd w:val="clear" w:color="auto" w:fill="auto"/>
            <w:noWrap/>
            <w:vAlign w:val="center"/>
            <w:hideMark/>
          </w:tcPr>
          <w:p w14:paraId="568A0D42" w14:textId="77777777" w:rsidR="00AD14E3" w:rsidRPr="006049AA" w:rsidRDefault="00AD14E3" w:rsidP="00A42FAE">
            <w:pPr>
              <w:rPr>
                <w:rFonts w:ascii="Arial" w:hAnsi="Arial" w:cs="Arial"/>
                <w:b/>
                <w:color w:val="000000"/>
                <w:sz w:val="16"/>
                <w:szCs w:val="16"/>
              </w:rPr>
            </w:pPr>
            <w:r w:rsidRPr="006049AA">
              <w:rPr>
                <w:rFonts w:ascii="Arial" w:hAnsi="Arial" w:cs="Arial"/>
                <w:b/>
                <w:color w:val="000000"/>
                <w:sz w:val="16"/>
                <w:szCs w:val="16"/>
              </w:rPr>
              <w:t>Colloid</w:t>
            </w:r>
          </w:p>
        </w:tc>
        <w:tc>
          <w:tcPr>
            <w:tcW w:w="990" w:type="dxa"/>
            <w:tcBorders>
              <w:top w:val="nil"/>
              <w:left w:val="nil"/>
              <w:bottom w:val="nil"/>
              <w:right w:val="nil"/>
            </w:tcBorders>
            <w:shd w:val="clear" w:color="auto" w:fill="auto"/>
            <w:noWrap/>
            <w:vAlign w:val="bottom"/>
            <w:hideMark/>
          </w:tcPr>
          <w:p w14:paraId="092B70C0" w14:textId="77777777" w:rsidR="00AD14E3" w:rsidRPr="00BA481E" w:rsidRDefault="00AD14E3" w:rsidP="00A42FAE">
            <w:pPr>
              <w:rPr>
                <w:rFonts w:ascii="Arial" w:hAnsi="Arial" w:cs="Arial"/>
                <w:color w:val="000000"/>
                <w:sz w:val="16"/>
                <w:szCs w:val="16"/>
              </w:rPr>
            </w:pPr>
          </w:p>
        </w:tc>
        <w:tc>
          <w:tcPr>
            <w:tcW w:w="1530" w:type="dxa"/>
            <w:gridSpan w:val="2"/>
            <w:tcBorders>
              <w:top w:val="nil"/>
              <w:left w:val="nil"/>
              <w:bottom w:val="nil"/>
              <w:right w:val="nil"/>
            </w:tcBorders>
            <w:shd w:val="clear" w:color="auto" w:fill="auto"/>
            <w:noWrap/>
            <w:vAlign w:val="bottom"/>
            <w:hideMark/>
          </w:tcPr>
          <w:p w14:paraId="62912C12"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7654A2D3"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27F77543"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5B5A4183"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309024F1"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24E6100A"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290204FC"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bottom"/>
            <w:hideMark/>
          </w:tcPr>
          <w:p w14:paraId="4D85F79C"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bottom"/>
            <w:hideMark/>
          </w:tcPr>
          <w:p w14:paraId="27790120"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bottom"/>
            <w:hideMark/>
          </w:tcPr>
          <w:p w14:paraId="682D0037"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216E24C9" w14:textId="77777777" w:rsidR="00AD14E3" w:rsidRPr="00BA481E" w:rsidRDefault="00AD14E3" w:rsidP="00A42FAE">
            <w:pPr>
              <w:jc w:val="center"/>
              <w:rPr>
                <w:sz w:val="20"/>
                <w:szCs w:val="20"/>
              </w:rPr>
            </w:pPr>
          </w:p>
        </w:tc>
      </w:tr>
      <w:tr w:rsidR="00AD14E3" w:rsidRPr="00BA481E" w14:paraId="3BA2CA6A" w14:textId="77777777" w:rsidTr="00A42FAE">
        <w:trPr>
          <w:trHeight w:val="375"/>
        </w:trPr>
        <w:tc>
          <w:tcPr>
            <w:tcW w:w="1620" w:type="dxa"/>
            <w:tcBorders>
              <w:top w:val="nil"/>
              <w:left w:val="nil"/>
              <w:bottom w:val="nil"/>
              <w:right w:val="nil"/>
            </w:tcBorders>
            <w:shd w:val="clear" w:color="auto" w:fill="auto"/>
            <w:noWrap/>
            <w:vAlign w:val="center"/>
            <w:hideMark/>
          </w:tcPr>
          <w:p w14:paraId="421ED9D7"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3497F5C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123 (7.5)</w:t>
            </w:r>
          </w:p>
        </w:tc>
        <w:tc>
          <w:tcPr>
            <w:tcW w:w="1530" w:type="dxa"/>
            <w:gridSpan w:val="2"/>
            <w:tcBorders>
              <w:top w:val="nil"/>
              <w:left w:val="nil"/>
              <w:bottom w:val="nil"/>
              <w:right w:val="nil"/>
            </w:tcBorders>
            <w:shd w:val="clear" w:color="auto" w:fill="auto"/>
            <w:noWrap/>
            <w:vAlign w:val="center"/>
            <w:hideMark/>
          </w:tcPr>
          <w:p w14:paraId="44BCC9F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(112, 500)</w:t>
            </w:r>
          </w:p>
        </w:tc>
        <w:tc>
          <w:tcPr>
            <w:tcW w:w="630" w:type="dxa"/>
            <w:gridSpan w:val="2"/>
            <w:tcBorders>
              <w:top w:val="nil"/>
              <w:left w:val="nil"/>
              <w:bottom w:val="nil"/>
              <w:right w:val="nil"/>
            </w:tcBorders>
            <w:shd w:val="clear" w:color="auto" w:fill="auto"/>
            <w:noWrap/>
            <w:vAlign w:val="bottom"/>
            <w:hideMark/>
          </w:tcPr>
          <w:p w14:paraId="199D713C"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480DD67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112 (6.8)</w:t>
            </w:r>
          </w:p>
        </w:tc>
        <w:tc>
          <w:tcPr>
            <w:tcW w:w="1440" w:type="dxa"/>
            <w:gridSpan w:val="2"/>
            <w:tcBorders>
              <w:top w:val="nil"/>
              <w:left w:val="nil"/>
              <w:bottom w:val="nil"/>
              <w:right w:val="nil"/>
            </w:tcBorders>
            <w:shd w:val="clear" w:color="auto" w:fill="auto"/>
            <w:noWrap/>
            <w:vAlign w:val="center"/>
            <w:hideMark/>
          </w:tcPr>
          <w:p w14:paraId="55E9CB5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(100, 500)</w:t>
            </w:r>
          </w:p>
        </w:tc>
        <w:tc>
          <w:tcPr>
            <w:tcW w:w="630" w:type="dxa"/>
            <w:gridSpan w:val="2"/>
            <w:tcBorders>
              <w:top w:val="nil"/>
              <w:left w:val="nil"/>
              <w:bottom w:val="nil"/>
              <w:right w:val="nil"/>
            </w:tcBorders>
            <w:shd w:val="clear" w:color="auto" w:fill="auto"/>
            <w:noWrap/>
            <w:vAlign w:val="bottom"/>
            <w:hideMark/>
          </w:tcPr>
          <w:p w14:paraId="052A3A86"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4013D47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151 (9.2)</w:t>
            </w:r>
          </w:p>
        </w:tc>
        <w:tc>
          <w:tcPr>
            <w:tcW w:w="1440" w:type="dxa"/>
            <w:gridSpan w:val="2"/>
            <w:tcBorders>
              <w:top w:val="nil"/>
              <w:left w:val="nil"/>
              <w:bottom w:val="nil"/>
              <w:right w:val="nil"/>
            </w:tcBorders>
            <w:shd w:val="clear" w:color="auto" w:fill="auto"/>
            <w:noWrap/>
            <w:vAlign w:val="center"/>
            <w:hideMark/>
          </w:tcPr>
          <w:p w14:paraId="53CA8C0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(100, 500)</w:t>
            </w:r>
          </w:p>
        </w:tc>
        <w:tc>
          <w:tcPr>
            <w:tcW w:w="630" w:type="dxa"/>
            <w:tcBorders>
              <w:top w:val="nil"/>
              <w:left w:val="nil"/>
              <w:bottom w:val="nil"/>
              <w:right w:val="nil"/>
            </w:tcBorders>
            <w:shd w:val="clear" w:color="auto" w:fill="auto"/>
            <w:noWrap/>
            <w:vAlign w:val="bottom"/>
            <w:hideMark/>
          </w:tcPr>
          <w:p w14:paraId="1C6AEE98"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4D4FEEF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162 (9.9)</w:t>
            </w:r>
          </w:p>
        </w:tc>
        <w:tc>
          <w:tcPr>
            <w:tcW w:w="1530" w:type="dxa"/>
            <w:tcBorders>
              <w:top w:val="nil"/>
              <w:left w:val="nil"/>
              <w:bottom w:val="nil"/>
              <w:right w:val="nil"/>
            </w:tcBorders>
            <w:shd w:val="clear" w:color="auto" w:fill="auto"/>
            <w:noWrap/>
            <w:vAlign w:val="center"/>
            <w:hideMark/>
          </w:tcPr>
          <w:p w14:paraId="0E8F915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(170, 500)</w:t>
            </w:r>
          </w:p>
        </w:tc>
        <w:tc>
          <w:tcPr>
            <w:tcW w:w="720" w:type="dxa"/>
            <w:tcBorders>
              <w:top w:val="nil"/>
              <w:left w:val="nil"/>
              <w:bottom w:val="nil"/>
              <w:right w:val="nil"/>
            </w:tcBorders>
            <w:shd w:val="clear" w:color="auto" w:fill="auto"/>
            <w:noWrap/>
            <w:vAlign w:val="bottom"/>
            <w:hideMark/>
          </w:tcPr>
          <w:p w14:paraId="34C66F26" w14:textId="77777777" w:rsidR="00AD14E3" w:rsidRPr="00BA481E" w:rsidRDefault="00AD14E3" w:rsidP="00A42FAE">
            <w:pPr>
              <w:jc w:val="center"/>
              <w:rPr>
                <w:rFonts w:ascii="Arial" w:hAnsi="Arial" w:cs="Arial"/>
                <w:color w:val="000000"/>
                <w:sz w:val="16"/>
                <w:szCs w:val="16"/>
              </w:rPr>
            </w:pPr>
          </w:p>
        </w:tc>
      </w:tr>
      <w:tr w:rsidR="00AD14E3" w:rsidRPr="00BA481E" w14:paraId="3D3F14F3" w14:textId="77777777" w:rsidTr="00A42FAE">
        <w:trPr>
          <w:trHeight w:val="375"/>
        </w:trPr>
        <w:tc>
          <w:tcPr>
            <w:tcW w:w="1620" w:type="dxa"/>
            <w:tcBorders>
              <w:top w:val="nil"/>
              <w:left w:val="nil"/>
              <w:bottom w:val="nil"/>
              <w:right w:val="nil"/>
            </w:tcBorders>
            <w:shd w:val="clear" w:color="auto" w:fill="auto"/>
            <w:noWrap/>
            <w:vAlign w:val="center"/>
            <w:hideMark/>
          </w:tcPr>
          <w:p w14:paraId="6F3C1487" w14:textId="6767A3AE"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6EEC7EF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68 (6.8)</w:t>
            </w:r>
          </w:p>
        </w:tc>
        <w:tc>
          <w:tcPr>
            <w:tcW w:w="1530" w:type="dxa"/>
            <w:gridSpan w:val="2"/>
            <w:tcBorders>
              <w:top w:val="nil"/>
              <w:left w:val="nil"/>
              <w:bottom w:val="nil"/>
              <w:right w:val="nil"/>
            </w:tcBorders>
            <w:shd w:val="clear" w:color="auto" w:fill="auto"/>
            <w:noWrap/>
            <w:vAlign w:val="center"/>
            <w:hideMark/>
          </w:tcPr>
          <w:p w14:paraId="01CEE62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258 (120, 500)</w:t>
            </w:r>
          </w:p>
        </w:tc>
        <w:tc>
          <w:tcPr>
            <w:tcW w:w="630" w:type="dxa"/>
            <w:gridSpan w:val="2"/>
            <w:tcBorders>
              <w:top w:val="nil"/>
              <w:left w:val="nil"/>
              <w:bottom w:val="nil"/>
              <w:right w:val="nil"/>
            </w:tcBorders>
            <w:shd w:val="clear" w:color="auto" w:fill="auto"/>
            <w:noWrap/>
            <w:vAlign w:val="center"/>
            <w:hideMark/>
          </w:tcPr>
          <w:p w14:paraId="796030B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0.788</w:t>
            </w:r>
          </w:p>
        </w:tc>
        <w:tc>
          <w:tcPr>
            <w:tcW w:w="990" w:type="dxa"/>
            <w:gridSpan w:val="2"/>
            <w:tcBorders>
              <w:top w:val="nil"/>
              <w:left w:val="nil"/>
              <w:bottom w:val="nil"/>
              <w:right w:val="nil"/>
            </w:tcBorders>
            <w:shd w:val="clear" w:color="auto" w:fill="auto"/>
            <w:noWrap/>
            <w:vAlign w:val="center"/>
            <w:hideMark/>
          </w:tcPr>
          <w:p w14:paraId="7A39F8C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54 (5.4)</w:t>
            </w:r>
          </w:p>
        </w:tc>
        <w:tc>
          <w:tcPr>
            <w:tcW w:w="1440" w:type="dxa"/>
            <w:gridSpan w:val="2"/>
            <w:tcBorders>
              <w:top w:val="nil"/>
              <w:left w:val="nil"/>
              <w:bottom w:val="nil"/>
              <w:right w:val="nil"/>
            </w:tcBorders>
            <w:shd w:val="clear" w:color="auto" w:fill="auto"/>
            <w:noWrap/>
            <w:vAlign w:val="center"/>
            <w:hideMark/>
          </w:tcPr>
          <w:p w14:paraId="1D09FDD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(76, 500)</w:t>
            </w:r>
          </w:p>
        </w:tc>
        <w:tc>
          <w:tcPr>
            <w:tcW w:w="630" w:type="dxa"/>
            <w:gridSpan w:val="2"/>
            <w:tcBorders>
              <w:top w:val="nil"/>
              <w:left w:val="nil"/>
              <w:bottom w:val="nil"/>
              <w:right w:val="nil"/>
            </w:tcBorders>
            <w:shd w:val="clear" w:color="auto" w:fill="auto"/>
            <w:noWrap/>
            <w:vAlign w:val="center"/>
            <w:hideMark/>
          </w:tcPr>
          <w:p w14:paraId="235B7A8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0.195</w:t>
            </w:r>
          </w:p>
        </w:tc>
        <w:tc>
          <w:tcPr>
            <w:tcW w:w="990" w:type="dxa"/>
            <w:gridSpan w:val="2"/>
            <w:tcBorders>
              <w:top w:val="nil"/>
              <w:left w:val="nil"/>
              <w:bottom w:val="nil"/>
              <w:right w:val="nil"/>
            </w:tcBorders>
            <w:shd w:val="clear" w:color="auto" w:fill="auto"/>
            <w:noWrap/>
            <w:vAlign w:val="center"/>
            <w:hideMark/>
          </w:tcPr>
          <w:p w14:paraId="0778054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73 (7.4)</w:t>
            </w:r>
          </w:p>
        </w:tc>
        <w:tc>
          <w:tcPr>
            <w:tcW w:w="1440" w:type="dxa"/>
            <w:gridSpan w:val="2"/>
            <w:tcBorders>
              <w:top w:val="nil"/>
              <w:left w:val="nil"/>
              <w:bottom w:val="nil"/>
              <w:right w:val="nil"/>
            </w:tcBorders>
            <w:shd w:val="clear" w:color="auto" w:fill="auto"/>
            <w:noWrap/>
            <w:vAlign w:val="center"/>
            <w:hideMark/>
          </w:tcPr>
          <w:p w14:paraId="226E464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(100, 500)</w:t>
            </w:r>
          </w:p>
        </w:tc>
        <w:tc>
          <w:tcPr>
            <w:tcW w:w="630" w:type="dxa"/>
            <w:tcBorders>
              <w:top w:val="nil"/>
              <w:left w:val="nil"/>
              <w:bottom w:val="nil"/>
              <w:right w:val="nil"/>
            </w:tcBorders>
            <w:shd w:val="clear" w:color="auto" w:fill="auto"/>
            <w:noWrap/>
            <w:vAlign w:val="center"/>
            <w:hideMark/>
          </w:tcPr>
          <w:p w14:paraId="7B8B36C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0.186</w:t>
            </w:r>
          </w:p>
        </w:tc>
        <w:tc>
          <w:tcPr>
            <w:tcW w:w="990" w:type="dxa"/>
            <w:tcBorders>
              <w:top w:val="nil"/>
              <w:left w:val="nil"/>
              <w:bottom w:val="nil"/>
              <w:right w:val="nil"/>
            </w:tcBorders>
            <w:shd w:val="clear" w:color="auto" w:fill="auto"/>
            <w:noWrap/>
            <w:vAlign w:val="center"/>
            <w:hideMark/>
          </w:tcPr>
          <w:p w14:paraId="26C195D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88 (8.9)</w:t>
            </w:r>
          </w:p>
        </w:tc>
        <w:tc>
          <w:tcPr>
            <w:tcW w:w="1530" w:type="dxa"/>
            <w:tcBorders>
              <w:top w:val="nil"/>
              <w:left w:val="nil"/>
              <w:bottom w:val="nil"/>
              <w:right w:val="nil"/>
            </w:tcBorders>
            <w:shd w:val="clear" w:color="auto" w:fill="auto"/>
            <w:noWrap/>
            <w:vAlign w:val="center"/>
            <w:hideMark/>
          </w:tcPr>
          <w:p w14:paraId="6B9D097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(122.5, 525)</w:t>
            </w:r>
          </w:p>
        </w:tc>
        <w:tc>
          <w:tcPr>
            <w:tcW w:w="720" w:type="dxa"/>
            <w:tcBorders>
              <w:top w:val="nil"/>
              <w:left w:val="nil"/>
              <w:bottom w:val="nil"/>
              <w:right w:val="nil"/>
            </w:tcBorders>
            <w:shd w:val="clear" w:color="auto" w:fill="auto"/>
            <w:noWrap/>
            <w:vAlign w:val="center"/>
            <w:hideMark/>
          </w:tcPr>
          <w:p w14:paraId="0281810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0.52</w:t>
            </w:r>
            <w:r>
              <w:rPr>
                <w:rFonts w:ascii="Arial" w:hAnsi="Arial" w:cs="Arial"/>
                <w:color w:val="000000"/>
                <w:sz w:val="16"/>
                <w:szCs w:val="16"/>
              </w:rPr>
              <w:t>3</w:t>
            </w:r>
          </w:p>
        </w:tc>
      </w:tr>
      <w:tr w:rsidR="00AD14E3" w:rsidRPr="00BA481E" w14:paraId="621BFB94" w14:textId="77777777" w:rsidTr="00A42FAE">
        <w:trPr>
          <w:trHeight w:val="375"/>
        </w:trPr>
        <w:tc>
          <w:tcPr>
            <w:tcW w:w="1620" w:type="dxa"/>
            <w:tcBorders>
              <w:top w:val="nil"/>
              <w:left w:val="nil"/>
              <w:bottom w:val="nil"/>
              <w:right w:val="nil"/>
            </w:tcBorders>
            <w:shd w:val="clear" w:color="auto" w:fill="auto"/>
            <w:noWrap/>
            <w:vAlign w:val="center"/>
            <w:hideMark/>
          </w:tcPr>
          <w:p w14:paraId="38138559"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5FEF745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56 (8.7)</w:t>
            </w:r>
          </w:p>
        </w:tc>
        <w:tc>
          <w:tcPr>
            <w:tcW w:w="1530" w:type="dxa"/>
            <w:gridSpan w:val="2"/>
            <w:tcBorders>
              <w:top w:val="nil"/>
              <w:left w:val="nil"/>
              <w:bottom w:val="nil"/>
              <w:right w:val="nil"/>
            </w:tcBorders>
            <w:shd w:val="clear" w:color="auto" w:fill="auto"/>
            <w:noWrap/>
            <w:vAlign w:val="center"/>
            <w:hideMark/>
          </w:tcPr>
          <w:p w14:paraId="004FBCC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(108, 500)</w:t>
            </w:r>
          </w:p>
        </w:tc>
        <w:tc>
          <w:tcPr>
            <w:tcW w:w="630" w:type="dxa"/>
            <w:gridSpan w:val="2"/>
            <w:tcBorders>
              <w:top w:val="nil"/>
              <w:left w:val="nil"/>
              <w:bottom w:val="nil"/>
              <w:right w:val="nil"/>
            </w:tcBorders>
            <w:shd w:val="clear" w:color="auto" w:fill="auto"/>
            <w:noWrap/>
            <w:vAlign w:val="bottom"/>
            <w:hideMark/>
          </w:tcPr>
          <w:p w14:paraId="0E09B91F"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260F8EC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58 (9)</w:t>
            </w:r>
          </w:p>
        </w:tc>
        <w:tc>
          <w:tcPr>
            <w:tcW w:w="1440" w:type="dxa"/>
            <w:gridSpan w:val="2"/>
            <w:tcBorders>
              <w:top w:val="nil"/>
              <w:left w:val="nil"/>
              <w:bottom w:val="nil"/>
              <w:right w:val="nil"/>
            </w:tcBorders>
            <w:shd w:val="clear" w:color="auto" w:fill="auto"/>
            <w:noWrap/>
            <w:vAlign w:val="center"/>
            <w:hideMark/>
          </w:tcPr>
          <w:p w14:paraId="3DE5A9E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266.5 (200, 500)</w:t>
            </w:r>
          </w:p>
        </w:tc>
        <w:tc>
          <w:tcPr>
            <w:tcW w:w="630" w:type="dxa"/>
            <w:gridSpan w:val="2"/>
            <w:tcBorders>
              <w:top w:val="nil"/>
              <w:left w:val="nil"/>
              <w:bottom w:val="nil"/>
              <w:right w:val="nil"/>
            </w:tcBorders>
            <w:shd w:val="clear" w:color="auto" w:fill="auto"/>
            <w:noWrap/>
            <w:vAlign w:val="bottom"/>
            <w:hideMark/>
          </w:tcPr>
          <w:p w14:paraId="2EB358F6"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16893A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78 (12.1)</w:t>
            </w:r>
          </w:p>
        </w:tc>
        <w:tc>
          <w:tcPr>
            <w:tcW w:w="1440" w:type="dxa"/>
            <w:gridSpan w:val="2"/>
            <w:tcBorders>
              <w:top w:val="nil"/>
              <w:left w:val="nil"/>
              <w:bottom w:val="nil"/>
              <w:right w:val="nil"/>
            </w:tcBorders>
            <w:shd w:val="clear" w:color="auto" w:fill="auto"/>
            <w:noWrap/>
            <w:vAlign w:val="center"/>
            <w:hideMark/>
          </w:tcPr>
          <w:p w14:paraId="13F4858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250 (125, 538)</w:t>
            </w:r>
          </w:p>
        </w:tc>
        <w:tc>
          <w:tcPr>
            <w:tcW w:w="630" w:type="dxa"/>
            <w:tcBorders>
              <w:top w:val="nil"/>
              <w:left w:val="nil"/>
              <w:bottom w:val="nil"/>
              <w:right w:val="nil"/>
            </w:tcBorders>
            <w:shd w:val="clear" w:color="auto" w:fill="auto"/>
            <w:noWrap/>
            <w:vAlign w:val="bottom"/>
            <w:hideMark/>
          </w:tcPr>
          <w:p w14:paraId="26B306BA"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3D15C50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74 (11.5)</w:t>
            </w:r>
          </w:p>
        </w:tc>
        <w:tc>
          <w:tcPr>
            <w:tcW w:w="1530" w:type="dxa"/>
            <w:tcBorders>
              <w:top w:val="nil"/>
              <w:left w:val="nil"/>
              <w:bottom w:val="nil"/>
              <w:right w:val="nil"/>
            </w:tcBorders>
            <w:shd w:val="clear" w:color="auto" w:fill="auto"/>
            <w:noWrap/>
            <w:vAlign w:val="center"/>
            <w:hideMark/>
          </w:tcPr>
          <w:p w14:paraId="0734142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330 (195, 500)</w:t>
            </w:r>
          </w:p>
        </w:tc>
        <w:tc>
          <w:tcPr>
            <w:tcW w:w="720" w:type="dxa"/>
            <w:tcBorders>
              <w:top w:val="nil"/>
              <w:left w:val="nil"/>
              <w:bottom w:val="nil"/>
              <w:right w:val="nil"/>
            </w:tcBorders>
            <w:shd w:val="clear" w:color="auto" w:fill="auto"/>
            <w:noWrap/>
            <w:vAlign w:val="bottom"/>
            <w:hideMark/>
          </w:tcPr>
          <w:p w14:paraId="73F6E77F" w14:textId="77777777" w:rsidR="00AD14E3" w:rsidRPr="00BA481E" w:rsidRDefault="00AD14E3" w:rsidP="00A42FAE">
            <w:pPr>
              <w:jc w:val="center"/>
              <w:rPr>
                <w:rFonts w:ascii="Arial" w:hAnsi="Arial" w:cs="Arial"/>
                <w:color w:val="000000"/>
                <w:sz w:val="16"/>
                <w:szCs w:val="16"/>
              </w:rPr>
            </w:pPr>
          </w:p>
        </w:tc>
      </w:tr>
      <w:tr w:rsidR="00AD14E3" w:rsidRPr="00BA481E" w14:paraId="27CDA9B0" w14:textId="77777777" w:rsidTr="00A42FAE">
        <w:trPr>
          <w:trHeight w:val="375"/>
        </w:trPr>
        <w:tc>
          <w:tcPr>
            <w:tcW w:w="1620" w:type="dxa"/>
            <w:tcBorders>
              <w:top w:val="nil"/>
              <w:left w:val="nil"/>
              <w:bottom w:val="nil"/>
              <w:right w:val="nil"/>
            </w:tcBorders>
            <w:shd w:val="clear" w:color="auto" w:fill="auto"/>
            <w:noWrap/>
            <w:vAlign w:val="center"/>
            <w:hideMark/>
          </w:tcPr>
          <w:p w14:paraId="668F5420" w14:textId="0F70F551" w:rsidR="00AD14E3" w:rsidRPr="004C4EF8" w:rsidRDefault="00AD14E3" w:rsidP="00A42FAE">
            <w:pPr>
              <w:rPr>
                <w:rFonts w:ascii="Arial" w:hAnsi="Arial" w:cs="Arial"/>
                <w:b/>
                <w:color w:val="000000"/>
                <w:sz w:val="16"/>
                <w:szCs w:val="16"/>
                <w:vertAlign w:val="superscript"/>
              </w:rPr>
            </w:pPr>
            <w:proofErr w:type="spellStart"/>
            <w:r w:rsidRPr="006049AA">
              <w:rPr>
                <w:rFonts w:ascii="Arial" w:hAnsi="Arial" w:cs="Arial"/>
                <w:b/>
                <w:color w:val="000000"/>
                <w:sz w:val="16"/>
                <w:szCs w:val="16"/>
              </w:rPr>
              <w:t>Blood</w:t>
            </w:r>
            <w:r w:rsidR="0001692A">
              <w:rPr>
                <w:rFonts w:ascii="Arial" w:hAnsi="Arial" w:cs="Arial"/>
                <w:b/>
                <w:i/>
                <w:color w:val="000000"/>
                <w:sz w:val="16"/>
                <w:szCs w:val="16"/>
                <w:vertAlign w:val="superscript"/>
              </w:rPr>
              <w:t>c</w:t>
            </w:r>
            <w:proofErr w:type="spellEnd"/>
          </w:p>
        </w:tc>
        <w:tc>
          <w:tcPr>
            <w:tcW w:w="990" w:type="dxa"/>
            <w:tcBorders>
              <w:top w:val="nil"/>
              <w:left w:val="nil"/>
              <w:bottom w:val="nil"/>
              <w:right w:val="nil"/>
            </w:tcBorders>
            <w:shd w:val="clear" w:color="auto" w:fill="auto"/>
            <w:noWrap/>
            <w:vAlign w:val="bottom"/>
            <w:hideMark/>
          </w:tcPr>
          <w:p w14:paraId="239B3707" w14:textId="77777777" w:rsidR="00AD14E3" w:rsidRPr="00BA481E" w:rsidRDefault="00AD14E3" w:rsidP="00A42FAE">
            <w:pPr>
              <w:rPr>
                <w:rFonts w:ascii="Arial" w:hAnsi="Arial" w:cs="Arial"/>
                <w:color w:val="000000"/>
                <w:sz w:val="16"/>
                <w:szCs w:val="16"/>
              </w:rPr>
            </w:pPr>
          </w:p>
        </w:tc>
        <w:tc>
          <w:tcPr>
            <w:tcW w:w="1530" w:type="dxa"/>
            <w:gridSpan w:val="2"/>
            <w:tcBorders>
              <w:top w:val="nil"/>
              <w:left w:val="nil"/>
              <w:bottom w:val="nil"/>
              <w:right w:val="nil"/>
            </w:tcBorders>
            <w:shd w:val="clear" w:color="auto" w:fill="auto"/>
            <w:noWrap/>
            <w:vAlign w:val="bottom"/>
            <w:hideMark/>
          </w:tcPr>
          <w:p w14:paraId="149AD47F"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12D6D485"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56A3B7A0"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61C84FA3"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5CA40A3D"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1C29A0D3"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040B9041"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bottom"/>
            <w:hideMark/>
          </w:tcPr>
          <w:p w14:paraId="4AA9B9AC"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bottom"/>
            <w:hideMark/>
          </w:tcPr>
          <w:p w14:paraId="6C44CDD4"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bottom"/>
            <w:hideMark/>
          </w:tcPr>
          <w:p w14:paraId="26992FC2"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5DC9F520" w14:textId="77777777" w:rsidR="00AD14E3" w:rsidRPr="00BA481E" w:rsidRDefault="00AD14E3" w:rsidP="00A42FAE">
            <w:pPr>
              <w:jc w:val="center"/>
              <w:rPr>
                <w:sz w:val="20"/>
                <w:szCs w:val="20"/>
              </w:rPr>
            </w:pPr>
          </w:p>
        </w:tc>
      </w:tr>
      <w:tr w:rsidR="00AD14E3" w:rsidRPr="00BA481E" w14:paraId="667C7DCA" w14:textId="77777777" w:rsidTr="00A42FAE">
        <w:trPr>
          <w:trHeight w:val="375"/>
        </w:trPr>
        <w:tc>
          <w:tcPr>
            <w:tcW w:w="1620" w:type="dxa"/>
            <w:tcBorders>
              <w:top w:val="nil"/>
              <w:left w:val="nil"/>
              <w:bottom w:val="nil"/>
              <w:right w:val="nil"/>
            </w:tcBorders>
            <w:shd w:val="clear" w:color="auto" w:fill="auto"/>
            <w:noWrap/>
            <w:vAlign w:val="center"/>
            <w:hideMark/>
          </w:tcPr>
          <w:p w14:paraId="17F38F58"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75CEE49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134 (8.18)</w:t>
            </w:r>
          </w:p>
        </w:tc>
        <w:tc>
          <w:tcPr>
            <w:tcW w:w="1530" w:type="dxa"/>
            <w:gridSpan w:val="2"/>
            <w:tcBorders>
              <w:top w:val="nil"/>
              <w:left w:val="nil"/>
              <w:bottom w:val="nil"/>
              <w:right w:val="nil"/>
            </w:tcBorders>
            <w:shd w:val="clear" w:color="auto" w:fill="auto"/>
            <w:noWrap/>
            <w:vAlign w:val="center"/>
            <w:hideMark/>
          </w:tcPr>
          <w:p w14:paraId="1D24ECA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500 (300, 900)</w:t>
            </w:r>
          </w:p>
        </w:tc>
        <w:tc>
          <w:tcPr>
            <w:tcW w:w="630" w:type="dxa"/>
            <w:gridSpan w:val="2"/>
            <w:tcBorders>
              <w:top w:val="nil"/>
              <w:left w:val="nil"/>
              <w:bottom w:val="nil"/>
              <w:right w:val="nil"/>
            </w:tcBorders>
            <w:shd w:val="clear" w:color="auto" w:fill="auto"/>
            <w:noWrap/>
            <w:vAlign w:val="bottom"/>
            <w:hideMark/>
          </w:tcPr>
          <w:p w14:paraId="2C9743CB"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4210920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143 (9.7)</w:t>
            </w:r>
          </w:p>
        </w:tc>
        <w:tc>
          <w:tcPr>
            <w:tcW w:w="1440" w:type="dxa"/>
            <w:gridSpan w:val="2"/>
            <w:tcBorders>
              <w:top w:val="nil"/>
              <w:left w:val="nil"/>
              <w:bottom w:val="nil"/>
              <w:right w:val="nil"/>
            </w:tcBorders>
            <w:shd w:val="clear" w:color="auto" w:fill="auto"/>
            <w:noWrap/>
            <w:vAlign w:val="center"/>
            <w:hideMark/>
          </w:tcPr>
          <w:p w14:paraId="10BEAA6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347 (300, 670)</w:t>
            </w:r>
          </w:p>
        </w:tc>
        <w:tc>
          <w:tcPr>
            <w:tcW w:w="630" w:type="dxa"/>
            <w:gridSpan w:val="2"/>
            <w:tcBorders>
              <w:top w:val="nil"/>
              <w:left w:val="nil"/>
              <w:bottom w:val="nil"/>
              <w:right w:val="nil"/>
            </w:tcBorders>
            <w:shd w:val="clear" w:color="auto" w:fill="auto"/>
            <w:noWrap/>
            <w:vAlign w:val="bottom"/>
            <w:hideMark/>
          </w:tcPr>
          <w:p w14:paraId="7D9BEA0F"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616F4DF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179 (10.9)</w:t>
            </w:r>
          </w:p>
        </w:tc>
        <w:tc>
          <w:tcPr>
            <w:tcW w:w="1440" w:type="dxa"/>
            <w:gridSpan w:val="2"/>
            <w:tcBorders>
              <w:top w:val="nil"/>
              <w:left w:val="nil"/>
              <w:bottom w:val="nil"/>
              <w:right w:val="nil"/>
            </w:tcBorders>
            <w:shd w:val="clear" w:color="auto" w:fill="auto"/>
            <w:noWrap/>
            <w:vAlign w:val="center"/>
            <w:hideMark/>
          </w:tcPr>
          <w:p w14:paraId="060DE03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(296, 610)</w:t>
            </w:r>
          </w:p>
        </w:tc>
        <w:tc>
          <w:tcPr>
            <w:tcW w:w="630" w:type="dxa"/>
            <w:tcBorders>
              <w:top w:val="nil"/>
              <w:left w:val="nil"/>
              <w:bottom w:val="nil"/>
              <w:right w:val="nil"/>
            </w:tcBorders>
            <w:shd w:val="clear" w:color="auto" w:fill="auto"/>
            <w:noWrap/>
            <w:vAlign w:val="bottom"/>
            <w:hideMark/>
          </w:tcPr>
          <w:p w14:paraId="5D5F19EF"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2472C70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117 (7.1)</w:t>
            </w:r>
          </w:p>
        </w:tc>
        <w:tc>
          <w:tcPr>
            <w:tcW w:w="1530" w:type="dxa"/>
            <w:tcBorders>
              <w:top w:val="nil"/>
              <w:left w:val="nil"/>
              <w:bottom w:val="nil"/>
              <w:right w:val="nil"/>
            </w:tcBorders>
            <w:shd w:val="clear" w:color="auto" w:fill="auto"/>
            <w:noWrap/>
            <w:vAlign w:val="center"/>
            <w:hideMark/>
          </w:tcPr>
          <w:p w14:paraId="624961C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400 (300, 741)</w:t>
            </w:r>
          </w:p>
        </w:tc>
        <w:tc>
          <w:tcPr>
            <w:tcW w:w="720" w:type="dxa"/>
            <w:tcBorders>
              <w:top w:val="nil"/>
              <w:left w:val="nil"/>
              <w:bottom w:val="nil"/>
              <w:right w:val="nil"/>
            </w:tcBorders>
            <w:shd w:val="clear" w:color="auto" w:fill="auto"/>
            <w:noWrap/>
            <w:vAlign w:val="bottom"/>
            <w:hideMark/>
          </w:tcPr>
          <w:p w14:paraId="343814A3" w14:textId="77777777" w:rsidR="00AD14E3" w:rsidRPr="00BA481E" w:rsidRDefault="00AD14E3" w:rsidP="00A42FAE">
            <w:pPr>
              <w:jc w:val="center"/>
              <w:rPr>
                <w:rFonts w:ascii="Arial" w:hAnsi="Arial" w:cs="Arial"/>
                <w:color w:val="000000"/>
                <w:sz w:val="16"/>
                <w:szCs w:val="16"/>
              </w:rPr>
            </w:pPr>
          </w:p>
        </w:tc>
      </w:tr>
      <w:tr w:rsidR="00AD14E3" w:rsidRPr="00BA481E" w14:paraId="1D698212" w14:textId="77777777" w:rsidTr="00A42FAE">
        <w:trPr>
          <w:trHeight w:val="375"/>
        </w:trPr>
        <w:tc>
          <w:tcPr>
            <w:tcW w:w="1620" w:type="dxa"/>
            <w:tcBorders>
              <w:top w:val="nil"/>
              <w:left w:val="nil"/>
              <w:bottom w:val="nil"/>
              <w:right w:val="nil"/>
            </w:tcBorders>
            <w:shd w:val="clear" w:color="auto" w:fill="auto"/>
            <w:noWrap/>
            <w:vAlign w:val="center"/>
            <w:hideMark/>
          </w:tcPr>
          <w:p w14:paraId="50F2A0A6" w14:textId="13EB0C4C"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0709DA3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83 (8.4)</w:t>
            </w:r>
          </w:p>
        </w:tc>
        <w:tc>
          <w:tcPr>
            <w:tcW w:w="1530" w:type="dxa"/>
            <w:gridSpan w:val="2"/>
            <w:tcBorders>
              <w:top w:val="nil"/>
              <w:left w:val="nil"/>
              <w:bottom w:val="nil"/>
              <w:right w:val="nil"/>
            </w:tcBorders>
            <w:shd w:val="clear" w:color="auto" w:fill="auto"/>
            <w:noWrap/>
            <w:vAlign w:val="center"/>
            <w:hideMark/>
          </w:tcPr>
          <w:p w14:paraId="20056EF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445 (300, 800)</w:t>
            </w:r>
          </w:p>
        </w:tc>
        <w:tc>
          <w:tcPr>
            <w:tcW w:w="630" w:type="dxa"/>
            <w:gridSpan w:val="2"/>
            <w:tcBorders>
              <w:top w:val="nil"/>
              <w:left w:val="nil"/>
              <w:bottom w:val="nil"/>
              <w:right w:val="nil"/>
            </w:tcBorders>
            <w:shd w:val="clear" w:color="auto" w:fill="auto"/>
            <w:noWrap/>
            <w:vAlign w:val="center"/>
            <w:hideMark/>
          </w:tcPr>
          <w:p w14:paraId="0B7F8ED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0.233</w:t>
            </w:r>
          </w:p>
        </w:tc>
        <w:tc>
          <w:tcPr>
            <w:tcW w:w="990" w:type="dxa"/>
            <w:gridSpan w:val="2"/>
            <w:tcBorders>
              <w:top w:val="nil"/>
              <w:left w:val="nil"/>
              <w:bottom w:val="nil"/>
              <w:right w:val="nil"/>
            </w:tcBorders>
            <w:shd w:val="clear" w:color="auto" w:fill="auto"/>
            <w:noWrap/>
            <w:vAlign w:val="center"/>
            <w:hideMark/>
          </w:tcPr>
          <w:p w14:paraId="3796B68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89 (9)</w:t>
            </w:r>
          </w:p>
        </w:tc>
        <w:tc>
          <w:tcPr>
            <w:tcW w:w="1440" w:type="dxa"/>
            <w:gridSpan w:val="2"/>
            <w:tcBorders>
              <w:top w:val="nil"/>
              <w:left w:val="nil"/>
              <w:bottom w:val="nil"/>
              <w:right w:val="nil"/>
            </w:tcBorders>
            <w:shd w:val="clear" w:color="auto" w:fill="auto"/>
            <w:noWrap/>
            <w:vAlign w:val="center"/>
            <w:hideMark/>
          </w:tcPr>
          <w:p w14:paraId="2BE5214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352 (300, 650)</w:t>
            </w:r>
          </w:p>
        </w:tc>
        <w:tc>
          <w:tcPr>
            <w:tcW w:w="630" w:type="dxa"/>
            <w:gridSpan w:val="2"/>
            <w:tcBorders>
              <w:top w:val="nil"/>
              <w:left w:val="nil"/>
              <w:bottom w:val="nil"/>
              <w:right w:val="nil"/>
            </w:tcBorders>
            <w:shd w:val="clear" w:color="auto" w:fill="auto"/>
            <w:noWrap/>
            <w:vAlign w:val="center"/>
            <w:hideMark/>
          </w:tcPr>
          <w:p w14:paraId="103A582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0.171</w:t>
            </w:r>
          </w:p>
        </w:tc>
        <w:tc>
          <w:tcPr>
            <w:tcW w:w="990" w:type="dxa"/>
            <w:gridSpan w:val="2"/>
            <w:tcBorders>
              <w:top w:val="nil"/>
              <w:left w:val="nil"/>
              <w:bottom w:val="nil"/>
              <w:right w:val="nil"/>
            </w:tcBorders>
            <w:shd w:val="clear" w:color="auto" w:fill="auto"/>
            <w:noWrap/>
            <w:vAlign w:val="center"/>
            <w:hideMark/>
          </w:tcPr>
          <w:p w14:paraId="2955260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99 (10)</w:t>
            </w:r>
          </w:p>
        </w:tc>
        <w:tc>
          <w:tcPr>
            <w:tcW w:w="1440" w:type="dxa"/>
            <w:gridSpan w:val="2"/>
            <w:tcBorders>
              <w:top w:val="nil"/>
              <w:left w:val="nil"/>
              <w:bottom w:val="nil"/>
              <w:right w:val="nil"/>
            </w:tcBorders>
            <w:shd w:val="clear" w:color="auto" w:fill="auto"/>
            <w:noWrap/>
            <w:vAlign w:val="center"/>
            <w:hideMark/>
          </w:tcPr>
          <w:p w14:paraId="42A02A5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367 (282, 642)</w:t>
            </w:r>
          </w:p>
        </w:tc>
        <w:tc>
          <w:tcPr>
            <w:tcW w:w="630" w:type="dxa"/>
            <w:tcBorders>
              <w:top w:val="nil"/>
              <w:left w:val="nil"/>
              <w:bottom w:val="nil"/>
              <w:right w:val="nil"/>
            </w:tcBorders>
            <w:shd w:val="clear" w:color="auto" w:fill="auto"/>
            <w:noWrap/>
            <w:vAlign w:val="center"/>
            <w:hideMark/>
          </w:tcPr>
          <w:p w14:paraId="1586137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0.71</w:t>
            </w:r>
          </w:p>
        </w:tc>
        <w:tc>
          <w:tcPr>
            <w:tcW w:w="990" w:type="dxa"/>
            <w:tcBorders>
              <w:top w:val="nil"/>
              <w:left w:val="nil"/>
              <w:bottom w:val="nil"/>
              <w:right w:val="nil"/>
            </w:tcBorders>
            <w:shd w:val="clear" w:color="auto" w:fill="auto"/>
            <w:noWrap/>
            <w:vAlign w:val="center"/>
            <w:hideMark/>
          </w:tcPr>
          <w:p w14:paraId="53A69D3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106 (10.7)</w:t>
            </w:r>
          </w:p>
        </w:tc>
        <w:tc>
          <w:tcPr>
            <w:tcW w:w="1530" w:type="dxa"/>
            <w:tcBorders>
              <w:top w:val="nil"/>
              <w:left w:val="nil"/>
              <w:bottom w:val="nil"/>
              <w:right w:val="nil"/>
            </w:tcBorders>
            <w:shd w:val="clear" w:color="auto" w:fill="auto"/>
            <w:noWrap/>
            <w:vAlign w:val="center"/>
            <w:hideMark/>
          </w:tcPr>
          <w:p w14:paraId="39EA3C0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415 (310, 700)</w:t>
            </w:r>
          </w:p>
        </w:tc>
        <w:tc>
          <w:tcPr>
            <w:tcW w:w="720" w:type="dxa"/>
            <w:tcBorders>
              <w:top w:val="nil"/>
              <w:left w:val="nil"/>
              <w:bottom w:val="nil"/>
              <w:right w:val="nil"/>
            </w:tcBorders>
            <w:shd w:val="clear" w:color="auto" w:fill="auto"/>
            <w:noWrap/>
            <w:vAlign w:val="center"/>
            <w:hideMark/>
          </w:tcPr>
          <w:p w14:paraId="6A0D5B0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0.15</w:t>
            </w:r>
            <w:r>
              <w:rPr>
                <w:rFonts w:ascii="Arial" w:hAnsi="Arial" w:cs="Arial"/>
                <w:color w:val="000000"/>
                <w:sz w:val="16"/>
                <w:szCs w:val="16"/>
              </w:rPr>
              <w:t>4</w:t>
            </w:r>
          </w:p>
        </w:tc>
      </w:tr>
      <w:tr w:rsidR="00AD14E3" w:rsidRPr="00BA481E" w14:paraId="3CD6C013" w14:textId="77777777" w:rsidTr="00A42FAE">
        <w:trPr>
          <w:trHeight w:val="375"/>
        </w:trPr>
        <w:tc>
          <w:tcPr>
            <w:tcW w:w="1620" w:type="dxa"/>
            <w:tcBorders>
              <w:top w:val="nil"/>
              <w:left w:val="nil"/>
              <w:bottom w:val="nil"/>
              <w:right w:val="nil"/>
            </w:tcBorders>
            <w:shd w:val="clear" w:color="auto" w:fill="auto"/>
            <w:noWrap/>
            <w:vAlign w:val="center"/>
            <w:hideMark/>
          </w:tcPr>
          <w:p w14:paraId="73AFA94E"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34FEFB1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51 (7.9)</w:t>
            </w:r>
          </w:p>
        </w:tc>
        <w:tc>
          <w:tcPr>
            <w:tcW w:w="1530" w:type="dxa"/>
            <w:gridSpan w:val="2"/>
            <w:tcBorders>
              <w:top w:val="nil"/>
              <w:left w:val="nil"/>
              <w:bottom w:val="nil"/>
              <w:right w:val="nil"/>
            </w:tcBorders>
            <w:shd w:val="clear" w:color="auto" w:fill="auto"/>
            <w:noWrap/>
            <w:vAlign w:val="center"/>
            <w:hideMark/>
          </w:tcPr>
          <w:p w14:paraId="34F36E9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542 (310, 932)</w:t>
            </w:r>
          </w:p>
        </w:tc>
        <w:tc>
          <w:tcPr>
            <w:tcW w:w="630" w:type="dxa"/>
            <w:gridSpan w:val="2"/>
            <w:tcBorders>
              <w:top w:val="nil"/>
              <w:left w:val="nil"/>
              <w:bottom w:val="nil"/>
              <w:right w:val="nil"/>
            </w:tcBorders>
            <w:shd w:val="clear" w:color="auto" w:fill="auto"/>
            <w:noWrap/>
            <w:vAlign w:val="bottom"/>
            <w:hideMark/>
          </w:tcPr>
          <w:p w14:paraId="79E7148F"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10CB38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54 (8.4)</w:t>
            </w:r>
          </w:p>
        </w:tc>
        <w:tc>
          <w:tcPr>
            <w:tcW w:w="1440" w:type="dxa"/>
            <w:gridSpan w:val="2"/>
            <w:tcBorders>
              <w:top w:val="nil"/>
              <w:left w:val="nil"/>
              <w:bottom w:val="nil"/>
              <w:right w:val="nil"/>
            </w:tcBorders>
            <w:shd w:val="clear" w:color="auto" w:fill="auto"/>
            <w:noWrap/>
            <w:vAlign w:val="center"/>
            <w:hideMark/>
          </w:tcPr>
          <w:p w14:paraId="4F4F119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330 (275, 670)</w:t>
            </w:r>
          </w:p>
        </w:tc>
        <w:tc>
          <w:tcPr>
            <w:tcW w:w="630" w:type="dxa"/>
            <w:gridSpan w:val="2"/>
            <w:tcBorders>
              <w:top w:val="nil"/>
              <w:left w:val="nil"/>
              <w:bottom w:val="nil"/>
              <w:right w:val="nil"/>
            </w:tcBorders>
            <w:shd w:val="clear" w:color="auto" w:fill="auto"/>
            <w:noWrap/>
            <w:vAlign w:val="bottom"/>
            <w:hideMark/>
          </w:tcPr>
          <w:p w14:paraId="27628A66"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0A643BE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80 (12.4)</w:t>
            </w:r>
          </w:p>
        </w:tc>
        <w:tc>
          <w:tcPr>
            <w:tcW w:w="1440" w:type="dxa"/>
            <w:gridSpan w:val="2"/>
            <w:tcBorders>
              <w:top w:val="nil"/>
              <w:left w:val="nil"/>
              <w:bottom w:val="nil"/>
              <w:right w:val="nil"/>
            </w:tcBorders>
            <w:shd w:val="clear" w:color="auto" w:fill="auto"/>
            <w:noWrap/>
            <w:vAlign w:val="center"/>
            <w:hideMark/>
          </w:tcPr>
          <w:p w14:paraId="425AE66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(300, 600)</w:t>
            </w:r>
          </w:p>
        </w:tc>
        <w:tc>
          <w:tcPr>
            <w:tcW w:w="630" w:type="dxa"/>
            <w:tcBorders>
              <w:top w:val="nil"/>
              <w:left w:val="nil"/>
              <w:bottom w:val="nil"/>
              <w:right w:val="nil"/>
            </w:tcBorders>
            <w:shd w:val="clear" w:color="auto" w:fill="auto"/>
            <w:noWrap/>
            <w:vAlign w:val="bottom"/>
            <w:hideMark/>
          </w:tcPr>
          <w:p w14:paraId="344512CC"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58EEE3B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82 (12.7)</w:t>
            </w:r>
          </w:p>
        </w:tc>
        <w:tc>
          <w:tcPr>
            <w:tcW w:w="1530" w:type="dxa"/>
            <w:tcBorders>
              <w:top w:val="nil"/>
              <w:left w:val="nil"/>
              <w:bottom w:val="nil"/>
              <w:right w:val="nil"/>
            </w:tcBorders>
            <w:shd w:val="clear" w:color="auto" w:fill="auto"/>
            <w:noWrap/>
            <w:vAlign w:val="center"/>
            <w:hideMark/>
          </w:tcPr>
          <w:p w14:paraId="5FA3BC6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(280, 600)</w:t>
            </w:r>
          </w:p>
        </w:tc>
        <w:tc>
          <w:tcPr>
            <w:tcW w:w="720" w:type="dxa"/>
            <w:tcBorders>
              <w:top w:val="nil"/>
              <w:left w:val="nil"/>
              <w:bottom w:val="nil"/>
              <w:right w:val="nil"/>
            </w:tcBorders>
            <w:shd w:val="clear" w:color="auto" w:fill="auto"/>
            <w:noWrap/>
            <w:vAlign w:val="bottom"/>
            <w:hideMark/>
          </w:tcPr>
          <w:p w14:paraId="277E8C3D" w14:textId="77777777" w:rsidR="00AD14E3" w:rsidRPr="00BA481E" w:rsidRDefault="00AD14E3" w:rsidP="00A42FAE">
            <w:pPr>
              <w:jc w:val="center"/>
              <w:rPr>
                <w:rFonts w:ascii="Arial" w:hAnsi="Arial" w:cs="Arial"/>
                <w:color w:val="000000"/>
                <w:sz w:val="16"/>
                <w:szCs w:val="16"/>
              </w:rPr>
            </w:pPr>
          </w:p>
        </w:tc>
      </w:tr>
      <w:tr w:rsidR="00AD14E3" w:rsidRPr="00BA481E" w14:paraId="200D930A" w14:textId="77777777" w:rsidTr="00A42FAE">
        <w:trPr>
          <w:trHeight w:val="375"/>
        </w:trPr>
        <w:tc>
          <w:tcPr>
            <w:tcW w:w="2610" w:type="dxa"/>
            <w:gridSpan w:val="2"/>
            <w:tcBorders>
              <w:top w:val="nil"/>
              <w:left w:val="nil"/>
              <w:bottom w:val="nil"/>
              <w:right w:val="nil"/>
            </w:tcBorders>
            <w:shd w:val="clear" w:color="auto" w:fill="auto"/>
            <w:noWrap/>
            <w:vAlign w:val="center"/>
            <w:hideMark/>
          </w:tcPr>
          <w:p w14:paraId="1593706C" w14:textId="77777777" w:rsidR="00AD14E3" w:rsidRPr="006049AA" w:rsidRDefault="00AD14E3" w:rsidP="00A42FAE">
            <w:pPr>
              <w:rPr>
                <w:rFonts w:ascii="Arial" w:hAnsi="Arial" w:cs="Arial"/>
                <w:b/>
                <w:color w:val="000000"/>
                <w:sz w:val="16"/>
                <w:szCs w:val="16"/>
              </w:rPr>
            </w:pPr>
            <w:r w:rsidRPr="006049AA">
              <w:rPr>
                <w:rFonts w:ascii="Arial" w:hAnsi="Arial" w:cs="Arial"/>
                <w:b/>
                <w:color w:val="000000"/>
                <w:sz w:val="16"/>
                <w:szCs w:val="16"/>
              </w:rPr>
              <w:t>Packed red blood cell</w:t>
            </w:r>
          </w:p>
        </w:tc>
        <w:tc>
          <w:tcPr>
            <w:tcW w:w="1530" w:type="dxa"/>
            <w:gridSpan w:val="2"/>
            <w:tcBorders>
              <w:top w:val="nil"/>
              <w:left w:val="nil"/>
              <w:bottom w:val="nil"/>
              <w:right w:val="nil"/>
            </w:tcBorders>
            <w:shd w:val="clear" w:color="auto" w:fill="auto"/>
            <w:noWrap/>
            <w:vAlign w:val="bottom"/>
            <w:hideMark/>
          </w:tcPr>
          <w:p w14:paraId="544C98B4"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198B1772"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080F3307"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4A255960"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15E29CCE"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31A65803"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558B4860"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bottom"/>
            <w:hideMark/>
          </w:tcPr>
          <w:p w14:paraId="5B646A2F"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bottom"/>
            <w:hideMark/>
          </w:tcPr>
          <w:p w14:paraId="364A68B6"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bottom"/>
            <w:hideMark/>
          </w:tcPr>
          <w:p w14:paraId="5F9FED93"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156A09FB" w14:textId="77777777" w:rsidR="00AD14E3" w:rsidRPr="00BA481E" w:rsidRDefault="00AD14E3" w:rsidP="00A42FAE">
            <w:pPr>
              <w:jc w:val="center"/>
              <w:rPr>
                <w:sz w:val="20"/>
                <w:szCs w:val="20"/>
              </w:rPr>
            </w:pPr>
          </w:p>
        </w:tc>
      </w:tr>
      <w:tr w:rsidR="00AD14E3" w:rsidRPr="00BA481E" w14:paraId="17BFACEE" w14:textId="77777777" w:rsidTr="00A42FAE">
        <w:trPr>
          <w:trHeight w:val="375"/>
        </w:trPr>
        <w:tc>
          <w:tcPr>
            <w:tcW w:w="1620" w:type="dxa"/>
            <w:tcBorders>
              <w:top w:val="nil"/>
              <w:left w:val="nil"/>
              <w:bottom w:val="nil"/>
              <w:right w:val="nil"/>
            </w:tcBorders>
            <w:shd w:val="clear" w:color="auto" w:fill="auto"/>
            <w:noWrap/>
            <w:vAlign w:val="center"/>
            <w:hideMark/>
          </w:tcPr>
          <w:p w14:paraId="43CEAA98"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6A73596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117 (7.14)</w:t>
            </w:r>
          </w:p>
        </w:tc>
        <w:tc>
          <w:tcPr>
            <w:tcW w:w="1530" w:type="dxa"/>
            <w:gridSpan w:val="2"/>
            <w:tcBorders>
              <w:top w:val="nil"/>
              <w:left w:val="nil"/>
              <w:bottom w:val="nil"/>
              <w:right w:val="nil"/>
            </w:tcBorders>
            <w:shd w:val="clear" w:color="auto" w:fill="auto"/>
            <w:noWrap/>
            <w:vAlign w:val="center"/>
            <w:hideMark/>
          </w:tcPr>
          <w:p w14:paraId="663938C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400 (300, 741)</w:t>
            </w:r>
          </w:p>
        </w:tc>
        <w:tc>
          <w:tcPr>
            <w:tcW w:w="630" w:type="dxa"/>
            <w:gridSpan w:val="2"/>
            <w:tcBorders>
              <w:top w:val="nil"/>
              <w:left w:val="nil"/>
              <w:bottom w:val="nil"/>
              <w:right w:val="nil"/>
            </w:tcBorders>
            <w:shd w:val="clear" w:color="auto" w:fill="auto"/>
            <w:noWrap/>
            <w:vAlign w:val="bottom"/>
            <w:hideMark/>
          </w:tcPr>
          <w:p w14:paraId="3C450AC2"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FBA78B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122 (7.4)</w:t>
            </w:r>
          </w:p>
        </w:tc>
        <w:tc>
          <w:tcPr>
            <w:tcW w:w="1440" w:type="dxa"/>
            <w:gridSpan w:val="2"/>
            <w:tcBorders>
              <w:top w:val="nil"/>
              <w:left w:val="nil"/>
              <w:bottom w:val="nil"/>
              <w:right w:val="nil"/>
            </w:tcBorders>
            <w:shd w:val="clear" w:color="auto" w:fill="auto"/>
            <w:noWrap/>
            <w:vAlign w:val="center"/>
            <w:hideMark/>
          </w:tcPr>
          <w:p w14:paraId="6FB6B05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340 (300, 600</w:t>
            </w:r>
          </w:p>
        </w:tc>
        <w:tc>
          <w:tcPr>
            <w:tcW w:w="630" w:type="dxa"/>
            <w:gridSpan w:val="2"/>
            <w:tcBorders>
              <w:top w:val="nil"/>
              <w:left w:val="nil"/>
              <w:bottom w:val="nil"/>
              <w:right w:val="nil"/>
            </w:tcBorders>
            <w:shd w:val="clear" w:color="auto" w:fill="auto"/>
            <w:noWrap/>
            <w:vAlign w:val="bottom"/>
            <w:hideMark/>
          </w:tcPr>
          <w:p w14:paraId="4E97F6F6"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6EA10D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133 (8.1)</w:t>
            </w:r>
          </w:p>
        </w:tc>
        <w:tc>
          <w:tcPr>
            <w:tcW w:w="1440" w:type="dxa"/>
            <w:gridSpan w:val="2"/>
            <w:tcBorders>
              <w:top w:val="nil"/>
              <w:left w:val="nil"/>
              <w:bottom w:val="nil"/>
              <w:right w:val="nil"/>
            </w:tcBorders>
            <w:shd w:val="clear" w:color="auto" w:fill="auto"/>
            <w:noWrap/>
            <w:vAlign w:val="center"/>
            <w:hideMark/>
          </w:tcPr>
          <w:p w14:paraId="4C95AB6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(300, 600)</w:t>
            </w:r>
          </w:p>
        </w:tc>
        <w:tc>
          <w:tcPr>
            <w:tcW w:w="630" w:type="dxa"/>
            <w:tcBorders>
              <w:top w:val="nil"/>
              <w:left w:val="nil"/>
              <w:bottom w:val="nil"/>
              <w:right w:val="nil"/>
            </w:tcBorders>
            <w:shd w:val="clear" w:color="auto" w:fill="auto"/>
            <w:noWrap/>
            <w:vAlign w:val="bottom"/>
            <w:hideMark/>
          </w:tcPr>
          <w:p w14:paraId="24DE56D5"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00B5E1E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142 (8.7)</w:t>
            </w:r>
          </w:p>
        </w:tc>
        <w:tc>
          <w:tcPr>
            <w:tcW w:w="1530" w:type="dxa"/>
            <w:tcBorders>
              <w:top w:val="nil"/>
              <w:left w:val="nil"/>
              <w:bottom w:val="nil"/>
              <w:right w:val="nil"/>
            </w:tcBorders>
            <w:shd w:val="clear" w:color="auto" w:fill="auto"/>
            <w:noWrap/>
            <w:vAlign w:val="center"/>
            <w:hideMark/>
          </w:tcPr>
          <w:p w14:paraId="5CA7269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(300, 645)</w:t>
            </w:r>
          </w:p>
        </w:tc>
        <w:tc>
          <w:tcPr>
            <w:tcW w:w="720" w:type="dxa"/>
            <w:tcBorders>
              <w:top w:val="nil"/>
              <w:left w:val="nil"/>
              <w:bottom w:val="nil"/>
              <w:right w:val="nil"/>
            </w:tcBorders>
            <w:shd w:val="clear" w:color="auto" w:fill="auto"/>
            <w:noWrap/>
            <w:vAlign w:val="bottom"/>
            <w:hideMark/>
          </w:tcPr>
          <w:p w14:paraId="137F5A80" w14:textId="77777777" w:rsidR="00AD14E3" w:rsidRPr="00BA481E" w:rsidRDefault="00AD14E3" w:rsidP="00A42FAE">
            <w:pPr>
              <w:jc w:val="center"/>
              <w:rPr>
                <w:rFonts w:ascii="Arial" w:hAnsi="Arial" w:cs="Arial"/>
                <w:color w:val="000000"/>
                <w:sz w:val="16"/>
                <w:szCs w:val="16"/>
              </w:rPr>
            </w:pPr>
          </w:p>
        </w:tc>
      </w:tr>
      <w:tr w:rsidR="00AD14E3" w:rsidRPr="00BA481E" w14:paraId="3FE91B9B" w14:textId="77777777" w:rsidTr="00A42FAE">
        <w:trPr>
          <w:trHeight w:val="375"/>
        </w:trPr>
        <w:tc>
          <w:tcPr>
            <w:tcW w:w="1620" w:type="dxa"/>
            <w:tcBorders>
              <w:top w:val="nil"/>
              <w:left w:val="nil"/>
              <w:bottom w:val="nil"/>
              <w:right w:val="nil"/>
            </w:tcBorders>
            <w:shd w:val="clear" w:color="auto" w:fill="auto"/>
            <w:noWrap/>
            <w:vAlign w:val="center"/>
            <w:hideMark/>
          </w:tcPr>
          <w:p w14:paraId="2F59E46E" w14:textId="27B0ED00"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269D0BC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72 (7.3)</w:t>
            </w:r>
          </w:p>
        </w:tc>
        <w:tc>
          <w:tcPr>
            <w:tcW w:w="1530" w:type="dxa"/>
            <w:gridSpan w:val="2"/>
            <w:tcBorders>
              <w:top w:val="nil"/>
              <w:left w:val="nil"/>
              <w:bottom w:val="nil"/>
              <w:right w:val="nil"/>
            </w:tcBorders>
            <w:shd w:val="clear" w:color="auto" w:fill="auto"/>
            <w:noWrap/>
            <w:vAlign w:val="center"/>
            <w:hideMark/>
          </w:tcPr>
          <w:p w14:paraId="71D8C30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387 (300, 700)</w:t>
            </w:r>
          </w:p>
        </w:tc>
        <w:tc>
          <w:tcPr>
            <w:tcW w:w="630" w:type="dxa"/>
            <w:gridSpan w:val="2"/>
            <w:tcBorders>
              <w:top w:val="nil"/>
              <w:left w:val="nil"/>
              <w:bottom w:val="nil"/>
              <w:right w:val="nil"/>
            </w:tcBorders>
            <w:shd w:val="clear" w:color="auto" w:fill="auto"/>
            <w:noWrap/>
            <w:vAlign w:val="center"/>
            <w:hideMark/>
          </w:tcPr>
          <w:p w14:paraId="23BDD9A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0.343</w:t>
            </w:r>
          </w:p>
        </w:tc>
        <w:tc>
          <w:tcPr>
            <w:tcW w:w="990" w:type="dxa"/>
            <w:gridSpan w:val="2"/>
            <w:tcBorders>
              <w:top w:val="nil"/>
              <w:left w:val="nil"/>
              <w:bottom w:val="nil"/>
              <w:right w:val="nil"/>
            </w:tcBorders>
            <w:shd w:val="clear" w:color="auto" w:fill="auto"/>
            <w:noWrap/>
            <w:vAlign w:val="center"/>
            <w:hideMark/>
          </w:tcPr>
          <w:p w14:paraId="4554934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79 (8)</w:t>
            </w:r>
          </w:p>
        </w:tc>
        <w:tc>
          <w:tcPr>
            <w:tcW w:w="1440" w:type="dxa"/>
            <w:gridSpan w:val="2"/>
            <w:tcBorders>
              <w:top w:val="nil"/>
              <w:left w:val="nil"/>
              <w:bottom w:val="nil"/>
              <w:right w:val="nil"/>
            </w:tcBorders>
            <w:shd w:val="clear" w:color="auto" w:fill="auto"/>
            <w:noWrap/>
            <w:vAlign w:val="center"/>
            <w:hideMark/>
          </w:tcPr>
          <w:p w14:paraId="58A38F1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(300, 600)</w:t>
            </w:r>
          </w:p>
        </w:tc>
        <w:tc>
          <w:tcPr>
            <w:tcW w:w="630" w:type="dxa"/>
            <w:gridSpan w:val="2"/>
            <w:tcBorders>
              <w:top w:val="nil"/>
              <w:left w:val="nil"/>
              <w:bottom w:val="nil"/>
              <w:right w:val="nil"/>
            </w:tcBorders>
            <w:shd w:val="clear" w:color="auto" w:fill="auto"/>
            <w:noWrap/>
            <w:vAlign w:val="center"/>
            <w:hideMark/>
          </w:tcPr>
          <w:p w14:paraId="15B5664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0.396</w:t>
            </w:r>
          </w:p>
        </w:tc>
        <w:tc>
          <w:tcPr>
            <w:tcW w:w="990" w:type="dxa"/>
            <w:gridSpan w:val="2"/>
            <w:tcBorders>
              <w:top w:val="nil"/>
              <w:left w:val="nil"/>
              <w:bottom w:val="nil"/>
              <w:right w:val="nil"/>
            </w:tcBorders>
            <w:shd w:val="clear" w:color="auto" w:fill="auto"/>
            <w:noWrap/>
            <w:vAlign w:val="center"/>
            <w:hideMark/>
          </w:tcPr>
          <w:p w14:paraId="6B22AF5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75 (7.6)</w:t>
            </w:r>
          </w:p>
        </w:tc>
        <w:tc>
          <w:tcPr>
            <w:tcW w:w="1440" w:type="dxa"/>
            <w:gridSpan w:val="2"/>
            <w:tcBorders>
              <w:top w:val="nil"/>
              <w:left w:val="nil"/>
              <w:bottom w:val="nil"/>
              <w:right w:val="nil"/>
            </w:tcBorders>
            <w:shd w:val="clear" w:color="auto" w:fill="auto"/>
            <w:noWrap/>
            <w:vAlign w:val="center"/>
            <w:hideMark/>
          </w:tcPr>
          <w:p w14:paraId="2CAD000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(300, 600)</w:t>
            </w:r>
          </w:p>
        </w:tc>
        <w:tc>
          <w:tcPr>
            <w:tcW w:w="630" w:type="dxa"/>
            <w:tcBorders>
              <w:top w:val="nil"/>
              <w:left w:val="nil"/>
              <w:bottom w:val="nil"/>
              <w:right w:val="nil"/>
            </w:tcBorders>
            <w:shd w:val="clear" w:color="auto" w:fill="auto"/>
            <w:noWrap/>
            <w:vAlign w:val="center"/>
            <w:hideMark/>
          </w:tcPr>
          <w:p w14:paraId="03E8118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0.958</w:t>
            </w:r>
          </w:p>
        </w:tc>
        <w:tc>
          <w:tcPr>
            <w:tcW w:w="990" w:type="dxa"/>
            <w:tcBorders>
              <w:top w:val="nil"/>
              <w:left w:val="nil"/>
              <w:bottom w:val="nil"/>
              <w:right w:val="nil"/>
            </w:tcBorders>
            <w:shd w:val="clear" w:color="auto" w:fill="auto"/>
            <w:noWrap/>
            <w:vAlign w:val="center"/>
            <w:hideMark/>
          </w:tcPr>
          <w:p w14:paraId="78F40B0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87 (8.8)</w:t>
            </w:r>
          </w:p>
        </w:tc>
        <w:tc>
          <w:tcPr>
            <w:tcW w:w="1530" w:type="dxa"/>
            <w:tcBorders>
              <w:top w:val="nil"/>
              <w:left w:val="nil"/>
              <w:bottom w:val="nil"/>
              <w:right w:val="nil"/>
            </w:tcBorders>
            <w:shd w:val="clear" w:color="auto" w:fill="auto"/>
            <w:noWrap/>
            <w:vAlign w:val="center"/>
            <w:hideMark/>
          </w:tcPr>
          <w:p w14:paraId="4557055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357 (300, 700)</w:t>
            </w:r>
          </w:p>
        </w:tc>
        <w:tc>
          <w:tcPr>
            <w:tcW w:w="720" w:type="dxa"/>
            <w:tcBorders>
              <w:top w:val="nil"/>
              <w:left w:val="nil"/>
              <w:bottom w:val="nil"/>
              <w:right w:val="nil"/>
            </w:tcBorders>
            <w:shd w:val="clear" w:color="auto" w:fill="auto"/>
            <w:noWrap/>
            <w:vAlign w:val="center"/>
            <w:hideMark/>
          </w:tcPr>
          <w:p w14:paraId="3674F50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0.605</w:t>
            </w:r>
          </w:p>
        </w:tc>
      </w:tr>
      <w:tr w:rsidR="00AD14E3" w:rsidRPr="00BA481E" w14:paraId="11F60785" w14:textId="77777777" w:rsidTr="00A42FAE">
        <w:trPr>
          <w:trHeight w:val="375"/>
        </w:trPr>
        <w:tc>
          <w:tcPr>
            <w:tcW w:w="1620" w:type="dxa"/>
            <w:tcBorders>
              <w:top w:val="nil"/>
              <w:left w:val="nil"/>
              <w:bottom w:val="nil"/>
              <w:right w:val="nil"/>
            </w:tcBorders>
            <w:shd w:val="clear" w:color="auto" w:fill="auto"/>
            <w:noWrap/>
            <w:vAlign w:val="center"/>
            <w:hideMark/>
          </w:tcPr>
          <w:p w14:paraId="6CD4F222"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4059E09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45 (7)</w:t>
            </w:r>
          </w:p>
        </w:tc>
        <w:tc>
          <w:tcPr>
            <w:tcW w:w="1530" w:type="dxa"/>
            <w:gridSpan w:val="2"/>
            <w:tcBorders>
              <w:top w:val="nil"/>
              <w:left w:val="nil"/>
              <w:bottom w:val="nil"/>
              <w:right w:val="nil"/>
            </w:tcBorders>
            <w:shd w:val="clear" w:color="auto" w:fill="auto"/>
            <w:noWrap/>
            <w:vAlign w:val="center"/>
            <w:hideMark/>
          </w:tcPr>
          <w:p w14:paraId="530AADF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433 (330, 852)</w:t>
            </w:r>
          </w:p>
        </w:tc>
        <w:tc>
          <w:tcPr>
            <w:tcW w:w="630" w:type="dxa"/>
            <w:gridSpan w:val="2"/>
            <w:tcBorders>
              <w:top w:val="nil"/>
              <w:left w:val="nil"/>
              <w:bottom w:val="nil"/>
              <w:right w:val="nil"/>
            </w:tcBorders>
            <w:shd w:val="clear" w:color="auto" w:fill="auto"/>
            <w:noWrap/>
            <w:vAlign w:val="bottom"/>
            <w:hideMark/>
          </w:tcPr>
          <w:p w14:paraId="5BC1C3A3"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37B204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43 (6.7)</w:t>
            </w:r>
          </w:p>
        </w:tc>
        <w:tc>
          <w:tcPr>
            <w:tcW w:w="1440" w:type="dxa"/>
            <w:gridSpan w:val="2"/>
            <w:tcBorders>
              <w:top w:val="nil"/>
              <w:left w:val="nil"/>
              <w:bottom w:val="nil"/>
              <w:right w:val="nil"/>
            </w:tcBorders>
            <w:shd w:val="clear" w:color="auto" w:fill="auto"/>
            <w:noWrap/>
            <w:vAlign w:val="center"/>
            <w:hideMark/>
          </w:tcPr>
          <w:p w14:paraId="15930CE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330 (300, 600)</w:t>
            </w:r>
          </w:p>
        </w:tc>
        <w:tc>
          <w:tcPr>
            <w:tcW w:w="630" w:type="dxa"/>
            <w:gridSpan w:val="2"/>
            <w:tcBorders>
              <w:top w:val="nil"/>
              <w:left w:val="nil"/>
              <w:bottom w:val="nil"/>
              <w:right w:val="nil"/>
            </w:tcBorders>
            <w:shd w:val="clear" w:color="auto" w:fill="auto"/>
            <w:noWrap/>
            <w:vAlign w:val="bottom"/>
            <w:hideMark/>
          </w:tcPr>
          <w:p w14:paraId="4561E496"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578B27F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58 (9)</w:t>
            </w:r>
          </w:p>
        </w:tc>
        <w:tc>
          <w:tcPr>
            <w:tcW w:w="1440" w:type="dxa"/>
            <w:gridSpan w:val="2"/>
            <w:tcBorders>
              <w:top w:val="nil"/>
              <w:left w:val="nil"/>
              <w:bottom w:val="nil"/>
              <w:right w:val="nil"/>
            </w:tcBorders>
            <w:shd w:val="clear" w:color="auto" w:fill="auto"/>
            <w:noWrap/>
            <w:vAlign w:val="center"/>
            <w:hideMark/>
          </w:tcPr>
          <w:p w14:paraId="1088B73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343 (300, 600)</w:t>
            </w:r>
          </w:p>
        </w:tc>
        <w:tc>
          <w:tcPr>
            <w:tcW w:w="630" w:type="dxa"/>
            <w:tcBorders>
              <w:top w:val="nil"/>
              <w:left w:val="nil"/>
              <w:bottom w:val="nil"/>
              <w:right w:val="nil"/>
            </w:tcBorders>
            <w:shd w:val="clear" w:color="auto" w:fill="auto"/>
            <w:noWrap/>
            <w:vAlign w:val="bottom"/>
            <w:hideMark/>
          </w:tcPr>
          <w:p w14:paraId="67E8E728"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6CF8DC3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55 (8.5)</w:t>
            </w:r>
          </w:p>
        </w:tc>
        <w:tc>
          <w:tcPr>
            <w:tcW w:w="1530" w:type="dxa"/>
            <w:tcBorders>
              <w:top w:val="nil"/>
              <w:left w:val="nil"/>
              <w:bottom w:val="nil"/>
              <w:right w:val="nil"/>
            </w:tcBorders>
            <w:shd w:val="clear" w:color="auto" w:fill="auto"/>
            <w:noWrap/>
            <w:vAlign w:val="center"/>
            <w:hideMark/>
          </w:tcPr>
          <w:p w14:paraId="22263A4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350 (300, 600)</w:t>
            </w:r>
          </w:p>
        </w:tc>
        <w:tc>
          <w:tcPr>
            <w:tcW w:w="720" w:type="dxa"/>
            <w:tcBorders>
              <w:top w:val="nil"/>
              <w:left w:val="nil"/>
              <w:bottom w:val="nil"/>
              <w:right w:val="nil"/>
            </w:tcBorders>
            <w:shd w:val="clear" w:color="auto" w:fill="auto"/>
            <w:noWrap/>
            <w:vAlign w:val="bottom"/>
            <w:hideMark/>
          </w:tcPr>
          <w:p w14:paraId="2F956951" w14:textId="77777777" w:rsidR="00AD14E3" w:rsidRPr="00BA481E" w:rsidRDefault="00AD14E3" w:rsidP="00A42FAE">
            <w:pPr>
              <w:jc w:val="center"/>
              <w:rPr>
                <w:rFonts w:ascii="Arial" w:hAnsi="Arial" w:cs="Arial"/>
                <w:color w:val="000000"/>
                <w:sz w:val="16"/>
                <w:szCs w:val="16"/>
              </w:rPr>
            </w:pPr>
          </w:p>
        </w:tc>
      </w:tr>
      <w:tr w:rsidR="00AD14E3" w:rsidRPr="00BA481E" w14:paraId="5768093C" w14:textId="77777777" w:rsidTr="00A42FAE">
        <w:trPr>
          <w:trHeight w:val="375"/>
        </w:trPr>
        <w:tc>
          <w:tcPr>
            <w:tcW w:w="1620" w:type="dxa"/>
            <w:tcBorders>
              <w:top w:val="nil"/>
              <w:left w:val="nil"/>
              <w:bottom w:val="nil"/>
              <w:right w:val="nil"/>
            </w:tcBorders>
            <w:shd w:val="clear" w:color="auto" w:fill="auto"/>
            <w:noWrap/>
            <w:vAlign w:val="center"/>
            <w:hideMark/>
          </w:tcPr>
          <w:p w14:paraId="268B2A8C" w14:textId="77777777" w:rsidR="00AD14E3" w:rsidRPr="006049AA" w:rsidRDefault="00AD14E3" w:rsidP="00A42FAE">
            <w:pPr>
              <w:rPr>
                <w:rFonts w:ascii="Arial" w:hAnsi="Arial" w:cs="Arial"/>
                <w:b/>
                <w:color w:val="000000"/>
                <w:sz w:val="16"/>
                <w:szCs w:val="16"/>
              </w:rPr>
            </w:pPr>
            <w:r w:rsidRPr="006049AA">
              <w:rPr>
                <w:rFonts w:ascii="Arial" w:hAnsi="Arial" w:cs="Arial"/>
                <w:b/>
                <w:color w:val="000000"/>
                <w:sz w:val="16"/>
                <w:szCs w:val="16"/>
              </w:rPr>
              <w:t>Platelet</w:t>
            </w:r>
          </w:p>
        </w:tc>
        <w:tc>
          <w:tcPr>
            <w:tcW w:w="990" w:type="dxa"/>
            <w:tcBorders>
              <w:top w:val="nil"/>
              <w:left w:val="nil"/>
              <w:bottom w:val="nil"/>
              <w:right w:val="nil"/>
            </w:tcBorders>
            <w:shd w:val="clear" w:color="auto" w:fill="auto"/>
            <w:noWrap/>
            <w:vAlign w:val="bottom"/>
            <w:hideMark/>
          </w:tcPr>
          <w:p w14:paraId="43EBFD4C" w14:textId="77777777" w:rsidR="00AD14E3" w:rsidRPr="00BA481E" w:rsidRDefault="00AD14E3" w:rsidP="00A42FAE">
            <w:pPr>
              <w:rPr>
                <w:rFonts w:ascii="Arial" w:hAnsi="Arial" w:cs="Arial"/>
                <w:color w:val="000000"/>
                <w:sz w:val="16"/>
                <w:szCs w:val="16"/>
              </w:rPr>
            </w:pPr>
          </w:p>
        </w:tc>
        <w:tc>
          <w:tcPr>
            <w:tcW w:w="1530" w:type="dxa"/>
            <w:gridSpan w:val="2"/>
            <w:tcBorders>
              <w:top w:val="nil"/>
              <w:left w:val="nil"/>
              <w:bottom w:val="nil"/>
              <w:right w:val="nil"/>
            </w:tcBorders>
            <w:shd w:val="clear" w:color="auto" w:fill="auto"/>
            <w:noWrap/>
            <w:vAlign w:val="bottom"/>
            <w:hideMark/>
          </w:tcPr>
          <w:p w14:paraId="4F612E8A"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5E434D7B"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5700505B"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4217A9BF"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20D7D370"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12D73B5E"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bottom"/>
            <w:hideMark/>
          </w:tcPr>
          <w:p w14:paraId="660D4A28"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bottom"/>
            <w:hideMark/>
          </w:tcPr>
          <w:p w14:paraId="26E2C589"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bottom"/>
            <w:hideMark/>
          </w:tcPr>
          <w:p w14:paraId="64C0ECE9"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bottom"/>
            <w:hideMark/>
          </w:tcPr>
          <w:p w14:paraId="584DA62C"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35ECC5AB" w14:textId="77777777" w:rsidR="00AD14E3" w:rsidRPr="00BA481E" w:rsidRDefault="00AD14E3" w:rsidP="00A42FAE">
            <w:pPr>
              <w:jc w:val="center"/>
              <w:rPr>
                <w:sz w:val="20"/>
                <w:szCs w:val="20"/>
              </w:rPr>
            </w:pPr>
          </w:p>
        </w:tc>
      </w:tr>
      <w:tr w:rsidR="00AD14E3" w:rsidRPr="00BA481E" w14:paraId="396243AD" w14:textId="77777777" w:rsidTr="00A42FAE">
        <w:trPr>
          <w:trHeight w:val="375"/>
        </w:trPr>
        <w:tc>
          <w:tcPr>
            <w:tcW w:w="1620" w:type="dxa"/>
            <w:tcBorders>
              <w:top w:val="nil"/>
              <w:left w:val="nil"/>
              <w:bottom w:val="nil"/>
              <w:right w:val="nil"/>
            </w:tcBorders>
            <w:shd w:val="clear" w:color="auto" w:fill="auto"/>
            <w:noWrap/>
            <w:vAlign w:val="center"/>
            <w:hideMark/>
          </w:tcPr>
          <w:p w14:paraId="4D373403"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lastRenderedPageBreak/>
              <w:t>Total cohort</w:t>
            </w:r>
          </w:p>
        </w:tc>
        <w:tc>
          <w:tcPr>
            <w:tcW w:w="990" w:type="dxa"/>
            <w:tcBorders>
              <w:top w:val="nil"/>
              <w:left w:val="nil"/>
              <w:bottom w:val="nil"/>
              <w:right w:val="nil"/>
            </w:tcBorders>
            <w:shd w:val="clear" w:color="auto" w:fill="auto"/>
            <w:noWrap/>
            <w:vAlign w:val="center"/>
            <w:hideMark/>
          </w:tcPr>
          <w:p w14:paraId="59D3428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26 (1.59)</w:t>
            </w:r>
          </w:p>
        </w:tc>
        <w:tc>
          <w:tcPr>
            <w:tcW w:w="1530" w:type="dxa"/>
            <w:gridSpan w:val="2"/>
            <w:tcBorders>
              <w:top w:val="nil"/>
              <w:left w:val="nil"/>
              <w:bottom w:val="nil"/>
              <w:right w:val="nil"/>
            </w:tcBorders>
            <w:shd w:val="clear" w:color="auto" w:fill="auto"/>
            <w:noWrap/>
            <w:vAlign w:val="center"/>
            <w:hideMark/>
          </w:tcPr>
          <w:p w14:paraId="18AC6DB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247 (198, 346)</w:t>
            </w:r>
          </w:p>
        </w:tc>
        <w:tc>
          <w:tcPr>
            <w:tcW w:w="630" w:type="dxa"/>
            <w:gridSpan w:val="2"/>
            <w:tcBorders>
              <w:top w:val="nil"/>
              <w:left w:val="nil"/>
              <w:bottom w:val="nil"/>
              <w:right w:val="nil"/>
            </w:tcBorders>
            <w:shd w:val="clear" w:color="auto" w:fill="auto"/>
            <w:noWrap/>
            <w:vAlign w:val="bottom"/>
            <w:hideMark/>
          </w:tcPr>
          <w:p w14:paraId="29FAE20C"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18BEBFE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32 (1.6)</w:t>
            </w:r>
          </w:p>
        </w:tc>
        <w:tc>
          <w:tcPr>
            <w:tcW w:w="1440" w:type="dxa"/>
            <w:gridSpan w:val="2"/>
            <w:tcBorders>
              <w:top w:val="nil"/>
              <w:left w:val="nil"/>
              <w:bottom w:val="nil"/>
              <w:right w:val="nil"/>
            </w:tcBorders>
            <w:shd w:val="clear" w:color="auto" w:fill="auto"/>
            <w:noWrap/>
            <w:vAlign w:val="center"/>
            <w:hideMark/>
          </w:tcPr>
          <w:p w14:paraId="68D4B6B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237 (200, 301)</w:t>
            </w:r>
          </w:p>
        </w:tc>
        <w:tc>
          <w:tcPr>
            <w:tcW w:w="630" w:type="dxa"/>
            <w:gridSpan w:val="2"/>
            <w:tcBorders>
              <w:top w:val="nil"/>
              <w:left w:val="nil"/>
              <w:bottom w:val="nil"/>
              <w:right w:val="nil"/>
            </w:tcBorders>
            <w:shd w:val="clear" w:color="auto" w:fill="auto"/>
            <w:noWrap/>
            <w:vAlign w:val="bottom"/>
            <w:hideMark/>
          </w:tcPr>
          <w:p w14:paraId="4372745B"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18E693C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38 (2.3)</w:t>
            </w:r>
          </w:p>
        </w:tc>
        <w:tc>
          <w:tcPr>
            <w:tcW w:w="1440" w:type="dxa"/>
            <w:gridSpan w:val="2"/>
            <w:tcBorders>
              <w:top w:val="nil"/>
              <w:left w:val="nil"/>
              <w:bottom w:val="nil"/>
              <w:right w:val="nil"/>
            </w:tcBorders>
            <w:shd w:val="clear" w:color="auto" w:fill="auto"/>
            <w:noWrap/>
            <w:vAlign w:val="center"/>
            <w:hideMark/>
          </w:tcPr>
          <w:p w14:paraId="60C05FD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282 (200, 400)</w:t>
            </w:r>
          </w:p>
        </w:tc>
        <w:tc>
          <w:tcPr>
            <w:tcW w:w="630" w:type="dxa"/>
            <w:tcBorders>
              <w:top w:val="nil"/>
              <w:left w:val="nil"/>
              <w:bottom w:val="nil"/>
              <w:right w:val="nil"/>
            </w:tcBorders>
            <w:shd w:val="clear" w:color="auto" w:fill="auto"/>
            <w:noWrap/>
            <w:vAlign w:val="bottom"/>
            <w:hideMark/>
          </w:tcPr>
          <w:p w14:paraId="4F2A4C98"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24C93C9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41 (2.5)</w:t>
            </w:r>
          </w:p>
        </w:tc>
        <w:tc>
          <w:tcPr>
            <w:tcW w:w="1530" w:type="dxa"/>
            <w:tcBorders>
              <w:top w:val="nil"/>
              <w:left w:val="nil"/>
              <w:bottom w:val="nil"/>
              <w:right w:val="nil"/>
            </w:tcBorders>
            <w:shd w:val="clear" w:color="auto" w:fill="auto"/>
            <w:noWrap/>
            <w:vAlign w:val="center"/>
            <w:hideMark/>
          </w:tcPr>
          <w:p w14:paraId="5726FAE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218 (200, 289)</w:t>
            </w:r>
          </w:p>
        </w:tc>
        <w:tc>
          <w:tcPr>
            <w:tcW w:w="720" w:type="dxa"/>
            <w:tcBorders>
              <w:top w:val="nil"/>
              <w:left w:val="nil"/>
              <w:bottom w:val="nil"/>
              <w:right w:val="nil"/>
            </w:tcBorders>
            <w:shd w:val="clear" w:color="auto" w:fill="auto"/>
            <w:noWrap/>
            <w:vAlign w:val="bottom"/>
            <w:hideMark/>
          </w:tcPr>
          <w:p w14:paraId="0D741550" w14:textId="77777777" w:rsidR="00AD14E3" w:rsidRPr="00BA481E" w:rsidRDefault="00AD14E3" w:rsidP="00A42FAE">
            <w:pPr>
              <w:jc w:val="center"/>
              <w:rPr>
                <w:rFonts w:ascii="Arial" w:hAnsi="Arial" w:cs="Arial"/>
                <w:color w:val="000000"/>
                <w:sz w:val="16"/>
                <w:szCs w:val="16"/>
              </w:rPr>
            </w:pPr>
          </w:p>
        </w:tc>
      </w:tr>
      <w:tr w:rsidR="00AD14E3" w:rsidRPr="00BA481E" w14:paraId="5FCD8B3A" w14:textId="77777777" w:rsidTr="00A42FAE">
        <w:trPr>
          <w:trHeight w:val="375"/>
        </w:trPr>
        <w:tc>
          <w:tcPr>
            <w:tcW w:w="1620" w:type="dxa"/>
            <w:tcBorders>
              <w:top w:val="nil"/>
              <w:left w:val="nil"/>
              <w:bottom w:val="nil"/>
              <w:right w:val="nil"/>
            </w:tcBorders>
            <w:shd w:val="clear" w:color="auto" w:fill="auto"/>
            <w:noWrap/>
            <w:vAlign w:val="center"/>
            <w:hideMark/>
          </w:tcPr>
          <w:p w14:paraId="09CB24BC" w14:textId="606D122F"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514CEE7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15 (1.5)</w:t>
            </w:r>
          </w:p>
        </w:tc>
        <w:tc>
          <w:tcPr>
            <w:tcW w:w="1530" w:type="dxa"/>
            <w:gridSpan w:val="2"/>
            <w:tcBorders>
              <w:top w:val="nil"/>
              <w:left w:val="nil"/>
              <w:bottom w:val="nil"/>
              <w:right w:val="nil"/>
            </w:tcBorders>
            <w:shd w:val="clear" w:color="auto" w:fill="auto"/>
            <w:noWrap/>
            <w:vAlign w:val="center"/>
            <w:hideMark/>
          </w:tcPr>
          <w:p w14:paraId="0F64ADC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243 (198, 350)</w:t>
            </w:r>
          </w:p>
        </w:tc>
        <w:tc>
          <w:tcPr>
            <w:tcW w:w="630" w:type="dxa"/>
            <w:gridSpan w:val="2"/>
            <w:tcBorders>
              <w:top w:val="nil"/>
              <w:left w:val="nil"/>
              <w:bottom w:val="nil"/>
              <w:right w:val="nil"/>
            </w:tcBorders>
            <w:shd w:val="clear" w:color="auto" w:fill="auto"/>
            <w:noWrap/>
            <w:vAlign w:val="center"/>
            <w:hideMark/>
          </w:tcPr>
          <w:p w14:paraId="246BC31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0.876</w:t>
            </w:r>
          </w:p>
        </w:tc>
        <w:tc>
          <w:tcPr>
            <w:tcW w:w="990" w:type="dxa"/>
            <w:gridSpan w:val="2"/>
            <w:tcBorders>
              <w:top w:val="nil"/>
              <w:left w:val="nil"/>
              <w:bottom w:val="nil"/>
              <w:right w:val="nil"/>
            </w:tcBorders>
            <w:shd w:val="clear" w:color="auto" w:fill="auto"/>
            <w:noWrap/>
            <w:vAlign w:val="center"/>
            <w:hideMark/>
          </w:tcPr>
          <w:p w14:paraId="5528701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22 (2.2)</w:t>
            </w:r>
          </w:p>
        </w:tc>
        <w:tc>
          <w:tcPr>
            <w:tcW w:w="1440" w:type="dxa"/>
            <w:gridSpan w:val="2"/>
            <w:tcBorders>
              <w:top w:val="nil"/>
              <w:left w:val="nil"/>
              <w:bottom w:val="nil"/>
              <w:right w:val="nil"/>
            </w:tcBorders>
            <w:shd w:val="clear" w:color="auto" w:fill="auto"/>
            <w:noWrap/>
            <w:vAlign w:val="center"/>
            <w:hideMark/>
          </w:tcPr>
          <w:p w14:paraId="0B60422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245 (200, 293)</w:t>
            </w:r>
          </w:p>
        </w:tc>
        <w:tc>
          <w:tcPr>
            <w:tcW w:w="630" w:type="dxa"/>
            <w:gridSpan w:val="2"/>
            <w:tcBorders>
              <w:top w:val="nil"/>
              <w:left w:val="nil"/>
              <w:bottom w:val="nil"/>
              <w:right w:val="nil"/>
            </w:tcBorders>
            <w:shd w:val="clear" w:color="auto" w:fill="auto"/>
            <w:noWrap/>
            <w:vAlign w:val="center"/>
            <w:hideMark/>
          </w:tcPr>
          <w:p w14:paraId="06D67CF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0.919</w:t>
            </w:r>
          </w:p>
        </w:tc>
        <w:tc>
          <w:tcPr>
            <w:tcW w:w="990" w:type="dxa"/>
            <w:gridSpan w:val="2"/>
            <w:tcBorders>
              <w:top w:val="nil"/>
              <w:left w:val="nil"/>
              <w:bottom w:val="nil"/>
              <w:right w:val="nil"/>
            </w:tcBorders>
            <w:shd w:val="clear" w:color="auto" w:fill="auto"/>
            <w:noWrap/>
            <w:vAlign w:val="center"/>
            <w:hideMark/>
          </w:tcPr>
          <w:p w14:paraId="6D846B9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19 (1.9)</w:t>
            </w:r>
          </w:p>
        </w:tc>
        <w:tc>
          <w:tcPr>
            <w:tcW w:w="1440" w:type="dxa"/>
            <w:gridSpan w:val="2"/>
            <w:tcBorders>
              <w:top w:val="nil"/>
              <w:left w:val="nil"/>
              <w:bottom w:val="nil"/>
              <w:right w:val="nil"/>
            </w:tcBorders>
            <w:shd w:val="clear" w:color="auto" w:fill="auto"/>
            <w:noWrap/>
            <w:vAlign w:val="center"/>
            <w:hideMark/>
          </w:tcPr>
          <w:p w14:paraId="0C21511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282 (204, 400)</w:t>
            </w:r>
          </w:p>
        </w:tc>
        <w:tc>
          <w:tcPr>
            <w:tcW w:w="630" w:type="dxa"/>
            <w:tcBorders>
              <w:top w:val="nil"/>
              <w:left w:val="nil"/>
              <w:bottom w:val="nil"/>
              <w:right w:val="nil"/>
            </w:tcBorders>
            <w:shd w:val="clear" w:color="auto" w:fill="auto"/>
            <w:noWrap/>
            <w:vAlign w:val="center"/>
            <w:hideMark/>
          </w:tcPr>
          <w:p w14:paraId="7531686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0.599</w:t>
            </w:r>
          </w:p>
        </w:tc>
        <w:tc>
          <w:tcPr>
            <w:tcW w:w="990" w:type="dxa"/>
            <w:tcBorders>
              <w:top w:val="nil"/>
              <w:left w:val="nil"/>
              <w:bottom w:val="nil"/>
              <w:right w:val="nil"/>
            </w:tcBorders>
            <w:shd w:val="clear" w:color="auto" w:fill="auto"/>
            <w:noWrap/>
            <w:vAlign w:val="center"/>
            <w:hideMark/>
          </w:tcPr>
          <w:p w14:paraId="037E167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20 (2)</w:t>
            </w:r>
          </w:p>
        </w:tc>
        <w:tc>
          <w:tcPr>
            <w:tcW w:w="1530" w:type="dxa"/>
            <w:tcBorders>
              <w:top w:val="nil"/>
              <w:left w:val="nil"/>
              <w:bottom w:val="nil"/>
              <w:right w:val="nil"/>
            </w:tcBorders>
            <w:shd w:val="clear" w:color="auto" w:fill="auto"/>
            <w:noWrap/>
            <w:vAlign w:val="center"/>
            <w:hideMark/>
          </w:tcPr>
          <w:p w14:paraId="1730F38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202 (200, 288)</w:t>
            </w:r>
          </w:p>
        </w:tc>
        <w:tc>
          <w:tcPr>
            <w:tcW w:w="720" w:type="dxa"/>
            <w:tcBorders>
              <w:top w:val="nil"/>
              <w:left w:val="nil"/>
              <w:bottom w:val="nil"/>
              <w:right w:val="nil"/>
            </w:tcBorders>
            <w:shd w:val="clear" w:color="auto" w:fill="auto"/>
            <w:noWrap/>
            <w:vAlign w:val="center"/>
            <w:hideMark/>
          </w:tcPr>
          <w:p w14:paraId="4BFA63A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0.91</w:t>
            </w:r>
            <w:r>
              <w:rPr>
                <w:rFonts w:ascii="Arial" w:hAnsi="Arial" w:cs="Arial"/>
                <w:color w:val="000000"/>
                <w:sz w:val="16"/>
                <w:szCs w:val="16"/>
              </w:rPr>
              <w:t>7</w:t>
            </w:r>
          </w:p>
        </w:tc>
      </w:tr>
      <w:tr w:rsidR="00AD14E3" w:rsidRPr="00BA481E" w14:paraId="233A9BB4" w14:textId="77777777" w:rsidTr="00A42FAE">
        <w:trPr>
          <w:trHeight w:val="375"/>
        </w:trPr>
        <w:tc>
          <w:tcPr>
            <w:tcW w:w="1620" w:type="dxa"/>
            <w:tcBorders>
              <w:top w:val="nil"/>
              <w:left w:val="nil"/>
              <w:bottom w:val="nil"/>
              <w:right w:val="nil"/>
            </w:tcBorders>
            <w:shd w:val="clear" w:color="auto" w:fill="auto"/>
            <w:noWrap/>
            <w:vAlign w:val="center"/>
            <w:hideMark/>
          </w:tcPr>
          <w:p w14:paraId="6B632B8D"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568AA73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11 (1.7)</w:t>
            </w:r>
          </w:p>
        </w:tc>
        <w:tc>
          <w:tcPr>
            <w:tcW w:w="1530" w:type="dxa"/>
            <w:gridSpan w:val="2"/>
            <w:tcBorders>
              <w:top w:val="nil"/>
              <w:left w:val="nil"/>
              <w:bottom w:val="nil"/>
              <w:right w:val="nil"/>
            </w:tcBorders>
            <w:shd w:val="clear" w:color="auto" w:fill="auto"/>
            <w:noWrap/>
            <w:vAlign w:val="center"/>
            <w:hideMark/>
          </w:tcPr>
          <w:p w14:paraId="203F12C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299 (180, 346)</w:t>
            </w:r>
          </w:p>
        </w:tc>
        <w:tc>
          <w:tcPr>
            <w:tcW w:w="630" w:type="dxa"/>
            <w:gridSpan w:val="2"/>
            <w:tcBorders>
              <w:top w:val="nil"/>
              <w:left w:val="nil"/>
              <w:bottom w:val="nil"/>
              <w:right w:val="nil"/>
            </w:tcBorders>
            <w:shd w:val="clear" w:color="auto" w:fill="auto"/>
            <w:noWrap/>
            <w:vAlign w:val="bottom"/>
            <w:hideMark/>
          </w:tcPr>
          <w:p w14:paraId="2EC10011"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3D2C4B7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 (1.5)</w:t>
            </w:r>
          </w:p>
        </w:tc>
        <w:tc>
          <w:tcPr>
            <w:tcW w:w="1440" w:type="dxa"/>
            <w:gridSpan w:val="2"/>
            <w:tcBorders>
              <w:top w:val="nil"/>
              <w:left w:val="nil"/>
              <w:bottom w:val="nil"/>
              <w:right w:val="nil"/>
            </w:tcBorders>
            <w:shd w:val="clear" w:color="auto" w:fill="auto"/>
            <w:noWrap/>
            <w:vAlign w:val="center"/>
            <w:hideMark/>
          </w:tcPr>
          <w:p w14:paraId="6758E6E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218.5 (192, 350)</w:t>
            </w:r>
          </w:p>
        </w:tc>
        <w:tc>
          <w:tcPr>
            <w:tcW w:w="630" w:type="dxa"/>
            <w:gridSpan w:val="2"/>
            <w:tcBorders>
              <w:top w:val="nil"/>
              <w:left w:val="nil"/>
              <w:bottom w:val="nil"/>
              <w:right w:val="nil"/>
            </w:tcBorders>
            <w:shd w:val="clear" w:color="auto" w:fill="auto"/>
            <w:noWrap/>
            <w:vAlign w:val="bottom"/>
            <w:hideMark/>
          </w:tcPr>
          <w:p w14:paraId="589F2CB8"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6D8371E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19 (2.9)</w:t>
            </w:r>
          </w:p>
        </w:tc>
        <w:tc>
          <w:tcPr>
            <w:tcW w:w="1440" w:type="dxa"/>
            <w:gridSpan w:val="2"/>
            <w:tcBorders>
              <w:top w:val="nil"/>
              <w:left w:val="nil"/>
              <w:bottom w:val="nil"/>
              <w:right w:val="nil"/>
            </w:tcBorders>
            <w:shd w:val="clear" w:color="auto" w:fill="auto"/>
            <w:noWrap/>
            <w:vAlign w:val="center"/>
            <w:hideMark/>
          </w:tcPr>
          <w:p w14:paraId="66B5635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282 (170, 336)</w:t>
            </w:r>
          </w:p>
        </w:tc>
        <w:tc>
          <w:tcPr>
            <w:tcW w:w="630" w:type="dxa"/>
            <w:tcBorders>
              <w:top w:val="nil"/>
              <w:left w:val="nil"/>
              <w:bottom w:val="nil"/>
              <w:right w:val="nil"/>
            </w:tcBorders>
            <w:shd w:val="clear" w:color="auto" w:fill="auto"/>
            <w:noWrap/>
            <w:vAlign w:val="bottom"/>
            <w:hideMark/>
          </w:tcPr>
          <w:p w14:paraId="57B0D1E7"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357167D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21 (3.3)</w:t>
            </w:r>
          </w:p>
        </w:tc>
        <w:tc>
          <w:tcPr>
            <w:tcW w:w="1530" w:type="dxa"/>
            <w:tcBorders>
              <w:top w:val="nil"/>
              <w:left w:val="nil"/>
              <w:bottom w:val="nil"/>
              <w:right w:val="nil"/>
            </w:tcBorders>
            <w:shd w:val="clear" w:color="auto" w:fill="auto"/>
            <w:noWrap/>
            <w:vAlign w:val="center"/>
            <w:hideMark/>
          </w:tcPr>
          <w:p w14:paraId="5AA912D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219 (191, 300)</w:t>
            </w:r>
          </w:p>
        </w:tc>
        <w:tc>
          <w:tcPr>
            <w:tcW w:w="720" w:type="dxa"/>
            <w:tcBorders>
              <w:top w:val="nil"/>
              <w:left w:val="nil"/>
              <w:bottom w:val="nil"/>
              <w:right w:val="nil"/>
            </w:tcBorders>
            <w:shd w:val="clear" w:color="auto" w:fill="auto"/>
            <w:noWrap/>
            <w:vAlign w:val="bottom"/>
            <w:hideMark/>
          </w:tcPr>
          <w:p w14:paraId="2344D8B7" w14:textId="77777777" w:rsidR="00AD14E3" w:rsidRPr="00BA481E" w:rsidRDefault="00AD14E3" w:rsidP="00A42FAE">
            <w:pPr>
              <w:jc w:val="center"/>
              <w:rPr>
                <w:rFonts w:ascii="Arial" w:hAnsi="Arial" w:cs="Arial"/>
                <w:color w:val="000000"/>
                <w:sz w:val="16"/>
                <w:szCs w:val="16"/>
              </w:rPr>
            </w:pPr>
          </w:p>
        </w:tc>
      </w:tr>
      <w:tr w:rsidR="00AD14E3" w:rsidRPr="00BA481E" w14:paraId="595F3C07" w14:textId="77777777" w:rsidTr="00A42FAE">
        <w:trPr>
          <w:trHeight w:val="375"/>
        </w:trPr>
        <w:tc>
          <w:tcPr>
            <w:tcW w:w="2610" w:type="dxa"/>
            <w:gridSpan w:val="2"/>
            <w:tcBorders>
              <w:top w:val="nil"/>
              <w:left w:val="nil"/>
              <w:bottom w:val="nil"/>
              <w:right w:val="nil"/>
            </w:tcBorders>
            <w:shd w:val="clear" w:color="auto" w:fill="auto"/>
            <w:noWrap/>
            <w:vAlign w:val="center"/>
            <w:hideMark/>
          </w:tcPr>
          <w:p w14:paraId="1A741D36" w14:textId="77777777" w:rsidR="00AD14E3" w:rsidRPr="006049AA" w:rsidRDefault="00AD14E3" w:rsidP="00A42FAE">
            <w:pPr>
              <w:rPr>
                <w:rFonts w:ascii="Arial" w:hAnsi="Arial" w:cs="Arial"/>
                <w:b/>
                <w:color w:val="000000"/>
                <w:sz w:val="16"/>
                <w:szCs w:val="16"/>
              </w:rPr>
            </w:pPr>
            <w:r w:rsidRPr="006049AA">
              <w:rPr>
                <w:rFonts w:ascii="Arial" w:hAnsi="Arial" w:cs="Arial"/>
                <w:b/>
                <w:color w:val="000000"/>
                <w:sz w:val="16"/>
                <w:szCs w:val="16"/>
              </w:rPr>
              <w:t>Fresh frozen plasma</w:t>
            </w:r>
          </w:p>
        </w:tc>
        <w:tc>
          <w:tcPr>
            <w:tcW w:w="1530" w:type="dxa"/>
            <w:gridSpan w:val="2"/>
            <w:tcBorders>
              <w:top w:val="nil"/>
              <w:left w:val="nil"/>
              <w:bottom w:val="nil"/>
              <w:right w:val="nil"/>
            </w:tcBorders>
            <w:shd w:val="clear" w:color="auto" w:fill="auto"/>
            <w:noWrap/>
            <w:vAlign w:val="center"/>
            <w:hideMark/>
          </w:tcPr>
          <w:p w14:paraId="73916BC4"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2CE04586"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center"/>
            <w:hideMark/>
          </w:tcPr>
          <w:p w14:paraId="32D80151"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center"/>
            <w:hideMark/>
          </w:tcPr>
          <w:p w14:paraId="23B75FE3"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4CE64AAD"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center"/>
            <w:hideMark/>
          </w:tcPr>
          <w:p w14:paraId="39CBA611"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center"/>
            <w:hideMark/>
          </w:tcPr>
          <w:p w14:paraId="54AE9E23"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bottom"/>
            <w:hideMark/>
          </w:tcPr>
          <w:p w14:paraId="49F574E3"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center"/>
            <w:hideMark/>
          </w:tcPr>
          <w:p w14:paraId="68920FF0"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center"/>
            <w:hideMark/>
          </w:tcPr>
          <w:p w14:paraId="467A6478"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606D3A37" w14:textId="77777777" w:rsidR="00AD14E3" w:rsidRPr="00BA481E" w:rsidRDefault="00AD14E3" w:rsidP="00A42FAE">
            <w:pPr>
              <w:jc w:val="center"/>
              <w:rPr>
                <w:sz w:val="20"/>
                <w:szCs w:val="20"/>
              </w:rPr>
            </w:pPr>
          </w:p>
        </w:tc>
      </w:tr>
      <w:tr w:rsidR="00AD14E3" w:rsidRPr="00BA481E" w14:paraId="6F50131F" w14:textId="77777777" w:rsidTr="00A42FAE">
        <w:trPr>
          <w:trHeight w:val="375"/>
        </w:trPr>
        <w:tc>
          <w:tcPr>
            <w:tcW w:w="1620" w:type="dxa"/>
            <w:tcBorders>
              <w:top w:val="nil"/>
              <w:left w:val="nil"/>
              <w:bottom w:val="nil"/>
              <w:right w:val="nil"/>
            </w:tcBorders>
            <w:shd w:val="clear" w:color="auto" w:fill="auto"/>
            <w:noWrap/>
            <w:vAlign w:val="center"/>
            <w:hideMark/>
          </w:tcPr>
          <w:p w14:paraId="358EAF89"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3DF0F03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xml:space="preserve">33 </w:t>
            </w:r>
            <w:proofErr w:type="gramStart"/>
            <w:r w:rsidRPr="00BA481E">
              <w:rPr>
                <w:rFonts w:ascii="Arial" w:hAnsi="Arial" w:cs="Arial"/>
                <w:color w:val="000000"/>
                <w:sz w:val="16"/>
                <w:szCs w:val="16"/>
              </w:rPr>
              <w:t>( 2.01</w:t>
            </w:r>
            <w:proofErr w:type="gramEnd"/>
            <w:r w:rsidRPr="00BA481E">
              <w:rPr>
                <w:rFonts w:ascii="Arial" w:hAnsi="Arial" w:cs="Arial"/>
                <w:color w:val="000000"/>
                <w:sz w:val="16"/>
                <w:szCs w:val="16"/>
              </w:rPr>
              <w:t>)</w:t>
            </w:r>
          </w:p>
        </w:tc>
        <w:tc>
          <w:tcPr>
            <w:tcW w:w="1530" w:type="dxa"/>
            <w:gridSpan w:val="2"/>
            <w:tcBorders>
              <w:top w:val="nil"/>
              <w:left w:val="nil"/>
              <w:bottom w:val="nil"/>
              <w:right w:val="nil"/>
            </w:tcBorders>
            <w:shd w:val="clear" w:color="auto" w:fill="auto"/>
            <w:noWrap/>
            <w:vAlign w:val="center"/>
            <w:hideMark/>
          </w:tcPr>
          <w:p w14:paraId="5F3B3DF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500 (275, 608)</w:t>
            </w:r>
          </w:p>
        </w:tc>
        <w:tc>
          <w:tcPr>
            <w:tcW w:w="630" w:type="dxa"/>
            <w:gridSpan w:val="2"/>
            <w:tcBorders>
              <w:top w:val="nil"/>
              <w:left w:val="nil"/>
              <w:bottom w:val="nil"/>
              <w:right w:val="nil"/>
            </w:tcBorders>
            <w:shd w:val="clear" w:color="auto" w:fill="auto"/>
            <w:noWrap/>
            <w:vAlign w:val="bottom"/>
            <w:hideMark/>
          </w:tcPr>
          <w:p w14:paraId="7EC55FCE"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74F966A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27 (1.6)</w:t>
            </w:r>
          </w:p>
        </w:tc>
        <w:tc>
          <w:tcPr>
            <w:tcW w:w="1440" w:type="dxa"/>
            <w:gridSpan w:val="2"/>
            <w:tcBorders>
              <w:top w:val="nil"/>
              <w:left w:val="nil"/>
              <w:bottom w:val="nil"/>
              <w:right w:val="nil"/>
            </w:tcBorders>
            <w:shd w:val="clear" w:color="auto" w:fill="auto"/>
            <w:noWrap/>
            <w:vAlign w:val="center"/>
            <w:hideMark/>
          </w:tcPr>
          <w:p w14:paraId="1EE5235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440 (327, 926)</w:t>
            </w:r>
          </w:p>
        </w:tc>
        <w:tc>
          <w:tcPr>
            <w:tcW w:w="630" w:type="dxa"/>
            <w:gridSpan w:val="2"/>
            <w:tcBorders>
              <w:top w:val="nil"/>
              <w:left w:val="nil"/>
              <w:bottom w:val="nil"/>
              <w:right w:val="nil"/>
            </w:tcBorders>
            <w:shd w:val="clear" w:color="auto" w:fill="auto"/>
            <w:noWrap/>
            <w:vAlign w:val="bottom"/>
            <w:hideMark/>
          </w:tcPr>
          <w:p w14:paraId="578A6DE4"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74A6AC2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40 (2.4)</w:t>
            </w:r>
          </w:p>
        </w:tc>
        <w:tc>
          <w:tcPr>
            <w:tcW w:w="1440" w:type="dxa"/>
            <w:gridSpan w:val="2"/>
            <w:tcBorders>
              <w:top w:val="nil"/>
              <w:left w:val="nil"/>
              <w:bottom w:val="nil"/>
              <w:right w:val="nil"/>
            </w:tcBorders>
            <w:shd w:val="clear" w:color="auto" w:fill="auto"/>
            <w:noWrap/>
            <w:vAlign w:val="center"/>
            <w:hideMark/>
          </w:tcPr>
          <w:p w14:paraId="392641D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443 (251, 575)</w:t>
            </w:r>
          </w:p>
        </w:tc>
        <w:tc>
          <w:tcPr>
            <w:tcW w:w="630" w:type="dxa"/>
            <w:tcBorders>
              <w:top w:val="nil"/>
              <w:left w:val="nil"/>
              <w:bottom w:val="nil"/>
              <w:right w:val="nil"/>
            </w:tcBorders>
            <w:shd w:val="clear" w:color="auto" w:fill="auto"/>
            <w:noWrap/>
            <w:vAlign w:val="bottom"/>
            <w:hideMark/>
          </w:tcPr>
          <w:p w14:paraId="0BB86C1D"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3D183EF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45 (2.7)</w:t>
            </w:r>
          </w:p>
        </w:tc>
        <w:tc>
          <w:tcPr>
            <w:tcW w:w="1530" w:type="dxa"/>
            <w:tcBorders>
              <w:top w:val="nil"/>
              <w:left w:val="nil"/>
              <w:bottom w:val="nil"/>
              <w:right w:val="nil"/>
            </w:tcBorders>
            <w:shd w:val="clear" w:color="auto" w:fill="auto"/>
            <w:noWrap/>
            <w:vAlign w:val="center"/>
            <w:hideMark/>
          </w:tcPr>
          <w:p w14:paraId="66339C6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447 (250, 625)</w:t>
            </w:r>
          </w:p>
        </w:tc>
        <w:tc>
          <w:tcPr>
            <w:tcW w:w="720" w:type="dxa"/>
            <w:tcBorders>
              <w:top w:val="nil"/>
              <w:left w:val="nil"/>
              <w:bottom w:val="nil"/>
              <w:right w:val="nil"/>
            </w:tcBorders>
            <w:shd w:val="clear" w:color="auto" w:fill="auto"/>
            <w:noWrap/>
            <w:vAlign w:val="bottom"/>
            <w:hideMark/>
          </w:tcPr>
          <w:p w14:paraId="65044175" w14:textId="77777777" w:rsidR="00AD14E3" w:rsidRPr="00BA481E" w:rsidRDefault="00AD14E3" w:rsidP="00A42FAE">
            <w:pPr>
              <w:jc w:val="center"/>
              <w:rPr>
                <w:rFonts w:ascii="Arial" w:hAnsi="Arial" w:cs="Arial"/>
                <w:color w:val="000000"/>
                <w:sz w:val="16"/>
                <w:szCs w:val="16"/>
              </w:rPr>
            </w:pPr>
          </w:p>
        </w:tc>
      </w:tr>
      <w:tr w:rsidR="00AD14E3" w:rsidRPr="00BA481E" w14:paraId="3C069795" w14:textId="77777777" w:rsidTr="00A42FAE">
        <w:trPr>
          <w:trHeight w:val="375"/>
        </w:trPr>
        <w:tc>
          <w:tcPr>
            <w:tcW w:w="1620" w:type="dxa"/>
            <w:tcBorders>
              <w:top w:val="nil"/>
              <w:left w:val="nil"/>
              <w:bottom w:val="nil"/>
              <w:right w:val="nil"/>
            </w:tcBorders>
            <w:shd w:val="clear" w:color="auto" w:fill="auto"/>
            <w:noWrap/>
            <w:vAlign w:val="center"/>
            <w:hideMark/>
          </w:tcPr>
          <w:p w14:paraId="6DFA827F" w14:textId="112E81AA"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3E6D344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19 (1.9)</w:t>
            </w:r>
          </w:p>
        </w:tc>
        <w:tc>
          <w:tcPr>
            <w:tcW w:w="1530" w:type="dxa"/>
            <w:gridSpan w:val="2"/>
            <w:tcBorders>
              <w:top w:val="nil"/>
              <w:left w:val="nil"/>
              <w:bottom w:val="nil"/>
              <w:right w:val="nil"/>
            </w:tcBorders>
            <w:shd w:val="clear" w:color="auto" w:fill="auto"/>
            <w:noWrap/>
            <w:vAlign w:val="center"/>
            <w:hideMark/>
          </w:tcPr>
          <w:p w14:paraId="7E7A6DA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449 (250, 608)</w:t>
            </w:r>
          </w:p>
        </w:tc>
        <w:tc>
          <w:tcPr>
            <w:tcW w:w="630" w:type="dxa"/>
            <w:gridSpan w:val="2"/>
            <w:tcBorders>
              <w:top w:val="nil"/>
              <w:left w:val="nil"/>
              <w:bottom w:val="nil"/>
              <w:right w:val="nil"/>
            </w:tcBorders>
            <w:shd w:val="clear" w:color="auto" w:fill="auto"/>
            <w:noWrap/>
            <w:vAlign w:val="center"/>
            <w:hideMark/>
          </w:tcPr>
          <w:p w14:paraId="39CDFA9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0.585</w:t>
            </w:r>
          </w:p>
        </w:tc>
        <w:tc>
          <w:tcPr>
            <w:tcW w:w="990" w:type="dxa"/>
            <w:gridSpan w:val="2"/>
            <w:tcBorders>
              <w:top w:val="nil"/>
              <w:left w:val="nil"/>
              <w:bottom w:val="nil"/>
              <w:right w:val="nil"/>
            </w:tcBorders>
            <w:shd w:val="clear" w:color="auto" w:fill="auto"/>
            <w:noWrap/>
            <w:vAlign w:val="center"/>
            <w:hideMark/>
          </w:tcPr>
          <w:p w14:paraId="2E14033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15 (1.5)</w:t>
            </w:r>
          </w:p>
        </w:tc>
        <w:tc>
          <w:tcPr>
            <w:tcW w:w="1440" w:type="dxa"/>
            <w:gridSpan w:val="2"/>
            <w:tcBorders>
              <w:top w:val="nil"/>
              <w:left w:val="nil"/>
              <w:bottom w:val="nil"/>
              <w:right w:val="nil"/>
            </w:tcBorders>
            <w:shd w:val="clear" w:color="auto" w:fill="auto"/>
            <w:noWrap/>
            <w:vAlign w:val="center"/>
            <w:hideMark/>
          </w:tcPr>
          <w:p w14:paraId="50CC5F4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440 (346, 1396)</w:t>
            </w:r>
          </w:p>
        </w:tc>
        <w:tc>
          <w:tcPr>
            <w:tcW w:w="630" w:type="dxa"/>
            <w:gridSpan w:val="2"/>
            <w:tcBorders>
              <w:top w:val="nil"/>
              <w:left w:val="nil"/>
              <w:bottom w:val="nil"/>
              <w:right w:val="nil"/>
            </w:tcBorders>
            <w:shd w:val="clear" w:color="auto" w:fill="auto"/>
            <w:noWrap/>
            <w:vAlign w:val="center"/>
            <w:hideMark/>
          </w:tcPr>
          <w:p w14:paraId="4B70CC4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0.283</w:t>
            </w:r>
          </w:p>
        </w:tc>
        <w:tc>
          <w:tcPr>
            <w:tcW w:w="990" w:type="dxa"/>
            <w:gridSpan w:val="2"/>
            <w:tcBorders>
              <w:top w:val="nil"/>
              <w:left w:val="nil"/>
              <w:bottom w:val="nil"/>
              <w:right w:val="nil"/>
            </w:tcBorders>
            <w:shd w:val="clear" w:color="auto" w:fill="auto"/>
            <w:noWrap/>
            <w:vAlign w:val="center"/>
            <w:hideMark/>
          </w:tcPr>
          <w:p w14:paraId="4159F904"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25 (2.5)</w:t>
            </w:r>
          </w:p>
        </w:tc>
        <w:tc>
          <w:tcPr>
            <w:tcW w:w="1440" w:type="dxa"/>
            <w:gridSpan w:val="2"/>
            <w:tcBorders>
              <w:top w:val="nil"/>
              <w:left w:val="nil"/>
              <w:bottom w:val="nil"/>
              <w:right w:val="nil"/>
            </w:tcBorders>
            <w:shd w:val="clear" w:color="auto" w:fill="auto"/>
            <w:noWrap/>
            <w:vAlign w:val="center"/>
            <w:hideMark/>
          </w:tcPr>
          <w:p w14:paraId="33B2E8E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416 (252, 530)</w:t>
            </w:r>
          </w:p>
        </w:tc>
        <w:tc>
          <w:tcPr>
            <w:tcW w:w="630" w:type="dxa"/>
            <w:tcBorders>
              <w:top w:val="nil"/>
              <w:left w:val="nil"/>
              <w:bottom w:val="nil"/>
              <w:right w:val="nil"/>
            </w:tcBorders>
            <w:shd w:val="clear" w:color="auto" w:fill="auto"/>
            <w:noWrap/>
            <w:vAlign w:val="center"/>
            <w:hideMark/>
          </w:tcPr>
          <w:p w14:paraId="719D55E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0.548</w:t>
            </w:r>
          </w:p>
        </w:tc>
        <w:tc>
          <w:tcPr>
            <w:tcW w:w="990" w:type="dxa"/>
            <w:tcBorders>
              <w:top w:val="nil"/>
              <w:left w:val="nil"/>
              <w:bottom w:val="nil"/>
              <w:right w:val="nil"/>
            </w:tcBorders>
            <w:shd w:val="clear" w:color="auto" w:fill="auto"/>
            <w:noWrap/>
            <w:vAlign w:val="center"/>
            <w:hideMark/>
          </w:tcPr>
          <w:p w14:paraId="3BF49DE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24 (2.4)</w:t>
            </w:r>
          </w:p>
        </w:tc>
        <w:tc>
          <w:tcPr>
            <w:tcW w:w="1530" w:type="dxa"/>
            <w:tcBorders>
              <w:top w:val="nil"/>
              <w:left w:val="nil"/>
              <w:bottom w:val="nil"/>
              <w:right w:val="nil"/>
            </w:tcBorders>
            <w:shd w:val="clear" w:color="auto" w:fill="auto"/>
            <w:noWrap/>
            <w:vAlign w:val="center"/>
            <w:hideMark/>
          </w:tcPr>
          <w:p w14:paraId="3259DEC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525 (352, 724)</w:t>
            </w:r>
          </w:p>
        </w:tc>
        <w:tc>
          <w:tcPr>
            <w:tcW w:w="720" w:type="dxa"/>
            <w:tcBorders>
              <w:top w:val="nil"/>
              <w:left w:val="nil"/>
              <w:bottom w:val="nil"/>
              <w:right w:val="nil"/>
            </w:tcBorders>
            <w:shd w:val="clear" w:color="auto" w:fill="auto"/>
            <w:noWrap/>
            <w:vAlign w:val="center"/>
            <w:hideMark/>
          </w:tcPr>
          <w:p w14:paraId="3CC3BBC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0.072</w:t>
            </w:r>
          </w:p>
        </w:tc>
      </w:tr>
      <w:tr w:rsidR="00AD14E3" w:rsidRPr="00BA481E" w14:paraId="049145D6" w14:textId="77777777" w:rsidTr="00A42FAE">
        <w:trPr>
          <w:trHeight w:val="375"/>
        </w:trPr>
        <w:tc>
          <w:tcPr>
            <w:tcW w:w="1620" w:type="dxa"/>
            <w:tcBorders>
              <w:top w:val="nil"/>
              <w:left w:val="nil"/>
              <w:bottom w:val="nil"/>
              <w:right w:val="nil"/>
            </w:tcBorders>
            <w:shd w:val="clear" w:color="auto" w:fill="auto"/>
            <w:noWrap/>
            <w:vAlign w:val="center"/>
            <w:hideMark/>
          </w:tcPr>
          <w:p w14:paraId="63F1F902"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center"/>
            <w:hideMark/>
          </w:tcPr>
          <w:p w14:paraId="54EA9F50"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14 (2.2)</w:t>
            </w:r>
          </w:p>
        </w:tc>
        <w:tc>
          <w:tcPr>
            <w:tcW w:w="1530" w:type="dxa"/>
            <w:gridSpan w:val="2"/>
            <w:tcBorders>
              <w:top w:val="nil"/>
              <w:left w:val="nil"/>
              <w:bottom w:val="nil"/>
              <w:right w:val="nil"/>
            </w:tcBorders>
            <w:shd w:val="clear" w:color="auto" w:fill="auto"/>
            <w:noWrap/>
            <w:vAlign w:val="center"/>
            <w:hideMark/>
          </w:tcPr>
          <w:p w14:paraId="47EE94E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552.5 (275, 700)</w:t>
            </w:r>
          </w:p>
        </w:tc>
        <w:tc>
          <w:tcPr>
            <w:tcW w:w="630" w:type="dxa"/>
            <w:gridSpan w:val="2"/>
            <w:tcBorders>
              <w:top w:val="nil"/>
              <w:left w:val="nil"/>
              <w:bottom w:val="nil"/>
              <w:right w:val="nil"/>
            </w:tcBorders>
            <w:shd w:val="clear" w:color="auto" w:fill="auto"/>
            <w:noWrap/>
            <w:vAlign w:val="bottom"/>
            <w:hideMark/>
          </w:tcPr>
          <w:p w14:paraId="26D26D42"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71B6379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 (1.9)</w:t>
            </w:r>
          </w:p>
        </w:tc>
        <w:tc>
          <w:tcPr>
            <w:tcW w:w="1440" w:type="dxa"/>
            <w:gridSpan w:val="2"/>
            <w:tcBorders>
              <w:top w:val="nil"/>
              <w:left w:val="nil"/>
              <w:bottom w:val="nil"/>
              <w:right w:val="nil"/>
            </w:tcBorders>
            <w:shd w:val="clear" w:color="auto" w:fill="auto"/>
            <w:noWrap/>
            <w:vAlign w:val="center"/>
            <w:hideMark/>
          </w:tcPr>
          <w:p w14:paraId="767EB78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443 (313.5, 710)</w:t>
            </w:r>
          </w:p>
        </w:tc>
        <w:tc>
          <w:tcPr>
            <w:tcW w:w="630" w:type="dxa"/>
            <w:gridSpan w:val="2"/>
            <w:tcBorders>
              <w:top w:val="nil"/>
              <w:left w:val="nil"/>
              <w:bottom w:val="nil"/>
              <w:right w:val="nil"/>
            </w:tcBorders>
            <w:shd w:val="clear" w:color="auto" w:fill="auto"/>
            <w:noWrap/>
            <w:vAlign w:val="center"/>
            <w:hideMark/>
          </w:tcPr>
          <w:p w14:paraId="765387A3"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7D877112"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15 (2.3)</w:t>
            </w:r>
          </w:p>
        </w:tc>
        <w:tc>
          <w:tcPr>
            <w:tcW w:w="1440" w:type="dxa"/>
            <w:gridSpan w:val="2"/>
            <w:tcBorders>
              <w:top w:val="nil"/>
              <w:left w:val="nil"/>
              <w:bottom w:val="nil"/>
              <w:right w:val="nil"/>
            </w:tcBorders>
            <w:shd w:val="clear" w:color="auto" w:fill="auto"/>
            <w:noWrap/>
            <w:vAlign w:val="center"/>
            <w:hideMark/>
          </w:tcPr>
          <w:p w14:paraId="5009BF4B"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500 (250, 590)</w:t>
            </w:r>
          </w:p>
        </w:tc>
        <w:tc>
          <w:tcPr>
            <w:tcW w:w="630" w:type="dxa"/>
            <w:tcBorders>
              <w:top w:val="nil"/>
              <w:left w:val="nil"/>
              <w:bottom w:val="nil"/>
              <w:right w:val="nil"/>
            </w:tcBorders>
            <w:shd w:val="clear" w:color="auto" w:fill="auto"/>
            <w:noWrap/>
            <w:vAlign w:val="center"/>
            <w:hideMark/>
          </w:tcPr>
          <w:p w14:paraId="20FC6E8C"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0F29C39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21 (3.3)</w:t>
            </w:r>
          </w:p>
        </w:tc>
        <w:tc>
          <w:tcPr>
            <w:tcW w:w="1530" w:type="dxa"/>
            <w:tcBorders>
              <w:top w:val="nil"/>
              <w:left w:val="nil"/>
              <w:bottom w:val="nil"/>
              <w:right w:val="nil"/>
            </w:tcBorders>
            <w:shd w:val="clear" w:color="auto" w:fill="auto"/>
            <w:noWrap/>
            <w:vAlign w:val="center"/>
            <w:hideMark/>
          </w:tcPr>
          <w:p w14:paraId="5040F2F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342 (211, 532)</w:t>
            </w:r>
          </w:p>
        </w:tc>
        <w:tc>
          <w:tcPr>
            <w:tcW w:w="720" w:type="dxa"/>
            <w:tcBorders>
              <w:top w:val="nil"/>
              <w:left w:val="nil"/>
              <w:bottom w:val="nil"/>
              <w:right w:val="nil"/>
            </w:tcBorders>
            <w:shd w:val="clear" w:color="auto" w:fill="auto"/>
            <w:noWrap/>
            <w:vAlign w:val="bottom"/>
            <w:hideMark/>
          </w:tcPr>
          <w:p w14:paraId="66B68ECD" w14:textId="77777777" w:rsidR="00AD14E3" w:rsidRPr="00BA481E" w:rsidRDefault="00AD14E3" w:rsidP="00A42FAE">
            <w:pPr>
              <w:jc w:val="center"/>
              <w:rPr>
                <w:rFonts w:ascii="Arial" w:hAnsi="Arial" w:cs="Arial"/>
                <w:color w:val="000000"/>
                <w:sz w:val="16"/>
                <w:szCs w:val="16"/>
              </w:rPr>
            </w:pPr>
          </w:p>
        </w:tc>
      </w:tr>
      <w:tr w:rsidR="00AD14E3" w:rsidRPr="00BA481E" w14:paraId="70214060" w14:textId="77777777" w:rsidTr="00A42FAE">
        <w:trPr>
          <w:trHeight w:val="375"/>
        </w:trPr>
        <w:tc>
          <w:tcPr>
            <w:tcW w:w="5760" w:type="dxa"/>
            <w:gridSpan w:val="8"/>
            <w:tcBorders>
              <w:top w:val="nil"/>
              <w:left w:val="nil"/>
              <w:bottom w:val="nil"/>
              <w:right w:val="nil"/>
            </w:tcBorders>
            <w:shd w:val="clear" w:color="auto" w:fill="auto"/>
            <w:vAlign w:val="center"/>
            <w:hideMark/>
          </w:tcPr>
          <w:p w14:paraId="5430E3C7" w14:textId="3C8FF8A0" w:rsidR="00AD14E3" w:rsidRPr="006049AA" w:rsidRDefault="00AD14E3" w:rsidP="00A42FAE">
            <w:pPr>
              <w:rPr>
                <w:b/>
                <w:sz w:val="20"/>
                <w:szCs w:val="20"/>
              </w:rPr>
            </w:pPr>
            <w:r w:rsidRPr="006049AA">
              <w:rPr>
                <w:rFonts w:ascii="Arial" w:hAnsi="Arial" w:cs="Arial"/>
                <w:b/>
                <w:color w:val="000000"/>
                <w:sz w:val="16"/>
                <w:szCs w:val="16"/>
              </w:rPr>
              <w:t>Cumulative vasopressor (</w:t>
            </w:r>
            <w:r>
              <w:rPr>
                <w:rFonts w:ascii="Arial" w:hAnsi="Arial" w:cs="Arial"/>
                <w:b/>
                <w:color w:val="000000"/>
                <w:sz w:val="16"/>
                <w:szCs w:val="16"/>
              </w:rPr>
              <w:t>mg NEQ</w:t>
            </w:r>
            <w:r w:rsidR="00A42FAE">
              <w:rPr>
                <w:rFonts w:ascii="Arial" w:hAnsi="Arial" w:cs="Arial"/>
                <w:b/>
                <w:color w:val="000000"/>
                <w:sz w:val="16"/>
                <w:szCs w:val="16"/>
              </w:rPr>
              <w:t>)</w:t>
            </w:r>
          </w:p>
        </w:tc>
        <w:tc>
          <w:tcPr>
            <w:tcW w:w="1440" w:type="dxa"/>
            <w:gridSpan w:val="2"/>
            <w:tcBorders>
              <w:top w:val="nil"/>
              <w:left w:val="nil"/>
              <w:bottom w:val="nil"/>
              <w:right w:val="nil"/>
            </w:tcBorders>
            <w:shd w:val="clear" w:color="auto" w:fill="auto"/>
            <w:noWrap/>
            <w:vAlign w:val="bottom"/>
            <w:hideMark/>
          </w:tcPr>
          <w:p w14:paraId="729F3C9B" w14:textId="77777777" w:rsidR="00AD14E3" w:rsidRPr="00BA481E" w:rsidRDefault="00AD14E3" w:rsidP="00A42FAE">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61E4F50D"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2799DF8C"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center"/>
            <w:hideMark/>
          </w:tcPr>
          <w:p w14:paraId="5521BFF2"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center"/>
            <w:hideMark/>
          </w:tcPr>
          <w:p w14:paraId="0ACD88B3"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center"/>
            <w:hideMark/>
          </w:tcPr>
          <w:p w14:paraId="0A01F015"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center"/>
            <w:hideMark/>
          </w:tcPr>
          <w:p w14:paraId="0763F9D3"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center"/>
            <w:hideMark/>
          </w:tcPr>
          <w:p w14:paraId="2173BCDD" w14:textId="77777777" w:rsidR="00AD14E3" w:rsidRPr="00BA481E" w:rsidRDefault="00AD14E3" w:rsidP="00A42FAE">
            <w:pPr>
              <w:jc w:val="center"/>
              <w:rPr>
                <w:sz w:val="20"/>
                <w:szCs w:val="20"/>
              </w:rPr>
            </w:pPr>
          </w:p>
        </w:tc>
      </w:tr>
      <w:tr w:rsidR="00AD14E3" w:rsidRPr="00BA481E" w14:paraId="048C9B55" w14:textId="77777777" w:rsidTr="00A42FAE">
        <w:trPr>
          <w:trHeight w:val="375"/>
        </w:trPr>
        <w:tc>
          <w:tcPr>
            <w:tcW w:w="1620" w:type="dxa"/>
            <w:tcBorders>
              <w:top w:val="nil"/>
              <w:left w:val="nil"/>
              <w:bottom w:val="nil"/>
              <w:right w:val="nil"/>
            </w:tcBorders>
            <w:shd w:val="clear" w:color="auto" w:fill="auto"/>
            <w:noWrap/>
            <w:vAlign w:val="center"/>
            <w:hideMark/>
          </w:tcPr>
          <w:p w14:paraId="46AF97C3"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595DFB7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622 (37.9)</w:t>
            </w:r>
          </w:p>
        </w:tc>
        <w:tc>
          <w:tcPr>
            <w:tcW w:w="1530" w:type="dxa"/>
            <w:gridSpan w:val="2"/>
            <w:tcBorders>
              <w:top w:val="nil"/>
              <w:left w:val="nil"/>
              <w:bottom w:val="nil"/>
              <w:right w:val="nil"/>
            </w:tcBorders>
            <w:shd w:val="clear" w:color="auto" w:fill="auto"/>
            <w:noWrap/>
            <w:vAlign w:val="center"/>
            <w:hideMark/>
          </w:tcPr>
          <w:p w14:paraId="0584E61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1.5 (0.8, 3.1)</w:t>
            </w:r>
          </w:p>
        </w:tc>
        <w:tc>
          <w:tcPr>
            <w:tcW w:w="630" w:type="dxa"/>
            <w:gridSpan w:val="2"/>
            <w:tcBorders>
              <w:top w:val="nil"/>
              <w:left w:val="nil"/>
              <w:bottom w:val="nil"/>
              <w:right w:val="nil"/>
            </w:tcBorders>
            <w:shd w:val="clear" w:color="auto" w:fill="auto"/>
            <w:noWrap/>
            <w:vAlign w:val="center"/>
            <w:hideMark/>
          </w:tcPr>
          <w:p w14:paraId="567BBC5F"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63F6754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751 (45.8)</w:t>
            </w:r>
          </w:p>
        </w:tc>
        <w:tc>
          <w:tcPr>
            <w:tcW w:w="1440" w:type="dxa"/>
            <w:gridSpan w:val="2"/>
            <w:tcBorders>
              <w:top w:val="nil"/>
              <w:left w:val="nil"/>
              <w:bottom w:val="nil"/>
              <w:right w:val="nil"/>
            </w:tcBorders>
            <w:shd w:val="clear" w:color="auto" w:fill="auto"/>
            <w:noWrap/>
            <w:vAlign w:val="center"/>
            <w:hideMark/>
          </w:tcPr>
          <w:p w14:paraId="00FF27A7"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2.8 (1.4, 5.9)</w:t>
            </w:r>
          </w:p>
        </w:tc>
        <w:tc>
          <w:tcPr>
            <w:tcW w:w="630" w:type="dxa"/>
            <w:gridSpan w:val="2"/>
            <w:tcBorders>
              <w:top w:val="nil"/>
              <w:left w:val="nil"/>
              <w:bottom w:val="nil"/>
              <w:right w:val="nil"/>
            </w:tcBorders>
            <w:shd w:val="clear" w:color="auto" w:fill="auto"/>
            <w:noWrap/>
            <w:vAlign w:val="bottom"/>
            <w:hideMark/>
          </w:tcPr>
          <w:p w14:paraId="57A0DDE0"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516CBAA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858 (52.3)</w:t>
            </w:r>
          </w:p>
        </w:tc>
        <w:tc>
          <w:tcPr>
            <w:tcW w:w="1440" w:type="dxa"/>
            <w:gridSpan w:val="2"/>
            <w:tcBorders>
              <w:top w:val="nil"/>
              <w:left w:val="nil"/>
              <w:bottom w:val="nil"/>
              <w:right w:val="nil"/>
            </w:tcBorders>
            <w:shd w:val="clear" w:color="auto" w:fill="auto"/>
            <w:noWrap/>
            <w:vAlign w:val="center"/>
            <w:hideMark/>
          </w:tcPr>
          <w:p w14:paraId="5341B3F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5.8 (2.6, 11.7)</w:t>
            </w:r>
          </w:p>
        </w:tc>
        <w:tc>
          <w:tcPr>
            <w:tcW w:w="630" w:type="dxa"/>
            <w:tcBorders>
              <w:top w:val="nil"/>
              <w:left w:val="nil"/>
              <w:bottom w:val="nil"/>
              <w:right w:val="nil"/>
            </w:tcBorders>
            <w:shd w:val="clear" w:color="auto" w:fill="auto"/>
            <w:noWrap/>
            <w:vAlign w:val="center"/>
            <w:hideMark/>
          </w:tcPr>
          <w:p w14:paraId="1AA305DF"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7B24F361"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935 (57.0)</w:t>
            </w:r>
          </w:p>
        </w:tc>
        <w:tc>
          <w:tcPr>
            <w:tcW w:w="1530" w:type="dxa"/>
            <w:tcBorders>
              <w:top w:val="nil"/>
              <w:left w:val="nil"/>
              <w:bottom w:val="nil"/>
              <w:right w:val="nil"/>
            </w:tcBorders>
            <w:shd w:val="clear" w:color="auto" w:fill="auto"/>
            <w:noWrap/>
            <w:vAlign w:val="center"/>
            <w:hideMark/>
          </w:tcPr>
          <w:p w14:paraId="5399D95B" w14:textId="77777777" w:rsidR="00AD14E3" w:rsidRPr="00BA481E" w:rsidRDefault="00AD14E3" w:rsidP="00A42FAE">
            <w:pPr>
              <w:jc w:val="center"/>
              <w:rPr>
                <w:rFonts w:ascii="Arial"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034617B" w14:textId="77777777" w:rsidR="00AD14E3" w:rsidRPr="00BA481E" w:rsidRDefault="00AD14E3" w:rsidP="00A42FAE">
            <w:pPr>
              <w:jc w:val="center"/>
              <w:rPr>
                <w:sz w:val="20"/>
                <w:szCs w:val="20"/>
              </w:rPr>
            </w:pPr>
          </w:p>
        </w:tc>
      </w:tr>
      <w:tr w:rsidR="00AD14E3" w:rsidRPr="00BA481E" w14:paraId="2E0ECACE" w14:textId="77777777" w:rsidTr="00A42FAE">
        <w:trPr>
          <w:trHeight w:val="375"/>
        </w:trPr>
        <w:tc>
          <w:tcPr>
            <w:tcW w:w="1620" w:type="dxa"/>
            <w:tcBorders>
              <w:top w:val="nil"/>
              <w:left w:val="nil"/>
              <w:bottom w:val="nil"/>
              <w:right w:val="nil"/>
            </w:tcBorders>
            <w:shd w:val="clear" w:color="auto" w:fill="auto"/>
            <w:noWrap/>
            <w:vAlign w:val="center"/>
            <w:hideMark/>
          </w:tcPr>
          <w:p w14:paraId="212FB1B8" w14:textId="339EFA44"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bottom"/>
            <w:hideMark/>
          </w:tcPr>
          <w:p w14:paraId="3DC1AF4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310 (31.2)</w:t>
            </w:r>
          </w:p>
        </w:tc>
        <w:tc>
          <w:tcPr>
            <w:tcW w:w="1530" w:type="dxa"/>
            <w:gridSpan w:val="2"/>
            <w:tcBorders>
              <w:top w:val="nil"/>
              <w:left w:val="nil"/>
              <w:bottom w:val="nil"/>
              <w:right w:val="nil"/>
            </w:tcBorders>
            <w:shd w:val="clear" w:color="auto" w:fill="auto"/>
            <w:noWrap/>
            <w:vAlign w:val="bottom"/>
            <w:hideMark/>
          </w:tcPr>
          <w:p w14:paraId="4A6DB23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1.6 (0.8, 3.1)</w:t>
            </w:r>
          </w:p>
        </w:tc>
        <w:tc>
          <w:tcPr>
            <w:tcW w:w="630" w:type="dxa"/>
            <w:gridSpan w:val="2"/>
            <w:tcBorders>
              <w:top w:val="nil"/>
              <w:left w:val="nil"/>
              <w:bottom w:val="nil"/>
              <w:right w:val="nil"/>
            </w:tcBorders>
            <w:shd w:val="clear" w:color="auto" w:fill="auto"/>
            <w:noWrap/>
            <w:vAlign w:val="center"/>
            <w:hideMark/>
          </w:tcPr>
          <w:p w14:paraId="6D5B0B7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0.949</w:t>
            </w:r>
          </w:p>
        </w:tc>
        <w:tc>
          <w:tcPr>
            <w:tcW w:w="990" w:type="dxa"/>
            <w:gridSpan w:val="2"/>
            <w:tcBorders>
              <w:top w:val="nil"/>
              <w:left w:val="nil"/>
              <w:bottom w:val="nil"/>
              <w:right w:val="nil"/>
            </w:tcBorders>
            <w:shd w:val="clear" w:color="auto" w:fill="auto"/>
            <w:noWrap/>
            <w:vAlign w:val="bottom"/>
            <w:hideMark/>
          </w:tcPr>
          <w:p w14:paraId="58D407D5"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386 (38.9)</w:t>
            </w:r>
          </w:p>
        </w:tc>
        <w:tc>
          <w:tcPr>
            <w:tcW w:w="1440" w:type="dxa"/>
            <w:gridSpan w:val="2"/>
            <w:tcBorders>
              <w:top w:val="nil"/>
              <w:left w:val="nil"/>
              <w:bottom w:val="nil"/>
              <w:right w:val="nil"/>
            </w:tcBorders>
            <w:shd w:val="clear" w:color="auto" w:fill="auto"/>
            <w:noWrap/>
            <w:vAlign w:val="bottom"/>
            <w:hideMark/>
          </w:tcPr>
          <w:p w14:paraId="593D5F5A"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2.6 (1.2, 5.3)</w:t>
            </w:r>
          </w:p>
        </w:tc>
        <w:tc>
          <w:tcPr>
            <w:tcW w:w="630" w:type="dxa"/>
            <w:gridSpan w:val="2"/>
            <w:tcBorders>
              <w:top w:val="nil"/>
              <w:left w:val="nil"/>
              <w:bottom w:val="nil"/>
              <w:right w:val="nil"/>
            </w:tcBorders>
            <w:shd w:val="clear" w:color="auto" w:fill="auto"/>
            <w:noWrap/>
            <w:vAlign w:val="center"/>
            <w:hideMark/>
          </w:tcPr>
          <w:p w14:paraId="227FEBE5"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0.015</w:t>
            </w:r>
          </w:p>
        </w:tc>
        <w:tc>
          <w:tcPr>
            <w:tcW w:w="990" w:type="dxa"/>
            <w:gridSpan w:val="2"/>
            <w:tcBorders>
              <w:top w:val="nil"/>
              <w:left w:val="nil"/>
              <w:bottom w:val="nil"/>
              <w:right w:val="nil"/>
            </w:tcBorders>
            <w:shd w:val="clear" w:color="auto" w:fill="auto"/>
            <w:noWrap/>
            <w:vAlign w:val="bottom"/>
            <w:hideMark/>
          </w:tcPr>
          <w:p w14:paraId="20896EC2"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442 (44.5)</w:t>
            </w:r>
          </w:p>
        </w:tc>
        <w:tc>
          <w:tcPr>
            <w:tcW w:w="1440" w:type="dxa"/>
            <w:gridSpan w:val="2"/>
            <w:tcBorders>
              <w:top w:val="nil"/>
              <w:left w:val="nil"/>
              <w:bottom w:val="nil"/>
              <w:right w:val="nil"/>
            </w:tcBorders>
            <w:shd w:val="clear" w:color="auto" w:fill="auto"/>
            <w:noWrap/>
            <w:vAlign w:val="bottom"/>
            <w:hideMark/>
          </w:tcPr>
          <w:p w14:paraId="536AD5A7"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5.0 (2.4, 10.5)</w:t>
            </w:r>
          </w:p>
        </w:tc>
        <w:tc>
          <w:tcPr>
            <w:tcW w:w="630" w:type="dxa"/>
            <w:tcBorders>
              <w:top w:val="nil"/>
              <w:left w:val="nil"/>
              <w:bottom w:val="nil"/>
              <w:right w:val="nil"/>
            </w:tcBorders>
            <w:shd w:val="clear" w:color="auto" w:fill="auto"/>
            <w:noWrap/>
            <w:vAlign w:val="center"/>
            <w:hideMark/>
          </w:tcPr>
          <w:p w14:paraId="449344F4"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0.002</w:t>
            </w:r>
          </w:p>
        </w:tc>
        <w:tc>
          <w:tcPr>
            <w:tcW w:w="990" w:type="dxa"/>
            <w:tcBorders>
              <w:top w:val="nil"/>
              <w:left w:val="nil"/>
              <w:bottom w:val="nil"/>
              <w:right w:val="nil"/>
            </w:tcBorders>
            <w:shd w:val="clear" w:color="auto" w:fill="auto"/>
            <w:noWrap/>
            <w:vAlign w:val="bottom"/>
            <w:hideMark/>
          </w:tcPr>
          <w:p w14:paraId="60C923F3"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481 (48.4)</w:t>
            </w:r>
          </w:p>
        </w:tc>
        <w:tc>
          <w:tcPr>
            <w:tcW w:w="1530" w:type="dxa"/>
            <w:tcBorders>
              <w:top w:val="nil"/>
              <w:left w:val="nil"/>
              <w:bottom w:val="nil"/>
              <w:right w:val="nil"/>
            </w:tcBorders>
            <w:shd w:val="clear" w:color="auto" w:fill="auto"/>
            <w:noWrap/>
            <w:vAlign w:val="bottom"/>
            <w:hideMark/>
          </w:tcPr>
          <w:p w14:paraId="1F74FCEB"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9.4 (3.8, 20.9)</w:t>
            </w:r>
          </w:p>
        </w:tc>
        <w:tc>
          <w:tcPr>
            <w:tcW w:w="720" w:type="dxa"/>
            <w:tcBorders>
              <w:top w:val="nil"/>
              <w:left w:val="nil"/>
              <w:bottom w:val="nil"/>
              <w:right w:val="nil"/>
            </w:tcBorders>
            <w:shd w:val="clear" w:color="auto" w:fill="auto"/>
            <w:noWrap/>
            <w:vAlign w:val="center"/>
            <w:hideMark/>
          </w:tcPr>
          <w:p w14:paraId="66177C77"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0.0005</w:t>
            </w:r>
          </w:p>
        </w:tc>
      </w:tr>
      <w:tr w:rsidR="00AD14E3" w:rsidRPr="00BA481E" w14:paraId="1A54C946" w14:textId="77777777" w:rsidTr="00A42FAE">
        <w:trPr>
          <w:trHeight w:val="375"/>
        </w:trPr>
        <w:tc>
          <w:tcPr>
            <w:tcW w:w="1620" w:type="dxa"/>
            <w:tcBorders>
              <w:top w:val="nil"/>
              <w:left w:val="nil"/>
              <w:bottom w:val="nil"/>
              <w:right w:val="nil"/>
            </w:tcBorders>
            <w:shd w:val="clear" w:color="auto" w:fill="auto"/>
            <w:noWrap/>
            <w:vAlign w:val="center"/>
            <w:hideMark/>
          </w:tcPr>
          <w:p w14:paraId="0887180E"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nil"/>
              <w:right w:val="nil"/>
            </w:tcBorders>
            <w:shd w:val="clear" w:color="auto" w:fill="auto"/>
            <w:noWrap/>
            <w:vAlign w:val="bottom"/>
            <w:hideMark/>
          </w:tcPr>
          <w:p w14:paraId="41B2950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312 (48.3)</w:t>
            </w:r>
          </w:p>
        </w:tc>
        <w:tc>
          <w:tcPr>
            <w:tcW w:w="1530" w:type="dxa"/>
            <w:gridSpan w:val="2"/>
            <w:tcBorders>
              <w:top w:val="nil"/>
              <w:left w:val="nil"/>
              <w:bottom w:val="nil"/>
              <w:right w:val="nil"/>
            </w:tcBorders>
            <w:shd w:val="clear" w:color="auto" w:fill="auto"/>
            <w:noWrap/>
            <w:vAlign w:val="bottom"/>
            <w:hideMark/>
          </w:tcPr>
          <w:p w14:paraId="7B0CBD8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1.5 (0.8, 3.2)</w:t>
            </w:r>
          </w:p>
        </w:tc>
        <w:tc>
          <w:tcPr>
            <w:tcW w:w="630" w:type="dxa"/>
            <w:gridSpan w:val="2"/>
            <w:tcBorders>
              <w:top w:val="nil"/>
              <w:left w:val="nil"/>
              <w:bottom w:val="nil"/>
              <w:right w:val="nil"/>
            </w:tcBorders>
            <w:shd w:val="clear" w:color="auto" w:fill="auto"/>
            <w:noWrap/>
            <w:vAlign w:val="bottom"/>
            <w:hideMark/>
          </w:tcPr>
          <w:p w14:paraId="32CFF1E2"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bottom"/>
            <w:hideMark/>
          </w:tcPr>
          <w:p w14:paraId="6E7F3F18"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365 (56.5)</w:t>
            </w:r>
          </w:p>
        </w:tc>
        <w:tc>
          <w:tcPr>
            <w:tcW w:w="1440" w:type="dxa"/>
            <w:gridSpan w:val="2"/>
            <w:tcBorders>
              <w:top w:val="nil"/>
              <w:left w:val="nil"/>
              <w:bottom w:val="nil"/>
              <w:right w:val="nil"/>
            </w:tcBorders>
            <w:shd w:val="clear" w:color="auto" w:fill="auto"/>
            <w:noWrap/>
            <w:vAlign w:val="bottom"/>
            <w:hideMark/>
          </w:tcPr>
          <w:p w14:paraId="22A46D50"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2.9 (1.6, 6.8)</w:t>
            </w:r>
          </w:p>
        </w:tc>
        <w:tc>
          <w:tcPr>
            <w:tcW w:w="630" w:type="dxa"/>
            <w:gridSpan w:val="2"/>
            <w:tcBorders>
              <w:top w:val="nil"/>
              <w:left w:val="nil"/>
              <w:bottom w:val="nil"/>
              <w:right w:val="nil"/>
            </w:tcBorders>
            <w:shd w:val="clear" w:color="auto" w:fill="auto"/>
            <w:noWrap/>
            <w:vAlign w:val="bottom"/>
            <w:hideMark/>
          </w:tcPr>
          <w:p w14:paraId="190257A1" w14:textId="77777777" w:rsidR="00AD14E3" w:rsidRPr="00677358" w:rsidRDefault="00AD14E3" w:rsidP="00A42FAE">
            <w:pPr>
              <w:jc w:val="center"/>
              <w:rPr>
                <w:rFonts w:ascii="Arial" w:hAnsi="Arial" w:cs="Arial"/>
                <w:b/>
                <w:color w:val="000000"/>
                <w:sz w:val="16"/>
                <w:szCs w:val="16"/>
              </w:rPr>
            </w:pPr>
          </w:p>
        </w:tc>
        <w:tc>
          <w:tcPr>
            <w:tcW w:w="990" w:type="dxa"/>
            <w:gridSpan w:val="2"/>
            <w:tcBorders>
              <w:top w:val="nil"/>
              <w:left w:val="nil"/>
              <w:bottom w:val="nil"/>
              <w:right w:val="nil"/>
            </w:tcBorders>
            <w:shd w:val="clear" w:color="auto" w:fill="auto"/>
            <w:noWrap/>
            <w:vAlign w:val="bottom"/>
            <w:hideMark/>
          </w:tcPr>
          <w:p w14:paraId="09E86C7F"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416 (64.4)</w:t>
            </w:r>
          </w:p>
        </w:tc>
        <w:tc>
          <w:tcPr>
            <w:tcW w:w="1440" w:type="dxa"/>
            <w:gridSpan w:val="2"/>
            <w:tcBorders>
              <w:top w:val="nil"/>
              <w:left w:val="nil"/>
              <w:bottom w:val="nil"/>
              <w:right w:val="nil"/>
            </w:tcBorders>
            <w:shd w:val="clear" w:color="auto" w:fill="auto"/>
            <w:noWrap/>
            <w:vAlign w:val="bottom"/>
            <w:hideMark/>
          </w:tcPr>
          <w:p w14:paraId="3496EFAC"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6.5 (2.9, 13.2)</w:t>
            </w:r>
          </w:p>
        </w:tc>
        <w:tc>
          <w:tcPr>
            <w:tcW w:w="630" w:type="dxa"/>
            <w:tcBorders>
              <w:top w:val="nil"/>
              <w:left w:val="nil"/>
              <w:bottom w:val="nil"/>
              <w:right w:val="nil"/>
            </w:tcBorders>
            <w:shd w:val="clear" w:color="auto" w:fill="auto"/>
            <w:noWrap/>
            <w:vAlign w:val="bottom"/>
            <w:hideMark/>
          </w:tcPr>
          <w:p w14:paraId="1D75616B" w14:textId="77777777" w:rsidR="00AD14E3" w:rsidRPr="00677358" w:rsidRDefault="00AD14E3" w:rsidP="00A42FAE">
            <w:pPr>
              <w:jc w:val="center"/>
              <w:rPr>
                <w:rFonts w:ascii="Arial" w:hAnsi="Arial" w:cs="Arial"/>
                <w:b/>
                <w:color w:val="000000"/>
                <w:sz w:val="16"/>
                <w:szCs w:val="16"/>
              </w:rPr>
            </w:pPr>
          </w:p>
        </w:tc>
        <w:tc>
          <w:tcPr>
            <w:tcW w:w="990" w:type="dxa"/>
            <w:tcBorders>
              <w:top w:val="nil"/>
              <w:left w:val="nil"/>
              <w:bottom w:val="nil"/>
              <w:right w:val="nil"/>
            </w:tcBorders>
            <w:shd w:val="clear" w:color="auto" w:fill="auto"/>
            <w:noWrap/>
            <w:vAlign w:val="bottom"/>
            <w:hideMark/>
          </w:tcPr>
          <w:p w14:paraId="3B2707BC"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454 (70.3)</w:t>
            </w:r>
          </w:p>
        </w:tc>
        <w:tc>
          <w:tcPr>
            <w:tcW w:w="1530" w:type="dxa"/>
            <w:tcBorders>
              <w:top w:val="nil"/>
              <w:left w:val="nil"/>
              <w:bottom w:val="nil"/>
              <w:right w:val="nil"/>
            </w:tcBorders>
            <w:shd w:val="clear" w:color="auto" w:fill="auto"/>
            <w:noWrap/>
            <w:vAlign w:val="bottom"/>
            <w:hideMark/>
          </w:tcPr>
          <w:p w14:paraId="6360842C"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12.6 (5.3, 26.9)</w:t>
            </w:r>
          </w:p>
        </w:tc>
        <w:tc>
          <w:tcPr>
            <w:tcW w:w="720" w:type="dxa"/>
            <w:tcBorders>
              <w:top w:val="nil"/>
              <w:left w:val="nil"/>
              <w:bottom w:val="nil"/>
              <w:right w:val="nil"/>
            </w:tcBorders>
            <w:shd w:val="clear" w:color="auto" w:fill="auto"/>
            <w:noWrap/>
            <w:vAlign w:val="bottom"/>
            <w:hideMark/>
          </w:tcPr>
          <w:p w14:paraId="08BB73C4" w14:textId="77777777" w:rsidR="00AD14E3" w:rsidRPr="00677358" w:rsidRDefault="00AD14E3" w:rsidP="00A42FAE">
            <w:pPr>
              <w:jc w:val="center"/>
              <w:rPr>
                <w:rFonts w:ascii="Arial" w:hAnsi="Arial" w:cs="Arial"/>
                <w:b/>
                <w:color w:val="000000"/>
                <w:sz w:val="16"/>
                <w:szCs w:val="16"/>
              </w:rPr>
            </w:pPr>
          </w:p>
        </w:tc>
      </w:tr>
      <w:tr w:rsidR="00AD14E3" w:rsidRPr="00BA481E" w14:paraId="1C0A52BA" w14:textId="77777777" w:rsidTr="00A42FAE">
        <w:trPr>
          <w:trHeight w:val="375"/>
        </w:trPr>
        <w:tc>
          <w:tcPr>
            <w:tcW w:w="7200" w:type="dxa"/>
            <w:gridSpan w:val="10"/>
            <w:tcBorders>
              <w:top w:val="nil"/>
              <w:left w:val="nil"/>
              <w:bottom w:val="nil"/>
              <w:right w:val="nil"/>
            </w:tcBorders>
            <w:shd w:val="clear" w:color="auto" w:fill="auto"/>
            <w:vAlign w:val="center"/>
            <w:hideMark/>
          </w:tcPr>
          <w:p w14:paraId="41BA3635" w14:textId="77777777" w:rsidR="00AD14E3" w:rsidRPr="006049AA" w:rsidRDefault="00AD14E3" w:rsidP="00A42FAE">
            <w:pPr>
              <w:rPr>
                <w:b/>
                <w:sz w:val="20"/>
                <w:szCs w:val="20"/>
              </w:rPr>
            </w:pPr>
            <w:r w:rsidRPr="006049AA">
              <w:rPr>
                <w:rFonts w:ascii="Arial" w:hAnsi="Arial" w:cs="Arial"/>
                <w:b/>
                <w:color w:val="000000"/>
                <w:sz w:val="16"/>
                <w:szCs w:val="16"/>
              </w:rPr>
              <w:t>Maximum vasopressor</w:t>
            </w:r>
            <w:r>
              <w:rPr>
                <w:rFonts w:ascii="Arial" w:hAnsi="Arial" w:cs="Arial"/>
                <w:b/>
                <w:color w:val="000000"/>
                <w:sz w:val="16"/>
                <w:szCs w:val="16"/>
              </w:rPr>
              <w:t xml:space="preserve"> rate</w:t>
            </w:r>
            <w:r w:rsidRPr="006049AA">
              <w:rPr>
                <w:rFonts w:ascii="Arial" w:hAnsi="Arial" w:cs="Arial"/>
                <w:b/>
                <w:color w:val="000000"/>
                <w:sz w:val="16"/>
                <w:szCs w:val="16"/>
              </w:rPr>
              <w:t xml:space="preserve"> at each period from shock </w:t>
            </w:r>
            <w:r>
              <w:rPr>
                <w:rFonts w:ascii="Arial" w:hAnsi="Arial" w:cs="Arial"/>
                <w:b/>
                <w:color w:val="000000"/>
                <w:sz w:val="16"/>
                <w:szCs w:val="16"/>
              </w:rPr>
              <w:t>(mcg/min NEQ</w:t>
            </w:r>
            <w:r w:rsidRPr="006049AA">
              <w:rPr>
                <w:rFonts w:ascii="Arial" w:hAnsi="Arial" w:cs="Arial"/>
                <w:b/>
                <w:color w:val="000000"/>
                <w:sz w:val="16"/>
                <w:szCs w:val="16"/>
              </w:rPr>
              <w:t>)</w:t>
            </w:r>
          </w:p>
        </w:tc>
        <w:tc>
          <w:tcPr>
            <w:tcW w:w="630" w:type="dxa"/>
            <w:gridSpan w:val="2"/>
            <w:tcBorders>
              <w:top w:val="nil"/>
              <w:left w:val="nil"/>
              <w:bottom w:val="nil"/>
              <w:right w:val="nil"/>
            </w:tcBorders>
            <w:shd w:val="clear" w:color="auto" w:fill="auto"/>
            <w:noWrap/>
            <w:vAlign w:val="center"/>
            <w:hideMark/>
          </w:tcPr>
          <w:p w14:paraId="1FBE5670" w14:textId="77777777" w:rsidR="00AD14E3" w:rsidRPr="00BA481E" w:rsidRDefault="00AD14E3" w:rsidP="00A42FAE">
            <w:pPr>
              <w:jc w:val="center"/>
              <w:rPr>
                <w:sz w:val="20"/>
                <w:szCs w:val="20"/>
              </w:rPr>
            </w:pPr>
          </w:p>
        </w:tc>
        <w:tc>
          <w:tcPr>
            <w:tcW w:w="990" w:type="dxa"/>
            <w:gridSpan w:val="2"/>
            <w:tcBorders>
              <w:top w:val="nil"/>
              <w:left w:val="nil"/>
              <w:bottom w:val="nil"/>
              <w:right w:val="nil"/>
            </w:tcBorders>
            <w:shd w:val="clear" w:color="auto" w:fill="auto"/>
            <w:noWrap/>
            <w:vAlign w:val="bottom"/>
            <w:hideMark/>
          </w:tcPr>
          <w:p w14:paraId="6406CF97" w14:textId="77777777" w:rsidR="00AD14E3" w:rsidRPr="00BA481E" w:rsidRDefault="00AD14E3" w:rsidP="00A42FAE">
            <w:pPr>
              <w:jc w:val="center"/>
              <w:rPr>
                <w:sz w:val="20"/>
                <w:szCs w:val="20"/>
              </w:rPr>
            </w:pPr>
          </w:p>
        </w:tc>
        <w:tc>
          <w:tcPr>
            <w:tcW w:w="1440" w:type="dxa"/>
            <w:gridSpan w:val="2"/>
            <w:tcBorders>
              <w:top w:val="nil"/>
              <w:left w:val="nil"/>
              <w:bottom w:val="nil"/>
              <w:right w:val="nil"/>
            </w:tcBorders>
            <w:shd w:val="clear" w:color="auto" w:fill="auto"/>
            <w:noWrap/>
            <w:vAlign w:val="center"/>
            <w:hideMark/>
          </w:tcPr>
          <w:p w14:paraId="7456C9F1" w14:textId="77777777" w:rsidR="00AD14E3" w:rsidRPr="00BA481E" w:rsidRDefault="00AD14E3" w:rsidP="00A42FAE">
            <w:pPr>
              <w:jc w:val="center"/>
              <w:rPr>
                <w:sz w:val="20"/>
                <w:szCs w:val="20"/>
              </w:rPr>
            </w:pPr>
          </w:p>
        </w:tc>
        <w:tc>
          <w:tcPr>
            <w:tcW w:w="630" w:type="dxa"/>
            <w:tcBorders>
              <w:top w:val="nil"/>
              <w:left w:val="nil"/>
              <w:bottom w:val="nil"/>
              <w:right w:val="nil"/>
            </w:tcBorders>
            <w:shd w:val="clear" w:color="auto" w:fill="auto"/>
            <w:noWrap/>
            <w:vAlign w:val="center"/>
            <w:hideMark/>
          </w:tcPr>
          <w:p w14:paraId="408E0695" w14:textId="77777777" w:rsidR="00AD14E3" w:rsidRPr="00BA481E" w:rsidRDefault="00AD14E3" w:rsidP="00A42FAE">
            <w:pPr>
              <w:jc w:val="center"/>
              <w:rPr>
                <w:sz w:val="20"/>
                <w:szCs w:val="20"/>
              </w:rPr>
            </w:pPr>
          </w:p>
        </w:tc>
        <w:tc>
          <w:tcPr>
            <w:tcW w:w="990" w:type="dxa"/>
            <w:tcBorders>
              <w:top w:val="nil"/>
              <w:left w:val="nil"/>
              <w:bottom w:val="nil"/>
              <w:right w:val="nil"/>
            </w:tcBorders>
            <w:shd w:val="clear" w:color="auto" w:fill="auto"/>
            <w:noWrap/>
            <w:vAlign w:val="center"/>
            <w:hideMark/>
          </w:tcPr>
          <w:p w14:paraId="239F487D" w14:textId="77777777" w:rsidR="00AD14E3" w:rsidRPr="00BA481E" w:rsidRDefault="00AD14E3" w:rsidP="00A42FAE">
            <w:pPr>
              <w:jc w:val="center"/>
              <w:rPr>
                <w:sz w:val="20"/>
                <w:szCs w:val="20"/>
              </w:rPr>
            </w:pPr>
          </w:p>
        </w:tc>
        <w:tc>
          <w:tcPr>
            <w:tcW w:w="1530" w:type="dxa"/>
            <w:tcBorders>
              <w:top w:val="nil"/>
              <w:left w:val="nil"/>
              <w:bottom w:val="nil"/>
              <w:right w:val="nil"/>
            </w:tcBorders>
            <w:shd w:val="clear" w:color="auto" w:fill="auto"/>
            <w:noWrap/>
            <w:vAlign w:val="bottom"/>
            <w:hideMark/>
          </w:tcPr>
          <w:p w14:paraId="30ACAC64" w14:textId="77777777" w:rsidR="00AD14E3" w:rsidRPr="00BA481E" w:rsidRDefault="00AD14E3" w:rsidP="00A42FAE">
            <w:pPr>
              <w:jc w:val="center"/>
              <w:rPr>
                <w:sz w:val="20"/>
                <w:szCs w:val="20"/>
              </w:rPr>
            </w:pPr>
          </w:p>
        </w:tc>
        <w:tc>
          <w:tcPr>
            <w:tcW w:w="720" w:type="dxa"/>
            <w:tcBorders>
              <w:top w:val="nil"/>
              <w:left w:val="nil"/>
              <w:bottom w:val="nil"/>
              <w:right w:val="nil"/>
            </w:tcBorders>
            <w:shd w:val="clear" w:color="auto" w:fill="auto"/>
            <w:noWrap/>
            <w:vAlign w:val="bottom"/>
            <w:hideMark/>
          </w:tcPr>
          <w:p w14:paraId="6B5E4F05" w14:textId="77777777" w:rsidR="00AD14E3" w:rsidRPr="00BA481E" w:rsidRDefault="00AD14E3" w:rsidP="00A42FAE">
            <w:pPr>
              <w:jc w:val="center"/>
              <w:rPr>
                <w:sz w:val="20"/>
                <w:szCs w:val="20"/>
              </w:rPr>
            </w:pPr>
          </w:p>
        </w:tc>
      </w:tr>
      <w:tr w:rsidR="00AD14E3" w:rsidRPr="00BA481E" w14:paraId="0E005906" w14:textId="77777777" w:rsidTr="00A42FAE">
        <w:trPr>
          <w:trHeight w:val="375"/>
        </w:trPr>
        <w:tc>
          <w:tcPr>
            <w:tcW w:w="1620" w:type="dxa"/>
            <w:tcBorders>
              <w:top w:val="nil"/>
              <w:left w:val="nil"/>
              <w:bottom w:val="nil"/>
              <w:right w:val="nil"/>
            </w:tcBorders>
            <w:shd w:val="clear" w:color="auto" w:fill="auto"/>
            <w:noWrap/>
            <w:vAlign w:val="center"/>
            <w:hideMark/>
          </w:tcPr>
          <w:p w14:paraId="5314703A" w14:textId="77777777" w:rsidR="00AD14E3" w:rsidRPr="00BA481E" w:rsidRDefault="00AD14E3" w:rsidP="00A42FAE">
            <w:pPr>
              <w:rPr>
                <w:rFonts w:ascii="Arial" w:hAnsi="Arial" w:cs="Arial"/>
                <w:color w:val="000000"/>
                <w:sz w:val="16"/>
                <w:szCs w:val="16"/>
              </w:rPr>
            </w:pPr>
            <w:r>
              <w:rPr>
                <w:rFonts w:ascii="Arial" w:hAnsi="Arial" w:cs="Arial"/>
                <w:color w:val="000000"/>
                <w:sz w:val="16"/>
                <w:szCs w:val="16"/>
              </w:rPr>
              <w:t>Total cohort</w:t>
            </w:r>
          </w:p>
        </w:tc>
        <w:tc>
          <w:tcPr>
            <w:tcW w:w="990" w:type="dxa"/>
            <w:tcBorders>
              <w:top w:val="nil"/>
              <w:left w:val="nil"/>
              <w:bottom w:val="nil"/>
              <w:right w:val="nil"/>
            </w:tcBorders>
            <w:shd w:val="clear" w:color="auto" w:fill="auto"/>
            <w:noWrap/>
            <w:vAlign w:val="center"/>
            <w:hideMark/>
          </w:tcPr>
          <w:p w14:paraId="522245E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622 (37.9)</w:t>
            </w:r>
          </w:p>
        </w:tc>
        <w:tc>
          <w:tcPr>
            <w:tcW w:w="1530" w:type="dxa"/>
            <w:gridSpan w:val="2"/>
            <w:tcBorders>
              <w:top w:val="nil"/>
              <w:left w:val="nil"/>
              <w:bottom w:val="nil"/>
              <w:right w:val="nil"/>
            </w:tcBorders>
            <w:shd w:val="clear" w:color="auto" w:fill="auto"/>
            <w:noWrap/>
            <w:vAlign w:val="center"/>
            <w:hideMark/>
          </w:tcPr>
          <w:p w14:paraId="07E15B4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 (5, 20)</w:t>
            </w:r>
          </w:p>
        </w:tc>
        <w:tc>
          <w:tcPr>
            <w:tcW w:w="630" w:type="dxa"/>
            <w:gridSpan w:val="2"/>
            <w:tcBorders>
              <w:top w:val="nil"/>
              <w:left w:val="nil"/>
              <w:bottom w:val="nil"/>
              <w:right w:val="nil"/>
            </w:tcBorders>
            <w:shd w:val="clear" w:color="auto" w:fill="auto"/>
            <w:noWrap/>
            <w:vAlign w:val="center"/>
            <w:hideMark/>
          </w:tcPr>
          <w:p w14:paraId="6B78A0BE"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0DBB77F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676 (41.2)</w:t>
            </w:r>
          </w:p>
        </w:tc>
        <w:tc>
          <w:tcPr>
            <w:tcW w:w="1440" w:type="dxa"/>
            <w:gridSpan w:val="2"/>
            <w:tcBorders>
              <w:top w:val="nil"/>
              <w:left w:val="nil"/>
              <w:bottom w:val="nil"/>
              <w:right w:val="nil"/>
            </w:tcBorders>
            <w:shd w:val="clear" w:color="auto" w:fill="auto"/>
            <w:noWrap/>
            <w:vAlign w:val="center"/>
            <w:hideMark/>
          </w:tcPr>
          <w:p w14:paraId="6BF5D13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5 (10, 21.5)</w:t>
            </w:r>
          </w:p>
        </w:tc>
        <w:tc>
          <w:tcPr>
            <w:tcW w:w="630" w:type="dxa"/>
            <w:gridSpan w:val="2"/>
            <w:tcBorders>
              <w:top w:val="nil"/>
              <w:left w:val="nil"/>
              <w:bottom w:val="nil"/>
              <w:right w:val="nil"/>
            </w:tcBorders>
            <w:shd w:val="clear" w:color="auto" w:fill="auto"/>
            <w:noWrap/>
            <w:vAlign w:val="center"/>
            <w:hideMark/>
          </w:tcPr>
          <w:p w14:paraId="5068E5D4" w14:textId="77777777" w:rsidR="00AD14E3" w:rsidRPr="00BA481E" w:rsidRDefault="00AD14E3" w:rsidP="00A42FAE">
            <w:pPr>
              <w:jc w:val="center"/>
              <w:rPr>
                <w:rFonts w:ascii="Arial" w:hAnsi="Arial" w:cs="Arial"/>
                <w:color w:val="000000"/>
                <w:sz w:val="16"/>
                <w:szCs w:val="16"/>
              </w:rPr>
            </w:pPr>
          </w:p>
        </w:tc>
        <w:tc>
          <w:tcPr>
            <w:tcW w:w="990" w:type="dxa"/>
            <w:gridSpan w:val="2"/>
            <w:tcBorders>
              <w:top w:val="nil"/>
              <w:left w:val="nil"/>
              <w:bottom w:val="nil"/>
              <w:right w:val="nil"/>
            </w:tcBorders>
            <w:shd w:val="clear" w:color="auto" w:fill="auto"/>
            <w:noWrap/>
            <w:vAlign w:val="center"/>
            <w:hideMark/>
          </w:tcPr>
          <w:p w14:paraId="6345D9B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740 (45.1)</w:t>
            </w:r>
          </w:p>
        </w:tc>
        <w:tc>
          <w:tcPr>
            <w:tcW w:w="1440" w:type="dxa"/>
            <w:gridSpan w:val="2"/>
            <w:tcBorders>
              <w:top w:val="nil"/>
              <w:left w:val="nil"/>
              <w:bottom w:val="nil"/>
              <w:right w:val="nil"/>
            </w:tcBorders>
            <w:shd w:val="clear" w:color="auto" w:fill="auto"/>
            <w:noWrap/>
            <w:vAlign w:val="center"/>
            <w:hideMark/>
          </w:tcPr>
          <w:p w14:paraId="09BF452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 (6, 28)</w:t>
            </w:r>
          </w:p>
        </w:tc>
        <w:tc>
          <w:tcPr>
            <w:tcW w:w="630" w:type="dxa"/>
            <w:tcBorders>
              <w:top w:val="nil"/>
              <w:left w:val="nil"/>
              <w:bottom w:val="nil"/>
              <w:right w:val="nil"/>
            </w:tcBorders>
            <w:shd w:val="clear" w:color="auto" w:fill="auto"/>
            <w:noWrap/>
            <w:vAlign w:val="bottom"/>
            <w:hideMark/>
          </w:tcPr>
          <w:p w14:paraId="09CD0865" w14:textId="77777777" w:rsidR="00AD14E3" w:rsidRPr="00BA481E" w:rsidRDefault="00AD14E3" w:rsidP="00A42FAE">
            <w:pPr>
              <w:jc w:val="center"/>
              <w:rPr>
                <w:rFonts w:ascii="Arial" w:hAnsi="Arial" w:cs="Arial"/>
                <w:color w:val="000000"/>
                <w:sz w:val="16"/>
                <w:szCs w:val="16"/>
              </w:rPr>
            </w:pPr>
          </w:p>
        </w:tc>
        <w:tc>
          <w:tcPr>
            <w:tcW w:w="990" w:type="dxa"/>
            <w:tcBorders>
              <w:top w:val="nil"/>
              <w:left w:val="nil"/>
              <w:bottom w:val="nil"/>
              <w:right w:val="nil"/>
            </w:tcBorders>
            <w:shd w:val="clear" w:color="auto" w:fill="auto"/>
            <w:noWrap/>
            <w:vAlign w:val="center"/>
            <w:hideMark/>
          </w:tcPr>
          <w:p w14:paraId="19C7BDA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752 (45.9)</w:t>
            </w:r>
          </w:p>
        </w:tc>
        <w:tc>
          <w:tcPr>
            <w:tcW w:w="1530" w:type="dxa"/>
            <w:tcBorders>
              <w:top w:val="nil"/>
              <w:left w:val="nil"/>
              <w:bottom w:val="nil"/>
              <w:right w:val="nil"/>
            </w:tcBorders>
            <w:shd w:val="clear" w:color="auto" w:fill="auto"/>
            <w:noWrap/>
            <w:vAlign w:val="center"/>
            <w:hideMark/>
          </w:tcPr>
          <w:p w14:paraId="1EC32A33"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12.7 (6, 28)</w:t>
            </w:r>
          </w:p>
        </w:tc>
        <w:tc>
          <w:tcPr>
            <w:tcW w:w="720" w:type="dxa"/>
            <w:tcBorders>
              <w:top w:val="nil"/>
              <w:left w:val="nil"/>
              <w:bottom w:val="nil"/>
              <w:right w:val="nil"/>
            </w:tcBorders>
            <w:shd w:val="clear" w:color="auto" w:fill="auto"/>
            <w:noWrap/>
            <w:vAlign w:val="center"/>
            <w:hideMark/>
          </w:tcPr>
          <w:p w14:paraId="4036B667" w14:textId="77777777" w:rsidR="00AD14E3" w:rsidRPr="00BA481E" w:rsidRDefault="00AD14E3" w:rsidP="00A42FAE">
            <w:pPr>
              <w:jc w:val="center"/>
              <w:rPr>
                <w:rFonts w:ascii="Arial" w:hAnsi="Arial" w:cs="Arial"/>
                <w:color w:val="000000"/>
                <w:sz w:val="16"/>
                <w:szCs w:val="16"/>
              </w:rPr>
            </w:pPr>
          </w:p>
        </w:tc>
      </w:tr>
      <w:tr w:rsidR="00AD14E3" w:rsidRPr="00BA481E" w14:paraId="0238A0B3" w14:textId="77777777" w:rsidTr="00A42FAE">
        <w:trPr>
          <w:trHeight w:val="375"/>
        </w:trPr>
        <w:tc>
          <w:tcPr>
            <w:tcW w:w="1620" w:type="dxa"/>
            <w:tcBorders>
              <w:top w:val="nil"/>
              <w:left w:val="nil"/>
              <w:bottom w:val="nil"/>
              <w:right w:val="nil"/>
            </w:tcBorders>
            <w:shd w:val="clear" w:color="auto" w:fill="auto"/>
            <w:noWrap/>
            <w:vAlign w:val="center"/>
            <w:hideMark/>
          </w:tcPr>
          <w:p w14:paraId="3E63F939" w14:textId="465000FC" w:rsidR="00AD14E3" w:rsidRPr="00BA481E" w:rsidRDefault="00AD14E3" w:rsidP="00BE47DB">
            <w:pPr>
              <w:jc w:val="right"/>
              <w:rPr>
                <w:rFonts w:ascii="Arial" w:hAnsi="Arial" w:cs="Arial"/>
                <w:color w:val="000000"/>
                <w:sz w:val="16"/>
                <w:szCs w:val="16"/>
              </w:rPr>
            </w:pPr>
            <w:r w:rsidRPr="00BA481E">
              <w:rPr>
                <w:rFonts w:ascii="Arial" w:hAnsi="Arial" w:cs="Arial"/>
                <w:color w:val="000000"/>
                <w:sz w:val="16"/>
                <w:szCs w:val="16"/>
              </w:rPr>
              <w:t>E</w:t>
            </w:r>
            <w:r w:rsidR="00BE47DB">
              <w:rPr>
                <w:rFonts w:ascii="Arial" w:hAnsi="Arial" w:cs="Arial"/>
                <w:color w:val="000000"/>
                <w:sz w:val="16"/>
                <w:szCs w:val="16"/>
              </w:rPr>
              <w:t>M</w:t>
            </w:r>
          </w:p>
        </w:tc>
        <w:tc>
          <w:tcPr>
            <w:tcW w:w="990" w:type="dxa"/>
            <w:tcBorders>
              <w:top w:val="nil"/>
              <w:left w:val="nil"/>
              <w:bottom w:val="nil"/>
              <w:right w:val="nil"/>
            </w:tcBorders>
            <w:shd w:val="clear" w:color="auto" w:fill="auto"/>
            <w:noWrap/>
            <w:vAlign w:val="center"/>
            <w:hideMark/>
          </w:tcPr>
          <w:p w14:paraId="1C5CC278"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310 (18.9)</w:t>
            </w:r>
          </w:p>
        </w:tc>
        <w:tc>
          <w:tcPr>
            <w:tcW w:w="1530" w:type="dxa"/>
            <w:gridSpan w:val="2"/>
            <w:tcBorders>
              <w:top w:val="nil"/>
              <w:left w:val="nil"/>
              <w:bottom w:val="nil"/>
              <w:right w:val="nil"/>
            </w:tcBorders>
            <w:shd w:val="clear" w:color="auto" w:fill="auto"/>
            <w:noWrap/>
            <w:vAlign w:val="center"/>
            <w:hideMark/>
          </w:tcPr>
          <w:p w14:paraId="2D9D495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(5, 20)</w:t>
            </w:r>
          </w:p>
        </w:tc>
        <w:tc>
          <w:tcPr>
            <w:tcW w:w="630" w:type="dxa"/>
            <w:gridSpan w:val="2"/>
            <w:tcBorders>
              <w:top w:val="nil"/>
              <w:left w:val="nil"/>
              <w:bottom w:val="nil"/>
              <w:right w:val="nil"/>
            </w:tcBorders>
            <w:shd w:val="clear" w:color="auto" w:fill="auto"/>
            <w:noWrap/>
            <w:vAlign w:val="center"/>
            <w:hideMark/>
          </w:tcPr>
          <w:p w14:paraId="0614517A"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0.949</w:t>
            </w:r>
          </w:p>
        </w:tc>
        <w:tc>
          <w:tcPr>
            <w:tcW w:w="990" w:type="dxa"/>
            <w:gridSpan w:val="2"/>
            <w:tcBorders>
              <w:top w:val="nil"/>
              <w:left w:val="nil"/>
              <w:bottom w:val="nil"/>
              <w:right w:val="nil"/>
            </w:tcBorders>
            <w:shd w:val="clear" w:color="auto" w:fill="auto"/>
            <w:noWrap/>
            <w:vAlign w:val="center"/>
            <w:hideMark/>
          </w:tcPr>
          <w:p w14:paraId="54865CE2"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347 (21.2)</w:t>
            </w:r>
          </w:p>
        </w:tc>
        <w:tc>
          <w:tcPr>
            <w:tcW w:w="1440" w:type="dxa"/>
            <w:gridSpan w:val="2"/>
            <w:tcBorders>
              <w:top w:val="nil"/>
              <w:left w:val="nil"/>
              <w:bottom w:val="nil"/>
              <w:right w:val="nil"/>
            </w:tcBorders>
            <w:shd w:val="clear" w:color="auto" w:fill="auto"/>
            <w:noWrap/>
            <w:vAlign w:val="center"/>
            <w:hideMark/>
          </w:tcPr>
          <w:p w14:paraId="41A62058"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10.00 (5, 20)</w:t>
            </w:r>
          </w:p>
        </w:tc>
        <w:tc>
          <w:tcPr>
            <w:tcW w:w="630" w:type="dxa"/>
            <w:gridSpan w:val="2"/>
            <w:tcBorders>
              <w:top w:val="nil"/>
              <w:left w:val="nil"/>
              <w:bottom w:val="nil"/>
              <w:right w:val="nil"/>
            </w:tcBorders>
            <w:shd w:val="clear" w:color="auto" w:fill="auto"/>
            <w:noWrap/>
            <w:vAlign w:val="center"/>
            <w:hideMark/>
          </w:tcPr>
          <w:p w14:paraId="1D33AC6F"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0.002</w:t>
            </w:r>
          </w:p>
        </w:tc>
        <w:tc>
          <w:tcPr>
            <w:tcW w:w="990" w:type="dxa"/>
            <w:gridSpan w:val="2"/>
            <w:tcBorders>
              <w:top w:val="nil"/>
              <w:left w:val="nil"/>
              <w:bottom w:val="nil"/>
              <w:right w:val="nil"/>
            </w:tcBorders>
            <w:shd w:val="clear" w:color="auto" w:fill="auto"/>
            <w:noWrap/>
            <w:vAlign w:val="center"/>
            <w:hideMark/>
          </w:tcPr>
          <w:p w14:paraId="626AD758"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375 (22.9)</w:t>
            </w:r>
          </w:p>
        </w:tc>
        <w:tc>
          <w:tcPr>
            <w:tcW w:w="1440" w:type="dxa"/>
            <w:gridSpan w:val="2"/>
            <w:tcBorders>
              <w:top w:val="nil"/>
              <w:left w:val="nil"/>
              <w:bottom w:val="nil"/>
              <w:right w:val="nil"/>
            </w:tcBorders>
            <w:shd w:val="clear" w:color="auto" w:fill="auto"/>
            <w:noWrap/>
            <w:vAlign w:val="center"/>
            <w:hideMark/>
          </w:tcPr>
          <w:p w14:paraId="37D42D93"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11.34 (5, 24)</w:t>
            </w:r>
          </w:p>
        </w:tc>
        <w:tc>
          <w:tcPr>
            <w:tcW w:w="630" w:type="dxa"/>
            <w:tcBorders>
              <w:top w:val="nil"/>
              <w:left w:val="nil"/>
              <w:bottom w:val="nil"/>
              <w:right w:val="nil"/>
            </w:tcBorders>
            <w:shd w:val="clear" w:color="auto" w:fill="auto"/>
            <w:noWrap/>
            <w:vAlign w:val="center"/>
            <w:hideMark/>
          </w:tcPr>
          <w:p w14:paraId="61E53BBD"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0.007</w:t>
            </w:r>
          </w:p>
        </w:tc>
        <w:tc>
          <w:tcPr>
            <w:tcW w:w="990" w:type="dxa"/>
            <w:tcBorders>
              <w:top w:val="nil"/>
              <w:left w:val="nil"/>
              <w:bottom w:val="nil"/>
              <w:right w:val="nil"/>
            </w:tcBorders>
            <w:shd w:val="clear" w:color="auto" w:fill="auto"/>
            <w:noWrap/>
            <w:vAlign w:val="center"/>
            <w:hideMark/>
          </w:tcPr>
          <w:p w14:paraId="3231AB9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369 (22.5)</w:t>
            </w:r>
          </w:p>
        </w:tc>
        <w:tc>
          <w:tcPr>
            <w:tcW w:w="1530" w:type="dxa"/>
            <w:tcBorders>
              <w:top w:val="nil"/>
              <w:left w:val="nil"/>
              <w:bottom w:val="nil"/>
              <w:right w:val="nil"/>
            </w:tcBorders>
            <w:shd w:val="clear" w:color="auto" w:fill="auto"/>
            <w:noWrap/>
            <w:vAlign w:val="center"/>
            <w:hideMark/>
          </w:tcPr>
          <w:p w14:paraId="3691535E"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12.00 (5.00, 24.00)</w:t>
            </w:r>
          </w:p>
        </w:tc>
        <w:tc>
          <w:tcPr>
            <w:tcW w:w="720" w:type="dxa"/>
            <w:tcBorders>
              <w:top w:val="nil"/>
              <w:left w:val="nil"/>
              <w:bottom w:val="nil"/>
              <w:right w:val="nil"/>
            </w:tcBorders>
            <w:shd w:val="clear" w:color="auto" w:fill="auto"/>
            <w:noWrap/>
            <w:vAlign w:val="center"/>
            <w:hideMark/>
          </w:tcPr>
          <w:p w14:paraId="003812DF"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0.072</w:t>
            </w:r>
          </w:p>
        </w:tc>
      </w:tr>
      <w:tr w:rsidR="00AD14E3" w:rsidRPr="00BA481E" w14:paraId="2C5D023D" w14:textId="77777777" w:rsidTr="00A42FAE">
        <w:trPr>
          <w:trHeight w:val="375"/>
        </w:trPr>
        <w:tc>
          <w:tcPr>
            <w:tcW w:w="1620" w:type="dxa"/>
            <w:tcBorders>
              <w:top w:val="nil"/>
              <w:left w:val="nil"/>
              <w:bottom w:val="single" w:sz="8" w:space="0" w:color="auto"/>
              <w:right w:val="nil"/>
            </w:tcBorders>
            <w:shd w:val="clear" w:color="auto" w:fill="auto"/>
            <w:noWrap/>
            <w:vAlign w:val="center"/>
            <w:hideMark/>
          </w:tcPr>
          <w:p w14:paraId="5179A288" w14:textId="77777777" w:rsidR="00AD14E3" w:rsidRPr="00BA481E" w:rsidRDefault="00AD14E3" w:rsidP="00A42FAE">
            <w:pPr>
              <w:jc w:val="right"/>
              <w:rPr>
                <w:rFonts w:ascii="Arial" w:hAnsi="Arial" w:cs="Arial"/>
                <w:color w:val="000000"/>
                <w:sz w:val="16"/>
                <w:szCs w:val="16"/>
              </w:rPr>
            </w:pPr>
            <w:r>
              <w:rPr>
                <w:rFonts w:ascii="Arial" w:hAnsi="Arial" w:cs="Arial"/>
                <w:color w:val="000000"/>
                <w:sz w:val="16"/>
                <w:szCs w:val="16"/>
              </w:rPr>
              <w:t>PA</w:t>
            </w:r>
          </w:p>
        </w:tc>
        <w:tc>
          <w:tcPr>
            <w:tcW w:w="990" w:type="dxa"/>
            <w:tcBorders>
              <w:top w:val="nil"/>
              <w:left w:val="nil"/>
              <w:bottom w:val="single" w:sz="8" w:space="0" w:color="auto"/>
              <w:right w:val="nil"/>
            </w:tcBorders>
            <w:shd w:val="clear" w:color="auto" w:fill="auto"/>
            <w:noWrap/>
            <w:vAlign w:val="center"/>
            <w:hideMark/>
          </w:tcPr>
          <w:p w14:paraId="425D29C4" w14:textId="77777777" w:rsidR="00AD14E3" w:rsidRPr="00BA481E" w:rsidRDefault="00AD14E3" w:rsidP="00A42FAE">
            <w:pPr>
              <w:jc w:val="center"/>
              <w:rPr>
                <w:rFonts w:ascii="Arial" w:hAnsi="Arial" w:cs="Arial"/>
                <w:color w:val="000000"/>
                <w:sz w:val="16"/>
                <w:szCs w:val="16"/>
              </w:rPr>
            </w:pPr>
            <w:proofErr w:type="gramStart"/>
            <w:r w:rsidRPr="00BA481E">
              <w:rPr>
                <w:rFonts w:ascii="Arial" w:hAnsi="Arial" w:cs="Arial"/>
                <w:color w:val="000000"/>
                <w:sz w:val="16"/>
                <w:szCs w:val="16"/>
              </w:rPr>
              <w:t>312  (</w:t>
            </w:r>
            <w:proofErr w:type="gramEnd"/>
            <w:r w:rsidRPr="00BA481E">
              <w:rPr>
                <w:rFonts w:ascii="Arial" w:hAnsi="Arial" w:cs="Arial"/>
                <w:color w:val="000000"/>
                <w:sz w:val="16"/>
                <w:szCs w:val="16"/>
              </w:rPr>
              <w:t>19.0)</w:t>
            </w:r>
          </w:p>
        </w:tc>
        <w:tc>
          <w:tcPr>
            <w:tcW w:w="1530" w:type="dxa"/>
            <w:gridSpan w:val="2"/>
            <w:tcBorders>
              <w:top w:val="nil"/>
              <w:left w:val="nil"/>
              <w:bottom w:val="single" w:sz="8" w:space="0" w:color="auto"/>
              <w:right w:val="nil"/>
            </w:tcBorders>
            <w:shd w:val="clear" w:color="auto" w:fill="auto"/>
            <w:noWrap/>
            <w:vAlign w:val="center"/>
            <w:hideMark/>
          </w:tcPr>
          <w:p w14:paraId="0B180D1D"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10.00 (5, 20)</w:t>
            </w:r>
          </w:p>
        </w:tc>
        <w:tc>
          <w:tcPr>
            <w:tcW w:w="630" w:type="dxa"/>
            <w:gridSpan w:val="2"/>
            <w:tcBorders>
              <w:top w:val="nil"/>
              <w:left w:val="nil"/>
              <w:bottom w:val="single" w:sz="8" w:space="0" w:color="auto"/>
              <w:right w:val="nil"/>
            </w:tcBorders>
            <w:shd w:val="clear" w:color="auto" w:fill="auto"/>
            <w:noWrap/>
            <w:vAlign w:val="center"/>
            <w:hideMark/>
          </w:tcPr>
          <w:p w14:paraId="34BBBAE6"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c>
          <w:tcPr>
            <w:tcW w:w="990" w:type="dxa"/>
            <w:gridSpan w:val="2"/>
            <w:tcBorders>
              <w:top w:val="nil"/>
              <w:left w:val="nil"/>
              <w:bottom w:val="single" w:sz="8" w:space="0" w:color="auto"/>
              <w:right w:val="nil"/>
            </w:tcBorders>
            <w:shd w:val="clear" w:color="auto" w:fill="auto"/>
            <w:noWrap/>
            <w:vAlign w:val="center"/>
            <w:hideMark/>
          </w:tcPr>
          <w:p w14:paraId="20FDC739"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329 (20.1)</w:t>
            </w:r>
          </w:p>
        </w:tc>
        <w:tc>
          <w:tcPr>
            <w:tcW w:w="1440" w:type="dxa"/>
            <w:gridSpan w:val="2"/>
            <w:tcBorders>
              <w:top w:val="nil"/>
              <w:left w:val="nil"/>
              <w:bottom w:val="single" w:sz="8" w:space="0" w:color="auto"/>
              <w:right w:val="nil"/>
            </w:tcBorders>
            <w:shd w:val="clear" w:color="auto" w:fill="auto"/>
            <w:noWrap/>
            <w:vAlign w:val="center"/>
            <w:hideMark/>
          </w:tcPr>
          <w:p w14:paraId="42D09BFD"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11.20 (6, 25)</w:t>
            </w:r>
          </w:p>
        </w:tc>
        <w:tc>
          <w:tcPr>
            <w:tcW w:w="630" w:type="dxa"/>
            <w:gridSpan w:val="2"/>
            <w:tcBorders>
              <w:top w:val="nil"/>
              <w:left w:val="nil"/>
              <w:bottom w:val="single" w:sz="8" w:space="0" w:color="auto"/>
              <w:right w:val="nil"/>
            </w:tcBorders>
            <w:shd w:val="clear" w:color="auto" w:fill="auto"/>
            <w:noWrap/>
            <w:vAlign w:val="center"/>
            <w:hideMark/>
          </w:tcPr>
          <w:p w14:paraId="57FD2149"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 </w:t>
            </w:r>
          </w:p>
        </w:tc>
        <w:tc>
          <w:tcPr>
            <w:tcW w:w="990" w:type="dxa"/>
            <w:gridSpan w:val="2"/>
            <w:tcBorders>
              <w:top w:val="nil"/>
              <w:left w:val="nil"/>
              <w:bottom w:val="single" w:sz="8" w:space="0" w:color="auto"/>
              <w:right w:val="nil"/>
            </w:tcBorders>
            <w:shd w:val="clear" w:color="auto" w:fill="auto"/>
            <w:noWrap/>
            <w:vAlign w:val="center"/>
            <w:hideMark/>
          </w:tcPr>
          <w:p w14:paraId="24F2C856"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365 (22.3)</w:t>
            </w:r>
          </w:p>
        </w:tc>
        <w:tc>
          <w:tcPr>
            <w:tcW w:w="1440" w:type="dxa"/>
            <w:gridSpan w:val="2"/>
            <w:tcBorders>
              <w:top w:val="nil"/>
              <w:left w:val="nil"/>
              <w:bottom w:val="single" w:sz="8" w:space="0" w:color="auto"/>
              <w:right w:val="nil"/>
            </w:tcBorders>
            <w:shd w:val="clear" w:color="auto" w:fill="auto"/>
            <w:noWrap/>
            <w:vAlign w:val="center"/>
            <w:hideMark/>
          </w:tcPr>
          <w:p w14:paraId="10FC446A"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15.00 (7.5, 3)</w:t>
            </w:r>
          </w:p>
        </w:tc>
        <w:tc>
          <w:tcPr>
            <w:tcW w:w="630" w:type="dxa"/>
            <w:tcBorders>
              <w:top w:val="nil"/>
              <w:left w:val="nil"/>
              <w:bottom w:val="single" w:sz="4" w:space="0" w:color="auto"/>
              <w:right w:val="nil"/>
            </w:tcBorders>
            <w:shd w:val="clear" w:color="auto" w:fill="auto"/>
            <w:noWrap/>
            <w:vAlign w:val="bottom"/>
            <w:hideMark/>
          </w:tcPr>
          <w:p w14:paraId="38D960B0" w14:textId="77777777" w:rsidR="00AD14E3" w:rsidRPr="00677358" w:rsidRDefault="00AD14E3" w:rsidP="00A42FAE">
            <w:pPr>
              <w:jc w:val="center"/>
              <w:rPr>
                <w:rFonts w:ascii="Arial" w:hAnsi="Arial" w:cs="Arial"/>
                <w:b/>
                <w:color w:val="000000"/>
                <w:sz w:val="16"/>
                <w:szCs w:val="16"/>
              </w:rPr>
            </w:pPr>
            <w:r w:rsidRPr="00677358">
              <w:rPr>
                <w:rFonts w:ascii="Arial" w:hAnsi="Arial" w:cs="Arial"/>
                <w:b/>
                <w:color w:val="000000"/>
                <w:sz w:val="16"/>
                <w:szCs w:val="16"/>
              </w:rPr>
              <w:t> </w:t>
            </w:r>
          </w:p>
        </w:tc>
        <w:tc>
          <w:tcPr>
            <w:tcW w:w="990" w:type="dxa"/>
            <w:tcBorders>
              <w:top w:val="nil"/>
              <w:left w:val="nil"/>
              <w:bottom w:val="single" w:sz="4" w:space="0" w:color="auto"/>
              <w:right w:val="nil"/>
            </w:tcBorders>
            <w:shd w:val="clear" w:color="auto" w:fill="auto"/>
            <w:noWrap/>
            <w:vAlign w:val="center"/>
            <w:hideMark/>
          </w:tcPr>
          <w:p w14:paraId="065F1309"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382 (23.4)</w:t>
            </w:r>
          </w:p>
        </w:tc>
        <w:tc>
          <w:tcPr>
            <w:tcW w:w="1530" w:type="dxa"/>
            <w:tcBorders>
              <w:top w:val="nil"/>
              <w:left w:val="nil"/>
              <w:bottom w:val="single" w:sz="4" w:space="0" w:color="auto"/>
              <w:right w:val="nil"/>
            </w:tcBorders>
            <w:shd w:val="clear" w:color="auto" w:fill="auto"/>
            <w:noWrap/>
            <w:vAlign w:val="center"/>
            <w:hideMark/>
          </w:tcPr>
          <w:p w14:paraId="086A049C"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14.04 (6.23, 29.56)</w:t>
            </w:r>
          </w:p>
        </w:tc>
        <w:tc>
          <w:tcPr>
            <w:tcW w:w="720" w:type="dxa"/>
            <w:tcBorders>
              <w:top w:val="nil"/>
              <w:left w:val="nil"/>
              <w:bottom w:val="single" w:sz="4" w:space="0" w:color="auto"/>
              <w:right w:val="nil"/>
            </w:tcBorders>
            <w:shd w:val="clear" w:color="auto" w:fill="auto"/>
            <w:noWrap/>
            <w:vAlign w:val="bottom"/>
            <w:hideMark/>
          </w:tcPr>
          <w:p w14:paraId="663F7AF5" w14:textId="77777777" w:rsidR="00AD14E3" w:rsidRPr="00BA481E" w:rsidRDefault="00AD14E3" w:rsidP="00A42FAE">
            <w:pPr>
              <w:jc w:val="center"/>
              <w:rPr>
                <w:rFonts w:ascii="Arial" w:hAnsi="Arial" w:cs="Arial"/>
                <w:color w:val="000000"/>
                <w:sz w:val="16"/>
                <w:szCs w:val="16"/>
              </w:rPr>
            </w:pPr>
            <w:r w:rsidRPr="00BA481E">
              <w:rPr>
                <w:rFonts w:ascii="Arial" w:hAnsi="Arial" w:cs="Arial"/>
                <w:color w:val="000000"/>
                <w:sz w:val="16"/>
                <w:szCs w:val="16"/>
              </w:rPr>
              <w:t> </w:t>
            </w:r>
          </w:p>
        </w:tc>
      </w:tr>
    </w:tbl>
    <w:p w14:paraId="072BB3F5" w14:textId="77777777" w:rsidR="00AD14E3" w:rsidRDefault="00AD14E3" w:rsidP="00AD14E3">
      <w:pPr>
        <w:rPr>
          <w:rFonts w:ascii="Arial" w:hAnsi="Arial" w:cs="Arial"/>
          <w:sz w:val="20"/>
          <w:szCs w:val="20"/>
        </w:rPr>
      </w:pPr>
    </w:p>
    <w:p w14:paraId="32A370A8" w14:textId="1C494E50" w:rsidR="00AD14E3" w:rsidRPr="00B15B36" w:rsidRDefault="0001692A" w:rsidP="00AD14E3">
      <w:pPr>
        <w:rPr>
          <w:rFonts w:ascii="Arial" w:hAnsi="Arial" w:cs="Arial"/>
          <w:color w:val="000000"/>
          <w:sz w:val="20"/>
          <w:szCs w:val="20"/>
        </w:rPr>
      </w:pPr>
      <w:proofErr w:type="gramStart"/>
      <w:r>
        <w:rPr>
          <w:rFonts w:ascii="Arial" w:hAnsi="Arial" w:cs="Arial"/>
          <w:i/>
          <w:color w:val="000000"/>
          <w:sz w:val="20"/>
          <w:szCs w:val="20"/>
          <w:vertAlign w:val="superscript"/>
        </w:rPr>
        <w:t xml:space="preserve">a </w:t>
      </w:r>
      <w:r w:rsidR="00E42647">
        <w:rPr>
          <w:rFonts w:ascii="Arial" w:hAnsi="Arial" w:cs="Arial"/>
          <w:i/>
          <w:color w:val="000000"/>
          <w:sz w:val="20"/>
          <w:szCs w:val="20"/>
          <w:vertAlign w:val="superscript"/>
        </w:rPr>
        <w:t xml:space="preserve"> </w:t>
      </w:r>
      <w:r w:rsidR="00AD14E3">
        <w:rPr>
          <w:rFonts w:ascii="Arial" w:hAnsi="Arial" w:cs="Arial"/>
          <w:color w:val="000000"/>
          <w:sz w:val="20"/>
          <w:szCs w:val="20"/>
        </w:rPr>
        <w:t>Mann</w:t>
      </w:r>
      <w:proofErr w:type="gramEnd"/>
      <w:r w:rsidR="00AD14E3">
        <w:rPr>
          <w:rFonts w:ascii="Arial" w:hAnsi="Arial" w:cs="Arial"/>
          <w:color w:val="000000"/>
          <w:sz w:val="20"/>
          <w:szCs w:val="20"/>
        </w:rPr>
        <w:t xml:space="preserve">-Whitney rank sum test used to compare the volume of fluid or dosage of vasopressor use at each time point </w:t>
      </w:r>
    </w:p>
    <w:p w14:paraId="4325AEC7" w14:textId="5F8051A4" w:rsidR="00AD14E3" w:rsidRPr="001447C3" w:rsidRDefault="0001692A" w:rsidP="00AD14E3">
      <w:pPr>
        <w:rPr>
          <w:rFonts w:ascii="Arial" w:hAnsi="Arial" w:cs="Arial"/>
          <w:sz w:val="20"/>
          <w:szCs w:val="20"/>
        </w:rPr>
      </w:pPr>
      <w:r>
        <w:rPr>
          <w:rFonts w:ascii="Arial" w:hAnsi="Arial" w:cs="Arial"/>
          <w:i/>
          <w:sz w:val="20"/>
          <w:szCs w:val="20"/>
          <w:vertAlign w:val="superscript"/>
        </w:rPr>
        <w:t xml:space="preserve">b </w:t>
      </w:r>
      <w:r w:rsidR="00AD14E3" w:rsidRPr="001447C3">
        <w:rPr>
          <w:rFonts w:ascii="Arial" w:hAnsi="Arial" w:cs="Arial"/>
          <w:sz w:val="20"/>
          <w:szCs w:val="20"/>
        </w:rPr>
        <w:t>Crystalloid plus colloid fluid plus blood product fluid volume</w:t>
      </w:r>
    </w:p>
    <w:p w14:paraId="17AEE8A7" w14:textId="194C506E" w:rsidR="00AD14E3" w:rsidRPr="001447C3" w:rsidRDefault="0001692A" w:rsidP="00AD14E3">
      <w:pPr>
        <w:rPr>
          <w:rFonts w:ascii="Arial" w:hAnsi="Arial" w:cs="Arial"/>
          <w:sz w:val="20"/>
          <w:szCs w:val="20"/>
        </w:rPr>
      </w:pPr>
      <w:r>
        <w:rPr>
          <w:rFonts w:ascii="Arial" w:hAnsi="Arial" w:cs="Arial"/>
          <w:i/>
          <w:sz w:val="20"/>
          <w:szCs w:val="20"/>
          <w:vertAlign w:val="superscript"/>
        </w:rPr>
        <w:t xml:space="preserve">c </w:t>
      </w:r>
      <w:r w:rsidR="00AD14E3" w:rsidRPr="001447C3">
        <w:rPr>
          <w:rFonts w:ascii="Arial" w:hAnsi="Arial" w:cs="Arial"/>
          <w:sz w:val="20"/>
          <w:szCs w:val="20"/>
        </w:rPr>
        <w:t>Blood product fluid volume consists of packed red blood cells, platelets</w:t>
      </w:r>
      <w:r w:rsidR="002B7CA4">
        <w:rPr>
          <w:rFonts w:ascii="Arial" w:hAnsi="Arial" w:cs="Arial"/>
          <w:sz w:val="20"/>
          <w:szCs w:val="20"/>
        </w:rPr>
        <w:t>,</w:t>
      </w:r>
      <w:r w:rsidR="00AD14E3" w:rsidRPr="001447C3">
        <w:rPr>
          <w:rFonts w:ascii="Arial" w:hAnsi="Arial" w:cs="Arial"/>
          <w:sz w:val="20"/>
          <w:szCs w:val="20"/>
        </w:rPr>
        <w:t xml:space="preserve"> and fresh frozen plasma</w:t>
      </w:r>
    </w:p>
    <w:p w14:paraId="2C2018C6" w14:textId="67EE5481" w:rsidR="00AD14E3" w:rsidRDefault="00647D95" w:rsidP="00AD14E3">
      <w:pPr>
        <w:rPr>
          <w:rFonts w:ascii="Arial" w:hAnsi="Arial" w:cs="Arial"/>
          <w:color w:val="000000"/>
          <w:sz w:val="20"/>
          <w:szCs w:val="20"/>
        </w:rPr>
      </w:pPr>
      <w:r>
        <w:rPr>
          <w:rFonts w:ascii="Arial" w:hAnsi="Arial" w:cs="Arial"/>
          <w:color w:val="000000"/>
          <w:sz w:val="20"/>
          <w:szCs w:val="20"/>
        </w:rPr>
        <w:t xml:space="preserve">EM = empiric management, PA = physiologic assessment, </w:t>
      </w:r>
      <w:r w:rsidR="00AD14E3">
        <w:rPr>
          <w:rFonts w:ascii="Arial" w:hAnsi="Arial" w:cs="Arial"/>
          <w:color w:val="000000"/>
          <w:sz w:val="20"/>
          <w:szCs w:val="20"/>
        </w:rPr>
        <w:t>NEQ = norepinephrine equivalents</w:t>
      </w:r>
      <w:r>
        <w:rPr>
          <w:rFonts w:ascii="Arial" w:hAnsi="Arial" w:cs="Arial"/>
          <w:color w:val="000000"/>
          <w:sz w:val="20"/>
          <w:szCs w:val="20"/>
        </w:rPr>
        <w:t xml:space="preserve">, </w:t>
      </w:r>
    </w:p>
    <w:p w14:paraId="20ADA8C8" w14:textId="26D2D3E2" w:rsidR="003E2A5A" w:rsidRDefault="003E2A5A" w:rsidP="00BD7763">
      <w:pPr>
        <w:rPr>
          <w:rFonts w:ascii="Arial" w:hAnsi="Arial" w:cs="Arial"/>
          <w:b/>
          <w:color w:val="000000"/>
          <w:sz w:val="20"/>
          <w:szCs w:val="20"/>
        </w:rPr>
      </w:pPr>
    </w:p>
    <w:p w14:paraId="01174D56" w14:textId="77777777" w:rsidR="003E2A5A" w:rsidRDefault="003E2A5A">
      <w:pPr>
        <w:rPr>
          <w:rFonts w:ascii="Arial" w:hAnsi="Arial" w:cs="Arial"/>
          <w:b/>
          <w:color w:val="000000"/>
          <w:sz w:val="20"/>
          <w:szCs w:val="20"/>
        </w:rPr>
      </w:pPr>
      <w:r>
        <w:rPr>
          <w:rFonts w:ascii="Arial" w:hAnsi="Arial" w:cs="Arial"/>
          <w:b/>
          <w:color w:val="000000"/>
          <w:sz w:val="20"/>
          <w:szCs w:val="20"/>
        </w:rPr>
        <w:br w:type="page"/>
      </w:r>
    </w:p>
    <w:p w14:paraId="4271D0CB" w14:textId="300C4F5E" w:rsidR="003E2A5A" w:rsidRPr="00E23D16" w:rsidRDefault="003E2A5A" w:rsidP="00BD7763">
      <w:pPr>
        <w:rPr>
          <w:rFonts w:ascii="Arial" w:hAnsi="Arial" w:cs="Arial"/>
          <w:b/>
          <w:color w:val="000000"/>
          <w:sz w:val="20"/>
          <w:szCs w:val="20"/>
        </w:rPr>
        <w:sectPr w:rsidR="003E2A5A" w:rsidRPr="00E23D16" w:rsidSect="00E621C0">
          <w:pgSz w:w="15840" w:h="12240" w:orient="landscape"/>
          <w:pgMar w:top="720" w:right="806" w:bottom="720" w:left="720" w:header="720" w:footer="720" w:gutter="0"/>
          <w:cols w:space="720"/>
          <w:docGrid w:linePitch="400"/>
        </w:sectPr>
      </w:pPr>
    </w:p>
    <w:p w14:paraId="4799F974" w14:textId="4DD6C9E0" w:rsidR="00BD7763" w:rsidRPr="00E621C0" w:rsidRDefault="00BD7763" w:rsidP="003F416D">
      <w:pPr>
        <w:tabs>
          <w:tab w:val="left" w:pos="8820"/>
        </w:tabs>
        <w:rPr>
          <w:rFonts w:ascii="Arial" w:hAnsi="Arial" w:cs="Arial"/>
          <w:color w:val="000000"/>
        </w:rPr>
      </w:pPr>
      <w:r w:rsidRPr="00E621C0">
        <w:rPr>
          <w:rFonts w:ascii="Arial" w:hAnsi="Arial" w:cs="Arial"/>
          <w:color w:val="000000"/>
        </w:rPr>
        <w:lastRenderedPageBreak/>
        <w:t>Supplement</w:t>
      </w:r>
      <w:r w:rsidR="00BE47DB" w:rsidRPr="00E621C0">
        <w:rPr>
          <w:rFonts w:ascii="Arial" w:hAnsi="Arial" w:cs="Arial"/>
          <w:color w:val="000000"/>
        </w:rPr>
        <w:t>al</w:t>
      </w:r>
      <w:r w:rsidRPr="00E621C0">
        <w:rPr>
          <w:rFonts w:ascii="Arial" w:hAnsi="Arial" w:cs="Arial"/>
          <w:color w:val="000000"/>
        </w:rPr>
        <w:t xml:space="preserve"> </w:t>
      </w:r>
      <w:r w:rsidR="002B7CA4" w:rsidRPr="00E621C0">
        <w:rPr>
          <w:rFonts w:ascii="Arial" w:hAnsi="Arial" w:cs="Arial"/>
          <w:color w:val="000000"/>
        </w:rPr>
        <w:t xml:space="preserve">Table </w:t>
      </w:r>
      <w:r w:rsidR="00492DAF">
        <w:rPr>
          <w:rFonts w:ascii="Arial" w:hAnsi="Arial" w:cs="Arial"/>
          <w:color w:val="000000"/>
        </w:rPr>
        <w:t>3</w:t>
      </w:r>
      <w:r w:rsidRPr="00E621C0">
        <w:rPr>
          <w:rFonts w:ascii="Arial" w:hAnsi="Arial" w:cs="Arial"/>
          <w:color w:val="000000"/>
        </w:rPr>
        <w:t xml:space="preserve">:  </w:t>
      </w:r>
      <w:r w:rsidR="00D87F20" w:rsidRPr="00E621C0">
        <w:rPr>
          <w:rFonts w:ascii="Arial" w:hAnsi="Arial" w:cs="Arial"/>
          <w:color w:val="000000"/>
        </w:rPr>
        <w:t>T</w:t>
      </w:r>
      <w:r w:rsidRPr="00E621C0">
        <w:rPr>
          <w:rFonts w:ascii="Arial" w:hAnsi="Arial" w:cs="Arial"/>
          <w:color w:val="000000"/>
        </w:rPr>
        <w:t xml:space="preserve">he association between the </w:t>
      </w:r>
      <w:r w:rsidR="002B7CA4" w:rsidRPr="00E621C0">
        <w:rPr>
          <w:rFonts w:ascii="Arial" w:hAnsi="Arial" w:cs="Arial"/>
          <w:color w:val="000000"/>
        </w:rPr>
        <w:t>log-</w:t>
      </w:r>
      <w:r w:rsidR="005D59FF" w:rsidRPr="00E621C0">
        <w:rPr>
          <w:rFonts w:ascii="Arial" w:hAnsi="Arial" w:cs="Arial"/>
          <w:color w:val="000000"/>
        </w:rPr>
        <w:t xml:space="preserve">transformed </w:t>
      </w:r>
      <w:r w:rsidRPr="00E621C0">
        <w:rPr>
          <w:rFonts w:ascii="Arial" w:hAnsi="Arial" w:cs="Arial"/>
          <w:color w:val="000000"/>
        </w:rPr>
        <w:t xml:space="preserve">cumulative fluid received in the 24 hours from shock with the use of physiologic assessment during the 24 hours </w:t>
      </w:r>
      <w:r w:rsidR="00BE47DB" w:rsidRPr="00E621C0">
        <w:rPr>
          <w:rFonts w:ascii="Arial" w:hAnsi="Arial" w:cs="Arial"/>
          <w:color w:val="000000"/>
        </w:rPr>
        <w:t>following</w:t>
      </w:r>
      <w:r w:rsidRPr="00E621C0">
        <w:rPr>
          <w:rFonts w:ascii="Arial" w:hAnsi="Arial" w:cs="Arial"/>
          <w:color w:val="000000"/>
        </w:rPr>
        <w:t xml:space="preserve"> </w:t>
      </w:r>
      <w:r w:rsidRPr="00E621C0">
        <w:rPr>
          <w:rFonts w:ascii="Arial" w:hAnsi="Arial" w:cs="Arial"/>
          <w:color w:val="000000" w:themeColor="text1"/>
        </w:rPr>
        <w:t>shock</w:t>
      </w:r>
      <w:r w:rsidR="00BE47DB" w:rsidRPr="00E621C0">
        <w:rPr>
          <w:rFonts w:ascii="Arial" w:hAnsi="Arial" w:cs="Arial"/>
          <w:color w:val="000000" w:themeColor="text1"/>
        </w:rPr>
        <w:t xml:space="preserve"> onset</w:t>
      </w:r>
      <w:r w:rsidR="00142F54" w:rsidRPr="00E621C0">
        <w:rPr>
          <w:rFonts w:ascii="Arial" w:hAnsi="Arial" w:cs="Arial"/>
          <w:color w:val="000000" w:themeColor="text1"/>
        </w:rPr>
        <w:t xml:space="preserve"> in patients who received </w:t>
      </w:r>
      <w:r w:rsidR="006D2C76" w:rsidRPr="00E621C0">
        <w:rPr>
          <w:rFonts w:ascii="Arial" w:hAnsi="Arial" w:cs="Arial"/>
          <w:color w:val="000000" w:themeColor="text1"/>
        </w:rPr>
        <w:t xml:space="preserve">any </w:t>
      </w:r>
      <w:r w:rsidR="00142F54" w:rsidRPr="00E621C0">
        <w:rPr>
          <w:rFonts w:ascii="Arial" w:hAnsi="Arial" w:cs="Arial"/>
          <w:color w:val="000000" w:themeColor="text1"/>
        </w:rPr>
        <w:t>fluid</w:t>
      </w:r>
      <w:r w:rsidRPr="00E621C0">
        <w:rPr>
          <w:rFonts w:ascii="Arial" w:hAnsi="Arial" w:cs="Arial"/>
          <w:color w:val="000000"/>
        </w:rPr>
        <w:t xml:space="preserve">.  </w:t>
      </w:r>
      <w:r w:rsidR="00AF00FE" w:rsidRPr="00E621C0">
        <w:rPr>
          <w:rFonts w:ascii="Arial" w:hAnsi="Arial" w:cs="Arial"/>
          <w:color w:val="000000"/>
        </w:rPr>
        <w:t>n</w:t>
      </w:r>
      <w:r w:rsidRPr="00E621C0">
        <w:rPr>
          <w:rFonts w:ascii="Arial" w:hAnsi="Arial" w:cs="Arial"/>
          <w:color w:val="000000"/>
        </w:rPr>
        <w:t xml:space="preserve"> = 1260</w:t>
      </w:r>
    </w:p>
    <w:tbl>
      <w:tblPr>
        <w:tblW w:w="10350" w:type="dxa"/>
        <w:tblLayout w:type="fixed"/>
        <w:tblLook w:val="04A0" w:firstRow="1" w:lastRow="0" w:firstColumn="1" w:lastColumn="0" w:noHBand="0" w:noVBand="1"/>
      </w:tblPr>
      <w:tblGrid>
        <w:gridCol w:w="3150"/>
        <w:gridCol w:w="2250"/>
        <w:gridCol w:w="1530"/>
        <w:gridCol w:w="2160"/>
        <w:gridCol w:w="1260"/>
      </w:tblGrid>
      <w:tr w:rsidR="003C2C3F" w:rsidRPr="003C2C3F" w14:paraId="67636891" w14:textId="77777777" w:rsidTr="000D3326">
        <w:trPr>
          <w:trHeight w:val="600"/>
        </w:trPr>
        <w:tc>
          <w:tcPr>
            <w:tcW w:w="3150" w:type="dxa"/>
            <w:tcBorders>
              <w:top w:val="double" w:sz="4" w:space="0" w:color="auto"/>
              <w:left w:val="nil"/>
              <w:bottom w:val="single" w:sz="4" w:space="0" w:color="auto"/>
              <w:right w:val="nil"/>
            </w:tcBorders>
            <w:shd w:val="clear" w:color="auto" w:fill="auto"/>
            <w:vAlign w:val="center"/>
            <w:hideMark/>
          </w:tcPr>
          <w:p w14:paraId="7903B8FE" w14:textId="77777777" w:rsidR="00BD7763" w:rsidRPr="003C2C3F" w:rsidRDefault="00BD7763" w:rsidP="00281C02">
            <w:pPr>
              <w:tabs>
                <w:tab w:val="left" w:pos="8820"/>
              </w:tabs>
              <w:rPr>
                <w:rFonts w:ascii="Arial" w:hAnsi="Arial" w:cs="Arial"/>
                <w:b/>
                <w:bCs/>
                <w:color w:val="000000"/>
                <w:sz w:val="20"/>
                <w:szCs w:val="20"/>
              </w:rPr>
            </w:pPr>
            <w:r w:rsidRPr="003C2C3F">
              <w:rPr>
                <w:rFonts w:ascii="Arial" w:hAnsi="Arial" w:cs="Arial"/>
                <w:b/>
                <w:bCs/>
                <w:color w:val="000000"/>
                <w:sz w:val="20"/>
                <w:szCs w:val="20"/>
              </w:rPr>
              <w:t>Variables</w:t>
            </w:r>
          </w:p>
        </w:tc>
        <w:tc>
          <w:tcPr>
            <w:tcW w:w="2250" w:type="dxa"/>
            <w:tcBorders>
              <w:top w:val="double" w:sz="4" w:space="0" w:color="auto"/>
              <w:left w:val="nil"/>
              <w:bottom w:val="single" w:sz="4" w:space="0" w:color="auto"/>
              <w:right w:val="nil"/>
            </w:tcBorders>
            <w:shd w:val="clear" w:color="auto" w:fill="auto"/>
            <w:noWrap/>
            <w:vAlign w:val="bottom"/>
            <w:hideMark/>
          </w:tcPr>
          <w:p w14:paraId="1EDCF105" w14:textId="09B8E445" w:rsidR="00BD7763" w:rsidRPr="003C2C3F" w:rsidRDefault="00BD7763" w:rsidP="003C2C3F">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Unadjusted beta coefficient</w:t>
            </w:r>
            <w:r w:rsidR="00EF6BB2" w:rsidRPr="003C2C3F">
              <w:rPr>
                <w:rFonts w:ascii="Arial" w:hAnsi="Arial" w:cs="Arial"/>
                <w:b/>
                <w:bCs/>
                <w:color w:val="000000"/>
                <w:sz w:val="20"/>
                <w:szCs w:val="20"/>
              </w:rPr>
              <w:t xml:space="preserve"> (95%</w:t>
            </w:r>
            <w:r w:rsidR="00BE47DB">
              <w:rPr>
                <w:rFonts w:ascii="Arial" w:hAnsi="Arial" w:cs="Arial"/>
                <w:b/>
                <w:bCs/>
                <w:color w:val="000000"/>
                <w:sz w:val="20"/>
                <w:szCs w:val="20"/>
              </w:rPr>
              <w:t xml:space="preserve"> </w:t>
            </w:r>
            <w:proofErr w:type="gramStart"/>
            <w:r w:rsidR="00EF6BB2" w:rsidRPr="003C2C3F">
              <w:rPr>
                <w:rFonts w:ascii="Arial" w:hAnsi="Arial" w:cs="Arial"/>
                <w:b/>
                <w:bCs/>
                <w:color w:val="000000"/>
                <w:sz w:val="20"/>
                <w:szCs w:val="20"/>
              </w:rPr>
              <w:t>CI)</w:t>
            </w:r>
            <w:r w:rsidR="00C072B3">
              <w:rPr>
                <w:rFonts w:ascii="Arial" w:hAnsi="Arial" w:cs="Arial"/>
                <w:b/>
                <w:bCs/>
                <w:i/>
                <w:color w:val="000000"/>
                <w:sz w:val="20"/>
                <w:szCs w:val="20"/>
                <w:vertAlign w:val="superscript"/>
              </w:rPr>
              <w:t>a</w:t>
            </w:r>
            <w:proofErr w:type="gramEnd"/>
          </w:p>
        </w:tc>
        <w:tc>
          <w:tcPr>
            <w:tcW w:w="1530" w:type="dxa"/>
            <w:tcBorders>
              <w:top w:val="double" w:sz="4" w:space="0" w:color="auto"/>
              <w:left w:val="nil"/>
              <w:bottom w:val="single" w:sz="4" w:space="0" w:color="auto"/>
              <w:right w:val="nil"/>
            </w:tcBorders>
            <w:shd w:val="clear" w:color="auto" w:fill="auto"/>
            <w:noWrap/>
            <w:vAlign w:val="bottom"/>
            <w:hideMark/>
          </w:tcPr>
          <w:p w14:paraId="1D171354" w14:textId="0631C21C" w:rsidR="00BD7763" w:rsidRPr="003C2C3F" w:rsidRDefault="00BD7763" w:rsidP="00BE47DB">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 xml:space="preserve">Unadjusted </w:t>
            </w:r>
            <w:r w:rsidR="00BE47DB">
              <w:rPr>
                <w:rFonts w:ascii="Arial" w:hAnsi="Arial" w:cs="Arial"/>
                <w:b/>
                <w:bCs/>
                <w:color w:val="000000"/>
                <w:sz w:val="20"/>
                <w:szCs w:val="20"/>
              </w:rPr>
              <w:t>p</w:t>
            </w:r>
            <w:r w:rsidRPr="003C2C3F">
              <w:rPr>
                <w:rFonts w:ascii="Arial" w:hAnsi="Arial" w:cs="Arial"/>
                <w:b/>
                <w:bCs/>
                <w:color w:val="000000"/>
                <w:sz w:val="20"/>
                <w:szCs w:val="20"/>
              </w:rPr>
              <w:t>-value</w:t>
            </w:r>
          </w:p>
        </w:tc>
        <w:tc>
          <w:tcPr>
            <w:tcW w:w="2160" w:type="dxa"/>
            <w:tcBorders>
              <w:top w:val="double" w:sz="4" w:space="0" w:color="auto"/>
              <w:left w:val="nil"/>
              <w:bottom w:val="single" w:sz="4" w:space="0" w:color="auto"/>
              <w:right w:val="nil"/>
            </w:tcBorders>
            <w:shd w:val="clear" w:color="auto" w:fill="auto"/>
            <w:vAlign w:val="bottom"/>
            <w:hideMark/>
          </w:tcPr>
          <w:p w14:paraId="194D2E12" w14:textId="1C810BE9" w:rsidR="00BD7763" w:rsidRPr="003C2C3F" w:rsidRDefault="00BD7763" w:rsidP="00BE47DB">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Adjusted beta coefficient</w:t>
            </w:r>
            <w:r w:rsidR="003C2C3F">
              <w:rPr>
                <w:rFonts w:ascii="Arial" w:hAnsi="Arial" w:cs="Arial"/>
                <w:b/>
                <w:bCs/>
                <w:color w:val="000000"/>
                <w:sz w:val="20"/>
                <w:szCs w:val="20"/>
              </w:rPr>
              <w:t xml:space="preserve"> (95%</w:t>
            </w:r>
            <w:r w:rsidR="00BE47DB">
              <w:rPr>
                <w:rFonts w:ascii="Arial" w:hAnsi="Arial" w:cs="Arial"/>
                <w:b/>
                <w:bCs/>
                <w:color w:val="000000"/>
                <w:sz w:val="20"/>
                <w:szCs w:val="20"/>
              </w:rPr>
              <w:t xml:space="preserve"> </w:t>
            </w:r>
            <w:proofErr w:type="gramStart"/>
            <w:r w:rsidR="003C2C3F">
              <w:rPr>
                <w:rFonts w:ascii="Arial" w:hAnsi="Arial" w:cs="Arial"/>
                <w:b/>
                <w:bCs/>
                <w:color w:val="000000"/>
                <w:sz w:val="20"/>
                <w:szCs w:val="20"/>
              </w:rPr>
              <w:t>CI)</w:t>
            </w:r>
            <w:r w:rsidR="00C072B3">
              <w:rPr>
                <w:rFonts w:ascii="Arial" w:hAnsi="Arial" w:cs="Arial"/>
                <w:b/>
                <w:bCs/>
                <w:i/>
                <w:color w:val="000000"/>
                <w:sz w:val="20"/>
                <w:szCs w:val="20"/>
                <w:vertAlign w:val="superscript"/>
              </w:rPr>
              <w:t>b</w:t>
            </w:r>
            <w:proofErr w:type="gramEnd"/>
          </w:p>
        </w:tc>
        <w:tc>
          <w:tcPr>
            <w:tcW w:w="1260" w:type="dxa"/>
            <w:tcBorders>
              <w:top w:val="double" w:sz="4" w:space="0" w:color="auto"/>
              <w:left w:val="nil"/>
              <w:bottom w:val="single" w:sz="4" w:space="0" w:color="auto"/>
              <w:right w:val="nil"/>
            </w:tcBorders>
            <w:shd w:val="clear" w:color="auto" w:fill="auto"/>
            <w:vAlign w:val="bottom"/>
            <w:hideMark/>
          </w:tcPr>
          <w:p w14:paraId="40ED36FD" w14:textId="2F649CED" w:rsidR="00BD7763" w:rsidRPr="003C2C3F" w:rsidRDefault="00BD7763" w:rsidP="00D87F20">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 xml:space="preserve">Adjusted </w:t>
            </w:r>
            <w:r w:rsidR="00BE47DB">
              <w:rPr>
                <w:rFonts w:ascii="Arial" w:hAnsi="Arial" w:cs="Arial"/>
                <w:b/>
                <w:bCs/>
                <w:color w:val="000000"/>
                <w:sz w:val="20"/>
                <w:szCs w:val="20"/>
              </w:rPr>
              <w:t>p-v</w:t>
            </w:r>
            <w:r w:rsidRPr="003C2C3F">
              <w:rPr>
                <w:rFonts w:ascii="Arial" w:hAnsi="Arial" w:cs="Arial"/>
                <w:b/>
                <w:bCs/>
                <w:color w:val="000000"/>
                <w:sz w:val="20"/>
                <w:szCs w:val="20"/>
              </w:rPr>
              <w:t>alue</w:t>
            </w:r>
          </w:p>
        </w:tc>
      </w:tr>
      <w:tr w:rsidR="003C2C3F" w:rsidRPr="003C2C3F" w14:paraId="0D13E221" w14:textId="77777777" w:rsidTr="000D3326">
        <w:trPr>
          <w:trHeight w:val="320"/>
        </w:trPr>
        <w:tc>
          <w:tcPr>
            <w:tcW w:w="3150" w:type="dxa"/>
            <w:tcBorders>
              <w:top w:val="single" w:sz="4" w:space="0" w:color="auto"/>
              <w:left w:val="nil"/>
              <w:bottom w:val="nil"/>
              <w:right w:val="nil"/>
            </w:tcBorders>
            <w:shd w:val="clear" w:color="auto" w:fill="auto"/>
            <w:vAlign w:val="center"/>
            <w:hideMark/>
          </w:tcPr>
          <w:p w14:paraId="6BAF68A7" w14:textId="77777777"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Physiologic Assessment</w:t>
            </w:r>
          </w:p>
        </w:tc>
        <w:tc>
          <w:tcPr>
            <w:tcW w:w="2250" w:type="dxa"/>
            <w:tcBorders>
              <w:top w:val="single" w:sz="4" w:space="0" w:color="auto"/>
              <w:left w:val="nil"/>
              <w:bottom w:val="nil"/>
              <w:right w:val="nil"/>
            </w:tcBorders>
            <w:shd w:val="clear" w:color="auto" w:fill="auto"/>
            <w:noWrap/>
            <w:vAlign w:val="bottom"/>
            <w:hideMark/>
          </w:tcPr>
          <w:p w14:paraId="434EB0AD" w14:textId="6CA37223"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0.14 (0.03, 0.26)</w:t>
            </w:r>
          </w:p>
        </w:tc>
        <w:tc>
          <w:tcPr>
            <w:tcW w:w="1530" w:type="dxa"/>
            <w:tcBorders>
              <w:top w:val="single" w:sz="4" w:space="0" w:color="auto"/>
              <w:left w:val="nil"/>
              <w:bottom w:val="nil"/>
              <w:right w:val="nil"/>
            </w:tcBorders>
            <w:shd w:val="clear" w:color="auto" w:fill="auto"/>
            <w:noWrap/>
            <w:vAlign w:val="bottom"/>
            <w:hideMark/>
          </w:tcPr>
          <w:p w14:paraId="3CDCA6CD" w14:textId="46F422F2"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0.013</w:t>
            </w:r>
          </w:p>
        </w:tc>
        <w:tc>
          <w:tcPr>
            <w:tcW w:w="2160" w:type="dxa"/>
            <w:tcBorders>
              <w:top w:val="single" w:sz="4" w:space="0" w:color="auto"/>
              <w:left w:val="nil"/>
              <w:bottom w:val="nil"/>
              <w:right w:val="nil"/>
            </w:tcBorders>
            <w:shd w:val="clear" w:color="auto" w:fill="auto"/>
            <w:noWrap/>
            <w:vAlign w:val="bottom"/>
            <w:hideMark/>
          </w:tcPr>
          <w:p w14:paraId="77F7EB06" w14:textId="607D84E5"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0.04 (-0.07, 0.15)</w:t>
            </w:r>
          </w:p>
        </w:tc>
        <w:tc>
          <w:tcPr>
            <w:tcW w:w="1260" w:type="dxa"/>
            <w:tcBorders>
              <w:top w:val="single" w:sz="4" w:space="0" w:color="auto"/>
              <w:left w:val="nil"/>
              <w:bottom w:val="nil"/>
              <w:right w:val="nil"/>
            </w:tcBorders>
            <w:shd w:val="clear" w:color="auto" w:fill="auto"/>
            <w:noWrap/>
            <w:vAlign w:val="bottom"/>
            <w:hideMark/>
          </w:tcPr>
          <w:p w14:paraId="7D003C3D" w14:textId="660EB681"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0.516</w:t>
            </w:r>
          </w:p>
        </w:tc>
      </w:tr>
      <w:tr w:rsidR="003C2C3F" w:rsidRPr="003C2C3F" w14:paraId="1161B6E4" w14:textId="77777777" w:rsidTr="000D3326">
        <w:trPr>
          <w:trHeight w:val="320"/>
        </w:trPr>
        <w:tc>
          <w:tcPr>
            <w:tcW w:w="3150" w:type="dxa"/>
            <w:tcBorders>
              <w:top w:val="nil"/>
              <w:left w:val="nil"/>
              <w:bottom w:val="nil"/>
              <w:right w:val="nil"/>
            </w:tcBorders>
            <w:shd w:val="clear" w:color="auto" w:fill="auto"/>
            <w:vAlign w:val="center"/>
            <w:hideMark/>
          </w:tcPr>
          <w:p w14:paraId="4ED6CA1A" w14:textId="77777777"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Age</w:t>
            </w:r>
          </w:p>
        </w:tc>
        <w:tc>
          <w:tcPr>
            <w:tcW w:w="2250" w:type="dxa"/>
            <w:tcBorders>
              <w:top w:val="nil"/>
              <w:left w:val="nil"/>
              <w:bottom w:val="nil"/>
              <w:right w:val="nil"/>
            </w:tcBorders>
            <w:shd w:val="clear" w:color="auto" w:fill="auto"/>
            <w:noWrap/>
            <w:vAlign w:val="bottom"/>
            <w:hideMark/>
          </w:tcPr>
          <w:p w14:paraId="2114378A" w14:textId="29D3E485"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0.00 (-0.01, 0.00)</w:t>
            </w:r>
          </w:p>
        </w:tc>
        <w:tc>
          <w:tcPr>
            <w:tcW w:w="1530" w:type="dxa"/>
            <w:tcBorders>
              <w:top w:val="nil"/>
              <w:left w:val="nil"/>
              <w:bottom w:val="nil"/>
              <w:right w:val="nil"/>
            </w:tcBorders>
            <w:shd w:val="clear" w:color="auto" w:fill="auto"/>
            <w:noWrap/>
            <w:vAlign w:val="bottom"/>
            <w:hideMark/>
          </w:tcPr>
          <w:p w14:paraId="1FA378C9" w14:textId="1520EF6C"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0.044</w:t>
            </w:r>
          </w:p>
        </w:tc>
        <w:tc>
          <w:tcPr>
            <w:tcW w:w="2160" w:type="dxa"/>
            <w:tcBorders>
              <w:top w:val="nil"/>
              <w:left w:val="nil"/>
              <w:bottom w:val="nil"/>
              <w:right w:val="nil"/>
            </w:tcBorders>
            <w:shd w:val="clear" w:color="auto" w:fill="auto"/>
            <w:noWrap/>
            <w:vAlign w:val="bottom"/>
            <w:hideMark/>
          </w:tcPr>
          <w:p w14:paraId="5D5D6DB7" w14:textId="093D7186"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0.00 (0.00, 0.00)</w:t>
            </w:r>
          </w:p>
        </w:tc>
        <w:tc>
          <w:tcPr>
            <w:tcW w:w="1260" w:type="dxa"/>
            <w:tcBorders>
              <w:top w:val="nil"/>
              <w:left w:val="nil"/>
              <w:bottom w:val="nil"/>
              <w:right w:val="nil"/>
            </w:tcBorders>
            <w:shd w:val="clear" w:color="auto" w:fill="auto"/>
            <w:noWrap/>
            <w:vAlign w:val="bottom"/>
            <w:hideMark/>
          </w:tcPr>
          <w:p w14:paraId="6446F63F" w14:textId="434D0F10"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0.660</w:t>
            </w:r>
          </w:p>
        </w:tc>
      </w:tr>
      <w:tr w:rsidR="003C2C3F" w:rsidRPr="003C2C3F" w14:paraId="7D002001" w14:textId="77777777" w:rsidTr="000D3326">
        <w:trPr>
          <w:trHeight w:val="320"/>
        </w:trPr>
        <w:tc>
          <w:tcPr>
            <w:tcW w:w="3150" w:type="dxa"/>
            <w:tcBorders>
              <w:top w:val="nil"/>
              <w:left w:val="nil"/>
              <w:bottom w:val="nil"/>
              <w:right w:val="nil"/>
            </w:tcBorders>
            <w:shd w:val="clear" w:color="auto" w:fill="auto"/>
            <w:vAlign w:val="center"/>
            <w:hideMark/>
          </w:tcPr>
          <w:p w14:paraId="6CB200CC" w14:textId="08855F66"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Race (vs</w:t>
            </w:r>
            <w:r w:rsidR="002B7CA4">
              <w:rPr>
                <w:rFonts w:ascii="Arial" w:hAnsi="Arial" w:cs="Arial"/>
                <w:color w:val="000000"/>
                <w:sz w:val="20"/>
                <w:szCs w:val="20"/>
              </w:rPr>
              <w:t>.</w:t>
            </w:r>
            <w:r w:rsidRPr="003C2C3F">
              <w:rPr>
                <w:rFonts w:ascii="Arial" w:hAnsi="Arial" w:cs="Arial"/>
                <w:color w:val="000000"/>
                <w:sz w:val="20"/>
                <w:szCs w:val="20"/>
              </w:rPr>
              <w:t xml:space="preserve"> White)</w:t>
            </w:r>
          </w:p>
        </w:tc>
        <w:tc>
          <w:tcPr>
            <w:tcW w:w="2250" w:type="dxa"/>
            <w:tcBorders>
              <w:top w:val="nil"/>
              <w:left w:val="nil"/>
              <w:bottom w:val="nil"/>
              <w:right w:val="nil"/>
            </w:tcBorders>
            <w:shd w:val="clear" w:color="auto" w:fill="auto"/>
            <w:noWrap/>
            <w:vAlign w:val="bottom"/>
            <w:hideMark/>
          </w:tcPr>
          <w:p w14:paraId="03D58641" w14:textId="77777777" w:rsidR="00EF6BB2" w:rsidRPr="003C2C3F" w:rsidRDefault="00EF6BB2" w:rsidP="003C2C3F">
            <w:pPr>
              <w:tabs>
                <w:tab w:val="left" w:pos="8820"/>
              </w:tabs>
              <w:jc w:val="center"/>
              <w:rPr>
                <w:rFonts w:ascii="Arial" w:hAnsi="Arial" w:cs="Arial"/>
                <w:color w:val="000000"/>
                <w:sz w:val="20"/>
                <w:szCs w:val="20"/>
              </w:rPr>
            </w:pPr>
          </w:p>
        </w:tc>
        <w:tc>
          <w:tcPr>
            <w:tcW w:w="1530" w:type="dxa"/>
            <w:tcBorders>
              <w:top w:val="nil"/>
              <w:left w:val="nil"/>
              <w:bottom w:val="nil"/>
              <w:right w:val="nil"/>
            </w:tcBorders>
            <w:shd w:val="clear" w:color="auto" w:fill="auto"/>
            <w:noWrap/>
            <w:vAlign w:val="bottom"/>
            <w:hideMark/>
          </w:tcPr>
          <w:p w14:paraId="318C0DB5" w14:textId="77777777" w:rsidR="00EF6BB2" w:rsidRPr="003C2C3F" w:rsidRDefault="00EF6BB2" w:rsidP="003C2C3F">
            <w:pPr>
              <w:tabs>
                <w:tab w:val="left" w:pos="8820"/>
              </w:tabs>
              <w:jc w:val="center"/>
              <w:rPr>
                <w:rFonts w:ascii="Arial" w:hAnsi="Arial" w:cs="Arial"/>
                <w:sz w:val="20"/>
                <w:szCs w:val="20"/>
              </w:rPr>
            </w:pPr>
          </w:p>
        </w:tc>
        <w:tc>
          <w:tcPr>
            <w:tcW w:w="2160" w:type="dxa"/>
            <w:tcBorders>
              <w:top w:val="nil"/>
              <w:left w:val="nil"/>
              <w:bottom w:val="nil"/>
              <w:right w:val="nil"/>
            </w:tcBorders>
            <w:shd w:val="clear" w:color="auto" w:fill="auto"/>
            <w:noWrap/>
            <w:vAlign w:val="bottom"/>
            <w:hideMark/>
          </w:tcPr>
          <w:p w14:paraId="64F6A507" w14:textId="77777777" w:rsidR="00EF6BB2" w:rsidRPr="003C2C3F" w:rsidRDefault="00EF6BB2" w:rsidP="003C2C3F">
            <w:pPr>
              <w:tabs>
                <w:tab w:val="left" w:pos="8820"/>
              </w:tabs>
              <w:jc w:val="cente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6525FA4C" w14:textId="77777777" w:rsidR="00EF6BB2" w:rsidRPr="003C2C3F" w:rsidRDefault="00EF6BB2" w:rsidP="003C2C3F">
            <w:pPr>
              <w:tabs>
                <w:tab w:val="left" w:pos="8820"/>
              </w:tabs>
              <w:jc w:val="center"/>
              <w:rPr>
                <w:rFonts w:ascii="Arial" w:hAnsi="Arial" w:cs="Arial"/>
                <w:sz w:val="20"/>
                <w:szCs w:val="20"/>
              </w:rPr>
            </w:pPr>
          </w:p>
        </w:tc>
      </w:tr>
      <w:tr w:rsidR="003C2C3F" w:rsidRPr="003C2C3F" w14:paraId="3C3887C3" w14:textId="77777777" w:rsidTr="000D3326">
        <w:trPr>
          <w:trHeight w:val="320"/>
        </w:trPr>
        <w:tc>
          <w:tcPr>
            <w:tcW w:w="3150" w:type="dxa"/>
            <w:tcBorders>
              <w:top w:val="nil"/>
              <w:left w:val="nil"/>
              <w:bottom w:val="nil"/>
              <w:right w:val="nil"/>
            </w:tcBorders>
            <w:shd w:val="clear" w:color="auto" w:fill="auto"/>
            <w:vAlign w:val="center"/>
            <w:hideMark/>
          </w:tcPr>
          <w:p w14:paraId="08D8C3DF" w14:textId="4BCB5B5F" w:rsidR="00EF6BB2" w:rsidRPr="003C2C3F" w:rsidRDefault="00BE47DB" w:rsidP="00281C02">
            <w:pPr>
              <w:tabs>
                <w:tab w:val="left" w:pos="8820"/>
              </w:tabs>
              <w:jc w:val="right"/>
              <w:rPr>
                <w:rFonts w:ascii="Arial" w:hAnsi="Arial" w:cs="Arial"/>
                <w:color w:val="000000"/>
                <w:sz w:val="20"/>
                <w:szCs w:val="20"/>
              </w:rPr>
            </w:pPr>
            <w:r>
              <w:rPr>
                <w:rFonts w:ascii="Arial" w:hAnsi="Arial" w:cs="Arial"/>
                <w:color w:val="000000"/>
                <w:sz w:val="20"/>
                <w:szCs w:val="20"/>
              </w:rPr>
              <w:t>B</w:t>
            </w:r>
            <w:r w:rsidR="00EF6BB2" w:rsidRPr="003C2C3F">
              <w:rPr>
                <w:rFonts w:ascii="Arial" w:hAnsi="Arial" w:cs="Arial"/>
                <w:color w:val="000000"/>
                <w:sz w:val="20"/>
                <w:szCs w:val="20"/>
              </w:rPr>
              <w:t>lack</w:t>
            </w:r>
          </w:p>
        </w:tc>
        <w:tc>
          <w:tcPr>
            <w:tcW w:w="2250" w:type="dxa"/>
            <w:tcBorders>
              <w:top w:val="nil"/>
              <w:left w:val="nil"/>
              <w:bottom w:val="nil"/>
              <w:right w:val="nil"/>
            </w:tcBorders>
            <w:shd w:val="clear" w:color="auto" w:fill="auto"/>
            <w:noWrap/>
            <w:vAlign w:val="bottom"/>
            <w:hideMark/>
          </w:tcPr>
          <w:p w14:paraId="7EDEFF13" w14:textId="323E8BAB"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0.21 (0.05, 0.36)</w:t>
            </w:r>
          </w:p>
        </w:tc>
        <w:tc>
          <w:tcPr>
            <w:tcW w:w="1530" w:type="dxa"/>
            <w:tcBorders>
              <w:top w:val="nil"/>
              <w:left w:val="nil"/>
              <w:bottom w:val="nil"/>
              <w:right w:val="nil"/>
            </w:tcBorders>
            <w:shd w:val="clear" w:color="auto" w:fill="auto"/>
            <w:noWrap/>
            <w:vAlign w:val="bottom"/>
            <w:hideMark/>
          </w:tcPr>
          <w:p w14:paraId="4BEC7D87" w14:textId="754786E2"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0.008</w:t>
            </w:r>
          </w:p>
        </w:tc>
        <w:tc>
          <w:tcPr>
            <w:tcW w:w="2160" w:type="dxa"/>
            <w:tcBorders>
              <w:top w:val="nil"/>
              <w:left w:val="nil"/>
              <w:bottom w:val="nil"/>
              <w:right w:val="nil"/>
            </w:tcBorders>
            <w:shd w:val="clear" w:color="auto" w:fill="auto"/>
            <w:noWrap/>
            <w:vAlign w:val="bottom"/>
            <w:hideMark/>
          </w:tcPr>
          <w:p w14:paraId="4A98872C" w14:textId="7F526066"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0.14 (-0.02, 0.30)</w:t>
            </w:r>
          </w:p>
        </w:tc>
        <w:tc>
          <w:tcPr>
            <w:tcW w:w="1260" w:type="dxa"/>
            <w:tcBorders>
              <w:top w:val="nil"/>
              <w:left w:val="nil"/>
              <w:bottom w:val="nil"/>
              <w:right w:val="nil"/>
            </w:tcBorders>
            <w:shd w:val="clear" w:color="auto" w:fill="auto"/>
            <w:noWrap/>
            <w:vAlign w:val="bottom"/>
            <w:hideMark/>
          </w:tcPr>
          <w:p w14:paraId="588688BC" w14:textId="0E566B06"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0.085</w:t>
            </w:r>
          </w:p>
        </w:tc>
      </w:tr>
      <w:tr w:rsidR="003C2C3F" w:rsidRPr="003C2C3F" w14:paraId="4D49A237" w14:textId="77777777" w:rsidTr="000D3326">
        <w:trPr>
          <w:trHeight w:val="320"/>
        </w:trPr>
        <w:tc>
          <w:tcPr>
            <w:tcW w:w="3150" w:type="dxa"/>
            <w:tcBorders>
              <w:top w:val="nil"/>
              <w:left w:val="nil"/>
              <w:bottom w:val="nil"/>
              <w:right w:val="nil"/>
            </w:tcBorders>
            <w:shd w:val="clear" w:color="auto" w:fill="auto"/>
            <w:vAlign w:val="center"/>
            <w:hideMark/>
          </w:tcPr>
          <w:p w14:paraId="5FBD1A28" w14:textId="0170D1FF" w:rsidR="00EF6BB2" w:rsidRPr="003C2C3F" w:rsidRDefault="00BE47DB" w:rsidP="00281C02">
            <w:pPr>
              <w:tabs>
                <w:tab w:val="left" w:pos="8820"/>
              </w:tabs>
              <w:jc w:val="right"/>
              <w:rPr>
                <w:rFonts w:ascii="Arial" w:hAnsi="Arial" w:cs="Arial"/>
                <w:color w:val="000000"/>
                <w:sz w:val="20"/>
                <w:szCs w:val="20"/>
              </w:rPr>
            </w:pPr>
            <w:r>
              <w:rPr>
                <w:rFonts w:ascii="Arial" w:hAnsi="Arial" w:cs="Arial"/>
                <w:color w:val="000000"/>
                <w:sz w:val="20"/>
                <w:szCs w:val="20"/>
              </w:rPr>
              <w:t>O</w:t>
            </w:r>
            <w:r w:rsidR="00EF6BB2" w:rsidRPr="003C2C3F">
              <w:rPr>
                <w:rFonts w:ascii="Arial" w:hAnsi="Arial" w:cs="Arial"/>
                <w:color w:val="000000"/>
                <w:sz w:val="20"/>
                <w:szCs w:val="20"/>
              </w:rPr>
              <w:t>ther</w:t>
            </w:r>
          </w:p>
        </w:tc>
        <w:tc>
          <w:tcPr>
            <w:tcW w:w="2250" w:type="dxa"/>
            <w:tcBorders>
              <w:top w:val="nil"/>
              <w:left w:val="nil"/>
              <w:bottom w:val="nil"/>
              <w:right w:val="nil"/>
            </w:tcBorders>
            <w:shd w:val="clear" w:color="auto" w:fill="auto"/>
            <w:noWrap/>
            <w:vAlign w:val="bottom"/>
            <w:hideMark/>
          </w:tcPr>
          <w:p w14:paraId="74A153F5" w14:textId="7F7A8DF6"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0.06 (-0.07, 0.20)</w:t>
            </w:r>
          </w:p>
        </w:tc>
        <w:tc>
          <w:tcPr>
            <w:tcW w:w="1530" w:type="dxa"/>
            <w:tcBorders>
              <w:top w:val="nil"/>
              <w:left w:val="nil"/>
              <w:bottom w:val="nil"/>
              <w:right w:val="nil"/>
            </w:tcBorders>
            <w:shd w:val="clear" w:color="auto" w:fill="auto"/>
            <w:noWrap/>
            <w:vAlign w:val="bottom"/>
            <w:hideMark/>
          </w:tcPr>
          <w:p w14:paraId="6C1EDFA1" w14:textId="540E80B0"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0.368</w:t>
            </w:r>
          </w:p>
        </w:tc>
        <w:tc>
          <w:tcPr>
            <w:tcW w:w="2160" w:type="dxa"/>
            <w:tcBorders>
              <w:top w:val="nil"/>
              <w:left w:val="nil"/>
              <w:bottom w:val="nil"/>
              <w:right w:val="nil"/>
            </w:tcBorders>
            <w:shd w:val="clear" w:color="auto" w:fill="auto"/>
            <w:noWrap/>
            <w:vAlign w:val="bottom"/>
            <w:hideMark/>
          </w:tcPr>
          <w:p w14:paraId="7776069E" w14:textId="55F38A3B"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0.04 (-0.10, 0.18)</w:t>
            </w:r>
          </w:p>
        </w:tc>
        <w:tc>
          <w:tcPr>
            <w:tcW w:w="1260" w:type="dxa"/>
            <w:tcBorders>
              <w:top w:val="nil"/>
              <w:left w:val="nil"/>
              <w:bottom w:val="nil"/>
              <w:right w:val="nil"/>
            </w:tcBorders>
            <w:shd w:val="clear" w:color="auto" w:fill="auto"/>
            <w:noWrap/>
            <w:vAlign w:val="bottom"/>
            <w:hideMark/>
          </w:tcPr>
          <w:p w14:paraId="05E8C13B" w14:textId="6A8B8843"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0.585</w:t>
            </w:r>
          </w:p>
        </w:tc>
      </w:tr>
      <w:tr w:rsidR="003C2C3F" w:rsidRPr="003C2C3F" w14:paraId="6E55B242" w14:textId="77777777" w:rsidTr="000D3326">
        <w:trPr>
          <w:trHeight w:val="320"/>
        </w:trPr>
        <w:tc>
          <w:tcPr>
            <w:tcW w:w="3150" w:type="dxa"/>
            <w:tcBorders>
              <w:top w:val="nil"/>
              <w:left w:val="nil"/>
              <w:bottom w:val="nil"/>
              <w:right w:val="nil"/>
            </w:tcBorders>
            <w:shd w:val="clear" w:color="auto" w:fill="auto"/>
            <w:vAlign w:val="center"/>
            <w:hideMark/>
          </w:tcPr>
          <w:p w14:paraId="1CE0F126" w14:textId="3A5B312F"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Female (vs</w:t>
            </w:r>
            <w:r w:rsidR="002B7CA4">
              <w:rPr>
                <w:rFonts w:ascii="Arial" w:hAnsi="Arial" w:cs="Arial"/>
                <w:color w:val="000000"/>
                <w:sz w:val="20"/>
                <w:szCs w:val="20"/>
              </w:rPr>
              <w:t>.</w:t>
            </w:r>
            <w:r w:rsidRPr="003C2C3F">
              <w:rPr>
                <w:rFonts w:ascii="Arial" w:hAnsi="Arial" w:cs="Arial"/>
                <w:color w:val="000000"/>
                <w:sz w:val="20"/>
                <w:szCs w:val="20"/>
              </w:rPr>
              <w:t xml:space="preserve"> Male)</w:t>
            </w:r>
          </w:p>
        </w:tc>
        <w:tc>
          <w:tcPr>
            <w:tcW w:w="2250" w:type="dxa"/>
            <w:tcBorders>
              <w:top w:val="nil"/>
              <w:left w:val="nil"/>
              <w:bottom w:val="nil"/>
              <w:right w:val="nil"/>
            </w:tcBorders>
            <w:shd w:val="clear" w:color="auto" w:fill="auto"/>
            <w:noWrap/>
            <w:vAlign w:val="bottom"/>
            <w:hideMark/>
          </w:tcPr>
          <w:p w14:paraId="7C8FF81F" w14:textId="2939FB60"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0.01 (-0.11, 0.12)</w:t>
            </w:r>
          </w:p>
        </w:tc>
        <w:tc>
          <w:tcPr>
            <w:tcW w:w="1530" w:type="dxa"/>
            <w:tcBorders>
              <w:top w:val="nil"/>
              <w:left w:val="nil"/>
              <w:bottom w:val="nil"/>
              <w:right w:val="nil"/>
            </w:tcBorders>
            <w:shd w:val="clear" w:color="auto" w:fill="auto"/>
            <w:noWrap/>
            <w:vAlign w:val="bottom"/>
            <w:hideMark/>
          </w:tcPr>
          <w:p w14:paraId="3A2EBBBE" w14:textId="4B6BD20E"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0.919</w:t>
            </w:r>
          </w:p>
        </w:tc>
        <w:tc>
          <w:tcPr>
            <w:tcW w:w="2160" w:type="dxa"/>
            <w:tcBorders>
              <w:top w:val="nil"/>
              <w:left w:val="nil"/>
              <w:bottom w:val="nil"/>
              <w:right w:val="nil"/>
            </w:tcBorders>
            <w:shd w:val="clear" w:color="auto" w:fill="auto"/>
            <w:noWrap/>
            <w:vAlign w:val="bottom"/>
            <w:hideMark/>
          </w:tcPr>
          <w:p w14:paraId="2DE532E1" w14:textId="299F619B"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0.06 (-0.04, 0.17)</w:t>
            </w:r>
          </w:p>
        </w:tc>
        <w:tc>
          <w:tcPr>
            <w:tcW w:w="1260" w:type="dxa"/>
            <w:tcBorders>
              <w:top w:val="nil"/>
              <w:left w:val="nil"/>
              <w:bottom w:val="nil"/>
              <w:right w:val="nil"/>
            </w:tcBorders>
            <w:shd w:val="clear" w:color="auto" w:fill="auto"/>
            <w:noWrap/>
            <w:vAlign w:val="bottom"/>
            <w:hideMark/>
          </w:tcPr>
          <w:p w14:paraId="4CDDA6D2" w14:textId="04D2AAF0"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0.247</w:t>
            </w:r>
          </w:p>
        </w:tc>
      </w:tr>
      <w:tr w:rsidR="003C2C3F" w:rsidRPr="003C2C3F" w14:paraId="5B0D20D8" w14:textId="77777777" w:rsidTr="000D3326">
        <w:trPr>
          <w:trHeight w:val="320"/>
        </w:trPr>
        <w:tc>
          <w:tcPr>
            <w:tcW w:w="3150" w:type="dxa"/>
            <w:tcBorders>
              <w:top w:val="nil"/>
              <w:left w:val="nil"/>
              <w:bottom w:val="nil"/>
              <w:right w:val="nil"/>
            </w:tcBorders>
            <w:shd w:val="clear" w:color="auto" w:fill="auto"/>
            <w:vAlign w:val="center"/>
            <w:hideMark/>
          </w:tcPr>
          <w:p w14:paraId="68A4845C" w14:textId="77777777" w:rsidR="00EF6BB2" w:rsidRPr="003C2C3F" w:rsidRDefault="00EF6BB2" w:rsidP="00281C02">
            <w:pPr>
              <w:tabs>
                <w:tab w:val="left" w:pos="8820"/>
              </w:tabs>
              <w:rPr>
                <w:rFonts w:ascii="Arial" w:hAnsi="Arial" w:cs="Arial"/>
                <w:b/>
                <w:bCs/>
                <w:color w:val="000000"/>
                <w:sz w:val="20"/>
                <w:szCs w:val="20"/>
              </w:rPr>
            </w:pPr>
            <w:r w:rsidRPr="003C2C3F">
              <w:rPr>
                <w:rFonts w:ascii="Arial" w:hAnsi="Arial" w:cs="Arial"/>
                <w:b/>
                <w:bCs/>
                <w:color w:val="000000"/>
                <w:sz w:val="20"/>
                <w:szCs w:val="20"/>
              </w:rPr>
              <w:t>APACHE III Score</w:t>
            </w:r>
          </w:p>
        </w:tc>
        <w:tc>
          <w:tcPr>
            <w:tcW w:w="2250" w:type="dxa"/>
            <w:tcBorders>
              <w:top w:val="nil"/>
              <w:left w:val="nil"/>
              <w:bottom w:val="nil"/>
              <w:right w:val="nil"/>
            </w:tcBorders>
            <w:shd w:val="clear" w:color="auto" w:fill="auto"/>
            <w:noWrap/>
            <w:vAlign w:val="bottom"/>
            <w:hideMark/>
          </w:tcPr>
          <w:p w14:paraId="0A76BD54" w14:textId="6C8E6DE8"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0.01 (0.00, 0.01)</w:t>
            </w:r>
          </w:p>
        </w:tc>
        <w:tc>
          <w:tcPr>
            <w:tcW w:w="1530" w:type="dxa"/>
            <w:tcBorders>
              <w:top w:val="nil"/>
              <w:left w:val="nil"/>
              <w:bottom w:val="nil"/>
              <w:right w:val="nil"/>
            </w:tcBorders>
            <w:shd w:val="clear" w:color="auto" w:fill="auto"/>
            <w:noWrap/>
            <w:vAlign w:val="bottom"/>
            <w:hideMark/>
          </w:tcPr>
          <w:p w14:paraId="0849F551" w14:textId="252859B2"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center"/>
            <w:hideMark/>
          </w:tcPr>
          <w:p w14:paraId="1854E7F0" w14:textId="6AAFADB2"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0.003 (0.0001, 0.01)</w:t>
            </w:r>
          </w:p>
        </w:tc>
        <w:tc>
          <w:tcPr>
            <w:tcW w:w="1260" w:type="dxa"/>
            <w:tcBorders>
              <w:top w:val="nil"/>
              <w:left w:val="nil"/>
              <w:bottom w:val="nil"/>
              <w:right w:val="nil"/>
            </w:tcBorders>
            <w:shd w:val="clear" w:color="auto" w:fill="auto"/>
            <w:noWrap/>
            <w:vAlign w:val="center"/>
            <w:hideMark/>
          </w:tcPr>
          <w:p w14:paraId="0C52AEEB" w14:textId="77777777"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0.04</w:t>
            </w:r>
          </w:p>
        </w:tc>
      </w:tr>
      <w:tr w:rsidR="003C2C3F" w:rsidRPr="003C2C3F" w14:paraId="37888D70" w14:textId="77777777" w:rsidTr="000D3326">
        <w:trPr>
          <w:trHeight w:val="320"/>
        </w:trPr>
        <w:tc>
          <w:tcPr>
            <w:tcW w:w="3150" w:type="dxa"/>
            <w:tcBorders>
              <w:top w:val="nil"/>
              <w:left w:val="nil"/>
              <w:bottom w:val="nil"/>
              <w:right w:val="nil"/>
            </w:tcBorders>
            <w:shd w:val="clear" w:color="auto" w:fill="auto"/>
            <w:vAlign w:val="center"/>
            <w:hideMark/>
          </w:tcPr>
          <w:p w14:paraId="21B1F682" w14:textId="77777777"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Baseline SOFA Score</w:t>
            </w:r>
          </w:p>
        </w:tc>
        <w:tc>
          <w:tcPr>
            <w:tcW w:w="2250" w:type="dxa"/>
            <w:tcBorders>
              <w:top w:val="nil"/>
              <w:left w:val="nil"/>
              <w:bottom w:val="nil"/>
              <w:right w:val="nil"/>
            </w:tcBorders>
            <w:shd w:val="clear" w:color="auto" w:fill="auto"/>
            <w:noWrap/>
            <w:vAlign w:val="bottom"/>
            <w:hideMark/>
          </w:tcPr>
          <w:p w14:paraId="434A8C41" w14:textId="44EA31BB"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0.05 (0.03, 0.06)</w:t>
            </w:r>
          </w:p>
        </w:tc>
        <w:tc>
          <w:tcPr>
            <w:tcW w:w="1530" w:type="dxa"/>
            <w:tcBorders>
              <w:top w:val="nil"/>
              <w:left w:val="nil"/>
              <w:bottom w:val="nil"/>
              <w:right w:val="nil"/>
            </w:tcBorders>
            <w:shd w:val="clear" w:color="auto" w:fill="auto"/>
            <w:noWrap/>
            <w:vAlign w:val="bottom"/>
            <w:hideMark/>
          </w:tcPr>
          <w:p w14:paraId="1DF367D7" w14:textId="32F6B5B9"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bottom"/>
            <w:hideMark/>
          </w:tcPr>
          <w:p w14:paraId="1DE36EDC" w14:textId="5A7CEE6E"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-0.01 (-0.03, 0.01)</w:t>
            </w:r>
          </w:p>
        </w:tc>
        <w:tc>
          <w:tcPr>
            <w:tcW w:w="1260" w:type="dxa"/>
            <w:tcBorders>
              <w:top w:val="nil"/>
              <w:left w:val="nil"/>
              <w:bottom w:val="nil"/>
              <w:right w:val="nil"/>
            </w:tcBorders>
            <w:shd w:val="clear" w:color="auto" w:fill="auto"/>
            <w:noWrap/>
            <w:vAlign w:val="bottom"/>
            <w:hideMark/>
          </w:tcPr>
          <w:p w14:paraId="3920B9E6" w14:textId="2DDE93DD"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0.365</w:t>
            </w:r>
          </w:p>
        </w:tc>
      </w:tr>
      <w:tr w:rsidR="003C2C3F" w:rsidRPr="003C2C3F" w14:paraId="61FE9A68" w14:textId="77777777" w:rsidTr="000D3326">
        <w:trPr>
          <w:trHeight w:val="560"/>
        </w:trPr>
        <w:tc>
          <w:tcPr>
            <w:tcW w:w="3150" w:type="dxa"/>
            <w:tcBorders>
              <w:top w:val="nil"/>
              <w:left w:val="nil"/>
              <w:bottom w:val="nil"/>
              <w:right w:val="nil"/>
            </w:tcBorders>
            <w:shd w:val="clear" w:color="auto" w:fill="auto"/>
            <w:vAlign w:val="center"/>
            <w:hideMark/>
          </w:tcPr>
          <w:p w14:paraId="0CA6D636" w14:textId="77777777" w:rsidR="00EF6BB2" w:rsidRPr="003C2C3F" w:rsidRDefault="00EF6BB2" w:rsidP="00281C02">
            <w:pPr>
              <w:tabs>
                <w:tab w:val="left" w:pos="8820"/>
              </w:tabs>
              <w:rPr>
                <w:rFonts w:ascii="Arial" w:hAnsi="Arial" w:cs="Arial"/>
                <w:b/>
                <w:bCs/>
                <w:color w:val="000000"/>
                <w:sz w:val="20"/>
                <w:szCs w:val="20"/>
              </w:rPr>
            </w:pPr>
            <w:r w:rsidRPr="003C2C3F">
              <w:rPr>
                <w:rFonts w:ascii="Arial" w:hAnsi="Arial" w:cs="Arial"/>
                <w:b/>
                <w:bCs/>
                <w:color w:val="000000"/>
                <w:sz w:val="20"/>
                <w:szCs w:val="20"/>
              </w:rPr>
              <w:t>Highest lactate in 12 hours before and 12 hours from shock</w:t>
            </w:r>
          </w:p>
        </w:tc>
        <w:tc>
          <w:tcPr>
            <w:tcW w:w="2250" w:type="dxa"/>
            <w:tcBorders>
              <w:top w:val="nil"/>
              <w:left w:val="nil"/>
              <w:bottom w:val="nil"/>
              <w:right w:val="nil"/>
            </w:tcBorders>
            <w:shd w:val="clear" w:color="auto" w:fill="auto"/>
            <w:noWrap/>
            <w:vAlign w:val="bottom"/>
            <w:hideMark/>
          </w:tcPr>
          <w:p w14:paraId="777484E5" w14:textId="1C8C89B2"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0.07 (0.05, 0.08)</w:t>
            </w:r>
          </w:p>
        </w:tc>
        <w:tc>
          <w:tcPr>
            <w:tcW w:w="1530" w:type="dxa"/>
            <w:tcBorders>
              <w:top w:val="nil"/>
              <w:left w:val="nil"/>
              <w:bottom w:val="nil"/>
              <w:right w:val="nil"/>
            </w:tcBorders>
            <w:shd w:val="clear" w:color="auto" w:fill="auto"/>
            <w:noWrap/>
            <w:vAlign w:val="bottom"/>
            <w:hideMark/>
          </w:tcPr>
          <w:p w14:paraId="4C1B36A2" w14:textId="2D610B29"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bottom"/>
            <w:hideMark/>
          </w:tcPr>
          <w:p w14:paraId="4B0BBEFD" w14:textId="77F3224C"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color w:val="000000"/>
                <w:sz w:val="20"/>
                <w:szCs w:val="20"/>
              </w:rPr>
              <w:t>0.04 (0.02, 0.05)</w:t>
            </w:r>
          </w:p>
        </w:tc>
        <w:tc>
          <w:tcPr>
            <w:tcW w:w="1260" w:type="dxa"/>
            <w:tcBorders>
              <w:top w:val="nil"/>
              <w:left w:val="nil"/>
              <w:bottom w:val="nil"/>
              <w:right w:val="nil"/>
            </w:tcBorders>
            <w:shd w:val="clear" w:color="auto" w:fill="auto"/>
            <w:noWrap/>
            <w:vAlign w:val="bottom"/>
            <w:hideMark/>
          </w:tcPr>
          <w:p w14:paraId="1CAADD75" w14:textId="1B584D45"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color w:val="000000"/>
                <w:sz w:val="20"/>
                <w:szCs w:val="20"/>
              </w:rPr>
              <w:t>&lt; 0.001</w:t>
            </w:r>
          </w:p>
        </w:tc>
      </w:tr>
      <w:tr w:rsidR="003C2C3F" w:rsidRPr="003C2C3F" w14:paraId="16E25B07" w14:textId="77777777" w:rsidTr="000D3326">
        <w:trPr>
          <w:trHeight w:val="580"/>
        </w:trPr>
        <w:tc>
          <w:tcPr>
            <w:tcW w:w="3150" w:type="dxa"/>
            <w:tcBorders>
              <w:top w:val="nil"/>
              <w:left w:val="nil"/>
              <w:bottom w:val="nil"/>
              <w:right w:val="nil"/>
            </w:tcBorders>
            <w:shd w:val="clear" w:color="auto" w:fill="auto"/>
            <w:vAlign w:val="bottom"/>
            <w:hideMark/>
          </w:tcPr>
          <w:p w14:paraId="7F767DDD" w14:textId="7FA993E8" w:rsidR="00EF6BB2" w:rsidRPr="003C2C3F" w:rsidRDefault="00EF6BB2" w:rsidP="00BE47DB">
            <w:pPr>
              <w:tabs>
                <w:tab w:val="left" w:pos="8820"/>
              </w:tabs>
              <w:rPr>
                <w:rFonts w:ascii="Arial" w:hAnsi="Arial" w:cs="Arial"/>
                <w:color w:val="000000"/>
                <w:sz w:val="20"/>
                <w:szCs w:val="20"/>
              </w:rPr>
            </w:pPr>
            <w:r w:rsidRPr="003C2C3F">
              <w:rPr>
                <w:rFonts w:ascii="Arial" w:hAnsi="Arial" w:cs="Arial"/>
                <w:color w:val="000000"/>
                <w:sz w:val="20"/>
                <w:szCs w:val="20"/>
              </w:rPr>
              <w:t>Fluid received in the 12 hours before shock (vs</w:t>
            </w:r>
            <w:r w:rsidR="002B7CA4">
              <w:rPr>
                <w:rFonts w:ascii="Arial" w:hAnsi="Arial" w:cs="Arial"/>
                <w:color w:val="000000"/>
                <w:sz w:val="20"/>
                <w:szCs w:val="20"/>
              </w:rPr>
              <w:t>.</w:t>
            </w:r>
            <w:r w:rsidRPr="003C2C3F">
              <w:rPr>
                <w:rFonts w:ascii="Arial" w:hAnsi="Arial" w:cs="Arial"/>
                <w:color w:val="000000"/>
                <w:sz w:val="20"/>
                <w:szCs w:val="20"/>
              </w:rPr>
              <w:t xml:space="preserve"> no fluid)</w:t>
            </w:r>
          </w:p>
        </w:tc>
        <w:tc>
          <w:tcPr>
            <w:tcW w:w="2250" w:type="dxa"/>
            <w:tcBorders>
              <w:top w:val="nil"/>
              <w:left w:val="nil"/>
              <w:bottom w:val="nil"/>
              <w:right w:val="nil"/>
            </w:tcBorders>
            <w:shd w:val="clear" w:color="auto" w:fill="auto"/>
            <w:noWrap/>
            <w:vAlign w:val="bottom"/>
            <w:hideMark/>
          </w:tcPr>
          <w:p w14:paraId="7FC791AD" w14:textId="77777777" w:rsidR="00EF6BB2" w:rsidRPr="003C2C3F" w:rsidRDefault="00EF6BB2" w:rsidP="003C2C3F">
            <w:pPr>
              <w:tabs>
                <w:tab w:val="left" w:pos="8820"/>
              </w:tabs>
              <w:jc w:val="center"/>
              <w:rPr>
                <w:rFonts w:ascii="Arial" w:hAnsi="Arial" w:cs="Arial"/>
                <w:color w:val="000000"/>
                <w:sz w:val="20"/>
                <w:szCs w:val="20"/>
              </w:rPr>
            </w:pPr>
          </w:p>
        </w:tc>
        <w:tc>
          <w:tcPr>
            <w:tcW w:w="1530" w:type="dxa"/>
            <w:tcBorders>
              <w:top w:val="nil"/>
              <w:left w:val="nil"/>
              <w:bottom w:val="nil"/>
              <w:right w:val="nil"/>
            </w:tcBorders>
            <w:shd w:val="clear" w:color="auto" w:fill="auto"/>
            <w:noWrap/>
            <w:vAlign w:val="bottom"/>
            <w:hideMark/>
          </w:tcPr>
          <w:p w14:paraId="262C8692" w14:textId="77777777" w:rsidR="00EF6BB2" w:rsidRPr="003C2C3F" w:rsidRDefault="00EF6BB2" w:rsidP="003C2C3F">
            <w:pPr>
              <w:tabs>
                <w:tab w:val="left" w:pos="8820"/>
              </w:tabs>
              <w:jc w:val="center"/>
              <w:rPr>
                <w:rFonts w:ascii="Arial" w:hAnsi="Arial" w:cs="Arial"/>
                <w:sz w:val="20"/>
                <w:szCs w:val="20"/>
              </w:rPr>
            </w:pPr>
          </w:p>
        </w:tc>
        <w:tc>
          <w:tcPr>
            <w:tcW w:w="2160" w:type="dxa"/>
            <w:tcBorders>
              <w:top w:val="nil"/>
              <w:left w:val="nil"/>
              <w:bottom w:val="nil"/>
              <w:right w:val="nil"/>
            </w:tcBorders>
            <w:shd w:val="clear" w:color="auto" w:fill="auto"/>
            <w:noWrap/>
            <w:vAlign w:val="bottom"/>
            <w:hideMark/>
          </w:tcPr>
          <w:p w14:paraId="15335819" w14:textId="77777777" w:rsidR="00EF6BB2" w:rsidRPr="003C2C3F" w:rsidRDefault="00EF6BB2" w:rsidP="003C2C3F">
            <w:pPr>
              <w:tabs>
                <w:tab w:val="left" w:pos="8820"/>
              </w:tabs>
              <w:jc w:val="cente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6DC76E60" w14:textId="77777777" w:rsidR="00EF6BB2" w:rsidRPr="003C2C3F" w:rsidRDefault="00EF6BB2" w:rsidP="003C2C3F">
            <w:pPr>
              <w:tabs>
                <w:tab w:val="left" w:pos="8820"/>
              </w:tabs>
              <w:jc w:val="center"/>
              <w:rPr>
                <w:rFonts w:ascii="Arial" w:hAnsi="Arial" w:cs="Arial"/>
                <w:sz w:val="20"/>
                <w:szCs w:val="20"/>
              </w:rPr>
            </w:pPr>
          </w:p>
        </w:tc>
      </w:tr>
      <w:tr w:rsidR="003C2C3F" w:rsidRPr="003C2C3F" w14:paraId="3E7A2C03" w14:textId="77777777" w:rsidTr="000D3326">
        <w:trPr>
          <w:trHeight w:val="320"/>
        </w:trPr>
        <w:tc>
          <w:tcPr>
            <w:tcW w:w="3150" w:type="dxa"/>
            <w:tcBorders>
              <w:top w:val="nil"/>
              <w:left w:val="nil"/>
              <w:bottom w:val="nil"/>
              <w:right w:val="nil"/>
            </w:tcBorders>
            <w:shd w:val="clear" w:color="auto" w:fill="auto"/>
            <w:vAlign w:val="center"/>
            <w:hideMark/>
          </w:tcPr>
          <w:p w14:paraId="04CAE2A7" w14:textId="2F892BF4" w:rsidR="00EF6BB2" w:rsidRPr="003C2C3F" w:rsidRDefault="00D87F20" w:rsidP="00281C02">
            <w:pPr>
              <w:tabs>
                <w:tab w:val="left" w:pos="8820"/>
              </w:tabs>
              <w:jc w:val="right"/>
              <w:rPr>
                <w:rFonts w:ascii="Arial" w:hAnsi="Arial" w:cs="Arial"/>
                <w:b/>
                <w:bCs/>
                <w:color w:val="000000"/>
                <w:sz w:val="20"/>
                <w:szCs w:val="20"/>
              </w:rPr>
            </w:pPr>
            <w:r>
              <w:rPr>
                <w:rFonts w:ascii="Arial" w:hAnsi="Arial" w:cs="Arial"/>
                <w:b/>
                <w:bCs/>
                <w:color w:val="000000"/>
                <w:sz w:val="20"/>
                <w:szCs w:val="20"/>
              </w:rPr>
              <w:t>≤</w:t>
            </w:r>
            <w:r w:rsidR="00EF6BB2" w:rsidRPr="003C2C3F">
              <w:rPr>
                <w:rFonts w:ascii="Arial" w:hAnsi="Arial" w:cs="Arial"/>
                <w:b/>
                <w:bCs/>
                <w:color w:val="000000"/>
                <w:sz w:val="20"/>
                <w:szCs w:val="20"/>
              </w:rPr>
              <w:t xml:space="preserve"> 1000m</w:t>
            </w:r>
            <w:r w:rsidR="00306E58">
              <w:rPr>
                <w:rFonts w:ascii="Arial" w:hAnsi="Arial" w:cs="Arial"/>
                <w:b/>
                <w:bCs/>
                <w:color w:val="000000"/>
                <w:sz w:val="20"/>
                <w:szCs w:val="20"/>
              </w:rPr>
              <w:t>L</w:t>
            </w:r>
          </w:p>
        </w:tc>
        <w:tc>
          <w:tcPr>
            <w:tcW w:w="2250" w:type="dxa"/>
            <w:tcBorders>
              <w:top w:val="nil"/>
              <w:left w:val="nil"/>
              <w:bottom w:val="nil"/>
              <w:right w:val="nil"/>
            </w:tcBorders>
            <w:shd w:val="clear" w:color="auto" w:fill="auto"/>
            <w:noWrap/>
            <w:vAlign w:val="bottom"/>
            <w:hideMark/>
          </w:tcPr>
          <w:p w14:paraId="7665E29A" w14:textId="3791D469"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-0.58 (-0.71, -0.44)</w:t>
            </w:r>
          </w:p>
        </w:tc>
        <w:tc>
          <w:tcPr>
            <w:tcW w:w="1530" w:type="dxa"/>
            <w:tcBorders>
              <w:top w:val="nil"/>
              <w:left w:val="nil"/>
              <w:bottom w:val="nil"/>
              <w:right w:val="nil"/>
            </w:tcBorders>
            <w:shd w:val="clear" w:color="auto" w:fill="auto"/>
            <w:noWrap/>
            <w:vAlign w:val="bottom"/>
            <w:hideMark/>
          </w:tcPr>
          <w:p w14:paraId="3DB32827" w14:textId="392E9F5B"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bottom"/>
            <w:hideMark/>
          </w:tcPr>
          <w:p w14:paraId="1D1843E6" w14:textId="0413B59E"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color w:val="000000"/>
                <w:sz w:val="20"/>
                <w:szCs w:val="20"/>
              </w:rPr>
              <w:t>-0.21 (-0.36, -0.06)</w:t>
            </w:r>
          </w:p>
        </w:tc>
        <w:tc>
          <w:tcPr>
            <w:tcW w:w="1260" w:type="dxa"/>
            <w:tcBorders>
              <w:top w:val="nil"/>
              <w:left w:val="nil"/>
              <w:bottom w:val="nil"/>
              <w:right w:val="nil"/>
            </w:tcBorders>
            <w:shd w:val="clear" w:color="auto" w:fill="auto"/>
            <w:noWrap/>
            <w:vAlign w:val="bottom"/>
            <w:hideMark/>
          </w:tcPr>
          <w:p w14:paraId="46F19F54" w14:textId="25D6E18B"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color w:val="000000"/>
                <w:sz w:val="20"/>
                <w:szCs w:val="20"/>
              </w:rPr>
              <w:t>0.006</w:t>
            </w:r>
          </w:p>
        </w:tc>
      </w:tr>
      <w:tr w:rsidR="003C2C3F" w:rsidRPr="003C2C3F" w14:paraId="15642718" w14:textId="77777777" w:rsidTr="000D3326">
        <w:trPr>
          <w:trHeight w:val="320"/>
        </w:trPr>
        <w:tc>
          <w:tcPr>
            <w:tcW w:w="3150" w:type="dxa"/>
            <w:tcBorders>
              <w:top w:val="nil"/>
              <w:left w:val="nil"/>
              <w:bottom w:val="nil"/>
              <w:right w:val="nil"/>
            </w:tcBorders>
            <w:shd w:val="clear" w:color="auto" w:fill="auto"/>
            <w:vAlign w:val="center"/>
            <w:hideMark/>
          </w:tcPr>
          <w:p w14:paraId="6FF74867" w14:textId="7B918443" w:rsidR="00EF6BB2" w:rsidRPr="003C2C3F" w:rsidRDefault="00EF6BB2"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&gt;1000m</w:t>
            </w:r>
            <w:r w:rsidR="00306E58">
              <w:rPr>
                <w:rFonts w:ascii="Arial" w:hAnsi="Arial" w:cs="Arial"/>
                <w:color w:val="000000"/>
                <w:sz w:val="20"/>
                <w:szCs w:val="20"/>
              </w:rPr>
              <w:t>L</w:t>
            </w:r>
          </w:p>
        </w:tc>
        <w:tc>
          <w:tcPr>
            <w:tcW w:w="2250" w:type="dxa"/>
            <w:tcBorders>
              <w:top w:val="nil"/>
              <w:left w:val="nil"/>
              <w:bottom w:val="nil"/>
              <w:right w:val="nil"/>
            </w:tcBorders>
            <w:shd w:val="clear" w:color="auto" w:fill="auto"/>
            <w:noWrap/>
            <w:vAlign w:val="bottom"/>
            <w:hideMark/>
          </w:tcPr>
          <w:p w14:paraId="7CA18509" w14:textId="25ED75CE"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-0.26 (-0.39, -0.13)</w:t>
            </w:r>
          </w:p>
        </w:tc>
        <w:tc>
          <w:tcPr>
            <w:tcW w:w="1530" w:type="dxa"/>
            <w:tcBorders>
              <w:top w:val="nil"/>
              <w:left w:val="nil"/>
              <w:bottom w:val="nil"/>
              <w:right w:val="nil"/>
            </w:tcBorders>
            <w:shd w:val="clear" w:color="auto" w:fill="auto"/>
            <w:noWrap/>
            <w:vAlign w:val="bottom"/>
            <w:hideMark/>
          </w:tcPr>
          <w:p w14:paraId="5B79A094" w14:textId="5337379B"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bottom"/>
            <w:hideMark/>
          </w:tcPr>
          <w:p w14:paraId="641246C6" w14:textId="2DE6D777"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-0.05 (-0.20, 0.10)</w:t>
            </w:r>
          </w:p>
        </w:tc>
        <w:tc>
          <w:tcPr>
            <w:tcW w:w="1260" w:type="dxa"/>
            <w:tcBorders>
              <w:top w:val="nil"/>
              <w:left w:val="nil"/>
              <w:bottom w:val="nil"/>
              <w:right w:val="nil"/>
            </w:tcBorders>
            <w:shd w:val="clear" w:color="auto" w:fill="auto"/>
            <w:noWrap/>
            <w:vAlign w:val="bottom"/>
            <w:hideMark/>
          </w:tcPr>
          <w:p w14:paraId="2C32012F" w14:textId="5E661D0B"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0.517</w:t>
            </w:r>
          </w:p>
        </w:tc>
      </w:tr>
      <w:tr w:rsidR="003C2C3F" w:rsidRPr="003C2C3F" w14:paraId="4FB8E0CD" w14:textId="77777777" w:rsidTr="000D3326">
        <w:trPr>
          <w:trHeight w:val="320"/>
        </w:trPr>
        <w:tc>
          <w:tcPr>
            <w:tcW w:w="3150" w:type="dxa"/>
            <w:tcBorders>
              <w:top w:val="nil"/>
              <w:left w:val="nil"/>
              <w:bottom w:val="nil"/>
              <w:right w:val="nil"/>
            </w:tcBorders>
            <w:shd w:val="clear" w:color="auto" w:fill="auto"/>
            <w:vAlign w:val="bottom"/>
            <w:hideMark/>
          </w:tcPr>
          <w:p w14:paraId="3E3C6DFB" w14:textId="279C32E7"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Location of Shock (vs</w:t>
            </w:r>
            <w:r w:rsidR="002B7CA4">
              <w:rPr>
                <w:rFonts w:ascii="Arial" w:hAnsi="Arial" w:cs="Arial"/>
                <w:color w:val="000000"/>
                <w:sz w:val="20"/>
                <w:szCs w:val="20"/>
              </w:rPr>
              <w:t>.</w:t>
            </w:r>
            <w:r w:rsidRPr="003C2C3F">
              <w:rPr>
                <w:rFonts w:ascii="Arial" w:hAnsi="Arial" w:cs="Arial"/>
                <w:color w:val="000000"/>
                <w:sz w:val="20"/>
                <w:szCs w:val="20"/>
              </w:rPr>
              <w:t xml:space="preserve"> ICU)</w:t>
            </w:r>
          </w:p>
        </w:tc>
        <w:tc>
          <w:tcPr>
            <w:tcW w:w="2250" w:type="dxa"/>
            <w:tcBorders>
              <w:top w:val="nil"/>
              <w:left w:val="nil"/>
              <w:bottom w:val="nil"/>
              <w:right w:val="nil"/>
            </w:tcBorders>
            <w:shd w:val="clear" w:color="auto" w:fill="auto"/>
            <w:noWrap/>
            <w:vAlign w:val="bottom"/>
            <w:hideMark/>
          </w:tcPr>
          <w:p w14:paraId="2F53FABF" w14:textId="77777777" w:rsidR="00EF6BB2" w:rsidRPr="003C2C3F" w:rsidRDefault="00EF6BB2" w:rsidP="003C2C3F">
            <w:pPr>
              <w:tabs>
                <w:tab w:val="left" w:pos="8820"/>
              </w:tabs>
              <w:jc w:val="center"/>
              <w:rPr>
                <w:rFonts w:ascii="Arial" w:hAnsi="Arial" w:cs="Arial"/>
                <w:color w:val="000000"/>
                <w:sz w:val="20"/>
                <w:szCs w:val="20"/>
              </w:rPr>
            </w:pPr>
          </w:p>
        </w:tc>
        <w:tc>
          <w:tcPr>
            <w:tcW w:w="1530" w:type="dxa"/>
            <w:tcBorders>
              <w:top w:val="nil"/>
              <w:left w:val="nil"/>
              <w:bottom w:val="nil"/>
              <w:right w:val="nil"/>
            </w:tcBorders>
            <w:shd w:val="clear" w:color="auto" w:fill="auto"/>
            <w:noWrap/>
            <w:vAlign w:val="bottom"/>
            <w:hideMark/>
          </w:tcPr>
          <w:p w14:paraId="43C72C95" w14:textId="77777777" w:rsidR="00EF6BB2" w:rsidRPr="003C2C3F" w:rsidRDefault="00EF6BB2" w:rsidP="003C2C3F">
            <w:pPr>
              <w:tabs>
                <w:tab w:val="left" w:pos="8820"/>
              </w:tabs>
              <w:jc w:val="center"/>
              <w:rPr>
                <w:rFonts w:ascii="Arial" w:hAnsi="Arial" w:cs="Arial"/>
                <w:sz w:val="20"/>
                <w:szCs w:val="20"/>
              </w:rPr>
            </w:pPr>
          </w:p>
        </w:tc>
        <w:tc>
          <w:tcPr>
            <w:tcW w:w="2160" w:type="dxa"/>
            <w:tcBorders>
              <w:top w:val="nil"/>
              <w:left w:val="nil"/>
              <w:bottom w:val="nil"/>
              <w:right w:val="nil"/>
            </w:tcBorders>
            <w:shd w:val="clear" w:color="auto" w:fill="auto"/>
            <w:noWrap/>
            <w:vAlign w:val="bottom"/>
            <w:hideMark/>
          </w:tcPr>
          <w:p w14:paraId="4B0616A3" w14:textId="77777777" w:rsidR="00EF6BB2" w:rsidRPr="003C2C3F" w:rsidRDefault="00EF6BB2" w:rsidP="003C2C3F">
            <w:pPr>
              <w:tabs>
                <w:tab w:val="left" w:pos="8820"/>
              </w:tabs>
              <w:jc w:val="cente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439F4222" w14:textId="77777777" w:rsidR="00EF6BB2" w:rsidRPr="003C2C3F" w:rsidRDefault="00EF6BB2" w:rsidP="003C2C3F">
            <w:pPr>
              <w:tabs>
                <w:tab w:val="left" w:pos="8820"/>
              </w:tabs>
              <w:jc w:val="center"/>
              <w:rPr>
                <w:rFonts w:ascii="Arial" w:hAnsi="Arial" w:cs="Arial"/>
                <w:sz w:val="20"/>
                <w:szCs w:val="20"/>
              </w:rPr>
            </w:pPr>
          </w:p>
        </w:tc>
      </w:tr>
      <w:tr w:rsidR="003C2C3F" w:rsidRPr="003C2C3F" w14:paraId="205DCDFD" w14:textId="77777777" w:rsidTr="000D3326">
        <w:trPr>
          <w:trHeight w:val="320"/>
        </w:trPr>
        <w:tc>
          <w:tcPr>
            <w:tcW w:w="3150" w:type="dxa"/>
            <w:tcBorders>
              <w:top w:val="nil"/>
              <w:left w:val="nil"/>
              <w:bottom w:val="nil"/>
              <w:right w:val="nil"/>
            </w:tcBorders>
            <w:shd w:val="clear" w:color="auto" w:fill="auto"/>
            <w:vAlign w:val="center"/>
            <w:hideMark/>
          </w:tcPr>
          <w:p w14:paraId="0294F922" w14:textId="51D61CE5" w:rsidR="00EF6BB2" w:rsidRPr="003C2C3F" w:rsidRDefault="00306E58" w:rsidP="00281C02">
            <w:pPr>
              <w:tabs>
                <w:tab w:val="left" w:pos="8820"/>
              </w:tabs>
              <w:jc w:val="right"/>
              <w:rPr>
                <w:rFonts w:ascii="Arial" w:hAnsi="Arial" w:cs="Arial"/>
                <w:b/>
                <w:bCs/>
                <w:color w:val="000000"/>
                <w:sz w:val="20"/>
                <w:szCs w:val="20"/>
              </w:rPr>
            </w:pPr>
            <w:r>
              <w:rPr>
                <w:rFonts w:ascii="Arial" w:hAnsi="Arial" w:cs="Arial"/>
                <w:b/>
                <w:bCs/>
                <w:color w:val="000000"/>
                <w:sz w:val="20"/>
                <w:szCs w:val="20"/>
              </w:rPr>
              <w:t>ED</w:t>
            </w:r>
          </w:p>
        </w:tc>
        <w:tc>
          <w:tcPr>
            <w:tcW w:w="2250" w:type="dxa"/>
            <w:tcBorders>
              <w:top w:val="nil"/>
              <w:left w:val="nil"/>
              <w:bottom w:val="nil"/>
              <w:right w:val="nil"/>
            </w:tcBorders>
            <w:shd w:val="clear" w:color="auto" w:fill="auto"/>
            <w:noWrap/>
            <w:vAlign w:val="bottom"/>
            <w:hideMark/>
          </w:tcPr>
          <w:p w14:paraId="28264CF8" w14:textId="5484690F"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0.68 (0.56, 0.80)</w:t>
            </w:r>
          </w:p>
        </w:tc>
        <w:tc>
          <w:tcPr>
            <w:tcW w:w="1530" w:type="dxa"/>
            <w:tcBorders>
              <w:top w:val="nil"/>
              <w:left w:val="nil"/>
              <w:bottom w:val="nil"/>
              <w:right w:val="nil"/>
            </w:tcBorders>
            <w:shd w:val="clear" w:color="auto" w:fill="auto"/>
            <w:noWrap/>
            <w:vAlign w:val="bottom"/>
            <w:hideMark/>
          </w:tcPr>
          <w:p w14:paraId="606381BD" w14:textId="77A4993F"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center"/>
            <w:hideMark/>
          </w:tcPr>
          <w:p w14:paraId="6475109E" w14:textId="3347DCBC"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0.44 (0.28, 0.59)</w:t>
            </w:r>
          </w:p>
        </w:tc>
        <w:tc>
          <w:tcPr>
            <w:tcW w:w="1260" w:type="dxa"/>
            <w:tcBorders>
              <w:top w:val="nil"/>
              <w:left w:val="nil"/>
              <w:bottom w:val="nil"/>
              <w:right w:val="nil"/>
            </w:tcBorders>
            <w:shd w:val="clear" w:color="auto" w:fill="auto"/>
            <w:noWrap/>
            <w:vAlign w:val="center"/>
            <w:hideMark/>
          </w:tcPr>
          <w:p w14:paraId="7A0B58E2" w14:textId="77777777"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&lt;0.001</w:t>
            </w:r>
          </w:p>
        </w:tc>
      </w:tr>
      <w:tr w:rsidR="003C2C3F" w:rsidRPr="003C2C3F" w14:paraId="33A304B8" w14:textId="77777777" w:rsidTr="000D3326">
        <w:trPr>
          <w:trHeight w:val="320"/>
        </w:trPr>
        <w:tc>
          <w:tcPr>
            <w:tcW w:w="3150" w:type="dxa"/>
            <w:tcBorders>
              <w:top w:val="nil"/>
              <w:left w:val="nil"/>
              <w:bottom w:val="nil"/>
              <w:right w:val="nil"/>
            </w:tcBorders>
            <w:shd w:val="clear" w:color="auto" w:fill="auto"/>
            <w:vAlign w:val="center"/>
            <w:hideMark/>
          </w:tcPr>
          <w:p w14:paraId="49B42E5D" w14:textId="77777777" w:rsidR="00EF6BB2" w:rsidRPr="003C2C3F" w:rsidRDefault="00EF6BB2" w:rsidP="00281C02">
            <w:pPr>
              <w:tabs>
                <w:tab w:val="left" w:pos="8820"/>
              </w:tabs>
              <w:jc w:val="right"/>
              <w:rPr>
                <w:rFonts w:ascii="Arial" w:hAnsi="Arial" w:cs="Arial"/>
                <w:b/>
                <w:bCs/>
                <w:color w:val="000000"/>
                <w:sz w:val="20"/>
                <w:szCs w:val="20"/>
              </w:rPr>
            </w:pPr>
            <w:r w:rsidRPr="003C2C3F">
              <w:rPr>
                <w:rFonts w:ascii="Arial" w:hAnsi="Arial" w:cs="Arial"/>
                <w:b/>
                <w:bCs/>
                <w:color w:val="000000"/>
                <w:sz w:val="20"/>
                <w:szCs w:val="20"/>
              </w:rPr>
              <w:t>Ward of hospital, non-ICU</w:t>
            </w:r>
          </w:p>
        </w:tc>
        <w:tc>
          <w:tcPr>
            <w:tcW w:w="2250" w:type="dxa"/>
            <w:tcBorders>
              <w:top w:val="nil"/>
              <w:left w:val="nil"/>
              <w:bottom w:val="nil"/>
              <w:right w:val="nil"/>
            </w:tcBorders>
            <w:shd w:val="clear" w:color="auto" w:fill="auto"/>
            <w:noWrap/>
            <w:vAlign w:val="bottom"/>
            <w:hideMark/>
          </w:tcPr>
          <w:p w14:paraId="20637C41" w14:textId="246BD009"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0.44 (0.27, 0.60)</w:t>
            </w:r>
          </w:p>
        </w:tc>
        <w:tc>
          <w:tcPr>
            <w:tcW w:w="1530" w:type="dxa"/>
            <w:tcBorders>
              <w:top w:val="nil"/>
              <w:left w:val="nil"/>
              <w:bottom w:val="nil"/>
              <w:right w:val="nil"/>
            </w:tcBorders>
            <w:shd w:val="clear" w:color="auto" w:fill="auto"/>
            <w:noWrap/>
            <w:vAlign w:val="bottom"/>
            <w:hideMark/>
          </w:tcPr>
          <w:p w14:paraId="23A2949E" w14:textId="6185053E"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center"/>
            <w:hideMark/>
          </w:tcPr>
          <w:p w14:paraId="2F2C446C" w14:textId="3EE69DAD"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0.30 (</w:t>
            </w:r>
            <w:r w:rsidR="009C649B" w:rsidRPr="003C2C3F">
              <w:rPr>
                <w:rFonts w:ascii="Arial" w:hAnsi="Arial" w:cs="Arial"/>
                <w:b/>
                <w:bCs/>
                <w:color w:val="000000"/>
                <w:sz w:val="20"/>
                <w:szCs w:val="20"/>
              </w:rPr>
              <w:t>0.13, 0.46)</w:t>
            </w:r>
          </w:p>
        </w:tc>
        <w:tc>
          <w:tcPr>
            <w:tcW w:w="1260" w:type="dxa"/>
            <w:tcBorders>
              <w:top w:val="nil"/>
              <w:left w:val="nil"/>
              <w:bottom w:val="nil"/>
              <w:right w:val="nil"/>
            </w:tcBorders>
            <w:shd w:val="clear" w:color="auto" w:fill="auto"/>
            <w:noWrap/>
            <w:vAlign w:val="center"/>
            <w:hideMark/>
          </w:tcPr>
          <w:p w14:paraId="5049A09A" w14:textId="77777777" w:rsidR="00EF6BB2" w:rsidRPr="003C2C3F" w:rsidRDefault="00EF6BB2" w:rsidP="003C2C3F">
            <w:pPr>
              <w:tabs>
                <w:tab w:val="left" w:pos="8820"/>
              </w:tabs>
              <w:jc w:val="center"/>
              <w:rPr>
                <w:rFonts w:ascii="Arial" w:hAnsi="Arial" w:cs="Arial"/>
                <w:b/>
                <w:bCs/>
                <w:color w:val="000000"/>
                <w:sz w:val="20"/>
                <w:szCs w:val="20"/>
              </w:rPr>
            </w:pPr>
            <w:r w:rsidRPr="003C2C3F">
              <w:rPr>
                <w:rFonts w:ascii="Arial" w:hAnsi="Arial" w:cs="Arial"/>
                <w:b/>
                <w:bCs/>
                <w:color w:val="000000"/>
                <w:sz w:val="20"/>
                <w:szCs w:val="20"/>
              </w:rPr>
              <w:t>&lt;0.001</w:t>
            </w:r>
          </w:p>
        </w:tc>
      </w:tr>
      <w:tr w:rsidR="003C2C3F" w:rsidRPr="003C2C3F" w14:paraId="5A969DED" w14:textId="77777777" w:rsidTr="000D3326">
        <w:trPr>
          <w:trHeight w:val="320"/>
        </w:trPr>
        <w:tc>
          <w:tcPr>
            <w:tcW w:w="3150" w:type="dxa"/>
            <w:tcBorders>
              <w:top w:val="nil"/>
              <w:left w:val="nil"/>
              <w:bottom w:val="nil"/>
              <w:right w:val="nil"/>
            </w:tcBorders>
            <w:shd w:val="clear" w:color="auto" w:fill="auto"/>
            <w:vAlign w:val="center"/>
            <w:hideMark/>
          </w:tcPr>
          <w:p w14:paraId="0FF8D958" w14:textId="1F1467EF" w:rsidR="00EF6BB2" w:rsidRPr="003C2C3F" w:rsidRDefault="00306E58" w:rsidP="00281C02">
            <w:pPr>
              <w:tabs>
                <w:tab w:val="left" w:pos="8820"/>
              </w:tabs>
              <w:jc w:val="right"/>
              <w:rPr>
                <w:rFonts w:ascii="Arial" w:hAnsi="Arial" w:cs="Arial"/>
                <w:color w:val="000000"/>
                <w:sz w:val="20"/>
                <w:szCs w:val="20"/>
              </w:rPr>
            </w:pPr>
            <w:r>
              <w:rPr>
                <w:rFonts w:ascii="Arial" w:hAnsi="Arial" w:cs="Arial"/>
                <w:color w:val="000000"/>
                <w:sz w:val="20"/>
                <w:szCs w:val="20"/>
              </w:rPr>
              <w:t>PACU</w:t>
            </w:r>
          </w:p>
        </w:tc>
        <w:tc>
          <w:tcPr>
            <w:tcW w:w="2250" w:type="dxa"/>
            <w:tcBorders>
              <w:top w:val="nil"/>
              <w:left w:val="nil"/>
              <w:bottom w:val="nil"/>
              <w:right w:val="nil"/>
            </w:tcBorders>
            <w:shd w:val="clear" w:color="auto" w:fill="auto"/>
            <w:noWrap/>
            <w:vAlign w:val="bottom"/>
            <w:hideMark/>
          </w:tcPr>
          <w:p w14:paraId="58B6B7EB" w14:textId="69F0F2A3"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0.12 (-0.31, 0.56)</w:t>
            </w:r>
          </w:p>
        </w:tc>
        <w:tc>
          <w:tcPr>
            <w:tcW w:w="1530" w:type="dxa"/>
            <w:tcBorders>
              <w:top w:val="nil"/>
              <w:left w:val="nil"/>
              <w:bottom w:val="nil"/>
              <w:right w:val="nil"/>
            </w:tcBorders>
            <w:shd w:val="clear" w:color="auto" w:fill="auto"/>
            <w:noWrap/>
            <w:vAlign w:val="bottom"/>
            <w:hideMark/>
          </w:tcPr>
          <w:p w14:paraId="74BA9FFD" w14:textId="4726F7FC"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0.578</w:t>
            </w:r>
          </w:p>
        </w:tc>
        <w:tc>
          <w:tcPr>
            <w:tcW w:w="2160" w:type="dxa"/>
            <w:tcBorders>
              <w:top w:val="nil"/>
              <w:left w:val="nil"/>
              <w:bottom w:val="nil"/>
              <w:right w:val="nil"/>
            </w:tcBorders>
            <w:shd w:val="clear" w:color="auto" w:fill="auto"/>
            <w:noWrap/>
            <w:vAlign w:val="center"/>
            <w:hideMark/>
          </w:tcPr>
          <w:p w14:paraId="3698A326" w14:textId="33AF9791"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0.4</w:t>
            </w:r>
            <w:r w:rsidR="009C649B" w:rsidRPr="003C2C3F">
              <w:rPr>
                <w:rFonts w:ascii="Arial" w:hAnsi="Arial" w:cs="Arial"/>
                <w:color w:val="000000"/>
                <w:sz w:val="20"/>
                <w:szCs w:val="20"/>
              </w:rPr>
              <w:t>2 (-0.04, 0.87)</w:t>
            </w:r>
          </w:p>
        </w:tc>
        <w:tc>
          <w:tcPr>
            <w:tcW w:w="1260" w:type="dxa"/>
            <w:tcBorders>
              <w:top w:val="nil"/>
              <w:left w:val="nil"/>
              <w:bottom w:val="nil"/>
              <w:right w:val="nil"/>
            </w:tcBorders>
            <w:shd w:val="clear" w:color="auto" w:fill="auto"/>
            <w:noWrap/>
            <w:vAlign w:val="center"/>
            <w:hideMark/>
          </w:tcPr>
          <w:p w14:paraId="18B7B48F" w14:textId="77777777"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0.07</w:t>
            </w:r>
          </w:p>
        </w:tc>
      </w:tr>
      <w:tr w:rsidR="003C2C3F" w:rsidRPr="003C2C3F" w14:paraId="3616D224" w14:textId="77777777" w:rsidTr="000D3326">
        <w:trPr>
          <w:trHeight w:val="320"/>
        </w:trPr>
        <w:tc>
          <w:tcPr>
            <w:tcW w:w="3150" w:type="dxa"/>
            <w:tcBorders>
              <w:top w:val="nil"/>
              <w:left w:val="nil"/>
              <w:bottom w:val="nil"/>
              <w:right w:val="nil"/>
            </w:tcBorders>
            <w:shd w:val="clear" w:color="auto" w:fill="auto"/>
            <w:vAlign w:val="center"/>
            <w:hideMark/>
          </w:tcPr>
          <w:p w14:paraId="5F356DFA" w14:textId="77777777" w:rsidR="00EF6BB2" w:rsidRPr="003C2C3F" w:rsidRDefault="00EF6BB2"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Other location</w:t>
            </w:r>
          </w:p>
        </w:tc>
        <w:tc>
          <w:tcPr>
            <w:tcW w:w="2250" w:type="dxa"/>
            <w:tcBorders>
              <w:top w:val="nil"/>
              <w:left w:val="nil"/>
              <w:bottom w:val="nil"/>
              <w:right w:val="nil"/>
            </w:tcBorders>
            <w:shd w:val="clear" w:color="auto" w:fill="auto"/>
            <w:noWrap/>
            <w:vAlign w:val="bottom"/>
            <w:hideMark/>
          </w:tcPr>
          <w:p w14:paraId="1FC90AB4" w14:textId="235145D7"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0.48 (0.06, 0.90)</w:t>
            </w:r>
          </w:p>
        </w:tc>
        <w:tc>
          <w:tcPr>
            <w:tcW w:w="1530" w:type="dxa"/>
            <w:tcBorders>
              <w:top w:val="nil"/>
              <w:left w:val="nil"/>
              <w:bottom w:val="nil"/>
              <w:right w:val="nil"/>
            </w:tcBorders>
            <w:shd w:val="clear" w:color="auto" w:fill="auto"/>
            <w:noWrap/>
            <w:vAlign w:val="bottom"/>
            <w:hideMark/>
          </w:tcPr>
          <w:p w14:paraId="7EAC7108" w14:textId="6D4C2247"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0.026</w:t>
            </w:r>
          </w:p>
        </w:tc>
        <w:tc>
          <w:tcPr>
            <w:tcW w:w="2160" w:type="dxa"/>
            <w:tcBorders>
              <w:top w:val="nil"/>
              <w:left w:val="nil"/>
              <w:bottom w:val="nil"/>
              <w:right w:val="nil"/>
            </w:tcBorders>
            <w:shd w:val="clear" w:color="auto" w:fill="auto"/>
            <w:noWrap/>
            <w:vAlign w:val="center"/>
            <w:hideMark/>
          </w:tcPr>
          <w:p w14:paraId="38793159" w14:textId="7E434F9C" w:rsidR="00EF6BB2"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0.19 (-0.25, -.63)</w:t>
            </w:r>
          </w:p>
        </w:tc>
        <w:tc>
          <w:tcPr>
            <w:tcW w:w="1260" w:type="dxa"/>
            <w:tcBorders>
              <w:top w:val="nil"/>
              <w:left w:val="nil"/>
              <w:bottom w:val="nil"/>
              <w:right w:val="nil"/>
            </w:tcBorders>
            <w:shd w:val="clear" w:color="auto" w:fill="auto"/>
            <w:noWrap/>
            <w:vAlign w:val="center"/>
            <w:hideMark/>
          </w:tcPr>
          <w:p w14:paraId="1C66FD79" w14:textId="77777777" w:rsidR="00EF6BB2" w:rsidRPr="003C2C3F" w:rsidRDefault="00EF6BB2"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0.41</w:t>
            </w:r>
          </w:p>
        </w:tc>
      </w:tr>
      <w:tr w:rsidR="003C2C3F" w:rsidRPr="003C2C3F" w14:paraId="44C239B5" w14:textId="77777777" w:rsidTr="000D3326">
        <w:trPr>
          <w:trHeight w:val="560"/>
        </w:trPr>
        <w:tc>
          <w:tcPr>
            <w:tcW w:w="3150" w:type="dxa"/>
            <w:tcBorders>
              <w:top w:val="nil"/>
              <w:left w:val="nil"/>
              <w:bottom w:val="nil"/>
              <w:right w:val="nil"/>
            </w:tcBorders>
            <w:shd w:val="clear" w:color="auto" w:fill="auto"/>
            <w:vAlign w:val="center"/>
            <w:hideMark/>
          </w:tcPr>
          <w:p w14:paraId="248877FC" w14:textId="2E5998EB"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Type of ICU the patient was admitted to (vs</w:t>
            </w:r>
            <w:r w:rsidR="002B7CA4">
              <w:rPr>
                <w:rFonts w:ascii="Arial" w:hAnsi="Arial" w:cs="Arial"/>
                <w:color w:val="000000"/>
                <w:sz w:val="20"/>
                <w:szCs w:val="20"/>
              </w:rPr>
              <w:t>.</w:t>
            </w:r>
            <w:r w:rsidRPr="003C2C3F">
              <w:rPr>
                <w:rFonts w:ascii="Arial" w:hAnsi="Arial" w:cs="Arial"/>
                <w:color w:val="000000"/>
                <w:sz w:val="20"/>
                <w:szCs w:val="20"/>
              </w:rPr>
              <w:t xml:space="preserve"> Medical ICU)</w:t>
            </w:r>
          </w:p>
        </w:tc>
        <w:tc>
          <w:tcPr>
            <w:tcW w:w="2250" w:type="dxa"/>
            <w:tcBorders>
              <w:top w:val="nil"/>
              <w:left w:val="nil"/>
              <w:bottom w:val="nil"/>
              <w:right w:val="nil"/>
            </w:tcBorders>
            <w:shd w:val="clear" w:color="auto" w:fill="auto"/>
            <w:noWrap/>
            <w:vAlign w:val="bottom"/>
            <w:hideMark/>
          </w:tcPr>
          <w:p w14:paraId="226FCE46" w14:textId="77777777" w:rsidR="00EF6BB2" w:rsidRPr="003C2C3F" w:rsidRDefault="00EF6BB2" w:rsidP="003C2C3F">
            <w:pPr>
              <w:tabs>
                <w:tab w:val="left" w:pos="8820"/>
              </w:tabs>
              <w:jc w:val="center"/>
              <w:rPr>
                <w:rFonts w:ascii="Arial" w:hAnsi="Arial" w:cs="Arial"/>
                <w:color w:val="000000"/>
                <w:sz w:val="20"/>
                <w:szCs w:val="20"/>
              </w:rPr>
            </w:pPr>
          </w:p>
        </w:tc>
        <w:tc>
          <w:tcPr>
            <w:tcW w:w="1530" w:type="dxa"/>
            <w:tcBorders>
              <w:top w:val="nil"/>
              <w:left w:val="nil"/>
              <w:bottom w:val="nil"/>
              <w:right w:val="nil"/>
            </w:tcBorders>
            <w:shd w:val="clear" w:color="auto" w:fill="auto"/>
            <w:noWrap/>
            <w:vAlign w:val="bottom"/>
            <w:hideMark/>
          </w:tcPr>
          <w:p w14:paraId="36491119" w14:textId="77777777" w:rsidR="00EF6BB2" w:rsidRPr="003C2C3F" w:rsidRDefault="00EF6BB2" w:rsidP="003C2C3F">
            <w:pPr>
              <w:tabs>
                <w:tab w:val="left" w:pos="8820"/>
              </w:tabs>
              <w:jc w:val="center"/>
              <w:rPr>
                <w:rFonts w:ascii="Arial" w:hAnsi="Arial" w:cs="Arial"/>
                <w:sz w:val="20"/>
                <w:szCs w:val="20"/>
              </w:rPr>
            </w:pPr>
          </w:p>
        </w:tc>
        <w:tc>
          <w:tcPr>
            <w:tcW w:w="2160" w:type="dxa"/>
            <w:tcBorders>
              <w:top w:val="nil"/>
              <w:left w:val="nil"/>
              <w:bottom w:val="nil"/>
              <w:right w:val="nil"/>
            </w:tcBorders>
            <w:shd w:val="clear" w:color="auto" w:fill="auto"/>
            <w:noWrap/>
            <w:vAlign w:val="bottom"/>
            <w:hideMark/>
          </w:tcPr>
          <w:p w14:paraId="2C21B25E" w14:textId="77777777" w:rsidR="00EF6BB2" w:rsidRPr="003C2C3F" w:rsidRDefault="00EF6BB2" w:rsidP="003C2C3F">
            <w:pPr>
              <w:tabs>
                <w:tab w:val="left" w:pos="8820"/>
              </w:tabs>
              <w:jc w:val="cente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23C4822A" w14:textId="77777777" w:rsidR="00EF6BB2" w:rsidRPr="003C2C3F" w:rsidRDefault="00EF6BB2" w:rsidP="003C2C3F">
            <w:pPr>
              <w:tabs>
                <w:tab w:val="left" w:pos="8820"/>
              </w:tabs>
              <w:jc w:val="center"/>
              <w:rPr>
                <w:rFonts w:ascii="Arial" w:hAnsi="Arial" w:cs="Arial"/>
                <w:sz w:val="20"/>
                <w:szCs w:val="20"/>
              </w:rPr>
            </w:pPr>
          </w:p>
        </w:tc>
      </w:tr>
      <w:tr w:rsidR="003C2C3F" w:rsidRPr="003C2C3F" w14:paraId="3A9D149D" w14:textId="77777777" w:rsidTr="000D3326">
        <w:trPr>
          <w:trHeight w:val="320"/>
        </w:trPr>
        <w:tc>
          <w:tcPr>
            <w:tcW w:w="3150" w:type="dxa"/>
            <w:tcBorders>
              <w:top w:val="nil"/>
              <w:left w:val="nil"/>
              <w:bottom w:val="nil"/>
              <w:right w:val="nil"/>
            </w:tcBorders>
            <w:shd w:val="clear" w:color="auto" w:fill="auto"/>
            <w:vAlign w:val="center"/>
            <w:hideMark/>
          </w:tcPr>
          <w:p w14:paraId="6A2CB449" w14:textId="25485084" w:rsidR="009C649B" w:rsidRPr="003C2C3F" w:rsidRDefault="009C649B" w:rsidP="00281C02">
            <w:pPr>
              <w:tabs>
                <w:tab w:val="left" w:pos="8820"/>
              </w:tabs>
              <w:jc w:val="right"/>
              <w:rPr>
                <w:rFonts w:ascii="Arial" w:hAnsi="Arial" w:cs="Arial"/>
                <w:b/>
                <w:bCs/>
                <w:color w:val="000000"/>
                <w:sz w:val="20"/>
                <w:szCs w:val="20"/>
              </w:rPr>
            </w:pPr>
            <w:r w:rsidRPr="003C2C3F">
              <w:rPr>
                <w:rFonts w:ascii="Arial" w:hAnsi="Arial" w:cs="Arial"/>
                <w:b/>
                <w:bCs/>
                <w:color w:val="000000"/>
                <w:sz w:val="20"/>
                <w:szCs w:val="20"/>
              </w:rPr>
              <w:t xml:space="preserve">Surgical </w:t>
            </w:r>
          </w:p>
        </w:tc>
        <w:tc>
          <w:tcPr>
            <w:tcW w:w="2250" w:type="dxa"/>
            <w:tcBorders>
              <w:top w:val="nil"/>
              <w:left w:val="nil"/>
              <w:bottom w:val="nil"/>
              <w:right w:val="nil"/>
            </w:tcBorders>
            <w:shd w:val="clear" w:color="auto" w:fill="auto"/>
            <w:noWrap/>
            <w:vAlign w:val="bottom"/>
            <w:hideMark/>
          </w:tcPr>
          <w:p w14:paraId="500D4510" w14:textId="5E190F24"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0.20 (0.04, 0.37)</w:t>
            </w:r>
          </w:p>
        </w:tc>
        <w:tc>
          <w:tcPr>
            <w:tcW w:w="1530" w:type="dxa"/>
            <w:tcBorders>
              <w:top w:val="nil"/>
              <w:left w:val="nil"/>
              <w:bottom w:val="nil"/>
              <w:right w:val="nil"/>
            </w:tcBorders>
            <w:shd w:val="clear" w:color="auto" w:fill="auto"/>
            <w:noWrap/>
            <w:vAlign w:val="bottom"/>
            <w:hideMark/>
          </w:tcPr>
          <w:p w14:paraId="281F49E9" w14:textId="56946B90"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0.016</w:t>
            </w:r>
          </w:p>
        </w:tc>
        <w:tc>
          <w:tcPr>
            <w:tcW w:w="2160" w:type="dxa"/>
            <w:tcBorders>
              <w:top w:val="nil"/>
              <w:left w:val="nil"/>
              <w:bottom w:val="nil"/>
              <w:right w:val="nil"/>
            </w:tcBorders>
            <w:shd w:val="clear" w:color="auto" w:fill="auto"/>
            <w:noWrap/>
            <w:vAlign w:val="bottom"/>
            <w:hideMark/>
          </w:tcPr>
          <w:p w14:paraId="536333FA" w14:textId="2EB49C73"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0.25 (0.08, 0.42)</w:t>
            </w:r>
          </w:p>
        </w:tc>
        <w:tc>
          <w:tcPr>
            <w:tcW w:w="1260" w:type="dxa"/>
            <w:tcBorders>
              <w:top w:val="nil"/>
              <w:left w:val="nil"/>
              <w:bottom w:val="nil"/>
              <w:right w:val="nil"/>
            </w:tcBorders>
            <w:shd w:val="clear" w:color="auto" w:fill="auto"/>
            <w:noWrap/>
            <w:vAlign w:val="bottom"/>
            <w:hideMark/>
          </w:tcPr>
          <w:p w14:paraId="1FCDF0D6" w14:textId="530AFD7E"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0.003</w:t>
            </w:r>
          </w:p>
        </w:tc>
      </w:tr>
      <w:tr w:rsidR="003C2C3F" w:rsidRPr="003C2C3F" w14:paraId="6572FB81" w14:textId="77777777" w:rsidTr="000D3326">
        <w:trPr>
          <w:trHeight w:val="320"/>
        </w:trPr>
        <w:tc>
          <w:tcPr>
            <w:tcW w:w="3150" w:type="dxa"/>
            <w:tcBorders>
              <w:top w:val="nil"/>
              <w:left w:val="nil"/>
              <w:bottom w:val="nil"/>
              <w:right w:val="nil"/>
            </w:tcBorders>
            <w:shd w:val="clear" w:color="auto" w:fill="auto"/>
            <w:vAlign w:val="center"/>
            <w:hideMark/>
          </w:tcPr>
          <w:p w14:paraId="372CA0D4" w14:textId="7F8A98B1" w:rsidR="009C649B" w:rsidRPr="003C2C3F" w:rsidRDefault="009C649B" w:rsidP="00BE47DB">
            <w:pPr>
              <w:tabs>
                <w:tab w:val="left" w:pos="8820"/>
              </w:tabs>
              <w:jc w:val="right"/>
              <w:rPr>
                <w:rFonts w:ascii="Arial" w:hAnsi="Arial" w:cs="Arial"/>
                <w:b/>
                <w:bCs/>
                <w:color w:val="000000"/>
                <w:sz w:val="20"/>
                <w:szCs w:val="20"/>
              </w:rPr>
            </w:pPr>
            <w:r w:rsidRPr="003C2C3F">
              <w:rPr>
                <w:rFonts w:ascii="Arial" w:hAnsi="Arial" w:cs="Arial"/>
                <w:b/>
                <w:bCs/>
                <w:color w:val="000000"/>
                <w:sz w:val="20"/>
                <w:szCs w:val="20"/>
              </w:rPr>
              <w:t xml:space="preserve">Mixed </w:t>
            </w:r>
            <w:r w:rsidR="00BE47DB">
              <w:rPr>
                <w:rFonts w:ascii="Arial" w:hAnsi="Arial" w:cs="Arial"/>
                <w:b/>
                <w:bCs/>
                <w:color w:val="000000"/>
                <w:sz w:val="20"/>
                <w:szCs w:val="20"/>
              </w:rPr>
              <w:t>M</w:t>
            </w:r>
            <w:r w:rsidRPr="003C2C3F">
              <w:rPr>
                <w:rFonts w:ascii="Arial" w:hAnsi="Arial" w:cs="Arial"/>
                <w:b/>
                <w:bCs/>
                <w:color w:val="000000"/>
                <w:sz w:val="20"/>
                <w:szCs w:val="20"/>
              </w:rPr>
              <w:t>edical/</w:t>
            </w:r>
            <w:r w:rsidR="00BE47DB">
              <w:rPr>
                <w:rFonts w:ascii="Arial" w:hAnsi="Arial" w:cs="Arial"/>
                <w:b/>
                <w:bCs/>
                <w:color w:val="000000"/>
                <w:sz w:val="20"/>
                <w:szCs w:val="20"/>
              </w:rPr>
              <w:t>S</w:t>
            </w:r>
            <w:r w:rsidRPr="003C2C3F">
              <w:rPr>
                <w:rFonts w:ascii="Arial" w:hAnsi="Arial" w:cs="Arial"/>
                <w:b/>
                <w:bCs/>
                <w:color w:val="000000"/>
                <w:sz w:val="20"/>
                <w:szCs w:val="20"/>
              </w:rPr>
              <w:t>urgical</w:t>
            </w:r>
          </w:p>
        </w:tc>
        <w:tc>
          <w:tcPr>
            <w:tcW w:w="2250" w:type="dxa"/>
            <w:tcBorders>
              <w:top w:val="nil"/>
              <w:left w:val="nil"/>
              <w:bottom w:val="nil"/>
              <w:right w:val="nil"/>
            </w:tcBorders>
            <w:shd w:val="clear" w:color="auto" w:fill="auto"/>
            <w:noWrap/>
            <w:vAlign w:val="bottom"/>
            <w:hideMark/>
          </w:tcPr>
          <w:p w14:paraId="4622BE08" w14:textId="39EF4898"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0.41 (0.25, 0.57)</w:t>
            </w:r>
          </w:p>
        </w:tc>
        <w:tc>
          <w:tcPr>
            <w:tcW w:w="1530" w:type="dxa"/>
            <w:tcBorders>
              <w:top w:val="nil"/>
              <w:left w:val="nil"/>
              <w:bottom w:val="nil"/>
              <w:right w:val="nil"/>
            </w:tcBorders>
            <w:shd w:val="clear" w:color="auto" w:fill="auto"/>
            <w:noWrap/>
            <w:vAlign w:val="bottom"/>
            <w:hideMark/>
          </w:tcPr>
          <w:p w14:paraId="3DE10AA7" w14:textId="7441D06B"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&lt; 0.001</w:t>
            </w:r>
          </w:p>
        </w:tc>
        <w:tc>
          <w:tcPr>
            <w:tcW w:w="2160" w:type="dxa"/>
            <w:tcBorders>
              <w:top w:val="nil"/>
              <w:left w:val="nil"/>
              <w:bottom w:val="nil"/>
              <w:right w:val="nil"/>
            </w:tcBorders>
            <w:shd w:val="clear" w:color="auto" w:fill="auto"/>
            <w:noWrap/>
            <w:vAlign w:val="bottom"/>
            <w:hideMark/>
          </w:tcPr>
          <w:p w14:paraId="7D628906" w14:textId="3FD10175"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0.27 (0.10, 0.44)</w:t>
            </w:r>
          </w:p>
        </w:tc>
        <w:tc>
          <w:tcPr>
            <w:tcW w:w="1260" w:type="dxa"/>
            <w:tcBorders>
              <w:top w:val="nil"/>
              <w:left w:val="nil"/>
              <w:bottom w:val="nil"/>
              <w:right w:val="nil"/>
            </w:tcBorders>
            <w:shd w:val="clear" w:color="auto" w:fill="auto"/>
            <w:noWrap/>
            <w:vAlign w:val="bottom"/>
            <w:hideMark/>
          </w:tcPr>
          <w:p w14:paraId="482F9BA6" w14:textId="1D785C4F"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0.002</w:t>
            </w:r>
          </w:p>
        </w:tc>
      </w:tr>
      <w:tr w:rsidR="003C2C3F" w:rsidRPr="003C2C3F" w14:paraId="46F560BF" w14:textId="77777777" w:rsidTr="000D3326">
        <w:trPr>
          <w:trHeight w:val="320"/>
        </w:trPr>
        <w:tc>
          <w:tcPr>
            <w:tcW w:w="3150" w:type="dxa"/>
            <w:tcBorders>
              <w:top w:val="nil"/>
              <w:left w:val="nil"/>
              <w:bottom w:val="nil"/>
              <w:right w:val="nil"/>
            </w:tcBorders>
            <w:shd w:val="clear" w:color="auto" w:fill="auto"/>
            <w:vAlign w:val="center"/>
            <w:hideMark/>
          </w:tcPr>
          <w:p w14:paraId="072779A8" w14:textId="39E68F1C" w:rsidR="009C649B" w:rsidRPr="003C2C3F" w:rsidRDefault="00306E58" w:rsidP="00281C02">
            <w:pPr>
              <w:tabs>
                <w:tab w:val="left" w:pos="8820"/>
              </w:tabs>
              <w:jc w:val="right"/>
              <w:rPr>
                <w:rFonts w:ascii="Arial" w:hAnsi="Arial" w:cs="Arial"/>
                <w:color w:val="000000"/>
                <w:sz w:val="20"/>
                <w:szCs w:val="20"/>
              </w:rPr>
            </w:pPr>
            <w:r>
              <w:rPr>
                <w:rFonts w:ascii="Arial" w:hAnsi="Arial" w:cs="Arial"/>
                <w:color w:val="000000"/>
                <w:sz w:val="20"/>
                <w:szCs w:val="20"/>
              </w:rPr>
              <w:t>CTICU</w:t>
            </w:r>
          </w:p>
        </w:tc>
        <w:tc>
          <w:tcPr>
            <w:tcW w:w="2250" w:type="dxa"/>
            <w:tcBorders>
              <w:top w:val="nil"/>
              <w:left w:val="nil"/>
              <w:bottom w:val="nil"/>
              <w:right w:val="nil"/>
            </w:tcBorders>
            <w:shd w:val="clear" w:color="auto" w:fill="auto"/>
            <w:noWrap/>
            <w:vAlign w:val="bottom"/>
            <w:hideMark/>
          </w:tcPr>
          <w:p w14:paraId="1072C3D4" w14:textId="1CDFF948"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-0.31 (-0.54, -0.08)</w:t>
            </w:r>
          </w:p>
        </w:tc>
        <w:tc>
          <w:tcPr>
            <w:tcW w:w="1530" w:type="dxa"/>
            <w:tcBorders>
              <w:top w:val="nil"/>
              <w:left w:val="nil"/>
              <w:bottom w:val="nil"/>
              <w:right w:val="nil"/>
            </w:tcBorders>
            <w:shd w:val="clear" w:color="auto" w:fill="auto"/>
            <w:noWrap/>
            <w:vAlign w:val="bottom"/>
            <w:hideMark/>
          </w:tcPr>
          <w:p w14:paraId="1DCF4C6C" w14:textId="4DF85012"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0.010</w:t>
            </w:r>
          </w:p>
        </w:tc>
        <w:tc>
          <w:tcPr>
            <w:tcW w:w="2160" w:type="dxa"/>
            <w:tcBorders>
              <w:top w:val="nil"/>
              <w:left w:val="nil"/>
              <w:bottom w:val="nil"/>
              <w:right w:val="nil"/>
            </w:tcBorders>
            <w:shd w:val="clear" w:color="auto" w:fill="auto"/>
            <w:noWrap/>
            <w:vAlign w:val="bottom"/>
            <w:hideMark/>
          </w:tcPr>
          <w:p w14:paraId="34B38BC0" w14:textId="3E9D6337"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-0.02 (-0.26, 0.21)</w:t>
            </w:r>
          </w:p>
        </w:tc>
        <w:tc>
          <w:tcPr>
            <w:tcW w:w="1260" w:type="dxa"/>
            <w:tcBorders>
              <w:top w:val="nil"/>
              <w:left w:val="nil"/>
              <w:bottom w:val="nil"/>
              <w:right w:val="nil"/>
            </w:tcBorders>
            <w:shd w:val="clear" w:color="auto" w:fill="auto"/>
            <w:noWrap/>
            <w:vAlign w:val="bottom"/>
            <w:hideMark/>
          </w:tcPr>
          <w:p w14:paraId="67050749" w14:textId="48A4E598"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0.843</w:t>
            </w:r>
          </w:p>
        </w:tc>
      </w:tr>
      <w:tr w:rsidR="003C2C3F" w:rsidRPr="003C2C3F" w14:paraId="2C4135B5" w14:textId="77777777" w:rsidTr="000D3326">
        <w:trPr>
          <w:trHeight w:val="320"/>
        </w:trPr>
        <w:tc>
          <w:tcPr>
            <w:tcW w:w="3150" w:type="dxa"/>
            <w:tcBorders>
              <w:top w:val="nil"/>
              <w:left w:val="nil"/>
              <w:bottom w:val="nil"/>
              <w:right w:val="nil"/>
            </w:tcBorders>
            <w:shd w:val="clear" w:color="auto" w:fill="auto"/>
            <w:vAlign w:val="center"/>
            <w:hideMark/>
          </w:tcPr>
          <w:p w14:paraId="4E8D6870" w14:textId="77777777" w:rsidR="009C649B" w:rsidRPr="003C2C3F" w:rsidRDefault="009C649B" w:rsidP="00281C02">
            <w:pPr>
              <w:tabs>
                <w:tab w:val="left" w:pos="8820"/>
              </w:tabs>
              <w:jc w:val="right"/>
              <w:rPr>
                <w:rFonts w:ascii="Arial" w:hAnsi="Arial" w:cs="Arial"/>
                <w:color w:val="000000"/>
                <w:sz w:val="20"/>
                <w:szCs w:val="20"/>
              </w:rPr>
            </w:pPr>
            <w:proofErr w:type="gramStart"/>
            <w:r w:rsidRPr="003C2C3F">
              <w:rPr>
                <w:rFonts w:ascii="Arial" w:hAnsi="Arial" w:cs="Arial"/>
                <w:color w:val="000000"/>
                <w:sz w:val="20"/>
                <w:szCs w:val="20"/>
              </w:rPr>
              <w:t>Other</w:t>
            </w:r>
            <w:proofErr w:type="gramEnd"/>
            <w:r w:rsidRPr="003C2C3F">
              <w:rPr>
                <w:rFonts w:ascii="Arial" w:hAnsi="Arial" w:cs="Arial"/>
                <w:color w:val="000000"/>
                <w:sz w:val="20"/>
                <w:szCs w:val="20"/>
              </w:rPr>
              <w:t xml:space="preserve"> ICU</w:t>
            </w:r>
          </w:p>
        </w:tc>
        <w:tc>
          <w:tcPr>
            <w:tcW w:w="2250" w:type="dxa"/>
            <w:tcBorders>
              <w:top w:val="nil"/>
              <w:left w:val="nil"/>
              <w:bottom w:val="nil"/>
              <w:right w:val="nil"/>
            </w:tcBorders>
            <w:shd w:val="clear" w:color="auto" w:fill="auto"/>
            <w:noWrap/>
            <w:vAlign w:val="bottom"/>
            <w:hideMark/>
          </w:tcPr>
          <w:p w14:paraId="21EC5D7E" w14:textId="41CD6A44"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-0.09 (-0.27, 0.09)</w:t>
            </w:r>
          </w:p>
        </w:tc>
        <w:tc>
          <w:tcPr>
            <w:tcW w:w="1530" w:type="dxa"/>
            <w:tcBorders>
              <w:top w:val="nil"/>
              <w:left w:val="nil"/>
              <w:bottom w:val="nil"/>
              <w:right w:val="nil"/>
            </w:tcBorders>
            <w:shd w:val="clear" w:color="auto" w:fill="auto"/>
            <w:noWrap/>
            <w:vAlign w:val="bottom"/>
            <w:hideMark/>
          </w:tcPr>
          <w:p w14:paraId="03CB6539" w14:textId="4A24A6CB"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0.308</w:t>
            </w:r>
          </w:p>
        </w:tc>
        <w:tc>
          <w:tcPr>
            <w:tcW w:w="2160" w:type="dxa"/>
            <w:tcBorders>
              <w:top w:val="nil"/>
              <w:left w:val="nil"/>
              <w:bottom w:val="nil"/>
              <w:right w:val="nil"/>
            </w:tcBorders>
            <w:shd w:val="clear" w:color="auto" w:fill="auto"/>
            <w:noWrap/>
            <w:vAlign w:val="bottom"/>
            <w:hideMark/>
          </w:tcPr>
          <w:p w14:paraId="2CF6E2E5" w14:textId="63DC6AB2"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0.03 (-0.16, 0.23)</w:t>
            </w:r>
          </w:p>
        </w:tc>
        <w:tc>
          <w:tcPr>
            <w:tcW w:w="1260" w:type="dxa"/>
            <w:tcBorders>
              <w:top w:val="nil"/>
              <w:left w:val="nil"/>
              <w:bottom w:val="nil"/>
              <w:right w:val="nil"/>
            </w:tcBorders>
            <w:shd w:val="clear" w:color="auto" w:fill="auto"/>
            <w:noWrap/>
            <w:vAlign w:val="bottom"/>
            <w:hideMark/>
          </w:tcPr>
          <w:p w14:paraId="166B44F5" w14:textId="10B0B785"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0.733</w:t>
            </w:r>
          </w:p>
        </w:tc>
      </w:tr>
      <w:tr w:rsidR="003C2C3F" w:rsidRPr="003C2C3F" w14:paraId="4BFD8202" w14:textId="77777777" w:rsidTr="000D3326">
        <w:trPr>
          <w:trHeight w:val="320"/>
        </w:trPr>
        <w:tc>
          <w:tcPr>
            <w:tcW w:w="3150" w:type="dxa"/>
            <w:tcBorders>
              <w:top w:val="nil"/>
              <w:left w:val="nil"/>
              <w:bottom w:val="nil"/>
              <w:right w:val="nil"/>
            </w:tcBorders>
            <w:shd w:val="clear" w:color="auto" w:fill="auto"/>
            <w:vAlign w:val="center"/>
            <w:hideMark/>
          </w:tcPr>
          <w:p w14:paraId="5CB63E43" w14:textId="3E4C3069"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Primary Etiology of Shock (vs</w:t>
            </w:r>
            <w:r w:rsidR="002B7CA4">
              <w:rPr>
                <w:rFonts w:ascii="Arial" w:hAnsi="Arial" w:cs="Arial"/>
                <w:color w:val="000000"/>
                <w:sz w:val="20"/>
                <w:szCs w:val="20"/>
              </w:rPr>
              <w:t>.</w:t>
            </w:r>
            <w:r w:rsidRPr="003C2C3F">
              <w:rPr>
                <w:rFonts w:ascii="Arial" w:hAnsi="Arial" w:cs="Arial"/>
                <w:color w:val="000000"/>
                <w:sz w:val="20"/>
                <w:szCs w:val="20"/>
              </w:rPr>
              <w:t xml:space="preserve"> Septic shock)</w:t>
            </w:r>
          </w:p>
        </w:tc>
        <w:tc>
          <w:tcPr>
            <w:tcW w:w="2250" w:type="dxa"/>
            <w:tcBorders>
              <w:top w:val="nil"/>
              <w:left w:val="nil"/>
              <w:bottom w:val="nil"/>
              <w:right w:val="nil"/>
            </w:tcBorders>
            <w:shd w:val="clear" w:color="auto" w:fill="auto"/>
            <w:noWrap/>
            <w:vAlign w:val="bottom"/>
            <w:hideMark/>
          </w:tcPr>
          <w:p w14:paraId="567F848D" w14:textId="77777777" w:rsidR="00EF6BB2" w:rsidRPr="003C2C3F" w:rsidRDefault="00EF6BB2" w:rsidP="003C2C3F">
            <w:pPr>
              <w:tabs>
                <w:tab w:val="left" w:pos="8820"/>
              </w:tabs>
              <w:jc w:val="center"/>
              <w:rPr>
                <w:rFonts w:ascii="Arial" w:hAnsi="Arial" w:cs="Arial"/>
                <w:color w:val="000000"/>
                <w:sz w:val="20"/>
                <w:szCs w:val="20"/>
              </w:rPr>
            </w:pPr>
          </w:p>
        </w:tc>
        <w:tc>
          <w:tcPr>
            <w:tcW w:w="1530" w:type="dxa"/>
            <w:tcBorders>
              <w:top w:val="nil"/>
              <w:left w:val="nil"/>
              <w:bottom w:val="nil"/>
              <w:right w:val="nil"/>
            </w:tcBorders>
            <w:shd w:val="clear" w:color="auto" w:fill="auto"/>
            <w:noWrap/>
            <w:vAlign w:val="bottom"/>
            <w:hideMark/>
          </w:tcPr>
          <w:p w14:paraId="750D0ADB" w14:textId="77777777" w:rsidR="00EF6BB2" w:rsidRPr="003C2C3F" w:rsidRDefault="00EF6BB2" w:rsidP="003C2C3F">
            <w:pPr>
              <w:tabs>
                <w:tab w:val="left" w:pos="8820"/>
              </w:tabs>
              <w:jc w:val="center"/>
              <w:rPr>
                <w:rFonts w:ascii="Arial" w:hAnsi="Arial" w:cs="Arial"/>
                <w:sz w:val="20"/>
                <w:szCs w:val="20"/>
              </w:rPr>
            </w:pPr>
          </w:p>
        </w:tc>
        <w:tc>
          <w:tcPr>
            <w:tcW w:w="2160" w:type="dxa"/>
            <w:tcBorders>
              <w:top w:val="nil"/>
              <w:left w:val="nil"/>
              <w:bottom w:val="nil"/>
              <w:right w:val="nil"/>
            </w:tcBorders>
            <w:shd w:val="clear" w:color="auto" w:fill="auto"/>
            <w:noWrap/>
            <w:vAlign w:val="bottom"/>
            <w:hideMark/>
          </w:tcPr>
          <w:p w14:paraId="10667A82" w14:textId="77777777" w:rsidR="00EF6BB2" w:rsidRPr="003C2C3F" w:rsidRDefault="00EF6BB2" w:rsidP="003C2C3F">
            <w:pPr>
              <w:tabs>
                <w:tab w:val="left" w:pos="8820"/>
              </w:tabs>
              <w:jc w:val="cente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467685F2" w14:textId="77777777" w:rsidR="00EF6BB2" w:rsidRPr="003C2C3F" w:rsidRDefault="00EF6BB2" w:rsidP="003C2C3F">
            <w:pPr>
              <w:tabs>
                <w:tab w:val="left" w:pos="8820"/>
              </w:tabs>
              <w:jc w:val="center"/>
              <w:rPr>
                <w:rFonts w:ascii="Arial" w:hAnsi="Arial" w:cs="Arial"/>
                <w:sz w:val="20"/>
                <w:szCs w:val="20"/>
              </w:rPr>
            </w:pPr>
          </w:p>
        </w:tc>
      </w:tr>
      <w:tr w:rsidR="003C2C3F" w:rsidRPr="003C2C3F" w14:paraId="67A990C9" w14:textId="77777777" w:rsidTr="000D3326">
        <w:trPr>
          <w:trHeight w:val="320"/>
        </w:trPr>
        <w:tc>
          <w:tcPr>
            <w:tcW w:w="3150" w:type="dxa"/>
            <w:tcBorders>
              <w:top w:val="nil"/>
              <w:left w:val="nil"/>
              <w:bottom w:val="nil"/>
              <w:right w:val="nil"/>
            </w:tcBorders>
            <w:shd w:val="clear" w:color="auto" w:fill="auto"/>
            <w:vAlign w:val="center"/>
            <w:hideMark/>
          </w:tcPr>
          <w:p w14:paraId="5771728C" w14:textId="77777777" w:rsidR="009C649B" w:rsidRPr="003C2C3F" w:rsidRDefault="009C649B"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Hypovolemic shock</w:t>
            </w:r>
          </w:p>
        </w:tc>
        <w:tc>
          <w:tcPr>
            <w:tcW w:w="2250" w:type="dxa"/>
            <w:tcBorders>
              <w:top w:val="nil"/>
              <w:left w:val="nil"/>
              <w:bottom w:val="nil"/>
              <w:right w:val="nil"/>
            </w:tcBorders>
            <w:shd w:val="clear" w:color="auto" w:fill="auto"/>
            <w:noWrap/>
            <w:vAlign w:val="bottom"/>
            <w:hideMark/>
          </w:tcPr>
          <w:p w14:paraId="36444D4F" w14:textId="4704D0F8"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-0.02 (-0.16, 0.12)</w:t>
            </w:r>
          </w:p>
        </w:tc>
        <w:tc>
          <w:tcPr>
            <w:tcW w:w="1530" w:type="dxa"/>
            <w:tcBorders>
              <w:top w:val="nil"/>
              <w:left w:val="nil"/>
              <w:bottom w:val="nil"/>
              <w:right w:val="nil"/>
            </w:tcBorders>
            <w:shd w:val="clear" w:color="auto" w:fill="auto"/>
            <w:noWrap/>
            <w:vAlign w:val="bottom"/>
            <w:hideMark/>
          </w:tcPr>
          <w:p w14:paraId="7556B17A" w14:textId="7B1F94E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0.818</w:t>
            </w:r>
          </w:p>
        </w:tc>
        <w:tc>
          <w:tcPr>
            <w:tcW w:w="2160" w:type="dxa"/>
            <w:tcBorders>
              <w:top w:val="nil"/>
              <w:left w:val="nil"/>
              <w:bottom w:val="nil"/>
              <w:right w:val="nil"/>
            </w:tcBorders>
            <w:shd w:val="clear" w:color="auto" w:fill="auto"/>
            <w:noWrap/>
            <w:vAlign w:val="bottom"/>
            <w:hideMark/>
          </w:tcPr>
          <w:p w14:paraId="19E39719" w14:textId="3F18D66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0.12 (-0.03, 0.26)</w:t>
            </w:r>
          </w:p>
        </w:tc>
        <w:tc>
          <w:tcPr>
            <w:tcW w:w="1260" w:type="dxa"/>
            <w:tcBorders>
              <w:top w:val="nil"/>
              <w:left w:val="nil"/>
              <w:bottom w:val="nil"/>
              <w:right w:val="nil"/>
            </w:tcBorders>
            <w:shd w:val="clear" w:color="auto" w:fill="auto"/>
            <w:noWrap/>
            <w:vAlign w:val="bottom"/>
            <w:hideMark/>
          </w:tcPr>
          <w:p w14:paraId="4B2864A3" w14:textId="5C147871"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0.120</w:t>
            </w:r>
          </w:p>
        </w:tc>
      </w:tr>
      <w:tr w:rsidR="003C2C3F" w:rsidRPr="003C2C3F" w14:paraId="7189B773" w14:textId="77777777" w:rsidTr="000D3326">
        <w:trPr>
          <w:trHeight w:val="320"/>
        </w:trPr>
        <w:tc>
          <w:tcPr>
            <w:tcW w:w="3150" w:type="dxa"/>
            <w:tcBorders>
              <w:top w:val="nil"/>
              <w:left w:val="nil"/>
              <w:bottom w:val="nil"/>
              <w:right w:val="nil"/>
            </w:tcBorders>
            <w:shd w:val="clear" w:color="auto" w:fill="auto"/>
            <w:vAlign w:val="center"/>
            <w:hideMark/>
          </w:tcPr>
          <w:p w14:paraId="6F246B79" w14:textId="77777777" w:rsidR="009C649B" w:rsidRPr="003C2C3F" w:rsidRDefault="009C649B" w:rsidP="00281C02">
            <w:pPr>
              <w:tabs>
                <w:tab w:val="left" w:pos="8820"/>
              </w:tabs>
              <w:jc w:val="right"/>
              <w:rPr>
                <w:rFonts w:ascii="Arial" w:hAnsi="Arial" w:cs="Arial"/>
                <w:b/>
                <w:bCs/>
                <w:color w:val="000000"/>
                <w:sz w:val="20"/>
                <w:szCs w:val="20"/>
              </w:rPr>
            </w:pPr>
            <w:r w:rsidRPr="003C2C3F">
              <w:rPr>
                <w:rFonts w:ascii="Arial" w:hAnsi="Arial" w:cs="Arial"/>
                <w:b/>
                <w:bCs/>
                <w:color w:val="000000"/>
                <w:sz w:val="20"/>
                <w:szCs w:val="20"/>
              </w:rPr>
              <w:t>Cardiogenic shock</w:t>
            </w:r>
          </w:p>
        </w:tc>
        <w:tc>
          <w:tcPr>
            <w:tcW w:w="2250" w:type="dxa"/>
            <w:tcBorders>
              <w:top w:val="nil"/>
              <w:left w:val="nil"/>
              <w:bottom w:val="nil"/>
              <w:right w:val="nil"/>
            </w:tcBorders>
            <w:shd w:val="clear" w:color="auto" w:fill="auto"/>
            <w:noWrap/>
            <w:vAlign w:val="bottom"/>
            <w:hideMark/>
          </w:tcPr>
          <w:p w14:paraId="633BF5D8" w14:textId="676D48BF"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-0.86 (-1.04, -0.67)</w:t>
            </w:r>
          </w:p>
        </w:tc>
        <w:tc>
          <w:tcPr>
            <w:tcW w:w="1530" w:type="dxa"/>
            <w:tcBorders>
              <w:top w:val="nil"/>
              <w:left w:val="nil"/>
              <w:bottom w:val="nil"/>
              <w:right w:val="nil"/>
            </w:tcBorders>
            <w:shd w:val="clear" w:color="auto" w:fill="auto"/>
            <w:noWrap/>
            <w:vAlign w:val="bottom"/>
            <w:hideMark/>
          </w:tcPr>
          <w:p w14:paraId="0E534719" w14:textId="1D729DAE"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&lt; 0.001</w:t>
            </w:r>
          </w:p>
        </w:tc>
        <w:tc>
          <w:tcPr>
            <w:tcW w:w="2160" w:type="dxa"/>
            <w:tcBorders>
              <w:top w:val="nil"/>
              <w:left w:val="nil"/>
              <w:bottom w:val="nil"/>
              <w:right w:val="nil"/>
            </w:tcBorders>
            <w:shd w:val="clear" w:color="auto" w:fill="auto"/>
            <w:noWrap/>
            <w:vAlign w:val="bottom"/>
            <w:hideMark/>
          </w:tcPr>
          <w:p w14:paraId="2BDB4594" w14:textId="540F9D55"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-0.69 (-0.88, -0.50)</w:t>
            </w:r>
          </w:p>
        </w:tc>
        <w:tc>
          <w:tcPr>
            <w:tcW w:w="1260" w:type="dxa"/>
            <w:tcBorders>
              <w:top w:val="nil"/>
              <w:left w:val="nil"/>
              <w:bottom w:val="nil"/>
              <w:right w:val="nil"/>
            </w:tcBorders>
            <w:shd w:val="clear" w:color="auto" w:fill="auto"/>
            <w:noWrap/>
            <w:vAlign w:val="bottom"/>
            <w:hideMark/>
          </w:tcPr>
          <w:p w14:paraId="1608FAC9" w14:textId="6A75C0EB"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&lt; 0.001</w:t>
            </w:r>
          </w:p>
        </w:tc>
      </w:tr>
      <w:tr w:rsidR="003C2C3F" w:rsidRPr="003C2C3F" w14:paraId="6C090718" w14:textId="77777777" w:rsidTr="000D3326">
        <w:trPr>
          <w:trHeight w:val="320"/>
        </w:trPr>
        <w:tc>
          <w:tcPr>
            <w:tcW w:w="3150" w:type="dxa"/>
            <w:tcBorders>
              <w:top w:val="nil"/>
              <w:left w:val="nil"/>
              <w:bottom w:val="nil"/>
              <w:right w:val="nil"/>
            </w:tcBorders>
            <w:shd w:val="clear" w:color="auto" w:fill="auto"/>
            <w:vAlign w:val="center"/>
            <w:hideMark/>
          </w:tcPr>
          <w:p w14:paraId="4B4FAD17" w14:textId="77777777" w:rsidR="009C649B" w:rsidRPr="003C2C3F" w:rsidRDefault="009C649B" w:rsidP="00281C02">
            <w:pPr>
              <w:tabs>
                <w:tab w:val="left" w:pos="8820"/>
              </w:tabs>
              <w:jc w:val="right"/>
              <w:rPr>
                <w:rFonts w:ascii="Arial" w:hAnsi="Arial" w:cs="Arial"/>
                <w:b/>
                <w:bCs/>
                <w:color w:val="000000"/>
                <w:sz w:val="20"/>
                <w:szCs w:val="20"/>
              </w:rPr>
            </w:pPr>
            <w:r w:rsidRPr="003C2C3F">
              <w:rPr>
                <w:rFonts w:ascii="Arial" w:hAnsi="Arial" w:cs="Arial"/>
                <w:b/>
                <w:bCs/>
                <w:color w:val="000000"/>
                <w:sz w:val="20"/>
                <w:szCs w:val="20"/>
              </w:rPr>
              <w:t>Other shock</w:t>
            </w:r>
          </w:p>
        </w:tc>
        <w:tc>
          <w:tcPr>
            <w:tcW w:w="2250" w:type="dxa"/>
            <w:tcBorders>
              <w:top w:val="nil"/>
              <w:left w:val="nil"/>
              <w:bottom w:val="nil"/>
              <w:right w:val="nil"/>
            </w:tcBorders>
            <w:shd w:val="clear" w:color="auto" w:fill="auto"/>
            <w:noWrap/>
            <w:vAlign w:val="bottom"/>
            <w:hideMark/>
          </w:tcPr>
          <w:p w14:paraId="4AB01E00" w14:textId="3D4E3184"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-0.53 (-0.72, -0.33)</w:t>
            </w:r>
          </w:p>
        </w:tc>
        <w:tc>
          <w:tcPr>
            <w:tcW w:w="1530" w:type="dxa"/>
            <w:tcBorders>
              <w:top w:val="nil"/>
              <w:left w:val="nil"/>
              <w:bottom w:val="nil"/>
              <w:right w:val="nil"/>
            </w:tcBorders>
            <w:shd w:val="clear" w:color="auto" w:fill="auto"/>
            <w:noWrap/>
            <w:vAlign w:val="bottom"/>
            <w:hideMark/>
          </w:tcPr>
          <w:p w14:paraId="617BCD40" w14:textId="1E8C4ACE"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&lt; 0.001</w:t>
            </w:r>
          </w:p>
        </w:tc>
        <w:tc>
          <w:tcPr>
            <w:tcW w:w="2160" w:type="dxa"/>
            <w:tcBorders>
              <w:top w:val="nil"/>
              <w:left w:val="nil"/>
              <w:bottom w:val="nil"/>
              <w:right w:val="nil"/>
            </w:tcBorders>
            <w:shd w:val="clear" w:color="auto" w:fill="auto"/>
            <w:noWrap/>
            <w:vAlign w:val="bottom"/>
            <w:hideMark/>
          </w:tcPr>
          <w:p w14:paraId="657DF5A0" w14:textId="6635F467"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-0.32 (-0.53, -0.11)</w:t>
            </w:r>
          </w:p>
        </w:tc>
        <w:tc>
          <w:tcPr>
            <w:tcW w:w="1260" w:type="dxa"/>
            <w:tcBorders>
              <w:top w:val="nil"/>
              <w:left w:val="nil"/>
              <w:bottom w:val="nil"/>
              <w:right w:val="nil"/>
            </w:tcBorders>
            <w:shd w:val="clear" w:color="auto" w:fill="auto"/>
            <w:noWrap/>
            <w:vAlign w:val="bottom"/>
            <w:hideMark/>
          </w:tcPr>
          <w:p w14:paraId="2C44F21D" w14:textId="4D8D96C7"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0.003</w:t>
            </w:r>
          </w:p>
        </w:tc>
      </w:tr>
      <w:tr w:rsidR="003C2C3F" w:rsidRPr="003C2C3F" w14:paraId="5FE1507E" w14:textId="77777777" w:rsidTr="000D3326">
        <w:trPr>
          <w:trHeight w:val="320"/>
        </w:trPr>
        <w:tc>
          <w:tcPr>
            <w:tcW w:w="3150" w:type="dxa"/>
            <w:tcBorders>
              <w:top w:val="nil"/>
              <w:left w:val="nil"/>
              <w:bottom w:val="nil"/>
              <w:right w:val="nil"/>
            </w:tcBorders>
            <w:shd w:val="clear" w:color="auto" w:fill="auto"/>
            <w:vAlign w:val="bottom"/>
            <w:hideMark/>
          </w:tcPr>
          <w:p w14:paraId="31620547" w14:textId="0271D014"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t>Secondary contributors of shock</w:t>
            </w:r>
          </w:p>
        </w:tc>
        <w:tc>
          <w:tcPr>
            <w:tcW w:w="2250" w:type="dxa"/>
            <w:tcBorders>
              <w:top w:val="nil"/>
              <w:left w:val="nil"/>
              <w:bottom w:val="nil"/>
              <w:right w:val="nil"/>
            </w:tcBorders>
            <w:shd w:val="clear" w:color="auto" w:fill="auto"/>
            <w:noWrap/>
            <w:vAlign w:val="bottom"/>
            <w:hideMark/>
          </w:tcPr>
          <w:p w14:paraId="18713B74" w14:textId="77777777" w:rsidR="00EF6BB2" w:rsidRPr="003C2C3F" w:rsidRDefault="00EF6BB2" w:rsidP="003C2C3F">
            <w:pPr>
              <w:tabs>
                <w:tab w:val="left" w:pos="8820"/>
              </w:tabs>
              <w:jc w:val="center"/>
              <w:rPr>
                <w:rFonts w:ascii="Arial" w:hAnsi="Arial" w:cs="Arial"/>
                <w:color w:val="000000"/>
                <w:sz w:val="20"/>
                <w:szCs w:val="20"/>
              </w:rPr>
            </w:pPr>
          </w:p>
        </w:tc>
        <w:tc>
          <w:tcPr>
            <w:tcW w:w="1530" w:type="dxa"/>
            <w:tcBorders>
              <w:top w:val="nil"/>
              <w:left w:val="nil"/>
              <w:bottom w:val="nil"/>
              <w:right w:val="nil"/>
            </w:tcBorders>
            <w:shd w:val="clear" w:color="auto" w:fill="auto"/>
            <w:noWrap/>
            <w:vAlign w:val="bottom"/>
            <w:hideMark/>
          </w:tcPr>
          <w:p w14:paraId="4B028FA1" w14:textId="77777777" w:rsidR="00EF6BB2" w:rsidRPr="003C2C3F" w:rsidRDefault="00EF6BB2" w:rsidP="003C2C3F">
            <w:pPr>
              <w:tabs>
                <w:tab w:val="left" w:pos="8820"/>
              </w:tabs>
              <w:jc w:val="center"/>
              <w:rPr>
                <w:rFonts w:ascii="Arial" w:hAnsi="Arial" w:cs="Arial"/>
                <w:sz w:val="20"/>
                <w:szCs w:val="20"/>
              </w:rPr>
            </w:pPr>
          </w:p>
        </w:tc>
        <w:tc>
          <w:tcPr>
            <w:tcW w:w="2160" w:type="dxa"/>
            <w:tcBorders>
              <w:top w:val="nil"/>
              <w:left w:val="nil"/>
              <w:bottom w:val="nil"/>
              <w:right w:val="nil"/>
            </w:tcBorders>
            <w:shd w:val="clear" w:color="auto" w:fill="auto"/>
            <w:noWrap/>
            <w:vAlign w:val="bottom"/>
            <w:hideMark/>
          </w:tcPr>
          <w:p w14:paraId="3C4D000F" w14:textId="77777777" w:rsidR="00EF6BB2" w:rsidRPr="003C2C3F" w:rsidRDefault="00EF6BB2" w:rsidP="003C2C3F">
            <w:pPr>
              <w:tabs>
                <w:tab w:val="left" w:pos="8820"/>
              </w:tabs>
              <w:jc w:val="center"/>
              <w:rPr>
                <w:rFonts w:ascii="Arial" w:hAnsi="Arial" w:cs="Arial"/>
                <w:sz w:val="20"/>
                <w:szCs w:val="20"/>
              </w:rPr>
            </w:pPr>
          </w:p>
        </w:tc>
        <w:tc>
          <w:tcPr>
            <w:tcW w:w="1260" w:type="dxa"/>
            <w:tcBorders>
              <w:top w:val="nil"/>
              <w:left w:val="nil"/>
              <w:bottom w:val="nil"/>
              <w:right w:val="nil"/>
            </w:tcBorders>
            <w:shd w:val="clear" w:color="auto" w:fill="auto"/>
            <w:noWrap/>
            <w:vAlign w:val="center"/>
            <w:hideMark/>
          </w:tcPr>
          <w:p w14:paraId="710820DA" w14:textId="77777777" w:rsidR="00EF6BB2" w:rsidRPr="003C2C3F" w:rsidRDefault="00EF6BB2" w:rsidP="003C2C3F">
            <w:pPr>
              <w:tabs>
                <w:tab w:val="left" w:pos="8820"/>
              </w:tabs>
              <w:jc w:val="center"/>
              <w:rPr>
                <w:rFonts w:ascii="Arial" w:hAnsi="Arial" w:cs="Arial"/>
                <w:b/>
                <w:bCs/>
                <w:color w:val="000000"/>
                <w:sz w:val="20"/>
                <w:szCs w:val="20"/>
              </w:rPr>
            </w:pPr>
          </w:p>
        </w:tc>
      </w:tr>
      <w:tr w:rsidR="003C2C3F" w:rsidRPr="003C2C3F" w14:paraId="7246DC61" w14:textId="77777777" w:rsidTr="000D3326">
        <w:trPr>
          <w:trHeight w:val="320"/>
        </w:trPr>
        <w:tc>
          <w:tcPr>
            <w:tcW w:w="3150" w:type="dxa"/>
            <w:tcBorders>
              <w:top w:val="nil"/>
              <w:left w:val="nil"/>
              <w:bottom w:val="nil"/>
              <w:right w:val="nil"/>
            </w:tcBorders>
            <w:shd w:val="clear" w:color="auto" w:fill="auto"/>
            <w:vAlign w:val="center"/>
            <w:hideMark/>
          </w:tcPr>
          <w:p w14:paraId="61D9D101" w14:textId="77777777" w:rsidR="009C649B" w:rsidRPr="0090259E" w:rsidRDefault="009C649B" w:rsidP="00281C02">
            <w:pPr>
              <w:tabs>
                <w:tab w:val="left" w:pos="8820"/>
              </w:tabs>
              <w:jc w:val="right"/>
              <w:rPr>
                <w:rFonts w:ascii="Arial" w:hAnsi="Arial" w:cs="Arial"/>
                <w:b/>
                <w:bCs/>
                <w:color w:val="000000"/>
                <w:sz w:val="20"/>
                <w:szCs w:val="20"/>
              </w:rPr>
            </w:pPr>
            <w:r w:rsidRPr="0090259E">
              <w:rPr>
                <w:rFonts w:ascii="Arial" w:hAnsi="Arial" w:cs="Arial"/>
                <w:b/>
                <w:bCs/>
                <w:color w:val="000000"/>
                <w:sz w:val="20"/>
                <w:szCs w:val="20"/>
              </w:rPr>
              <w:t>Cardiac dysfunction</w:t>
            </w:r>
          </w:p>
        </w:tc>
        <w:tc>
          <w:tcPr>
            <w:tcW w:w="2250" w:type="dxa"/>
            <w:tcBorders>
              <w:top w:val="nil"/>
              <w:left w:val="nil"/>
              <w:bottom w:val="nil"/>
              <w:right w:val="nil"/>
            </w:tcBorders>
            <w:shd w:val="clear" w:color="auto" w:fill="auto"/>
            <w:noWrap/>
            <w:vAlign w:val="bottom"/>
            <w:hideMark/>
          </w:tcPr>
          <w:p w14:paraId="7C340E64" w14:textId="3A7A280A" w:rsidR="009C649B" w:rsidRPr="0090259E" w:rsidRDefault="009C649B" w:rsidP="003C2C3F">
            <w:pPr>
              <w:tabs>
                <w:tab w:val="left" w:pos="8820"/>
              </w:tabs>
              <w:jc w:val="center"/>
              <w:rPr>
                <w:rFonts w:ascii="Arial" w:hAnsi="Arial" w:cs="Arial"/>
                <w:b/>
                <w:color w:val="000000"/>
                <w:sz w:val="20"/>
                <w:szCs w:val="20"/>
              </w:rPr>
            </w:pPr>
            <w:r w:rsidRPr="0090259E">
              <w:rPr>
                <w:rFonts w:ascii="Arial" w:hAnsi="Arial" w:cs="Arial"/>
                <w:b/>
                <w:color w:val="000000"/>
                <w:sz w:val="20"/>
                <w:szCs w:val="20"/>
              </w:rPr>
              <w:t>-0.14 (-0.29, 0.00)</w:t>
            </w:r>
          </w:p>
        </w:tc>
        <w:tc>
          <w:tcPr>
            <w:tcW w:w="1530" w:type="dxa"/>
            <w:tcBorders>
              <w:top w:val="nil"/>
              <w:left w:val="nil"/>
              <w:bottom w:val="nil"/>
              <w:right w:val="nil"/>
            </w:tcBorders>
            <w:shd w:val="clear" w:color="auto" w:fill="auto"/>
            <w:noWrap/>
            <w:vAlign w:val="bottom"/>
            <w:hideMark/>
          </w:tcPr>
          <w:p w14:paraId="74191C45" w14:textId="071E7331" w:rsidR="009C649B" w:rsidRPr="0090259E" w:rsidRDefault="009C649B" w:rsidP="003C2C3F">
            <w:pPr>
              <w:tabs>
                <w:tab w:val="left" w:pos="8820"/>
              </w:tabs>
              <w:jc w:val="center"/>
              <w:rPr>
                <w:rFonts w:ascii="Arial" w:hAnsi="Arial" w:cs="Arial"/>
                <w:b/>
                <w:color w:val="000000"/>
                <w:sz w:val="20"/>
                <w:szCs w:val="20"/>
              </w:rPr>
            </w:pPr>
            <w:r w:rsidRPr="0090259E">
              <w:rPr>
                <w:rFonts w:ascii="Arial" w:hAnsi="Arial" w:cs="Arial"/>
                <w:b/>
                <w:color w:val="000000"/>
                <w:sz w:val="20"/>
                <w:szCs w:val="20"/>
              </w:rPr>
              <w:t>0.058</w:t>
            </w:r>
          </w:p>
        </w:tc>
        <w:tc>
          <w:tcPr>
            <w:tcW w:w="2160" w:type="dxa"/>
            <w:tcBorders>
              <w:top w:val="nil"/>
              <w:left w:val="nil"/>
              <w:bottom w:val="nil"/>
              <w:right w:val="nil"/>
            </w:tcBorders>
            <w:shd w:val="clear" w:color="auto" w:fill="auto"/>
            <w:noWrap/>
            <w:vAlign w:val="bottom"/>
            <w:hideMark/>
          </w:tcPr>
          <w:p w14:paraId="025E6C58" w14:textId="20A4A45C" w:rsidR="009C649B" w:rsidRPr="0090259E" w:rsidRDefault="009C649B" w:rsidP="003C2C3F">
            <w:pPr>
              <w:tabs>
                <w:tab w:val="left" w:pos="8820"/>
              </w:tabs>
              <w:jc w:val="center"/>
              <w:rPr>
                <w:rFonts w:ascii="Arial" w:hAnsi="Arial" w:cs="Arial"/>
                <w:b/>
                <w:bCs/>
                <w:color w:val="000000"/>
                <w:sz w:val="20"/>
                <w:szCs w:val="20"/>
              </w:rPr>
            </w:pPr>
            <w:r w:rsidRPr="0090259E">
              <w:rPr>
                <w:rFonts w:ascii="Arial" w:hAnsi="Arial" w:cs="Arial"/>
                <w:b/>
                <w:color w:val="000000"/>
                <w:sz w:val="20"/>
                <w:szCs w:val="20"/>
              </w:rPr>
              <w:t>-0.17 (-0.31, -0.02)</w:t>
            </w:r>
          </w:p>
        </w:tc>
        <w:tc>
          <w:tcPr>
            <w:tcW w:w="1260" w:type="dxa"/>
            <w:tcBorders>
              <w:top w:val="nil"/>
              <w:left w:val="nil"/>
              <w:bottom w:val="nil"/>
              <w:right w:val="nil"/>
            </w:tcBorders>
            <w:shd w:val="clear" w:color="auto" w:fill="auto"/>
            <w:noWrap/>
            <w:vAlign w:val="bottom"/>
            <w:hideMark/>
          </w:tcPr>
          <w:p w14:paraId="7B6F2762" w14:textId="6E2D069A" w:rsidR="009C649B" w:rsidRPr="0090259E" w:rsidRDefault="009C649B" w:rsidP="003C2C3F">
            <w:pPr>
              <w:tabs>
                <w:tab w:val="left" w:pos="8820"/>
              </w:tabs>
              <w:jc w:val="center"/>
              <w:rPr>
                <w:rFonts w:ascii="Arial" w:hAnsi="Arial" w:cs="Arial"/>
                <w:b/>
                <w:bCs/>
                <w:color w:val="000000"/>
                <w:sz w:val="20"/>
                <w:szCs w:val="20"/>
              </w:rPr>
            </w:pPr>
            <w:r w:rsidRPr="0090259E">
              <w:rPr>
                <w:rFonts w:ascii="Arial" w:hAnsi="Arial" w:cs="Arial"/>
                <w:b/>
                <w:color w:val="000000"/>
                <w:sz w:val="20"/>
                <w:szCs w:val="20"/>
              </w:rPr>
              <w:t>0.022</w:t>
            </w:r>
          </w:p>
        </w:tc>
      </w:tr>
      <w:tr w:rsidR="003C2C3F" w:rsidRPr="003C2C3F" w14:paraId="75E8E028" w14:textId="77777777" w:rsidTr="000D3326">
        <w:trPr>
          <w:trHeight w:val="320"/>
        </w:trPr>
        <w:tc>
          <w:tcPr>
            <w:tcW w:w="3150" w:type="dxa"/>
            <w:tcBorders>
              <w:top w:val="nil"/>
              <w:left w:val="nil"/>
              <w:bottom w:val="nil"/>
              <w:right w:val="nil"/>
            </w:tcBorders>
            <w:shd w:val="clear" w:color="auto" w:fill="auto"/>
            <w:vAlign w:val="center"/>
            <w:hideMark/>
          </w:tcPr>
          <w:p w14:paraId="238156DF" w14:textId="77777777" w:rsidR="009C649B" w:rsidRPr="003C2C3F" w:rsidRDefault="009C649B"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Neurogenic</w:t>
            </w:r>
          </w:p>
        </w:tc>
        <w:tc>
          <w:tcPr>
            <w:tcW w:w="2250" w:type="dxa"/>
            <w:tcBorders>
              <w:top w:val="nil"/>
              <w:left w:val="nil"/>
              <w:bottom w:val="nil"/>
              <w:right w:val="nil"/>
            </w:tcBorders>
            <w:shd w:val="clear" w:color="auto" w:fill="auto"/>
            <w:noWrap/>
            <w:vAlign w:val="bottom"/>
            <w:hideMark/>
          </w:tcPr>
          <w:p w14:paraId="33EE7690" w14:textId="7F564F25"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0.01 (-0.24, 0.25)</w:t>
            </w:r>
          </w:p>
        </w:tc>
        <w:tc>
          <w:tcPr>
            <w:tcW w:w="1530" w:type="dxa"/>
            <w:tcBorders>
              <w:top w:val="nil"/>
              <w:left w:val="nil"/>
              <w:bottom w:val="nil"/>
              <w:right w:val="nil"/>
            </w:tcBorders>
            <w:shd w:val="clear" w:color="auto" w:fill="auto"/>
            <w:noWrap/>
            <w:vAlign w:val="bottom"/>
            <w:hideMark/>
          </w:tcPr>
          <w:p w14:paraId="5E474C13" w14:textId="3635D4AD"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0.949</w:t>
            </w:r>
          </w:p>
        </w:tc>
        <w:tc>
          <w:tcPr>
            <w:tcW w:w="2160" w:type="dxa"/>
            <w:tcBorders>
              <w:top w:val="nil"/>
              <w:left w:val="nil"/>
              <w:bottom w:val="nil"/>
              <w:right w:val="nil"/>
            </w:tcBorders>
            <w:shd w:val="clear" w:color="auto" w:fill="auto"/>
            <w:noWrap/>
            <w:vAlign w:val="bottom"/>
            <w:hideMark/>
          </w:tcPr>
          <w:p w14:paraId="703E65F7" w14:textId="082A5D5F"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-0.11 (-0.33, 0.12)</w:t>
            </w:r>
          </w:p>
        </w:tc>
        <w:tc>
          <w:tcPr>
            <w:tcW w:w="1260" w:type="dxa"/>
            <w:tcBorders>
              <w:top w:val="nil"/>
              <w:left w:val="nil"/>
              <w:bottom w:val="nil"/>
              <w:right w:val="nil"/>
            </w:tcBorders>
            <w:shd w:val="clear" w:color="auto" w:fill="auto"/>
            <w:noWrap/>
            <w:vAlign w:val="bottom"/>
            <w:hideMark/>
          </w:tcPr>
          <w:p w14:paraId="24DAB89B" w14:textId="040E8E5B"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0.354</w:t>
            </w:r>
          </w:p>
        </w:tc>
      </w:tr>
      <w:tr w:rsidR="003C2C3F" w:rsidRPr="003C2C3F" w14:paraId="45E98A7D" w14:textId="77777777" w:rsidTr="000D3326">
        <w:trPr>
          <w:trHeight w:val="320"/>
        </w:trPr>
        <w:tc>
          <w:tcPr>
            <w:tcW w:w="3150" w:type="dxa"/>
            <w:tcBorders>
              <w:top w:val="nil"/>
              <w:left w:val="nil"/>
              <w:bottom w:val="nil"/>
              <w:right w:val="nil"/>
            </w:tcBorders>
            <w:shd w:val="clear" w:color="auto" w:fill="auto"/>
            <w:vAlign w:val="center"/>
            <w:hideMark/>
          </w:tcPr>
          <w:p w14:paraId="01EC542C" w14:textId="6B60D17F" w:rsidR="009C649B" w:rsidRPr="003C2C3F" w:rsidRDefault="00BE47DB" w:rsidP="00281C02">
            <w:pPr>
              <w:tabs>
                <w:tab w:val="left" w:pos="8820"/>
              </w:tabs>
              <w:jc w:val="right"/>
              <w:rPr>
                <w:rFonts w:ascii="Arial" w:hAnsi="Arial" w:cs="Arial"/>
                <w:color w:val="000000"/>
                <w:sz w:val="20"/>
                <w:szCs w:val="20"/>
              </w:rPr>
            </w:pPr>
            <w:r>
              <w:rPr>
                <w:rFonts w:ascii="Arial" w:hAnsi="Arial" w:cs="Arial"/>
                <w:color w:val="000000"/>
                <w:sz w:val="20"/>
                <w:szCs w:val="20"/>
              </w:rPr>
              <w:t>T</w:t>
            </w:r>
            <w:r w:rsidR="009C649B" w:rsidRPr="003C2C3F">
              <w:rPr>
                <w:rFonts w:ascii="Arial" w:hAnsi="Arial" w:cs="Arial"/>
                <w:color w:val="000000"/>
                <w:sz w:val="20"/>
                <w:szCs w:val="20"/>
              </w:rPr>
              <w:t>rauma</w:t>
            </w:r>
          </w:p>
        </w:tc>
        <w:tc>
          <w:tcPr>
            <w:tcW w:w="2250" w:type="dxa"/>
            <w:tcBorders>
              <w:top w:val="nil"/>
              <w:left w:val="nil"/>
              <w:bottom w:val="nil"/>
              <w:right w:val="nil"/>
            </w:tcBorders>
            <w:shd w:val="clear" w:color="auto" w:fill="auto"/>
            <w:noWrap/>
            <w:vAlign w:val="bottom"/>
            <w:hideMark/>
          </w:tcPr>
          <w:p w14:paraId="6265D65A" w14:textId="5794FAED"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0.38 (0.03, 0.72)</w:t>
            </w:r>
          </w:p>
        </w:tc>
        <w:tc>
          <w:tcPr>
            <w:tcW w:w="1530" w:type="dxa"/>
            <w:tcBorders>
              <w:top w:val="nil"/>
              <w:left w:val="nil"/>
              <w:bottom w:val="nil"/>
              <w:right w:val="nil"/>
            </w:tcBorders>
            <w:shd w:val="clear" w:color="auto" w:fill="auto"/>
            <w:noWrap/>
            <w:vAlign w:val="bottom"/>
            <w:hideMark/>
          </w:tcPr>
          <w:p w14:paraId="77DD27A4" w14:textId="311B4E1F"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0.032</w:t>
            </w:r>
          </w:p>
        </w:tc>
        <w:tc>
          <w:tcPr>
            <w:tcW w:w="2160" w:type="dxa"/>
            <w:tcBorders>
              <w:top w:val="nil"/>
              <w:left w:val="nil"/>
              <w:bottom w:val="nil"/>
              <w:right w:val="nil"/>
            </w:tcBorders>
            <w:shd w:val="clear" w:color="auto" w:fill="auto"/>
            <w:noWrap/>
            <w:vAlign w:val="bottom"/>
            <w:hideMark/>
          </w:tcPr>
          <w:p w14:paraId="7A46B377" w14:textId="3E04A692"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0.33 (-0.02, 0.69)</w:t>
            </w:r>
          </w:p>
        </w:tc>
        <w:tc>
          <w:tcPr>
            <w:tcW w:w="1260" w:type="dxa"/>
            <w:tcBorders>
              <w:top w:val="nil"/>
              <w:left w:val="nil"/>
              <w:bottom w:val="nil"/>
              <w:right w:val="nil"/>
            </w:tcBorders>
            <w:shd w:val="clear" w:color="auto" w:fill="auto"/>
            <w:noWrap/>
            <w:vAlign w:val="bottom"/>
            <w:hideMark/>
          </w:tcPr>
          <w:p w14:paraId="055FC3DC" w14:textId="1682E999"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0.066</w:t>
            </w:r>
          </w:p>
        </w:tc>
      </w:tr>
      <w:tr w:rsidR="003C2C3F" w:rsidRPr="003C2C3F" w14:paraId="2D52B4E4" w14:textId="77777777" w:rsidTr="000D3326">
        <w:trPr>
          <w:trHeight w:val="320"/>
        </w:trPr>
        <w:tc>
          <w:tcPr>
            <w:tcW w:w="3150" w:type="dxa"/>
            <w:tcBorders>
              <w:top w:val="nil"/>
              <w:left w:val="nil"/>
              <w:bottom w:val="nil"/>
              <w:right w:val="nil"/>
            </w:tcBorders>
            <w:shd w:val="clear" w:color="auto" w:fill="auto"/>
            <w:vAlign w:val="center"/>
            <w:hideMark/>
          </w:tcPr>
          <w:p w14:paraId="2B72C6C3" w14:textId="6C7AD318" w:rsidR="009C649B" w:rsidRPr="003C2C3F" w:rsidRDefault="00BE47DB" w:rsidP="00281C02">
            <w:pPr>
              <w:tabs>
                <w:tab w:val="left" w:pos="8820"/>
              </w:tabs>
              <w:jc w:val="right"/>
              <w:rPr>
                <w:rFonts w:ascii="Arial" w:hAnsi="Arial" w:cs="Arial"/>
                <w:color w:val="000000"/>
                <w:sz w:val="20"/>
                <w:szCs w:val="20"/>
              </w:rPr>
            </w:pPr>
            <w:r>
              <w:rPr>
                <w:rFonts w:ascii="Arial" w:hAnsi="Arial" w:cs="Arial"/>
                <w:color w:val="000000"/>
                <w:sz w:val="20"/>
                <w:szCs w:val="20"/>
              </w:rPr>
              <w:t>I</w:t>
            </w:r>
            <w:r w:rsidR="009C649B" w:rsidRPr="003C2C3F">
              <w:rPr>
                <w:rFonts w:ascii="Arial" w:hAnsi="Arial" w:cs="Arial"/>
                <w:color w:val="000000"/>
                <w:sz w:val="20"/>
                <w:szCs w:val="20"/>
              </w:rPr>
              <w:t>ntoxication</w:t>
            </w:r>
          </w:p>
        </w:tc>
        <w:tc>
          <w:tcPr>
            <w:tcW w:w="2250" w:type="dxa"/>
            <w:tcBorders>
              <w:top w:val="nil"/>
              <w:left w:val="nil"/>
              <w:bottom w:val="nil"/>
              <w:right w:val="nil"/>
            </w:tcBorders>
            <w:shd w:val="clear" w:color="auto" w:fill="auto"/>
            <w:noWrap/>
            <w:vAlign w:val="bottom"/>
            <w:hideMark/>
          </w:tcPr>
          <w:p w14:paraId="6D3FE926" w14:textId="719EEA66"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0.08 (-0.21, 0.37)</w:t>
            </w:r>
          </w:p>
        </w:tc>
        <w:tc>
          <w:tcPr>
            <w:tcW w:w="1530" w:type="dxa"/>
            <w:tcBorders>
              <w:top w:val="nil"/>
              <w:left w:val="nil"/>
              <w:bottom w:val="nil"/>
              <w:right w:val="nil"/>
            </w:tcBorders>
            <w:shd w:val="clear" w:color="auto" w:fill="auto"/>
            <w:noWrap/>
            <w:vAlign w:val="bottom"/>
            <w:hideMark/>
          </w:tcPr>
          <w:p w14:paraId="47E04D7E" w14:textId="7F90D579"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0.596</w:t>
            </w:r>
          </w:p>
        </w:tc>
        <w:tc>
          <w:tcPr>
            <w:tcW w:w="2160" w:type="dxa"/>
            <w:tcBorders>
              <w:top w:val="nil"/>
              <w:left w:val="nil"/>
              <w:bottom w:val="nil"/>
              <w:right w:val="nil"/>
            </w:tcBorders>
            <w:shd w:val="clear" w:color="auto" w:fill="auto"/>
            <w:noWrap/>
            <w:vAlign w:val="bottom"/>
            <w:hideMark/>
          </w:tcPr>
          <w:p w14:paraId="0309A9D4" w14:textId="6B249A13"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-0.05 (-0.31, 0.22)</w:t>
            </w:r>
          </w:p>
        </w:tc>
        <w:tc>
          <w:tcPr>
            <w:tcW w:w="1260" w:type="dxa"/>
            <w:tcBorders>
              <w:top w:val="nil"/>
              <w:left w:val="nil"/>
              <w:bottom w:val="nil"/>
              <w:right w:val="nil"/>
            </w:tcBorders>
            <w:shd w:val="clear" w:color="auto" w:fill="auto"/>
            <w:noWrap/>
            <w:vAlign w:val="bottom"/>
            <w:hideMark/>
          </w:tcPr>
          <w:p w14:paraId="24C4CF55" w14:textId="544F89CD"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0.734</w:t>
            </w:r>
          </w:p>
        </w:tc>
      </w:tr>
      <w:tr w:rsidR="003C2C3F" w:rsidRPr="003C2C3F" w14:paraId="737FCC8D" w14:textId="77777777" w:rsidTr="000D3326">
        <w:trPr>
          <w:trHeight w:val="320"/>
        </w:trPr>
        <w:tc>
          <w:tcPr>
            <w:tcW w:w="3150" w:type="dxa"/>
            <w:tcBorders>
              <w:top w:val="nil"/>
              <w:left w:val="nil"/>
              <w:bottom w:val="nil"/>
              <w:right w:val="nil"/>
            </w:tcBorders>
            <w:shd w:val="clear" w:color="auto" w:fill="auto"/>
            <w:vAlign w:val="center"/>
            <w:hideMark/>
          </w:tcPr>
          <w:p w14:paraId="58F26478" w14:textId="2946C8CD" w:rsidR="009C649B" w:rsidRPr="003C2C3F" w:rsidRDefault="00BE47DB" w:rsidP="00281C02">
            <w:pPr>
              <w:tabs>
                <w:tab w:val="left" w:pos="8820"/>
              </w:tabs>
              <w:jc w:val="right"/>
              <w:rPr>
                <w:rFonts w:ascii="Arial" w:hAnsi="Arial" w:cs="Arial"/>
                <w:color w:val="000000"/>
                <w:sz w:val="20"/>
                <w:szCs w:val="20"/>
              </w:rPr>
            </w:pPr>
            <w:r>
              <w:rPr>
                <w:rFonts w:ascii="Arial" w:hAnsi="Arial" w:cs="Arial"/>
                <w:color w:val="000000"/>
                <w:sz w:val="20"/>
                <w:szCs w:val="20"/>
              </w:rPr>
              <w:t>M</w:t>
            </w:r>
            <w:r w:rsidR="009C649B" w:rsidRPr="003C2C3F">
              <w:rPr>
                <w:rFonts w:ascii="Arial" w:hAnsi="Arial" w:cs="Arial"/>
                <w:color w:val="000000"/>
                <w:sz w:val="20"/>
                <w:szCs w:val="20"/>
              </w:rPr>
              <w:t>etabolic</w:t>
            </w:r>
          </w:p>
        </w:tc>
        <w:tc>
          <w:tcPr>
            <w:tcW w:w="2250" w:type="dxa"/>
            <w:tcBorders>
              <w:top w:val="nil"/>
              <w:left w:val="nil"/>
              <w:bottom w:val="nil"/>
              <w:right w:val="nil"/>
            </w:tcBorders>
            <w:shd w:val="clear" w:color="auto" w:fill="auto"/>
            <w:noWrap/>
            <w:vAlign w:val="bottom"/>
            <w:hideMark/>
          </w:tcPr>
          <w:p w14:paraId="66054108" w14:textId="42C6F6A9"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0.36 (0.17, 0.55)</w:t>
            </w:r>
          </w:p>
        </w:tc>
        <w:tc>
          <w:tcPr>
            <w:tcW w:w="1530" w:type="dxa"/>
            <w:tcBorders>
              <w:top w:val="nil"/>
              <w:left w:val="nil"/>
              <w:bottom w:val="nil"/>
              <w:right w:val="nil"/>
            </w:tcBorders>
            <w:shd w:val="clear" w:color="auto" w:fill="auto"/>
            <w:noWrap/>
            <w:vAlign w:val="bottom"/>
            <w:hideMark/>
          </w:tcPr>
          <w:p w14:paraId="729CD041" w14:textId="13A621D2"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&lt; 0.001</w:t>
            </w:r>
          </w:p>
        </w:tc>
        <w:tc>
          <w:tcPr>
            <w:tcW w:w="2160" w:type="dxa"/>
            <w:tcBorders>
              <w:top w:val="nil"/>
              <w:left w:val="nil"/>
              <w:bottom w:val="nil"/>
              <w:right w:val="nil"/>
            </w:tcBorders>
            <w:shd w:val="clear" w:color="auto" w:fill="auto"/>
            <w:noWrap/>
            <w:vAlign w:val="bottom"/>
            <w:hideMark/>
          </w:tcPr>
          <w:p w14:paraId="04EE5397" w14:textId="1380E61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0.11 (-0.07, 0.29)</w:t>
            </w:r>
          </w:p>
        </w:tc>
        <w:tc>
          <w:tcPr>
            <w:tcW w:w="1260" w:type="dxa"/>
            <w:tcBorders>
              <w:top w:val="nil"/>
              <w:left w:val="nil"/>
              <w:bottom w:val="nil"/>
              <w:right w:val="nil"/>
            </w:tcBorders>
            <w:shd w:val="clear" w:color="auto" w:fill="auto"/>
            <w:noWrap/>
            <w:vAlign w:val="bottom"/>
            <w:hideMark/>
          </w:tcPr>
          <w:p w14:paraId="460972A4" w14:textId="11AC35D8"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0.221</w:t>
            </w:r>
          </w:p>
        </w:tc>
      </w:tr>
      <w:tr w:rsidR="003C2C3F" w:rsidRPr="003C2C3F" w14:paraId="50CD02AB" w14:textId="77777777" w:rsidTr="000D3326">
        <w:trPr>
          <w:trHeight w:val="320"/>
        </w:trPr>
        <w:tc>
          <w:tcPr>
            <w:tcW w:w="3150" w:type="dxa"/>
            <w:tcBorders>
              <w:top w:val="nil"/>
              <w:left w:val="nil"/>
              <w:bottom w:val="nil"/>
              <w:right w:val="nil"/>
            </w:tcBorders>
            <w:shd w:val="clear" w:color="auto" w:fill="auto"/>
            <w:vAlign w:val="center"/>
            <w:hideMark/>
          </w:tcPr>
          <w:p w14:paraId="08D7284D" w14:textId="4FBAAFF0" w:rsidR="009C649B" w:rsidRPr="003C2C3F" w:rsidRDefault="00BE47DB" w:rsidP="00281C02">
            <w:pPr>
              <w:tabs>
                <w:tab w:val="left" w:pos="8820"/>
              </w:tabs>
              <w:jc w:val="right"/>
              <w:rPr>
                <w:rFonts w:ascii="Arial" w:hAnsi="Arial" w:cs="Arial"/>
                <w:color w:val="000000"/>
                <w:sz w:val="20"/>
                <w:szCs w:val="20"/>
              </w:rPr>
            </w:pPr>
            <w:r>
              <w:rPr>
                <w:rFonts w:ascii="Arial" w:hAnsi="Arial" w:cs="Arial"/>
                <w:color w:val="000000"/>
                <w:sz w:val="20"/>
                <w:szCs w:val="20"/>
              </w:rPr>
              <w:t>H</w:t>
            </w:r>
            <w:r w:rsidR="009C649B" w:rsidRPr="003C2C3F">
              <w:rPr>
                <w:rFonts w:ascii="Arial" w:hAnsi="Arial" w:cs="Arial"/>
                <w:color w:val="000000"/>
                <w:sz w:val="20"/>
                <w:szCs w:val="20"/>
              </w:rPr>
              <w:t>ypovolemia</w:t>
            </w:r>
          </w:p>
        </w:tc>
        <w:tc>
          <w:tcPr>
            <w:tcW w:w="2250" w:type="dxa"/>
            <w:tcBorders>
              <w:top w:val="nil"/>
              <w:left w:val="nil"/>
              <w:bottom w:val="nil"/>
              <w:right w:val="nil"/>
            </w:tcBorders>
            <w:shd w:val="clear" w:color="auto" w:fill="auto"/>
            <w:noWrap/>
            <w:vAlign w:val="bottom"/>
            <w:hideMark/>
          </w:tcPr>
          <w:p w14:paraId="4131B4D1" w14:textId="7FDBBE6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0.22 (0.08, 0.36)</w:t>
            </w:r>
          </w:p>
        </w:tc>
        <w:tc>
          <w:tcPr>
            <w:tcW w:w="1530" w:type="dxa"/>
            <w:tcBorders>
              <w:top w:val="nil"/>
              <w:left w:val="nil"/>
              <w:bottom w:val="nil"/>
              <w:right w:val="nil"/>
            </w:tcBorders>
            <w:shd w:val="clear" w:color="auto" w:fill="auto"/>
            <w:noWrap/>
            <w:vAlign w:val="bottom"/>
            <w:hideMark/>
          </w:tcPr>
          <w:p w14:paraId="2AF27B29" w14:textId="3AFD3D88"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0.002</w:t>
            </w:r>
          </w:p>
        </w:tc>
        <w:tc>
          <w:tcPr>
            <w:tcW w:w="2160" w:type="dxa"/>
            <w:tcBorders>
              <w:top w:val="nil"/>
              <w:left w:val="nil"/>
              <w:bottom w:val="nil"/>
              <w:right w:val="nil"/>
            </w:tcBorders>
            <w:shd w:val="clear" w:color="auto" w:fill="auto"/>
            <w:noWrap/>
            <w:vAlign w:val="bottom"/>
            <w:hideMark/>
          </w:tcPr>
          <w:p w14:paraId="336BA771" w14:textId="39C8DB73"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0.10 (-0.04, 0.23)</w:t>
            </w:r>
          </w:p>
        </w:tc>
        <w:tc>
          <w:tcPr>
            <w:tcW w:w="1260" w:type="dxa"/>
            <w:tcBorders>
              <w:top w:val="nil"/>
              <w:left w:val="nil"/>
              <w:bottom w:val="nil"/>
              <w:right w:val="nil"/>
            </w:tcBorders>
            <w:shd w:val="clear" w:color="auto" w:fill="auto"/>
            <w:noWrap/>
            <w:vAlign w:val="bottom"/>
            <w:hideMark/>
          </w:tcPr>
          <w:p w14:paraId="440361D5" w14:textId="76FDF0D0"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0.156</w:t>
            </w:r>
          </w:p>
        </w:tc>
      </w:tr>
      <w:tr w:rsidR="003C2C3F" w:rsidRPr="003C2C3F" w14:paraId="27C7146D" w14:textId="77777777" w:rsidTr="000D3326">
        <w:trPr>
          <w:trHeight w:val="320"/>
        </w:trPr>
        <w:tc>
          <w:tcPr>
            <w:tcW w:w="3150" w:type="dxa"/>
            <w:tcBorders>
              <w:top w:val="nil"/>
              <w:left w:val="nil"/>
              <w:bottom w:val="nil"/>
              <w:right w:val="nil"/>
            </w:tcBorders>
            <w:shd w:val="clear" w:color="auto" w:fill="auto"/>
            <w:vAlign w:val="center"/>
            <w:hideMark/>
          </w:tcPr>
          <w:p w14:paraId="63EC2F3D" w14:textId="47FC6B98" w:rsidR="009C649B" w:rsidRPr="003C2C3F" w:rsidRDefault="009C649B" w:rsidP="00281C02">
            <w:pPr>
              <w:tabs>
                <w:tab w:val="left" w:pos="8820"/>
              </w:tabs>
              <w:rPr>
                <w:rFonts w:ascii="Arial" w:hAnsi="Arial" w:cs="Arial"/>
                <w:b/>
                <w:bCs/>
                <w:color w:val="000000"/>
                <w:sz w:val="20"/>
                <w:szCs w:val="20"/>
              </w:rPr>
            </w:pPr>
            <w:r w:rsidRPr="003C2C3F">
              <w:rPr>
                <w:rFonts w:ascii="Arial" w:hAnsi="Arial" w:cs="Arial"/>
                <w:b/>
                <w:bCs/>
                <w:color w:val="000000"/>
                <w:sz w:val="20"/>
                <w:szCs w:val="20"/>
              </w:rPr>
              <w:t>Use of vasopressor in the 24 hour</w:t>
            </w:r>
            <w:r w:rsidR="00BE47DB">
              <w:rPr>
                <w:rFonts w:ascii="Arial" w:hAnsi="Arial" w:cs="Arial"/>
                <w:b/>
                <w:bCs/>
                <w:color w:val="000000"/>
                <w:sz w:val="20"/>
                <w:szCs w:val="20"/>
              </w:rPr>
              <w:t>s</w:t>
            </w:r>
            <w:r w:rsidRPr="003C2C3F">
              <w:rPr>
                <w:rFonts w:ascii="Arial" w:hAnsi="Arial" w:cs="Arial"/>
                <w:b/>
                <w:bCs/>
                <w:color w:val="000000"/>
                <w:sz w:val="20"/>
                <w:szCs w:val="20"/>
              </w:rPr>
              <w:t xml:space="preserve"> from shock</w:t>
            </w:r>
          </w:p>
        </w:tc>
        <w:tc>
          <w:tcPr>
            <w:tcW w:w="2250" w:type="dxa"/>
            <w:tcBorders>
              <w:top w:val="nil"/>
              <w:left w:val="nil"/>
              <w:bottom w:val="nil"/>
              <w:right w:val="nil"/>
            </w:tcBorders>
            <w:shd w:val="clear" w:color="auto" w:fill="auto"/>
            <w:noWrap/>
            <w:vAlign w:val="bottom"/>
            <w:hideMark/>
          </w:tcPr>
          <w:p w14:paraId="76DD1E2F" w14:textId="3416ACFE"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0.62 (0.51, 0.73)</w:t>
            </w:r>
          </w:p>
        </w:tc>
        <w:tc>
          <w:tcPr>
            <w:tcW w:w="1530" w:type="dxa"/>
            <w:tcBorders>
              <w:top w:val="nil"/>
              <w:left w:val="nil"/>
              <w:bottom w:val="nil"/>
              <w:right w:val="nil"/>
            </w:tcBorders>
            <w:shd w:val="clear" w:color="auto" w:fill="auto"/>
            <w:noWrap/>
            <w:vAlign w:val="bottom"/>
            <w:hideMark/>
          </w:tcPr>
          <w:p w14:paraId="1BDBE7EA" w14:textId="2DF3E021"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&lt; 0.001</w:t>
            </w:r>
          </w:p>
        </w:tc>
        <w:tc>
          <w:tcPr>
            <w:tcW w:w="2160" w:type="dxa"/>
            <w:tcBorders>
              <w:top w:val="nil"/>
              <w:left w:val="nil"/>
              <w:bottom w:val="nil"/>
              <w:right w:val="nil"/>
            </w:tcBorders>
            <w:shd w:val="clear" w:color="auto" w:fill="auto"/>
            <w:noWrap/>
            <w:vAlign w:val="bottom"/>
            <w:hideMark/>
          </w:tcPr>
          <w:p w14:paraId="5E5CB2C7" w14:textId="02609B02"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0.35 (0.22, 0.48)</w:t>
            </w:r>
          </w:p>
        </w:tc>
        <w:tc>
          <w:tcPr>
            <w:tcW w:w="1260" w:type="dxa"/>
            <w:tcBorders>
              <w:top w:val="nil"/>
              <w:left w:val="nil"/>
              <w:bottom w:val="nil"/>
              <w:right w:val="nil"/>
            </w:tcBorders>
            <w:shd w:val="clear" w:color="auto" w:fill="auto"/>
            <w:noWrap/>
            <w:vAlign w:val="bottom"/>
            <w:hideMark/>
          </w:tcPr>
          <w:p w14:paraId="25437408" w14:textId="33891EE2"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&lt; 0.001</w:t>
            </w:r>
          </w:p>
        </w:tc>
      </w:tr>
      <w:tr w:rsidR="003C2C3F" w:rsidRPr="003C2C3F" w14:paraId="307C2063" w14:textId="77777777" w:rsidTr="000D3326">
        <w:trPr>
          <w:trHeight w:val="560"/>
        </w:trPr>
        <w:tc>
          <w:tcPr>
            <w:tcW w:w="3150" w:type="dxa"/>
            <w:tcBorders>
              <w:top w:val="nil"/>
              <w:left w:val="nil"/>
              <w:bottom w:val="nil"/>
              <w:right w:val="nil"/>
            </w:tcBorders>
            <w:shd w:val="clear" w:color="auto" w:fill="auto"/>
            <w:vAlign w:val="center"/>
            <w:hideMark/>
          </w:tcPr>
          <w:p w14:paraId="1B6751F2" w14:textId="77777777" w:rsidR="009C649B" w:rsidRPr="003C2C3F" w:rsidRDefault="009C649B" w:rsidP="00281C02">
            <w:pPr>
              <w:tabs>
                <w:tab w:val="left" w:pos="8820"/>
              </w:tabs>
              <w:rPr>
                <w:rFonts w:ascii="Arial" w:hAnsi="Arial" w:cs="Arial"/>
                <w:b/>
                <w:bCs/>
                <w:color w:val="000000"/>
                <w:sz w:val="20"/>
                <w:szCs w:val="20"/>
              </w:rPr>
            </w:pPr>
            <w:r w:rsidRPr="003C2C3F">
              <w:rPr>
                <w:rFonts w:ascii="Arial" w:hAnsi="Arial" w:cs="Arial"/>
                <w:b/>
                <w:bCs/>
                <w:color w:val="000000"/>
                <w:sz w:val="20"/>
                <w:szCs w:val="20"/>
              </w:rPr>
              <w:t>Mechanically vented during 24 hours from shock</w:t>
            </w:r>
          </w:p>
        </w:tc>
        <w:tc>
          <w:tcPr>
            <w:tcW w:w="2250" w:type="dxa"/>
            <w:tcBorders>
              <w:top w:val="nil"/>
              <w:left w:val="nil"/>
              <w:bottom w:val="nil"/>
              <w:right w:val="nil"/>
            </w:tcBorders>
            <w:shd w:val="clear" w:color="auto" w:fill="auto"/>
            <w:noWrap/>
            <w:vAlign w:val="bottom"/>
            <w:hideMark/>
          </w:tcPr>
          <w:p w14:paraId="65BF7B2B" w14:textId="7ED0BDD6"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0.34 (0.23, 0.45)</w:t>
            </w:r>
          </w:p>
        </w:tc>
        <w:tc>
          <w:tcPr>
            <w:tcW w:w="1530" w:type="dxa"/>
            <w:tcBorders>
              <w:top w:val="nil"/>
              <w:left w:val="nil"/>
              <w:bottom w:val="nil"/>
              <w:right w:val="nil"/>
            </w:tcBorders>
            <w:shd w:val="clear" w:color="auto" w:fill="auto"/>
            <w:noWrap/>
            <w:vAlign w:val="bottom"/>
            <w:hideMark/>
          </w:tcPr>
          <w:p w14:paraId="7DE4FAAE" w14:textId="554439D3"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&lt; 0.001</w:t>
            </w:r>
          </w:p>
        </w:tc>
        <w:tc>
          <w:tcPr>
            <w:tcW w:w="2160" w:type="dxa"/>
            <w:tcBorders>
              <w:top w:val="nil"/>
              <w:left w:val="nil"/>
              <w:bottom w:val="nil"/>
              <w:right w:val="nil"/>
            </w:tcBorders>
            <w:shd w:val="clear" w:color="auto" w:fill="auto"/>
            <w:noWrap/>
            <w:vAlign w:val="bottom"/>
            <w:hideMark/>
          </w:tcPr>
          <w:p w14:paraId="5471F226" w14:textId="7C954A11"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0.17 (0.04, 0.30)</w:t>
            </w:r>
          </w:p>
        </w:tc>
        <w:tc>
          <w:tcPr>
            <w:tcW w:w="1260" w:type="dxa"/>
            <w:tcBorders>
              <w:top w:val="nil"/>
              <w:left w:val="nil"/>
              <w:bottom w:val="nil"/>
              <w:right w:val="nil"/>
            </w:tcBorders>
            <w:shd w:val="clear" w:color="auto" w:fill="auto"/>
            <w:noWrap/>
            <w:vAlign w:val="bottom"/>
            <w:hideMark/>
          </w:tcPr>
          <w:p w14:paraId="32638F45" w14:textId="7C4E5D66"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0.009</w:t>
            </w:r>
          </w:p>
        </w:tc>
      </w:tr>
      <w:tr w:rsidR="003C2C3F" w:rsidRPr="003C2C3F" w14:paraId="33D7C2A5" w14:textId="77777777" w:rsidTr="000D3326">
        <w:trPr>
          <w:trHeight w:val="320"/>
        </w:trPr>
        <w:tc>
          <w:tcPr>
            <w:tcW w:w="3150" w:type="dxa"/>
            <w:tcBorders>
              <w:top w:val="nil"/>
              <w:left w:val="nil"/>
              <w:bottom w:val="nil"/>
              <w:right w:val="nil"/>
            </w:tcBorders>
            <w:shd w:val="clear" w:color="auto" w:fill="auto"/>
            <w:vAlign w:val="center"/>
            <w:hideMark/>
          </w:tcPr>
          <w:p w14:paraId="24F33309" w14:textId="77777777" w:rsidR="00EF6BB2" w:rsidRPr="003C2C3F" w:rsidRDefault="00EF6BB2" w:rsidP="00281C02">
            <w:pPr>
              <w:tabs>
                <w:tab w:val="left" w:pos="8820"/>
              </w:tabs>
              <w:rPr>
                <w:rFonts w:ascii="Arial" w:hAnsi="Arial" w:cs="Arial"/>
                <w:color w:val="000000"/>
                <w:sz w:val="20"/>
                <w:szCs w:val="20"/>
              </w:rPr>
            </w:pPr>
            <w:r w:rsidRPr="003C2C3F">
              <w:rPr>
                <w:rFonts w:ascii="Arial" w:hAnsi="Arial" w:cs="Arial"/>
                <w:color w:val="000000"/>
                <w:sz w:val="20"/>
                <w:szCs w:val="20"/>
              </w:rPr>
              <w:lastRenderedPageBreak/>
              <w:t>Past medical history</w:t>
            </w:r>
          </w:p>
        </w:tc>
        <w:tc>
          <w:tcPr>
            <w:tcW w:w="2250" w:type="dxa"/>
            <w:tcBorders>
              <w:top w:val="nil"/>
              <w:left w:val="nil"/>
              <w:bottom w:val="nil"/>
              <w:right w:val="nil"/>
            </w:tcBorders>
            <w:shd w:val="clear" w:color="auto" w:fill="auto"/>
            <w:noWrap/>
            <w:vAlign w:val="bottom"/>
            <w:hideMark/>
          </w:tcPr>
          <w:p w14:paraId="20F9952C" w14:textId="77777777" w:rsidR="00EF6BB2" w:rsidRPr="003C2C3F" w:rsidRDefault="00EF6BB2" w:rsidP="003C2C3F">
            <w:pPr>
              <w:tabs>
                <w:tab w:val="left" w:pos="8820"/>
              </w:tabs>
              <w:jc w:val="center"/>
              <w:rPr>
                <w:rFonts w:ascii="Arial" w:hAnsi="Arial" w:cs="Arial"/>
                <w:color w:val="000000"/>
                <w:sz w:val="20"/>
                <w:szCs w:val="20"/>
              </w:rPr>
            </w:pPr>
          </w:p>
        </w:tc>
        <w:tc>
          <w:tcPr>
            <w:tcW w:w="1530" w:type="dxa"/>
            <w:tcBorders>
              <w:top w:val="nil"/>
              <w:left w:val="nil"/>
              <w:bottom w:val="nil"/>
              <w:right w:val="nil"/>
            </w:tcBorders>
            <w:shd w:val="clear" w:color="auto" w:fill="auto"/>
            <w:noWrap/>
            <w:vAlign w:val="bottom"/>
            <w:hideMark/>
          </w:tcPr>
          <w:p w14:paraId="21DC759B" w14:textId="77777777" w:rsidR="00EF6BB2" w:rsidRPr="003C2C3F" w:rsidRDefault="00EF6BB2" w:rsidP="003C2C3F">
            <w:pPr>
              <w:tabs>
                <w:tab w:val="left" w:pos="8820"/>
              </w:tabs>
              <w:jc w:val="center"/>
              <w:rPr>
                <w:rFonts w:ascii="Arial" w:hAnsi="Arial" w:cs="Arial"/>
                <w:sz w:val="20"/>
                <w:szCs w:val="20"/>
              </w:rPr>
            </w:pPr>
          </w:p>
        </w:tc>
        <w:tc>
          <w:tcPr>
            <w:tcW w:w="2160" w:type="dxa"/>
            <w:tcBorders>
              <w:top w:val="nil"/>
              <w:left w:val="nil"/>
              <w:bottom w:val="nil"/>
              <w:right w:val="nil"/>
            </w:tcBorders>
            <w:shd w:val="clear" w:color="auto" w:fill="auto"/>
            <w:noWrap/>
            <w:vAlign w:val="bottom"/>
            <w:hideMark/>
          </w:tcPr>
          <w:p w14:paraId="21986CC3" w14:textId="77777777" w:rsidR="00EF6BB2" w:rsidRPr="003C2C3F" w:rsidRDefault="00EF6BB2" w:rsidP="003C2C3F">
            <w:pPr>
              <w:tabs>
                <w:tab w:val="left" w:pos="8820"/>
              </w:tabs>
              <w:jc w:val="cente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6F914A2E" w14:textId="77777777" w:rsidR="00EF6BB2" w:rsidRPr="003C2C3F" w:rsidRDefault="00EF6BB2" w:rsidP="003C2C3F">
            <w:pPr>
              <w:tabs>
                <w:tab w:val="left" w:pos="8820"/>
              </w:tabs>
              <w:jc w:val="center"/>
              <w:rPr>
                <w:rFonts w:ascii="Arial" w:hAnsi="Arial" w:cs="Arial"/>
                <w:sz w:val="20"/>
                <w:szCs w:val="20"/>
              </w:rPr>
            </w:pPr>
          </w:p>
        </w:tc>
      </w:tr>
      <w:tr w:rsidR="003C2C3F" w:rsidRPr="003C2C3F" w14:paraId="0CE1B242" w14:textId="77777777" w:rsidTr="000D3326">
        <w:trPr>
          <w:trHeight w:val="320"/>
        </w:trPr>
        <w:tc>
          <w:tcPr>
            <w:tcW w:w="3150" w:type="dxa"/>
            <w:tcBorders>
              <w:top w:val="nil"/>
              <w:left w:val="nil"/>
              <w:bottom w:val="nil"/>
              <w:right w:val="nil"/>
            </w:tcBorders>
            <w:shd w:val="clear" w:color="auto" w:fill="auto"/>
            <w:vAlign w:val="center"/>
            <w:hideMark/>
          </w:tcPr>
          <w:p w14:paraId="7752F833" w14:textId="77777777" w:rsidR="009C649B" w:rsidRPr="003C2C3F" w:rsidRDefault="009C649B"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AIDS</w:t>
            </w:r>
          </w:p>
        </w:tc>
        <w:tc>
          <w:tcPr>
            <w:tcW w:w="2250" w:type="dxa"/>
            <w:tcBorders>
              <w:top w:val="nil"/>
              <w:left w:val="nil"/>
              <w:bottom w:val="nil"/>
              <w:right w:val="nil"/>
            </w:tcBorders>
            <w:shd w:val="clear" w:color="auto" w:fill="auto"/>
            <w:noWrap/>
            <w:vAlign w:val="bottom"/>
            <w:hideMark/>
          </w:tcPr>
          <w:p w14:paraId="4508A893" w14:textId="5CF0B74F"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0.03 (-0.45, 0.50)</w:t>
            </w:r>
          </w:p>
        </w:tc>
        <w:tc>
          <w:tcPr>
            <w:tcW w:w="1530" w:type="dxa"/>
            <w:tcBorders>
              <w:top w:val="nil"/>
              <w:left w:val="nil"/>
              <w:bottom w:val="nil"/>
              <w:right w:val="nil"/>
            </w:tcBorders>
            <w:shd w:val="clear" w:color="auto" w:fill="auto"/>
            <w:noWrap/>
            <w:vAlign w:val="bottom"/>
            <w:hideMark/>
          </w:tcPr>
          <w:p w14:paraId="7837E68A" w14:textId="356B3DFA"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0.911</w:t>
            </w:r>
          </w:p>
        </w:tc>
        <w:tc>
          <w:tcPr>
            <w:tcW w:w="2160" w:type="dxa"/>
            <w:tcBorders>
              <w:top w:val="nil"/>
              <w:left w:val="nil"/>
              <w:bottom w:val="nil"/>
              <w:right w:val="nil"/>
            </w:tcBorders>
            <w:shd w:val="clear" w:color="auto" w:fill="auto"/>
            <w:noWrap/>
            <w:vAlign w:val="bottom"/>
            <w:hideMark/>
          </w:tcPr>
          <w:p w14:paraId="139445DB" w14:textId="6DA53A59"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-0.04 (-0.46, 0.38)</w:t>
            </w:r>
          </w:p>
        </w:tc>
        <w:tc>
          <w:tcPr>
            <w:tcW w:w="1260" w:type="dxa"/>
            <w:tcBorders>
              <w:top w:val="nil"/>
              <w:left w:val="nil"/>
              <w:bottom w:val="nil"/>
              <w:right w:val="nil"/>
            </w:tcBorders>
            <w:shd w:val="clear" w:color="auto" w:fill="auto"/>
            <w:noWrap/>
            <w:vAlign w:val="bottom"/>
            <w:hideMark/>
          </w:tcPr>
          <w:p w14:paraId="3A4890A4" w14:textId="3481C769"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0.843</w:t>
            </w:r>
          </w:p>
        </w:tc>
      </w:tr>
      <w:tr w:rsidR="003C2C3F" w:rsidRPr="003C2C3F" w14:paraId="6148A0AE" w14:textId="77777777" w:rsidTr="000D3326">
        <w:trPr>
          <w:trHeight w:val="320"/>
        </w:trPr>
        <w:tc>
          <w:tcPr>
            <w:tcW w:w="3150" w:type="dxa"/>
            <w:tcBorders>
              <w:top w:val="nil"/>
              <w:left w:val="nil"/>
              <w:bottom w:val="nil"/>
              <w:right w:val="nil"/>
            </w:tcBorders>
            <w:shd w:val="clear" w:color="auto" w:fill="auto"/>
            <w:vAlign w:val="center"/>
            <w:hideMark/>
          </w:tcPr>
          <w:p w14:paraId="498036D0" w14:textId="6CB4CCB8" w:rsidR="009C649B" w:rsidRPr="00EB3BB5" w:rsidRDefault="009C649B" w:rsidP="00281C02">
            <w:pPr>
              <w:tabs>
                <w:tab w:val="left" w:pos="8820"/>
              </w:tabs>
              <w:jc w:val="right"/>
              <w:rPr>
                <w:rFonts w:ascii="Arial" w:hAnsi="Arial" w:cs="Arial"/>
                <w:i/>
                <w:color w:val="000000"/>
                <w:sz w:val="20"/>
                <w:szCs w:val="20"/>
                <w:vertAlign w:val="superscript"/>
              </w:rPr>
            </w:pPr>
            <w:proofErr w:type="spellStart"/>
            <w:r w:rsidRPr="003C2C3F">
              <w:rPr>
                <w:rFonts w:ascii="Arial" w:hAnsi="Arial" w:cs="Arial"/>
                <w:color w:val="000000"/>
                <w:sz w:val="20"/>
                <w:szCs w:val="20"/>
              </w:rPr>
              <w:t>Cancer</w:t>
            </w:r>
            <w:r w:rsidR="00C072B3">
              <w:rPr>
                <w:rFonts w:ascii="Arial" w:hAnsi="Arial" w:cs="Arial"/>
                <w:i/>
                <w:color w:val="000000"/>
                <w:sz w:val="20"/>
                <w:szCs w:val="20"/>
                <w:vertAlign w:val="superscript"/>
              </w:rPr>
              <w:t>c</w:t>
            </w:r>
            <w:proofErr w:type="spellEnd"/>
          </w:p>
        </w:tc>
        <w:tc>
          <w:tcPr>
            <w:tcW w:w="2250" w:type="dxa"/>
            <w:tcBorders>
              <w:top w:val="nil"/>
              <w:left w:val="nil"/>
              <w:bottom w:val="nil"/>
              <w:right w:val="nil"/>
            </w:tcBorders>
            <w:shd w:val="clear" w:color="auto" w:fill="auto"/>
            <w:noWrap/>
            <w:vAlign w:val="bottom"/>
            <w:hideMark/>
          </w:tcPr>
          <w:p w14:paraId="56C3A32D" w14:textId="5A678FDC"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0.20 (0.06, 0.34)</w:t>
            </w:r>
          </w:p>
        </w:tc>
        <w:tc>
          <w:tcPr>
            <w:tcW w:w="1530" w:type="dxa"/>
            <w:tcBorders>
              <w:top w:val="nil"/>
              <w:left w:val="nil"/>
              <w:bottom w:val="nil"/>
              <w:right w:val="nil"/>
            </w:tcBorders>
            <w:shd w:val="clear" w:color="auto" w:fill="auto"/>
            <w:noWrap/>
            <w:vAlign w:val="bottom"/>
            <w:hideMark/>
          </w:tcPr>
          <w:p w14:paraId="2A57D87B" w14:textId="13164AC1"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0.005</w:t>
            </w:r>
          </w:p>
        </w:tc>
        <w:tc>
          <w:tcPr>
            <w:tcW w:w="2160" w:type="dxa"/>
            <w:tcBorders>
              <w:top w:val="nil"/>
              <w:left w:val="nil"/>
              <w:bottom w:val="nil"/>
              <w:right w:val="nil"/>
            </w:tcBorders>
            <w:shd w:val="clear" w:color="auto" w:fill="auto"/>
            <w:noWrap/>
            <w:vAlign w:val="bottom"/>
            <w:hideMark/>
          </w:tcPr>
          <w:p w14:paraId="0718A614" w14:textId="3696E8C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0.00 (-0.15, 0.15)</w:t>
            </w:r>
          </w:p>
        </w:tc>
        <w:tc>
          <w:tcPr>
            <w:tcW w:w="1260" w:type="dxa"/>
            <w:tcBorders>
              <w:top w:val="nil"/>
              <w:left w:val="nil"/>
              <w:bottom w:val="nil"/>
              <w:right w:val="nil"/>
            </w:tcBorders>
            <w:shd w:val="clear" w:color="auto" w:fill="auto"/>
            <w:noWrap/>
            <w:vAlign w:val="bottom"/>
            <w:hideMark/>
          </w:tcPr>
          <w:p w14:paraId="57A7F401" w14:textId="534553BA"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0.994</w:t>
            </w:r>
          </w:p>
        </w:tc>
      </w:tr>
      <w:tr w:rsidR="003C2C3F" w:rsidRPr="003C2C3F" w14:paraId="578A0A10" w14:textId="77777777" w:rsidTr="000D3326">
        <w:trPr>
          <w:trHeight w:val="320"/>
        </w:trPr>
        <w:tc>
          <w:tcPr>
            <w:tcW w:w="3150" w:type="dxa"/>
            <w:tcBorders>
              <w:top w:val="nil"/>
              <w:left w:val="nil"/>
              <w:bottom w:val="nil"/>
              <w:right w:val="nil"/>
            </w:tcBorders>
            <w:shd w:val="clear" w:color="auto" w:fill="auto"/>
            <w:vAlign w:val="center"/>
            <w:hideMark/>
          </w:tcPr>
          <w:p w14:paraId="3A4916A4" w14:textId="77777777" w:rsidR="009C649B" w:rsidRPr="003C2C3F" w:rsidRDefault="009C649B"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Immune suppression</w:t>
            </w:r>
          </w:p>
        </w:tc>
        <w:tc>
          <w:tcPr>
            <w:tcW w:w="2250" w:type="dxa"/>
            <w:tcBorders>
              <w:top w:val="nil"/>
              <w:left w:val="nil"/>
              <w:bottom w:val="nil"/>
              <w:right w:val="nil"/>
            </w:tcBorders>
            <w:shd w:val="clear" w:color="auto" w:fill="auto"/>
            <w:noWrap/>
            <w:vAlign w:val="bottom"/>
            <w:hideMark/>
          </w:tcPr>
          <w:p w14:paraId="20F66CD8" w14:textId="68AE9EE6"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0.12 (-0.05, 0.30)</w:t>
            </w:r>
          </w:p>
        </w:tc>
        <w:tc>
          <w:tcPr>
            <w:tcW w:w="1530" w:type="dxa"/>
            <w:tcBorders>
              <w:top w:val="nil"/>
              <w:left w:val="nil"/>
              <w:bottom w:val="nil"/>
              <w:right w:val="nil"/>
            </w:tcBorders>
            <w:shd w:val="clear" w:color="auto" w:fill="auto"/>
            <w:noWrap/>
            <w:vAlign w:val="bottom"/>
            <w:hideMark/>
          </w:tcPr>
          <w:p w14:paraId="28BA5716" w14:textId="593E7BB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0.171</w:t>
            </w:r>
          </w:p>
        </w:tc>
        <w:tc>
          <w:tcPr>
            <w:tcW w:w="2160" w:type="dxa"/>
            <w:tcBorders>
              <w:top w:val="nil"/>
              <w:left w:val="nil"/>
              <w:bottom w:val="nil"/>
              <w:right w:val="nil"/>
            </w:tcBorders>
            <w:shd w:val="clear" w:color="auto" w:fill="auto"/>
            <w:noWrap/>
            <w:vAlign w:val="bottom"/>
            <w:hideMark/>
          </w:tcPr>
          <w:p w14:paraId="0FABBED0" w14:textId="048E05BB"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-0.04 (-0.21, 0.13)</w:t>
            </w:r>
          </w:p>
        </w:tc>
        <w:tc>
          <w:tcPr>
            <w:tcW w:w="1260" w:type="dxa"/>
            <w:tcBorders>
              <w:top w:val="nil"/>
              <w:left w:val="nil"/>
              <w:bottom w:val="nil"/>
              <w:right w:val="nil"/>
            </w:tcBorders>
            <w:shd w:val="clear" w:color="auto" w:fill="auto"/>
            <w:noWrap/>
            <w:vAlign w:val="bottom"/>
            <w:hideMark/>
          </w:tcPr>
          <w:p w14:paraId="4AC3E08B" w14:textId="2AC4C483"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0.658</w:t>
            </w:r>
          </w:p>
        </w:tc>
      </w:tr>
      <w:tr w:rsidR="003C2C3F" w:rsidRPr="003C2C3F" w14:paraId="770385D6" w14:textId="77777777" w:rsidTr="000D3326">
        <w:trPr>
          <w:trHeight w:val="320"/>
        </w:trPr>
        <w:tc>
          <w:tcPr>
            <w:tcW w:w="3150" w:type="dxa"/>
            <w:tcBorders>
              <w:top w:val="nil"/>
              <w:left w:val="nil"/>
              <w:bottom w:val="nil"/>
              <w:right w:val="nil"/>
            </w:tcBorders>
            <w:shd w:val="clear" w:color="auto" w:fill="auto"/>
            <w:vAlign w:val="center"/>
            <w:hideMark/>
          </w:tcPr>
          <w:p w14:paraId="65B0F249" w14:textId="77777777" w:rsidR="009C649B" w:rsidRPr="003C2C3F" w:rsidRDefault="009C649B"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Hepatic failure</w:t>
            </w:r>
          </w:p>
        </w:tc>
        <w:tc>
          <w:tcPr>
            <w:tcW w:w="2250" w:type="dxa"/>
            <w:tcBorders>
              <w:top w:val="nil"/>
              <w:left w:val="nil"/>
              <w:bottom w:val="nil"/>
              <w:right w:val="nil"/>
            </w:tcBorders>
            <w:shd w:val="clear" w:color="auto" w:fill="auto"/>
            <w:noWrap/>
            <w:vAlign w:val="bottom"/>
            <w:hideMark/>
          </w:tcPr>
          <w:p w14:paraId="504BB8A1" w14:textId="00DB7AC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0.17 (-0.08, 0.42)</w:t>
            </w:r>
          </w:p>
        </w:tc>
        <w:tc>
          <w:tcPr>
            <w:tcW w:w="1530" w:type="dxa"/>
            <w:tcBorders>
              <w:top w:val="nil"/>
              <w:left w:val="nil"/>
              <w:bottom w:val="nil"/>
              <w:right w:val="nil"/>
            </w:tcBorders>
            <w:shd w:val="clear" w:color="auto" w:fill="auto"/>
            <w:noWrap/>
            <w:vAlign w:val="bottom"/>
            <w:hideMark/>
          </w:tcPr>
          <w:p w14:paraId="03F6D7BA" w14:textId="4D1E199D"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0.188</w:t>
            </w:r>
          </w:p>
        </w:tc>
        <w:tc>
          <w:tcPr>
            <w:tcW w:w="2160" w:type="dxa"/>
            <w:tcBorders>
              <w:top w:val="nil"/>
              <w:left w:val="nil"/>
              <w:bottom w:val="nil"/>
              <w:right w:val="nil"/>
            </w:tcBorders>
            <w:shd w:val="clear" w:color="auto" w:fill="auto"/>
            <w:noWrap/>
            <w:vAlign w:val="bottom"/>
            <w:hideMark/>
          </w:tcPr>
          <w:p w14:paraId="2FBEA8E1" w14:textId="58A0D735"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-0.06 (-0.30, 0.18)</w:t>
            </w:r>
          </w:p>
        </w:tc>
        <w:tc>
          <w:tcPr>
            <w:tcW w:w="1260" w:type="dxa"/>
            <w:tcBorders>
              <w:top w:val="nil"/>
              <w:left w:val="nil"/>
              <w:bottom w:val="nil"/>
              <w:right w:val="nil"/>
            </w:tcBorders>
            <w:shd w:val="clear" w:color="auto" w:fill="auto"/>
            <w:noWrap/>
            <w:vAlign w:val="bottom"/>
            <w:hideMark/>
          </w:tcPr>
          <w:p w14:paraId="40617CF4" w14:textId="479B632E"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0.621</w:t>
            </w:r>
          </w:p>
        </w:tc>
      </w:tr>
      <w:tr w:rsidR="003C2C3F" w:rsidRPr="003C2C3F" w14:paraId="2022F4F2" w14:textId="77777777" w:rsidTr="000D3326">
        <w:trPr>
          <w:trHeight w:val="320"/>
        </w:trPr>
        <w:tc>
          <w:tcPr>
            <w:tcW w:w="3150" w:type="dxa"/>
            <w:tcBorders>
              <w:top w:val="nil"/>
              <w:left w:val="nil"/>
              <w:bottom w:val="nil"/>
              <w:right w:val="nil"/>
            </w:tcBorders>
            <w:shd w:val="clear" w:color="auto" w:fill="auto"/>
            <w:vAlign w:val="center"/>
            <w:hideMark/>
          </w:tcPr>
          <w:p w14:paraId="5D3263D8" w14:textId="77777777" w:rsidR="009C649B" w:rsidRPr="003C2C3F" w:rsidRDefault="009C649B" w:rsidP="00281C02">
            <w:pPr>
              <w:tabs>
                <w:tab w:val="left" w:pos="8820"/>
              </w:tabs>
              <w:jc w:val="right"/>
              <w:rPr>
                <w:rFonts w:ascii="Arial" w:hAnsi="Arial" w:cs="Arial"/>
                <w:color w:val="000000"/>
                <w:sz w:val="20"/>
                <w:szCs w:val="20"/>
              </w:rPr>
            </w:pPr>
            <w:r w:rsidRPr="003C2C3F">
              <w:rPr>
                <w:rFonts w:ascii="Arial" w:hAnsi="Arial" w:cs="Arial"/>
                <w:color w:val="000000"/>
                <w:sz w:val="20"/>
                <w:szCs w:val="20"/>
              </w:rPr>
              <w:t>Cirrhosis without failure</w:t>
            </w:r>
          </w:p>
        </w:tc>
        <w:tc>
          <w:tcPr>
            <w:tcW w:w="2250" w:type="dxa"/>
            <w:tcBorders>
              <w:top w:val="nil"/>
              <w:left w:val="nil"/>
              <w:bottom w:val="nil"/>
              <w:right w:val="nil"/>
            </w:tcBorders>
            <w:shd w:val="clear" w:color="auto" w:fill="auto"/>
            <w:noWrap/>
            <w:vAlign w:val="bottom"/>
            <w:hideMark/>
          </w:tcPr>
          <w:p w14:paraId="712D2E1B" w14:textId="2C7688D1"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0.08 (-0.17, 0.32)</w:t>
            </w:r>
          </w:p>
        </w:tc>
        <w:tc>
          <w:tcPr>
            <w:tcW w:w="1530" w:type="dxa"/>
            <w:tcBorders>
              <w:top w:val="nil"/>
              <w:left w:val="nil"/>
              <w:bottom w:val="nil"/>
              <w:right w:val="nil"/>
            </w:tcBorders>
            <w:shd w:val="clear" w:color="auto" w:fill="auto"/>
            <w:noWrap/>
            <w:vAlign w:val="bottom"/>
            <w:hideMark/>
          </w:tcPr>
          <w:p w14:paraId="6D4EBD70" w14:textId="16C983F7"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0.542</w:t>
            </w:r>
          </w:p>
        </w:tc>
        <w:tc>
          <w:tcPr>
            <w:tcW w:w="2160" w:type="dxa"/>
            <w:tcBorders>
              <w:top w:val="nil"/>
              <w:left w:val="nil"/>
              <w:bottom w:val="nil"/>
              <w:right w:val="nil"/>
            </w:tcBorders>
            <w:shd w:val="clear" w:color="auto" w:fill="auto"/>
            <w:noWrap/>
            <w:vAlign w:val="bottom"/>
            <w:hideMark/>
          </w:tcPr>
          <w:p w14:paraId="00C666CE" w14:textId="2FBBDB53"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-0.02 (-0.25, 0.22)</w:t>
            </w:r>
          </w:p>
        </w:tc>
        <w:tc>
          <w:tcPr>
            <w:tcW w:w="1260" w:type="dxa"/>
            <w:tcBorders>
              <w:top w:val="nil"/>
              <w:left w:val="nil"/>
              <w:bottom w:val="nil"/>
              <w:right w:val="nil"/>
            </w:tcBorders>
            <w:shd w:val="clear" w:color="auto" w:fill="auto"/>
            <w:noWrap/>
            <w:vAlign w:val="bottom"/>
            <w:hideMark/>
          </w:tcPr>
          <w:p w14:paraId="56629CB7" w14:textId="41F975E1" w:rsidR="009C649B" w:rsidRPr="003C2C3F" w:rsidRDefault="009C649B" w:rsidP="003C2C3F">
            <w:pPr>
              <w:tabs>
                <w:tab w:val="left" w:pos="8820"/>
              </w:tabs>
              <w:jc w:val="center"/>
              <w:rPr>
                <w:rFonts w:ascii="Arial" w:hAnsi="Arial" w:cs="Arial"/>
                <w:color w:val="000000"/>
                <w:sz w:val="20"/>
                <w:szCs w:val="20"/>
              </w:rPr>
            </w:pPr>
            <w:r w:rsidRPr="003C2C3F">
              <w:rPr>
                <w:rFonts w:ascii="Arial" w:hAnsi="Arial" w:cs="Arial"/>
                <w:color w:val="000000"/>
                <w:sz w:val="20"/>
                <w:szCs w:val="20"/>
              </w:rPr>
              <w:t>0.873</w:t>
            </w:r>
          </w:p>
        </w:tc>
      </w:tr>
      <w:tr w:rsidR="003C2C3F" w:rsidRPr="003C2C3F" w14:paraId="0CF9E4A0" w14:textId="77777777" w:rsidTr="000D3326">
        <w:trPr>
          <w:trHeight w:val="320"/>
        </w:trPr>
        <w:tc>
          <w:tcPr>
            <w:tcW w:w="3150" w:type="dxa"/>
            <w:tcBorders>
              <w:top w:val="nil"/>
              <w:left w:val="nil"/>
              <w:bottom w:val="nil"/>
              <w:right w:val="nil"/>
            </w:tcBorders>
            <w:shd w:val="clear" w:color="auto" w:fill="auto"/>
            <w:vAlign w:val="center"/>
            <w:hideMark/>
          </w:tcPr>
          <w:p w14:paraId="781BAC65" w14:textId="3FDF80BF" w:rsidR="009C649B" w:rsidRPr="003C2C3F" w:rsidRDefault="00053F03" w:rsidP="00281C02">
            <w:pPr>
              <w:tabs>
                <w:tab w:val="left" w:pos="8820"/>
              </w:tabs>
              <w:jc w:val="right"/>
              <w:rPr>
                <w:rFonts w:ascii="Arial" w:hAnsi="Arial" w:cs="Arial"/>
                <w:b/>
                <w:bCs/>
                <w:color w:val="000000"/>
                <w:sz w:val="20"/>
                <w:szCs w:val="20"/>
              </w:rPr>
            </w:pPr>
            <w:r>
              <w:rPr>
                <w:rFonts w:ascii="Arial" w:hAnsi="Arial" w:cs="Arial"/>
                <w:b/>
                <w:bCs/>
                <w:color w:val="000000"/>
                <w:sz w:val="20"/>
                <w:szCs w:val="20"/>
              </w:rPr>
              <w:t>CKD</w:t>
            </w:r>
            <w:r w:rsidR="009C649B" w:rsidRPr="003C2C3F">
              <w:rPr>
                <w:rFonts w:ascii="Arial" w:hAnsi="Arial" w:cs="Arial"/>
                <w:b/>
                <w:bCs/>
                <w:color w:val="000000"/>
                <w:sz w:val="20"/>
                <w:szCs w:val="20"/>
              </w:rPr>
              <w:t xml:space="preserve">, not </w:t>
            </w:r>
            <w:r w:rsidR="00306E58">
              <w:rPr>
                <w:rFonts w:ascii="Arial" w:hAnsi="Arial" w:cs="Arial"/>
                <w:b/>
                <w:bCs/>
                <w:color w:val="000000"/>
                <w:sz w:val="20"/>
                <w:szCs w:val="20"/>
              </w:rPr>
              <w:t>HD</w:t>
            </w:r>
          </w:p>
        </w:tc>
        <w:tc>
          <w:tcPr>
            <w:tcW w:w="2250" w:type="dxa"/>
            <w:tcBorders>
              <w:top w:val="nil"/>
              <w:left w:val="nil"/>
              <w:bottom w:val="nil"/>
              <w:right w:val="nil"/>
            </w:tcBorders>
            <w:shd w:val="clear" w:color="auto" w:fill="auto"/>
            <w:noWrap/>
            <w:vAlign w:val="bottom"/>
            <w:hideMark/>
          </w:tcPr>
          <w:p w14:paraId="58B19FA4" w14:textId="68450396"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-0.24 (-0.41, -0.07)</w:t>
            </w:r>
          </w:p>
        </w:tc>
        <w:tc>
          <w:tcPr>
            <w:tcW w:w="1530" w:type="dxa"/>
            <w:tcBorders>
              <w:top w:val="nil"/>
              <w:left w:val="nil"/>
              <w:bottom w:val="nil"/>
              <w:right w:val="nil"/>
            </w:tcBorders>
            <w:shd w:val="clear" w:color="auto" w:fill="auto"/>
            <w:noWrap/>
            <w:vAlign w:val="bottom"/>
            <w:hideMark/>
          </w:tcPr>
          <w:p w14:paraId="314647A5" w14:textId="43DE3D32"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0.006</w:t>
            </w:r>
          </w:p>
        </w:tc>
        <w:tc>
          <w:tcPr>
            <w:tcW w:w="2160" w:type="dxa"/>
            <w:tcBorders>
              <w:top w:val="nil"/>
              <w:left w:val="nil"/>
              <w:bottom w:val="nil"/>
              <w:right w:val="nil"/>
            </w:tcBorders>
            <w:shd w:val="clear" w:color="auto" w:fill="auto"/>
            <w:noWrap/>
            <w:vAlign w:val="bottom"/>
            <w:hideMark/>
          </w:tcPr>
          <w:p w14:paraId="70376273" w14:textId="28EB3CC4"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-0.24 (-0.40, -0.07)</w:t>
            </w:r>
          </w:p>
        </w:tc>
        <w:tc>
          <w:tcPr>
            <w:tcW w:w="1260" w:type="dxa"/>
            <w:tcBorders>
              <w:top w:val="nil"/>
              <w:left w:val="nil"/>
              <w:bottom w:val="nil"/>
              <w:right w:val="nil"/>
            </w:tcBorders>
            <w:shd w:val="clear" w:color="auto" w:fill="auto"/>
            <w:noWrap/>
            <w:vAlign w:val="bottom"/>
            <w:hideMark/>
          </w:tcPr>
          <w:p w14:paraId="17C8C9FE" w14:textId="4ABFEC5D"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0.005</w:t>
            </w:r>
          </w:p>
        </w:tc>
      </w:tr>
      <w:tr w:rsidR="003C2C3F" w:rsidRPr="003C2C3F" w14:paraId="093DBC54" w14:textId="77777777" w:rsidTr="000D3326">
        <w:trPr>
          <w:trHeight w:val="320"/>
        </w:trPr>
        <w:tc>
          <w:tcPr>
            <w:tcW w:w="3150" w:type="dxa"/>
            <w:tcBorders>
              <w:top w:val="nil"/>
              <w:left w:val="nil"/>
              <w:bottom w:val="nil"/>
              <w:right w:val="nil"/>
            </w:tcBorders>
            <w:shd w:val="clear" w:color="auto" w:fill="auto"/>
            <w:vAlign w:val="center"/>
            <w:hideMark/>
          </w:tcPr>
          <w:p w14:paraId="69C48F4F" w14:textId="10416736" w:rsidR="009C649B" w:rsidRPr="003C2C3F" w:rsidRDefault="00306E58" w:rsidP="00281C02">
            <w:pPr>
              <w:tabs>
                <w:tab w:val="left" w:pos="8820"/>
              </w:tabs>
              <w:jc w:val="right"/>
              <w:rPr>
                <w:rFonts w:ascii="Arial" w:hAnsi="Arial" w:cs="Arial"/>
                <w:b/>
                <w:bCs/>
                <w:color w:val="000000"/>
                <w:sz w:val="20"/>
                <w:szCs w:val="20"/>
              </w:rPr>
            </w:pPr>
            <w:r>
              <w:rPr>
                <w:rFonts w:ascii="Arial" w:hAnsi="Arial" w:cs="Arial"/>
                <w:b/>
                <w:bCs/>
                <w:color w:val="000000"/>
                <w:sz w:val="20"/>
                <w:szCs w:val="20"/>
              </w:rPr>
              <w:t>ESRD</w:t>
            </w:r>
          </w:p>
        </w:tc>
        <w:tc>
          <w:tcPr>
            <w:tcW w:w="2250" w:type="dxa"/>
            <w:tcBorders>
              <w:top w:val="nil"/>
              <w:left w:val="nil"/>
              <w:bottom w:val="nil"/>
              <w:right w:val="nil"/>
            </w:tcBorders>
            <w:shd w:val="clear" w:color="auto" w:fill="auto"/>
            <w:noWrap/>
            <w:vAlign w:val="bottom"/>
            <w:hideMark/>
          </w:tcPr>
          <w:p w14:paraId="34BACAF4" w14:textId="458259E5"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-0.48 (-0.69, -0.27)</w:t>
            </w:r>
          </w:p>
        </w:tc>
        <w:tc>
          <w:tcPr>
            <w:tcW w:w="1530" w:type="dxa"/>
            <w:tcBorders>
              <w:top w:val="nil"/>
              <w:left w:val="nil"/>
              <w:bottom w:val="nil"/>
              <w:right w:val="nil"/>
            </w:tcBorders>
            <w:shd w:val="clear" w:color="auto" w:fill="auto"/>
            <w:noWrap/>
            <w:vAlign w:val="bottom"/>
            <w:hideMark/>
          </w:tcPr>
          <w:p w14:paraId="7D08B2C7" w14:textId="5358D3F1"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&lt; 0.001</w:t>
            </w:r>
          </w:p>
        </w:tc>
        <w:tc>
          <w:tcPr>
            <w:tcW w:w="2160" w:type="dxa"/>
            <w:tcBorders>
              <w:top w:val="nil"/>
              <w:left w:val="nil"/>
              <w:bottom w:val="nil"/>
              <w:right w:val="nil"/>
            </w:tcBorders>
            <w:shd w:val="clear" w:color="auto" w:fill="auto"/>
            <w:noWrap/>
            <w:vAlign w:val="bottom"/>
            <w:hideMark/>
          </w:tcPr>
          <w:p w14:paraId="51BF68B7" w14:textId="618B74DA"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-0.40 (-0.61, -0.20)</w:t>
            </w:r>
          </w:p>
        </w:tc>
        <w:tc>
          <w:tcPr>
            <w:tcW w:w="1260" w:type="dxa"/>
            <w:tcBorders>
              <w:top w:val="nil"/>
              <w:left w:val="nil"/>
              <w:bottom w:val="nil"/>
              <w:right w:val="nil"/>
            </w:tcBorders>
            <w:shd w:val="clear" w:color="auto" w:fill="auto"/>
            <w:noWrap/>
            <w:vAlign w:val="bottom"/>
            <w:hideMark/>
          </w:tcPr>
          <w:p w14:paraId="37210807" w14:textId="53499202" w:rsidR="009C649B" w:rsidRPr="003C2C3F" w:rsidRDefault="009C649B" w:rsidP="003C2C3F">
            <w:pPr>
              <w:tabs>
                <w:tab w:val="left" w:pos="8820"/>
              </w:tabs>
              <w:jc w:val="center"/>
              <w:rPr>
                <w:rFonts w:ascii="Arial" w:hAnsi="Arial" w:cs="Arial"/>
                <w:b/>
                <w:bCs/>
                <w:color w:val="000000"/>
                <w:sz w:val="20"/>
                <w:szCs w:val="20"/>
              </w:rPr>
            </w:pPr>
            <w:r w:rsidRPr="003C2C3F">
              <w:rPr>
                <w:rFonts w:ascii="Arial" w:hAnsi="Arial" w:cs="Arial"/>
                <w:b/>
                <w:color w:val="000000"/>
                <w:sz w:val="20"/>
                <w:szCs w:val="20"/>
              </w:rPr>
              <w:t>&lt; 0.001</w:t>
            </w:r>
          </w:p>
        </w:tc>
      </w:tr>
      <w:tr w:rsidR="003C2C3F" w:rsidRPr="003C2C3F" w14:paraId="4834DD70" w14:textId="77777777" w:rsidTr="000D3326">
        <w:trPr>
          <w:trHeight w:val="320"/>
        </w:trPr>
        <w:tc>
          <w:tcPr>
            <w:tcW w:w="3150" w:type="dxa"/>
            <w:tcBorders>
              <w:top w:val="nil"/>
              <w:left w:val="nil"/>
              <w:bottom w:val="double" w:sz="4" w:space="0" w:color="auto"/>
              <w:right w:val="nil"/>
            </w:tcBorders>
            <w:shd w:val="clear" w:color="auto" w:fill="auto"/>
            <w:vAlign w:val="center"/>
            <w:hideMark/>
          </w:tcPr>
          <w:p w14:paraId="12292692" w14:textId="49D9A4B9" w:rsidR="009C649B" w:rsidRPr="003C2C3F" w:rsidRDefault="00306E58" w:rsidP="00281C02">
            <w:pPr>
              <w:tabs>
                <w:tab w:val="left" w:pos="8820"/>
              </w:tabs>
              <w:jc w:val="right"/>
              <w:rPr>
                <w:rFonts w:ascii="Arial" w:hAnsi="Arial" w:cs="Arial"/>
                <w:b/>
                <w:bCs/>
                <w:color w:val="000000"/>
                <w:sz w:val="20"/>
                <w:szCs w:val="20"/>
              </w:rPr>
            </w:pPr>
            <w:r>
              <w:rPr>
                <w:rFonts w:ascii="Arial" w:hAnsi="Arial" w:cs="Arial"/>
                <w:b/>
                <w:bCs/>
                <w:color w:val="000000"/>
                <w:sz w:val="20"/>
                <w:szCs w:val="20"/>
              </w:rPr>
              <w:t>CHF</w:t>
            </w:r>
          </w:p>
        </w:tc>
        <w:tc>
          <w:tcPr>
            <w:tcW w:w="2250" w:type="dxa"/>
            <w:tcBorders>
              <w:top w:val="nil"/>
              <w:left w:val="nil"/>
              <w:bottom w:val="double" w:sz="4" w:space="0" w:color="auto"/>
              <w:right w:val="nil"/>
            </w:tcBorders>
            <w:shd w:val="clear" w:color="auto" w:fill="auto"/>
            <w:noWrap/>
            <w:vAlign w:val="bottom"/>
            <w:hideMark/>
          </w:tcPr>
          <w:p w14:paraId="4FB973F9" w14:textId="2C99E2B1"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-0.39 (-0.55, -0.23)</w:t>
            </w:r>
          </w:p>
        </w:tc>
        <w:tc>
          <w:tcPr>
            <w:tcW w:w="1530" w:type="dxa"/>
            <w:tcBorders>
              <w:top w:val="nil"/>
              <w:left w:val="nil"/>
              <w:bottom w:val="double" w:sz="4" w:space="0" w:color="auto"/>
              <w:right w:val="nil"/>
            </w:tcBorders>
            <w:shd w:val="clear" w:color="auto" w:fill="auto"/>
            <w:noWrap/>
            <w:vAlign w:val="bottom"/>
            <w:hideMark/>
          </w:tcPr>
          <w:p w14:paraId="18A2F57F" w14:textId="56DDA0DD"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&lt; 0.001</w:t>
            </w:r>
          </w:p>
        </w:tc>
        <w:tc>
          <w:tcPr>
            <w:tcW w:w="2160" w:type="dxa"/>
            <w:tcBorders>
              <w:top w:val="nil"/>
              <w:left w:val="nil"/>
              <w:bottom w:val="double" w:sz="4" w:space="0" w:color="auto"/>
              <w:right w:val="nil"/>
            </w:tcBorders>
            <w:shd w:val="clear" w:color="auto" w:fill="auto"/>
            <w:noWrap/>
            <w:vAlign w:val="bottom"/>
            <w:hideMark/>
          </w:tcPr>
          <w:p w14:paraId="3EB0BB0A" w14:textId="73FD47A6"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-0.16 (-0.33, 0.00)</w:t>
            </w:r>
          </w:p>
        </w:tc>
        <w:tc>
          <w:tcPr>
            <w:tcW w:w="1260" w:type="dxa"/>
            <w:tcBorders>
              <w:top w:val="nil"/>
              <w:left w:val="nil"/>
              <w:bottom w:val="double" w:sz="4" w:space="0" w:color="auto"/>
              <w:right w:val="nil"/>
            </w:tcBorders>
            <w:shd w:val="clear" w:color="auto" w:fill="auto"/>
            <w:noWrap/>
            <w:vAlign w:val="bottom"/>
            <w:hideMark/>
          </w:tcPr>
          <w:p w14:paraId="1D04476D" w14:textId="1C1A720D" w:rsidR="009C649B" w:rsidRPr="003C2C3F" w:rsidRDefault="009C649B" w:rsidP="003C2C3F">
            <w:pPr>
              <w:tabs>
                <w:tab w:val="left" w:pos="8820"/>
              </w:tabs>
              <w:jc w:val="center"/>
              <w:rPr>
                <w:rFonts w:ascii="Arial" w:hAnsi="Arial" w:cs="Arial"/>
                <w:b/>
                <w:color w:val="000000"/>
                <w:sz w:val="20"/>
                <w:szCs w:val="20"/>
              </w:rPr>
            </w:pPr>
            <w:r w:rsidRPr="003C2C3F">
              <w:rPr>
                <w:rFonts w:ascii="Arial" w:hAnsi="Arial" w:cs="Arial"/>
                <w:b/>
                <w:color w:val="000000"/>
                <w:sz w:val="20"/>
                <w:szCs w:val="20"/>
              </w:rPr>
              <w:t>0.052</w:t>
            </w:r>
          </w:p>
        </w:tc>
      </w:tr>
    </w:tbl>
    <w:p w14:paraId="2F1FFE69" w14:textId="4E11FD83" w:rsidR="00BD7763" w:rsidRDefault="00BD7763" w:rsidP="00BD7763">
      <w:pPr>
        <w:rPr>
          <w:rFonts w:ascii="Arial" w:hAnsi="Arial" w:cs="Arial"/>
          <w:color w:val="000000"/>
          <w:sz w:val="20"/>
          <w:szCs w:val="20"/>
        </w:rPr>
      </w:pPr>
    </w:p>
    <w:p w14:paraId="23377690" w14:textId="04039594" w:rsidR="00EB3BB5" w:rsidRDefault="00C072B3" w:rsidP="00BD7763">
      <w:pPr>
        <w:rPr>
          <w:rFonts w:ascii="Arial" w:hAnsi="Arial" w:cs="Arial"/>
          <w:color w:val="000000"/>
          <w:sz w:val="20"/>
          <w:szCs w:val="20"/>
        </w:rPr>
      </w:pPr>
      <w:r>
        <w:rPr>
          <w:rFonts w:ascii="Arial" w:hAnsi="Arial" w:cs="Arial"/>
          <w:i/>
          <w:color w:val="000000"/>
          <w:sz w:val="20"/>
          <w:szCs w:val="20"/>
          <w:vertAlign w:val="superscript"/>
        </w:rPr>
        <w:t>a</w:t>
      </w:r>
      <w:r w:rsidR="00EB3BB5">
        <w:rPr>
          <w:rFonts w:ascii="Arial" w:hAnsi="Arial" w:cs="Arial"/>
          <w:color w:val="000000"/>
          <w:sz w:val="20"/>
          <w:szCs w:val="20"/>
        </w:rPr>
        <w:t xml:space="preserve"> Univariate unadjusted association between log-transformed cumulative fluid received in 24 hours </w:t>
      </w:r>
      <w:r w:rsidR="004D334B">
        <w:rPr>
          <w:rFonts w:ascii="Arial" w:hAnsi="Arial" w:cs="Arial"/>
          <w:color w:val="000000"/>
          <w:sz w:val="20"/>
          <w:szCs w:val="20"/>
        </w:rPr>
        <w:t>following</w:t>
      </w:r>
      <w:r w:rsidR="00EB3BB5">
        <w:rPr>
          <w:rFonts w:ascii="Arial" w:hAnsi="Arial" w:cs="Arial"/>
          <w:color w:val="000000"/>
          <w:sz w:val="20"/>
          <w:szCs w:val="20"/>
        </w:rPr>
        <w:t xml:space="preserve"> shock and individual independent variables.</w:t>
      </w:r>
    </w:p>
    <w:p w14:paraId="2D74168D" w14:textId="1DA4F76B" w:rsidR="00EB3BB5" w:rsidRPr="00B36BE8" w:rsidRDefault="00C072B3" w:rsidP="00BD7763">
      <w:pPr>
        <w:rPr>
          <w:sz w:val="20"/>
          <w:szCs w:val="20"/>
        </w:rPr>
      </w:pPr>
      <w:r>
        <w:rPr>
          <w:rFonts w:ascii="Arial" w:hAnsi="Arial" w:cs="Arial"/>
          <w:i/>
          <w:color w:val="000000"/>
          <w:sz w:val="20"/>
          <w:szCs w:val="20"/>
          <w:vertAlign w:val="superscript"/>
        </w:rPr>
        <w:t>b</w:t>
      </w:r>
      <w:r w:rsidR="00EB3BB5">
        <w:rPr>
          <w:rFonts w:ascii="Arial" w:hAnsi="Arial" w:cs="Arial"/>
          <w:color w:val="000000"/>
          <w:sz w:val="20"/>
          <w:szCs w:val="20"/>
        </w:rPr>
        <w:t xml:space="preserve"> Multivariate</w:t>
      </w:r>
      <w:r w:rsidR="003D7A83">
        <w:rPr>
          <w:rFonts w:ascii="Arial" w:hAnsi="Arial" w:cs="Arial"/>
          <w:color w:val="000000"/>
          <w:sz w:val="20"/>
          <w:szCs w:val="20"/>
        </w:rPr>
        <w:t xml:space="preserve"> mixed effect</w:t>
      </w:r>
      <w:r w:rsidR="00EB3BB5">
        <w:rPr>
          <w:rFonts w:ascii="Arial" w:hAnsi="Arial" w:cs="Arial"/>
          <w:color w:val="000000"/>
          <w:sz w:val="20"/>
          <w:szCs w:val="20"/>
        </w:rPr>
        <w:t xml:space="preserve"> linear regression </w:t>
      </w:r>
      <w:r w:rsidR="003D7A83">
        <w:rPr>
          <w:rFonts w:ascii="Arial" w:hAnsi="Arial" w:cs="Arial"/>
          <w:color w:val="000000"/>
          <w:sz w:val="20"/>
          <w:szCs w:val="20"/>
        </w:rPr>
        <w:t xml:space="preserve">for the </w:t>
      </w:r>
      <w:r w:rsidR="00EB3BB5">
        <w:rPr>
          <w:rFonts w:ascii="Arial" w:hAnsi="Arial" w:cs="Arial"/>
          <w:color w:val="000000"/>
          <w:sz w:val="20"/>
          <w:szCs w:val="20"/>
        </w:rPr>
        <w:t xml:space="preserve">association between log-transformed cumulative fluid received in 24 hours </w:t>
      </w:r>
      <w:r w:rsidR="004D334B">
        <w:rPr>
          <w:rFonts w:ascii="Arial" w:hAnsi="Arial" w:cs="Arial"/>
          <w:color w:val="000000"/>
          <w:sz w:val="20"/>
          <w:szCs w:val="20"/>
        </w:rPr>
        <w:t>following</w:t>
      </w:r>
      <w:r w:rsidR="00EB3BB5">
        <w:rPr>
          <w:rFonts w:ascii="Arial" w:hAnsi="Arial" w:cs="Arial"/>
          <w:color w:val="000000"/>
          <w:sz w:val="20"/>
          <w:szCs w:val="20"/>
        </w:rPr>
        <w:t xml:space="preserve"> shock and </w:t>
      </w:r>
      <w:r w:rsidR="003D7A83">
        <w:rPr>
          <w:rFonts w:ascii="Arial" w:hAnsi="Arial" w:cs="Arial"/>
          <w:color w:val="000000"/>
          <w:sz w:val="20"/>
          <w:szCs w:val="20"/>
        </w:rPr>
        <w:t xml:space="preserve">all adjusted </w:t>
      </w:r>
      <w:r w:rsidR="00EB3BB5">
        <w:rPr>
          <w:rFonts w:ascii="Arial" w:hAnsi="Arial" w:cs="Arial"/>
          <w:color w:val="000000"/>
          <w:sz w:val="20"/>
          <w:szCs w:val="20"/>
        </w:rPr>
        <w:t>independent variables.</w:t>
      </w:r>
      <w:r w:rsidR="00B36BE8">
        <w:rPr>
          <w:rFonts w:ascii="Arial" w:hAnsi="Arial" w:cs="Arial"/>
          <w:color w:val="000000"/>
          <w:sz w:val="20"/>
          <w:szCs w:val="20"/>
        </w:rPr>
        <w:t xml:space="preserve"> Hospital site was used as a random intercept in the random effect model. </w:t>
      </w:r>
    </w:p>
    <w:p w14:paraId="43CCD7C7" w14:textId="14C04713" w:rsidR="00EB3BB5" w:rsidRDefault="00C072B3" w:rsidP="00BD7763">
      <w:pPr>
        <w:rPr>
          <w:rFonts w:ascii="Arial" w:hAnsi="Arial" w:cs="Arial"/>
          <w:color w:val="000000"/>
          <w:sz w:val="20"/>
          <w:szCs w:val="20"/>
        </w:rPr>
      </w:pPr>
      <w:r>
        <w:rPr>
          <w:rFonts w:ascii="Arial" w:hAnsi="Arial" w:cs="Arial"/>
          <w:i/>
          <w:color w:val="000000"/>
          <w:sz w:val="20"/>
          <w:szCs w:val="20"/>
          <w:vertAlign w:val="superscript"/>
        </w:rPr>
        <w:t>c</w:t>
      </w:r>
      <w:r w:rsidR="00EB3BB5">
        <w:rPr>
          <w:rFonts w:ascii="Arial" w:hAnsi="Arial" w:cs="Arial"/>
          <w:color w:val="000000"/>
          <w:sz w:val="20"/>
          <w:szCs w:val="20"/>
        </w:rPr>
        <w:t xml:space="preserve"> Cancer includes metastatic cancer, lymphoma, and leukemia </w:t>
      </w:r>
    </w:p>
    <w:p w14:paraId="2C04EF33" w14:textId="77777777" w:rsidR="003D7A83" w:rsidRPr="00EB3BB5" w:rsidRDefault="003D7A83" w:rsidP="00BD7763">
      <w:pPr>
        <w:rPr>
          <w:rFonts w:ascii="Arial" w:hAnsi="Arial" w:cs="Arial"/>
          <w:color w:val="000000"/>
          <w:sz w:val="20"/>
          <w:szCs w:val="20"/>
        </w:rPr>
      </w:pPr>
    </w:p>
    <w:p w14:paraId="712BEF59" w14:textId="3D8A2D82" w:rsidR="004D334B" w:rsidRPr="001B7ECE" w:rsidRDefault="004D334B" w:rsidP="004D334B">
      <w:pPr>
        <w:rPr>
          <w:rFonts w:ascii="Arial" w:hAnsi="Arial" w:cs="Arial"/>
          <w:sz w:val="20"/>
          <w:szCs w:val="20"/>
        </w:rPr>
      </w:pPr>
      <w:r>
        <w:rPr>
          <w:rFonts w:ascii="Arial" w:hAnsi="Arial" w:cs="Arial"/>
          <w:color w:val="000000"/>
          <w:sz w:val="20"/>
          <w:szCs w:val="20"/>
        </w:rPr>
        <w:t xml:space="preserve">CI = confidence interval; </w:t>
      </w:r>
      <w:r w:rsidRPr="001B7ECE">
        <w:rPr>
          <w:rFonts w:ascii="Arial" w:hAnsi="Arial" w:cs="Arial"/>
          <w:sz w:val="20"/>
          <w:szCs w:val="20"/>
        </w:rPr>
        <w:t xml:space="preserve">APACHE = </w:t>
      </w:r>
      <w:bookmarkStart w:id="1" w:name="_Hlk3231409"/>
      <w:r w:rsidRPr="001B7ECE">
        <w:rPr>
          <w:rFonts w:ascii="Arial" w:hAnsi="Arial" w:cs="Arial"/>
          <w:sz w:val="20"/>
          <w:szCs w:val="20"/>
        </w:rPr>
        <w:t xml:space="preserve">acute physiology and chronic health evaluation; </w:t>
      </w:r>
      <w:bookmarkEnd w:id="1"/>
      <w:r w:rsidRPr="001B7ECE">
        <w:rPr>
          <w:rFonts w:ascii="Arial" w:hAnsi="Arial" w:cs="Arial"/>
          <w:sz w:val="20"/>
          <w:szCs w:val="20"/>
        </w:rPr>
        <w:t>SOFA = sequential organ failure assessment; IQR = interquartile range</w:t>
      </w:r>
      <w:r>
        <w:rPr>
          <w:rFonts w:ascii="Arial" w:hAnsi="Arial" w:cs="Arial"/>
          <w:sz w:val="20"/>
          <w:szCs w:val="20"/>
        </w:rPr>
        <w:t xml:space="preserve"> </w:t>
      </w:r>
      <w:r w:rsidRPr="001B7ECE">
        <w:rPr>
          <w:rFonts w:ascii="Arial" w:hAnsi="Arial" w:cs="Arial"/>
          <w:sz w:val="20"/>
          <w:szCs w:val="20"/>
        </w:rPr>
        <w:t>; ED = emergency department; ICU = intensive care unit; PACU = post-anesthesia care unit; C</w:t>
      </w:r>
      <w:r>
        <w:rPr>
          <w:rFonts w:ascii="Arial" w:hAnsi="Arial" w:cs="Arial"/>
          <w:sz w:val="20"/>
          <w:szCs w:val="20"/>
        </w:rPr>
        <w:t>T</w:t>
      </w:r>
      <w:r w:rsidRPr="001B7ECE">
        <w:rPr>
          <w:rFonts w:ascii="Arial" w:hAnsi="Arial" w:cs="Arial"/>
          <w:sz w:val="20"/>
          <w:szCs w:val="20"/>
        </w:rPr>
        <w:t>ICU = cardiothoracic intensive care unit;</w:t>
      </w:r>
      <w:r>
        <w:rPr>
          <w:rFonts w:ascii="Arial" w:hAnsi="Arial" w:cs="Arial"/>
          <w:sz w:val="20"/>
          <w:szCs w:val="20"/>
        </w:rPr>
        <w:t xml:space="preserve"> </w:t>
      </w:r>
      <w:r w:rsidRPr="001B7ECE">
        <w:rPr>
          <w:rFonts w:ascii="Arial" w:hAnsi="Arial" w:cs="Arial"/>
          <w:sz w:val="20"/>
          <w:szCs w:val="20"/>
        </w:rPr>
        <w:t>AIDS = acquired immunodeficiency syndrome;</w:t>
      </w:r>
      <w:r>
        <w:rPr>
          <w:rFonts w:ascii="Arial" w:hAnsi="Arial" w:cs="Arial"/>
          <w:color w:val="000000"/>
          <w:sz w:val="20"/>
          <w:szCs w:val="20"/>
        </w:rPr>
        <w:t xml:space="preserve"> </w:t>
      </w:r>
      <w:r w:rsidRPr="001B7ECE">
        <w:rPr>
          <w:rFonts w:ascii="Arial" w:hAnsi="Arial" w:cs="Arial"/>
          <w:sz w:val="20"/>
          <w:szCs w:val="20"/>
        </w:rPr>
        <w:t>CKD = chronic kidney disease;</w:t>
      </w:r>
      <w:r>
        <w:rPr>
          <w:rFonts w:ascii="Arial" w:hAnsi="Arial" w:cs="Arial"/>
          <w:sz w:val="20"/>
          <w:szCs w:val="20"/>
        </w:rPr>
        <w:t xml:space="preserve"> </w:t>
      </w:r>
      <w:r w:rsidRPr="001B7ECE">
        <w:rPr>
          <w:rFonts w:ascii="Arial" w:hAnsi="Arial" w:cs="Arial"/>
          <w:sz w:val="20"/>
          <w:szCs w:val="20"/>
        </w:rPr>
        <w:t xml:space="preserve">HD = hemodialysis; </w:t>
      </w:r>
      <w:r>
        <w:rPr>
          <w:rFonts w:ascii="Arial" w:hAnsi="Arial" w:cs="Arial"/>
          <w:sz w:val="20"/>
          <w:szCs w:val="20"/>
        </w:rPr>
        <w:t xml:space="preserve"> </w:t>
      </w:r>
      <w:r w:rsidRPr="001B7ECE">
        <w:rPr>
          <w:rFonts w:ascii="Arial" w:hAnsi="Arial" w:cs="Arial"/>
          <w:sz w:val="20"/>
          <w:szCs w:val="20"/>
        </w:rPr>
        <w:t xml:space="preserve">ESRD = end stage renal disease; </w:t>
      </w:r>
      <w:r>
        <w:rPr>
          <w:rFonts w:ascii="Arial" w:hAnsi="Arial" w:cs="Arial"/>
          <w:sz w:val="20"/>
          <w:szCs w:val="20"/>
        </w:rPr>
        <w:t>CHF= congestive heart failure</w:t>
      </w:r>
    </w:p>
    <w:p w14:paraId="796FCB1F" w14:textId="5CABC106" w:rsidR="00BD7763" w:rsidRPr="00BD7763" w:rsidRDefault="00BD7763">
      <w:pPr>
        <w:rPr>
          <w:rFonts w:ascii="Arial" w:hAnsi="Arial" w:cs="Arial"/>
          <w:color w:val="000000"/>
          <w:sz w:val="20"/>
          <w:szCs w:val="20"/>
        </w:rPr>
      </w:pPr>
      <w:r>
        <w:rPr>
          <w:rFonts w:ascii="Arial" w:hAnsi="Arial" w:cs="Arial"/>
          <w:color w:val="000000"/>
          <w:sz w:val="20"/>
          <w:szCs w:val="20"/>
        </w:rPr>
        <w:br w:type="page"/>
      </w:r>
    </w:p>
    <w:p w14:paraId="50D06151" w14:textId="323BEADC" w:rsidR="00BD7763" w:rsidRPr="00E621C0" w:rsidRDefault="00BD7763" w:rsidP="00BD7763">
      <w:pPr>
        <w:rPr>
          <w:rFonts w:ascii="Arial" w:hAnsi="Arial" w:cs="Arial"/>
          <w:color w:val="000000"/>
        </w:rPr>
      </w:pPr>
      <w:r w:rsidRPr="00E621C0">
        <w:rPr>
          <w:rFonts w:ascii="Arial" w:hAnsi="Arial" w:cs="Arial"/>
          <w:color w:val="000000"/>
        </w:rPr>
        <w:lastRenderedPageBreak/>
        <w:t>Supplement</w:t>
      </w:r>
      <w:r w:rsidR="00BE47DB" w:rsidRPr="00E621C0">
        <w:rPr>
          <w:rFonts w:ascii="Arial" w:hAnsi="Arial" w:cs="Arial"/>
          <w:color w:val="000000"/>
        </w:rPr>
        <w:t>al</w:t>
      </w:r>
      <w:r w:rsidRPr="00E621C0">
        <w:rPr>
          <w:rFonts w:ascii="Arial" w:hAnsi="Arial" w:cs="Arial"/>
          <w:color w:val="000000"/>
        </w:rPr>
        <w:t xml:space="preserve"> </w:t>
      </w:r>
      <w:r w:rsidR="002B7CA4" w:rsidRPr="00E621C0">
        <w:rPr>
          <w:rFonts w:ascii="Arial" w:hAnsi="Arial" w:cs="Arial"/>
          <w:color w:val="000000"/>
        </w:rPr>
        <w:t xml:space="preserve">Table </w:t>
      </w:r>
      <w:r w:rsidR="00492DAF">
        <w:rPr>
          <w:rFonts w:ascii="Arial" w:hAnsi="Arial" w:cs="Arial"/>
          <w:color w:val="000000"/>
        </w:rPr>
        <w:t>4</w:t>
      </w:r>
      <w:r w:rsidRPr="00E621C0">
        <w:rPr>
          <w:rFonts w:ascii="Arial" w:hAnsi="Arial" w:cs="Arial"/>
          <w:color w:val="000000"/>
        </w:rPr>
        <w:t xml:space="preserve">: </w:t>
      </w:r>
      <w:r w:rsidR="00D87F20" w:rsidRPr="00E621C0">
        <w:rPr>
          <w:rFonts w:ascii="Arial" w:hAnsi="Arial" w:cs="Arial"/>
          <w:color w:val="000000"/>
        </w:rPr>
        <w:t>The association between the u</w:t>
      </w:r>
      <w:r w:rsidRPr="00E621C0">
        <w:rPr>
          <w:rFonts w:ascii="Arial" w:hAnsi="Arial" w:cs="Arial"/>
          <w:color w:val="000000"/>
        </w:rPr>
        <w:t>se of vasopressor with physiologic assessment</w:t>
      </w:r>
      <w:r w:rsidR="00D87F20" w:rsidRPr="00E621C0">
        <w:rPr>
          <w:rFonts w:ascii="Arial" w:hAnsi="Arial" w:cs="Arial"/>
          <w:color w:val="000000"/>
        </w:rPr>
        <w:t xml:space="preserve"> in the 24 hours following shock onset</w:t>
      </w:r>
      <w:r w:rsidRPr="00E621C0">
        <w:rPr>
          <w:rFonts w:ascii="Arial" w:hAnsi="Arial" w:cs="Arial"/>
          <w:color w:val="000000"/>
        </w:rPr>
        <w:t xml:space="preserve">.  </w:t>
      </w:r>
      <w:r w:rsidR="00AF00FE" w:rsidRPr="00E621C0">
        <w:rPr>
          <w:rFonts w:ascii="Arial" w:hAnsi="Arial" w:cs="Arial"/>
          <w:color w:val="000000"/>
        </w:rPr>
        <w:t>n</w:t>
      </w:r>
      <w:r w:rsidRPr="00E621C0">
        <w:rPr>
          <w:rFonts w:ascii="Arial" w:hAnsi="Arial" w:cs="Arial"/>
          <w:color w:val="000000"/>
        </w:rPr>
        <w:t xml:space="preserve"> = </w:t>
      </w:r>
      <w:r w:rsidR="00FF0740" w:rsidRPr="00E621C0">
        <w:rPr>
          <w:rFonts w:ascii="Arial" w:hAnsi="Arial" w:cs="Arial"/>
          <w:color w:val="000000"/>
        </w:rPr>
        <w:t>1347</w:t>
      </w:r>
    </w:p>
    <w:tbl>
      <w:tblPr>
        <w:tblW w:w="10710" w:type="dxa"/>
        <w:tblLayout w:type="fixed"/>
        <w:tblLook w:val="04A0" w:firstRow="1" w:lastRow="0" w:firstColumn="1" w:lastColumn="0" w:noHBand="0" w:noVBand="1"/>
      </w:tblPr>
      <w:tblGrid>
        <w:gridCol w:w="2610"/>
        <w:gridCol w:w="2520"/>
        <w:gridCol w:w="1800"/>
        <w:gridCol w:w="1800"/>
        <w:gridCol w:w="1980"/>
      </w:tblGrid>
      <w:tr w:rsidR="004C111B" w:rsidRPr="004C111B" w14:paraId="3EA7F529" w14:textId="77777777" w:rsidTr="003D7A83">
        <w:trPr>
          <w:trHeight w:val="360"/>
        </w:trPr>
        <w:tc>
          <w:tcPr>
            <w:tcW w:w="2610" w:type="dxa"/>
            <w:tcBorders>
              <w:top w:val="double" w:sz="6" w:space="0" w:color="auto"/>
              <w:left w:val="nil"/>
              <w:bottom w:val="single" w:sz="8" w:space="0" w:color="auto"/>
              <w:right w:val="nil"/>
            </w:tcBorders>
            <w:shd w:val="clear" w:color="auto" w:fill="auto"/>
            <w:vAlign w:val="center"/>
            <w:hideMark/>
          </w:tcPr>
          <w:p w14:paraId="65324068" w14:textId="77777777" w:rsidR="00977C5D" w:rsidRPr="004C111B" w:rsidRDefault="00977C5D" w:rsidP="00522CC7">
            <w:pPr>
              <w:rPr>
                <w:rFonts w:ascii="Arial" w:hAnsi="Arial" w:cs="Arial"/>
                <w:b/>
                <w:bCs/>
                <w:color w:val="000000"/>
                <w:sz w:val="20"/>
                <w:szCs w:val="20"/>
              </w:rPr>
            </w:pPr>
            <w:r w:rsidRPr="004C111B">
              <w:rPr>
                <w:rFonts w:ascii="Arial" w:hAnsi="Arial" w:cs="Arial"/>
                <w:b/>
                <w:bCs/>
                <w:color w:val="000000"/>
                <w:sz w:val="20"/>
                <w:szCs w:val="20"/>
              </w:rPr>
              <w:t>Variables</w:t>
            </w:r>
          </w:p>
        </w:tc>
        <w:tc>
          <w:tcPr>
            <w:tcW w:w="2520" w:type="dxa"/>
            <w:tcBorders>
              <w:top w:val="double" w:sz="4" w:space="0" w:color="auto"/>
              <w:left w:val="nil"/>
              <w:bottom w:val="single" w:sz="4" w:space="0" w:color="auto"/>
              <w:right w:val="nil"/>
            </w:tcBorders>
            <w:shd w:val="clear" w:color="auto" w:fill="auto"/>
            <w:noWrap/>
            <w:vAlign w:val="bottom"/>
            <w:hideMark/>
          </w:tcPr>
          <w:p w14:paraId="7E926B4C" w14:textId="6A4430DF" w:rsidR="00977C5D" w:rsidRPr="004C111B" w:rsidRDefault="00977C5D" w:rsidP="00522CC7">
            <w:pPr>
              <w:jc w:val="center"/>
              <w:rPr>
                <w:rFonts w:ascii="Arial" w:hAnsi="Arial" w:cs="Arial"/>
                <w:b/>
                <w:bCs/>
                <w:color w:val="000000"/>
                <w:sz w:val="20"/>
                <w:szCs w:val="20"/>
              </w:rPr>
            </w:pPr>
            <w:r w:rsidRPr="004C111B">
              <w:rPr>
                <w:rFonts w:ascii="Arial" w:hAnsi="Arial" w:cs="Arial"/>
                <w:b/>
                <w:bCs/>
                <w:color w:val="000000"/>
                <w:sz w:val="20"/>
                <w:szCs w:val="20"/>
              </w:rPr>
              <w:t>Odds Ratio</w:t>
            </w:r>
            <w:r w:rsidR="004C111B" w:rsidRPr="004C111B">
              <w:rPr>
                <w:rFonts w:ascii="Arial" w:hAnsi="Arial" w:cs="Arial"/>
                <w:b/>
                <w:bCs/>
                <w:color w:val="000000"/>
                <w:sz w:val="20"/>
                <w:szCs w:val="20"/>
              </w:rPr>
              <w:t xml:space="preserve"> (95%</w:t>
            </w:r>
            <w:r w:rsidR="00D87F20">
              <w:rPr>
                <w:rFonts w:ascii="Arial" w:hAnsi="Arial" w:cs="Arial"/>
                <w:b/>
                <w:bCs/>
                <w:color w:val="000000"/>
                <w:sz w:val="20"/>
                <w:szCs w:val="20"/>
              </w:rPr>
              <w:t xml:space="preserve"> </w:t>
            </w:r>
            <w:proofErr w:type="gramStart"/>
            <w:r w:rsidR="004C111B" w:rsidRPr="004C111B">
              <w:rPr>
                <w:rFonts w:ascii="Arial" w:hAnsi="Arial" w:cs="Arial"/>
                <w:b/>
                <w:bCs/>
                <w:color w:val="000000"/>
                <w:sz w:val="20"/>
                <w:szCs w:val="20"/>
              </w:rPr>
              <w:t>CI)</w:t>
            </w:r>
            <w:r w:rsidR="003C061E">
              <w:rPr>
                <w:rFonts w:ascii="Arial" w:hAnsi="Arial" w:cs="Arial"/>
                <w:b/>
                <w:bCs/>
                <w:i/>
                <w:color w:val="000000"/>
                <w:sz w:val="20"/>
                <w:szCs w:val="20"/>
                <w:vertAlign w:val="superscript"/>
              </w:rPr>
              <w:t>a</w:t>
            </w:r>
            <w:proofErr w:type="gramEnd"/>
          </w:p>
        </w:tc>
        <w:tc>
          <w:tcPr>
            <w:tcW w:w="1800" w:type="dxa"/>
            <w:tcBorders>
              <w:top w:val="double" w:sz="4" w:space="0" w:color="auto"/>
              <w:left w:val="nil"/>
              <w:bottom w:val="single" w:sz="4" w:space="0" w:color="auto"/>
              <w:right w:val="nil"/>
            </w:tcBorders>
            <w:shd w:val="clear" w:color="auto" w:fill="auto"/>
            <w:noWrap/>
            <w:vAlign w:val="bottom"/>
            <w:hideMark/>
          </w:tcPr>
          <w:p w14:paraId="522B2F8E" w14:textId="77777777" w:rsidR="00977C5D" w:rsidRPr="004C111B" w:rsidRDefault="00977C5D" w:rsidP="00522CC7">
            <w:pPr>
              <w:jc w:val="center"/>
              <w:rPr>
                <w:rFonts w:ascii="Arial" w:hAnsi="Arial" w:cs="Arial"/>
                <w:b/>
                <w:bCs/>
                <w:color w:val="000000"/>
                <w:sz w:val="20"/>
                <w:szCs w:val="20"/>
              </w:rPr>
            </w:pPr>
            <w:r w:rsidRPr="004C111B">
              <w:rPr>
                <w:rFonts w:ascii="Arial" w:hAnsi="Arial" w:cs="Arial"/>
                <w:b/>
                <w:bCs/>
                <w:color w:val="000000"/>
                <w:sz w:val="20"/>
                <w:szCs w:val="20"/>
              </w:rPr>
              <w:t>Unadjusted p-value</w:t>
            </w:r>
          </w:p>
        </w:tc>
        <w:tc>
          <w:tcPr>
            <w:tcW w:w="1800" w:type="dxa"/>
            <w:tcBorders>
              <w:top w:val="double" w:sz="4" w:space="0" w:color="auto"/>
              <w:left w:val="nil"/>
              <w:bottom w:val="single" w:sz="4" w:space="0" w:color="auto"/>
              <w:right w:val="nil"/>
            </w:tcBorders>
            <w:shd w:val="clear" w:color="auto" w:fill="auto"/>
            <w:noWrap/>
            <w:vAlign w:val="bottom"/>
            <w:hideMark/>
          </w:tcPr>
          <w:p w14:paraId="7EA50406" w14:textId="31A3C50B" w:rsidR="00977C5D" w:rsidRPr="004C111B" w:rsidRDefault="00977C5D" w:rsidP="00522CC7">
            <w:pPr>
              <w:jc w:val="center"/>
              <w:rPr>
                <w:rFonts w:ascii="Arial" w:hAnsi="Arial" w:cs="Arial"/>
                <w:b/>
                <w:bCs/>
                <w:color w:val="000000"/>
                <w:sz w:val="20"/>
                <w:szCs w:val="20"/>
              </w:rPr>
            </w:pPr>
            <w:r w:rsidRPr="004C111B">
              <w:rPr>
                <w:rFonts w:ascii="Arial" w:hAnsi="Arial" w:cs="Arial"/>
                <w:b/>
                <w:bCs/>
                <w:color w:val="000000"/>
                <w:sz w:val="20"/>
                <w:szCs w:val="20"/>
              </w:rPr>
              <w:t xml:space="preserve">Adjusted </w:t>
            </w:r>
            <w:r w:rsidR="00922DEE">
              <w:rPr>
                <w:rFonts w:ascii="Arial" w:hAnsi="Arial" w:cs="Arial"/>
                <w:b/>
                <w:bCs/>
                <w:color w:val="000000"/>
                <w:sz w:val="20"/>
                <w:szCs w:val="20"/>
              </w:rPr>
              <w:t>odds ratio</w:t>
            </w:r>
            <w:r w:rsidRPr="004C111B">
              <w:rPr>
                <w:rFonts w:ascii="Arial" w:hAnsi="Arial" w:cs="Arial"/>
                <w:b/>
                <w:bCs/>
                <w:color w:val="000000"/>
                <w:sz w:val="20"/>
                <w:szCs w:val="20"/>
              </w:rPr>
              <w:t xml:space="preserve"> (95% </w:t>
            </w:r>
            <w:proofErr w:type="gramStart"/>
            <w:r w:rsidRPr="004C111B">
              <w:rPr>
                <w:rFonts w:ascii="Arial" w:hAnsi="Arial" w:cs="Arial"/>
                <w:b/>
                <w:bCs/>
                <w:color w:val="000000"/>
                <w:sz w:val="20"/>
                <w:szCs w:val="20"/>
              </w:rPr>
              <w:t>CI)</w:t>
            </w:r>
            <w:r w:rsidR="003C061E">
              <w:rPr>
                <w:rFonts w:ascii="Arial" w:hAnsi="Arial" w:cs="Arial"/>
                <w:b/>
                <w:bCs/>
                <w:i/>
                <w:color w:val="000000"/>
                <w:sz w:val="20"/>
                <w:szCs w:val="20"/>
                <w:vertAlign w:val="superscript"/>
              </w:rPr>
              <w:t>b</w:t>
            </w:r>
            <w:proofErr w:type="gramEnd"/>
          </w:p>
        </w:tc>
        <w:tc>
          <w:tcPr>
            <w:tcW w:w="1980" w:type="dxa"/>
            <w:tcBorders>
              <w:top w:val="double" w:sz="4" w:space="0" w:color="auto"/>
              <w:left w:val="nil"/>
              <w:bottom w:val="single" w:sz="4" w:space="0" w:color="auto"/>
              <w:right w:val="nil"/>
            </w:tcBorders>
            <w:shd w:val="clear" w:color="auto" w:fill="auto"/>
            <w:noWrap/>
            <w:vAlign w:val="bottom"/>
            <w:hideMark/>
          </w:tcPr>
          <w:p w14:paraId="1B985956" w14:textId="4FADD692" w:rsidR="00977C5D" w:rsidRPr="004C111B" w:rsidRDefault="004C111B" w:rsidP="00522CC7">
            <w:pPr>
              <w:jc w:val="center"/>
              <w:rPr>
                <w:rFonts w:ascii="Arial" w:hAnsi="Arial" w:cs="Arial"/>
                <w:b/>
                <w:bCs/>
                <w:color w:val="000000"/>
                <w:sz w:val="20"/>
                <w:szCs w:val="20"/>
              </w:rPr>
            </w:pPr>
            <w:r>
              <w:rPr>
                <w:rFonts w:ascii="Arial" w:hAnsi="Arial" w:cs="Arial"/>
                <w:b/>
                <w:bCs/>
                <w:color w:val="000000"/>
                <w:sz w:val="20"/>
                <w:szCs w:val="20"/>
              </w:rPr>
              <w:t xml:space="preserve">Adjusted </w:t>
            </w:r>
            <w:r w:rsidR="00977C5D" w:rsidRPr="004C111B">
              <w:rPr>
                <w:rFonts w:ascii="Arial" w:hAnsi="Arial" w:cs="Arial"/>
                <w:b/>
                <w:bCs/>
                <w:color w:val="000000"/>
                <w:sz w:val="20"/>
                <w:szCs w:val="20"/>
              </w:rPr>
              <w:t>p</w:t>
            </w:r>
            <w:r w:rsidR="00D87F20">
              <w:rPr>
                <w:rFonts w:ascii="Arial" w:hAnsi="Arial" w:cs="Arial"/>
                <w:b/>
                <w:bCs/>
                <w:color w:val="000000"/>
                <w:sz w:val="20"/>
                <w:szCs w:val="20"/>
              </w:rPr>
              <w:t>-</w:t>
            </w:r>
            <w:r>
              <w:rPr>
                <w:rFonts w:ascii="Arial" w:hAnsi="Arial" w:cs="Arial"/>
                <w:b/>
                <w:bCs/>
                <w:color w:val="000000"/>
                <w:sz w:val="20"/>
                <w:szCs w:val="20"/>
              </w:rPr>
              <w:t>value</w:t>
            </w:r>
          </w:p>
        </w:tc>
      </w:tr>
      <w:tr w:rsidR="004C111B" w:rsidRPr="004C111B" w14:paraId="3D3A5DAC" w14:textId="77777777" w:rsidTr="003D7A83">
        <w:trPr>
          <w:trHeight w:val="320"/>
        </w:trPr>
        <w:tc>
          <w:tcPr>
            <w:tcW w:w="2610" w:type="dxa"/>
            <w:tcBorders>
              <w:top w:val="nil"/>
              <w:left w:val="nil"/>
              <w:bottom w:val="nil"/>
              <w:right w:val="nil"/>
            </w:tcBorders>
            <w:shd w:val="clear" w:color="auto" w:fill="auto"/>
            <w:vAlign w:val="center"/>
            <w:hideMark/>
          </w:tcPr>
          <w:p w14:paraId="4C74F338" w14:textId="77777777" w:rsidR="00AC69C9" w:rsidRPr="004C111B" w:rsidRDefault="00AC69C9" w:rsidP="00AC69C9">
            <w:pPr>
              <w:rPr>
                <w:rFonts w:ascii="Arial" w:hAnsi="Arial" w:cs="Arial"/>
                <w:b/>
                <w:bCs/>
                <w:color w:val="000000"/>
                <w:sz w:val="20"/>
                <w:szCs w:val="20"/>
              </w:rPr>
            </w:pPr>
            <w:r w:rsidRPr="004C111B">
              <w:rPr>
                <w:rFonts w:ascii="Arial" w:hAnsi="Arial" w:cs="Arial"/>
                <w:b/>
                <w:bCs/>
                <w:color w:val="000000"/>
                <w:sz w:val="20"/>
                <w:szCs w:val="20"/>
              </w:rPr>
              <w:t>Physiologic Assessment</w:t>
            </w:r>
          </w:p>
        </w:tc>
        <w:tc>
          <w:tcPr>
            <w:tcW w:w="2520" w:type="dxa"/>
            <w:tcBorders>
              <w:top w:val="single" w:sz="4" w:space="0" w:color="auto"/>
              <w:left w:val="nil"/>
              <w:bottom w:val="nil"/>
              <w:right w:val="nil"/>
            </w:tcBorders>
            <w:shd w:val="clear" w:color="auto" w:fill="auto"/>
            <w:noWrap/>
            <w:vAlign w:val="bottom"/>
            <w:hideMark/>
          </w:tcPr>
          <w:p w14:paraId="47D40FBE" w14:textId="01A4F17A"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2.38 (1.93, 2.94)</w:t>
            </w:r>
          </w:p>
        </w:tc>
        <w:tc>
          <w:tcPr>
            <w:tcW w:w="1800" w:type="dxa"/>
            <w:tcBorders>
              <w:top w:val="single" w:sz="4" w:space="0" w:color="auto"/>
              <w:left w:val="nil"/>
              <w:bottom w:val="nil"/>
              <w:right w:val="nil"/>
            </w:tcBorders>
            <w:shd w:val="clear" w:color="auto" w:fill="auto"/>
            <w:noWrap/>
            <w:vAlign w:val="center"/>
            <w:hideMark/>
          </w:tcPr>
          <w:p w14:paraId="2D6CC869" w14:textId="6D1CF74A"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&lt;0.01</w:t>
            </w:r>
          </w:p>
        </w:tc>
        <w:tc>
          <w:tcPr>
            <w:tcW w:w="1800" w:type="dxa"/>
            <w:tcBorders>
              <w:top w:val="single" w:sz="4" w:space="0" w:color="auto"/>
              <w:left w:val="nil"/>
              <w:bottom w:val="nil"/>
              <w:right w:val="nil"/>
            </w:tcBorders>
            <w:shd w:val="clear" w:color="auto" w:fill="auto"/>
            <w:noWrap/>
            <w:vAlign w:val="bottom"/>
            <w:hideMark/>
          </w:tcPr>
          <w:p w14:paraId="648D20AD" w14:textId="73CF8D6D"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1.98 (1.45, 2.71)</w:t>
            </w:r>
          </w:p>
        </w:tc>
        <w:tc>
          <w:tcPr>
            <w:tcW w:w="1980" w:type="dxa"/>
            <w:tcBorders>
              <w:top w:val="single" w:sz="4" w:space="0" w:color="auto"/>
              <w:left w:val="nil"/>
              <w:bottom w:val="nil"/>
              <w:right w:val="nil"/>
            </w:tcBorders>
            <w:shd w:val="clear" w:color="auto" w:fill="auto"/>
            <w:noWrap/>
            <w:vAlign w:val="bottom"/>
            <w:hideMark/>
          </w:tcPr>
          <w:p w14:paraId="152B67D0" w14:textId="2A2FCF6D"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&lt;0.001</w:t>
            </w:r>
          </w:p>
        </w:tc>
      </w:tr>
      <w:tr w:rsidR="004C111B" w:rsidRPr="004C111B" w14:paraId="739B3A06" w14:textId="77777777" w:rsidTr="003D7A83">
        <w:trPr>
          <w:trHeight w:val="320"/>
        </w:trPr>
        <w:tc>
          <w:tcPr>
            <w:tcW w:w="2610" w:type="dxa"/>
            <w:tcBorders>
              <w:top w:val="nil"/>
              <w:left w:val="nil"/>
              <w:bottom w:val="nil"/>
              <w:right w:val="nil"/>
            </w:tcBorders>
            <w:shd w:val="clear" w:color="auto" w:fill="auto"/>
            <w:vAlign w:val="center"/>
            <w:hideMark/>
          </w:tcPr>
          <w:p w14:paraId="0328516D" w14:textId="77777777" w:rsidR="00AC69C9" w:rsidRPr="004C111B" w:rsidRDefault="00AC69C9" w:rsidP="00AC69C9">
            <w:pPr>
              <w:rPr>
                <w:rFonts w:ascii="Arial" w:hAnsi="Arial" w:cs="Arial"/>
                <w:b/>
                <w:bCs/>
                <w:color w:val="000000"/>
                <w:sz w:val="20"/>
                <w:szCs w:val="20"/>
              </w:rPr>
            </w:pPr>
            <w:r w:rsidRPr="004C111B">
              <w:rPr>
                <w:rFonts w:ascii="Arial" w:hAnsi="Arial" w:cs="Arial"/>
                <w:b/>
                <w:bCs/>
                <w:color w:val="000000"/>
                <w:sz w:val="20"/>
                <w:szCs w:val="20"/>
              </w:rPr>
              <w:t>Age</w:t>
            </w:r>
          </w:p>
        </w:tc>
        <w:tc>
          <w:tcPr>
            <w:tcW w:w="2520" w:type="dxa"/>
            <w:tcBorders>
              <w:top w:val="nil"/>
              <w:left w:val="nil"/>
              <w:bottom w:val="nil"/>
              <w:right w:val="nil"/>
            </w:tcBorders>
            <w:shd w:val="clear" w:color="auto" w:fill="auto"/>
            <w:noWrap/>
            <w:vAlign w:val="bottom"/>
            <w:hideMark/>
          </w:tcPr>
          <w:p w14:paraId="708092EC" w14:textId="5C74A1B9"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1.01 (1.00, 1.01)</w:t>
            </w:r>
          </w:p>
        </w:tc>
        <w:tc>
          <w:tcPr>
            <w:tcW w:w="1800" w:type="dxa"/>
            <w:tcBorders>
              <w:top w:val="nil"/>
              <w:left w:val="nil"/>
              <w:bottom w:val="nil"/>
              <w:right w:val="nil"/>
            </w:tcBorders>
            <w:shd w:val="clear" w:color="auto" w:fill="auto"/>
            <w:noWrap/>
            <w:vAlign w:val="bottom"/>
            <w:hideMark/>
          </w:tcPr>
          <w:p w14:paraId="0F91488C" w14:textId="016D1F8F"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0.01</w:t>
            </w:r>
          </w:p>
        </w:tc>
        <w:tc>
          <w:tcPr>
            <w:tcW w:w="1800" w:type="dxa"/>
            <w:tcBorders>
              <w:top w:val="nil"/>
              <w:left w:val="nil"/>
              <w:bottom w:val="nil"/>
              <w:right w:val="nil"/>
            </w:tcBorders>
            <w:shd w:val="clear" w:color="auto" w:fill="auto"/>
            <w:noWrap/>
            <w:vAlign w:val="bottom"/>
            <w:hideMark/>
          </w:tcPr>
          <w:p w14:paraId="278C0820" w14:textId="259B3989"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1.01 (1.00, 1.02)</w:t>
            </w:r>
          </w:p>
        </w:tc>
        <w:tc>
          <w:tcPr>
            <w:tcW w:w="1980" w:type="dxa"/>
            <w:tcBorders>
              <w:top w:val="nil"/>
              <w:left w:val="nil"/>
              <w:bottom w:val="nil"/>
              <w:right w:val="nil"/>
            </w:tcBorders>
            <w:shd w:val="clear" w:color="auto" w:fill="auto"/>
            <w:noWrap/>
            <w:vAlign w:val="bottom"/>
            <w:hideMark/>
          </w:tcPr>
          <w:p w14:paraId="42207E54" w14:textId="0D831FAE"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0.013</w:t>
            </w:r>
          </w:p>
        </w:tc>
      </w:tr>
      <w:tr w:rsidR="004C111B" w:rsidRPr="004C111B" w14:paraId="280477E8" w14:textId="77777777" w:rsidTr="003D7A83">
        <w:trPr>
          <w:trHeight w:val="320"/>
        </w:trPr>
        <w:tc>
          <w:tcPr>
            <w:tcW w:w="2610" w:type="dxa"/>
            <w:tcBorders>
              <w:top w:val="nil"/>
              <w:left w:val="nil"/>
              <w:bottom w:val="nil"/>
              <w:right w:val="nil"/>
            </w:tcBorders>
            <w:shd w:val="clear" w:color="auto" w:fill="auto"/>
            <w:vAlign w:val="center"/>
            <w:hideMark/>
          </w:tcPr>
          <w:p w14:paraId="250DEC65" w14:textId="4004A686" w:rsidR="006332F4" w:rsidRPr="004C111B" w:rsidRDefault="006332F4" w:rsidP="006332F4">
            <w:pPr>
              <w:rPr>
                <w:rFonts w:ascii="Arial" w:hAnsi="Arial" w:cs="Arial"/>
                <w:color w:val="000000"/>
                <w:sz w:val="20"/>
                <w:szCs w:val="20"/>
              </w:rPr>
            </w:pPr>
            <w:r w:rsidRPr="004C111B">
              <w:rPr>
                <w:rFonts w:ascii="Arial" w:hAnsi="Arial" w:cs="Arial"/>
                <w:color w:val="000000"/>
                <w:sz w:val="20"/>
                <w:szCs w:val="20"/>
              </w:rPr>
              <w:t>Race (vs</w:t>
            </w:r>
            <w:r w:rsidR="002B7CA4">
              <w:rPr>
                <w:rFonts w:ascii="Arial" w:hAnsi="Arial" w:cs="Arial"/>
                <w:color w:val="000000"/>
                <w:sz w:val="20"/>
                <w:szCs w:val="20"/>
              </w:rPr>
              <w:t>.</w:t>
            </w:r>
            <w:r w:rsidRPr="004C111B">
              <w:rPr>
                <w:rFonts w:ascii="Arial" w:hAnsi="Arial" w:cs="Arial"/>
                <w:color w:val="000000"/>
                <w:sz w:val="20"/>
                <w:szCs w:val="20"/>
              </w:rPr>
              <w:t xml:space="preserve"> White)</w:t>
            </w:r>
          </w:p>
        </w:tc>
        <w:tc>
          <w:tcPr>
            <w:tcW w:w="2520" w:type="dxa"/>
            <w:tcBorders>
              <w:top w:val="nil"/>
              <w:left w:val="nil"/>
              <w:bottom w:val="nil"/>
              <w:right w:val="nil"/>
            </w:tcBorders>
            <w:shd w:val="clear" w:color="auto" w:fill="auto"/>
            <w:noWrap/>
            <w:vAlign w:val="bottom"/>
            <w:hideMark/>
          </w:tcPr>
          <w:p w14:paraId="0D4B9D30" w14:textId="77777777" w:rsidR="006332F4" w:rsidRPr="004C111B" w:rsidRDefault="006332F4" w:rsidP="006332F4">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28D9EEF7" w14:textId="77777777" w:rsidR="006332F4" w:rsidRPr="004C111B" w:rsidRDefault="006332F4" w:rsidP="006332F4">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tcPr>
          <w:p w14:paraId="6905E611" w14:textId="00B2C8C1" w:rsidR="006332F4" w:rsidRPr="004C111B" w:rsidRDefault="006332F4" w:rsidP="006332F4">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14:paraId="22581403" w14:textId="535861F5" w:rsidR="006332F4" w:rsidRPr="004C111B" w:rsidRDefault="006332F4" w:rsidP="006332F4">
            <w:pPr>
              <w:jc w:val="center"/>
              <w:rPr>
                <w:rFonts w:ascii="Arial" w:hAnsi="Arial" w:cs="Arial"/>
                <w:sz w:val="20"/>
                <w:szCs w:val="20"/>
              </w:rPr>
            </w:pPr>
          </w:p>
        </w:tc>
      </w:tr>
      <w:tr w:rsidR="004C111B" w:rsidRPr="004C111B" w14:paraId="620939D5" w14:textId="77777777" w:rsidTr="003D7A83">
        <w:trPr>
          <w:trHeight w:val="320"/>
        </w:trPr>
        <w:tc>
          <w:tcPr>
            <w:tcW w:w="2610" w:type="dxa"/>
            <w:tcBorders>
              <w:top w:val="nil"/>
              <w:left w:val="nil"/>
              <w:bottom w:val="nil"/>
              <w:right w:val="nil"/>
            </w:tcBorders>
            <w:shd w:val="clear" w:color="auto" w:fill="auto"/>
            <w:vAlign w:val="center"/>
            <w:hideMark/>
          </w:tcPr>
          <w:p w14:paraId="4E78B754" w14:textId="2AA47399" w:rsidR="00AC69C9" w:rsidRPr="004C111B" w:rsidRDefault="00D87F20" w:rsidP="00AC69C9">
            <w:pPr>
              <w:jc w:val="right"/>
              <w:rPr>
                <w:rFonts w:ascii="Arial" w:hAnsi="Arial" w:cs="Arial"/>
                <w:b/>
                <w:bCs/>
                <w:color w:val="000000"/>
                <w:sz w:val="20"/>
                <w:szCs w:val="20"/>
              </w:rPr>
            </w:pPr>
            <w:r>
              <w:rPr>
                <w:rFonts w:ascii="Arial" w:hAnsi="Arial" w:cs="Arial"/>
                <w:b/>
                <w:bCs/>
                <w:color w:val="000000"/>
                <w:sz w:val="20"/>
                <w:szCs w:val="20"/>
              </w:rPr>
              <w:t>B</w:t>
            </w:r>
            <w:r w:rsidR="00AC69C9" w:rsidRPr="004C111B">
              <w:rPr>
                <w:rFonts w:ascii="Arial" w:hAnsi="Arial" w:cs="Arial"/>
                <w:b/>
                <w:bCs/>
                <w:color w:val="000000"/>
                <w:sz w:val="20"/>
                <w:szCs w:val="20"/>
              </w:rPr>
              <w:t>lack</w:t>
            </w:r>
          </w:p>
        </w:tc>
        <w:tc>
          <w:tcPr>
            <w:tcW w:w="2520" w:type="dxa"/>
            <w:tcBorders>
              <w:top w:val="nil"/>
              <w:left w:val="nil"/>
              <w:bottom w:val="nil"/>
              <w:right w:val="nil"/>
            </w:tcBorders>
            <w:shd w:val="clear" w:color="auto" w:fill="auto"/>
            <w:noWrap/>
            <w:vAlign w:val="bottom"/>
            <w:hideMark/>
          </w:tcPr>
          <w:p w14:paraId="7E175C85" w14:textId="17CBB635"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0.96 (0.73, 1.26)</w:t>
            </w:r>
          </w:p>
        </w:tc>
        <w:tc>
          <w:tcPr>
            <w:tcW w:w="1800" w:type="dxa"/>
            <w:tcBorders>
              <w:top w:val="nil"/>
              <w:left w:val="nil"/>
              <w:bottom w:val="nil"/>
              <w:right w:val="nil"/>
            </w:tcBorders>
            <w:shd w:val="clear" w:color="auto" w:fill="auto"/>
            <w:noWrap/>
            <w:vAlign w:val="bottom"/>
            <w:hideMark/>
          </w:tcPr>
          <w:p w14:paraId="614565C2" w14:textId="471A14BA"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0.763</w:t>
            </w:r>
          </w:p>
        </w:tc>
        <w:tc>
          <w:tcPr>
            <w:tcW w:w="1800" w:type="dxa"/>
            <w:tcBorders>
              <w:top w:val="nil"/>
              <w:left w:val="nil"/>
              <w:bottom w:val="nil"/>
              <w:right w:val="nil"/>
            </w:tcBorders>
            <w:shd w:val="clear" w:color="auto" w:fill="auto"/>
            <w:noWrap/>
            <w:vAlign w:val="bottom"/>
          </w:tcPr>
          <w:p w14:paraId="289CBBC6" w14:textId="50CA876F"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0.52 (0.33, 0.83)</w:t>
            </w:r>
          </w:p>
        </w:tc>
        <w:tc>
          <w:tcPr>
            <w:tcW w:w="1980" w:type="dxa"/>
            <w:tcBorders>
              <w:top w:val="nil"/>
              <w:left w:val="nil"/>
              <w:bottom w:val="nil"/>
              <w:right w:val="nil"/>
            </w:tcBorders>
            <w:shd w:val="clear" w:color="auto" w:fill="auto"/>
            <w:noWrap/>
            <w:vAlign w:val="bottom"/>
          </w:tcPr>
          <w:p w14:paraId="1FDC5081" w14:textId="04BA84EB"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0.006</w:t>
            </w:r>
          </w:p>
        </w:tc>
      </w:tr>
      <w:tr w:rsidR="004C111B" w:rsidRPr="004C111B" w14:paraId="52619223" w14:textId="77777777" w:rsidTr="003D7A83">
        <w:trPr>
          <w:trHeight w:val="320"/>
        </w:trPr>
        <w:tc>
          <w:tcPr>
            <w:tcW w:w="2610" w:type="dxa"/>
            <w:tcBorders>
              <w:top w:val="nil"/>
              <w:left w:val="nil"/>
              <w:bottom w:val="nil"/>
              <w:right w:val="nil"/>
            </w:tcBorders>
            <w:shd w:val="clear" w:color="auto" w:fill="auto"/>
            <w:vAlign w:val="center"/>
            <w:hideMark/>
          </w:tcPr>
          <w:p w14:paraId="16FC7979" w14:textId="754A3252" w:rsidR="00AC69C9" w:rsidRPr="004C111B" w:rsidRDefault="00D87F20" w:rsidP="00AC69C9">
            <w:pPr>
              <w:jc w:val="right"/>
              <w:rPr>
                <w:rFonts w:ascii="Arial" w:hAnsi="Arial" w:cs="Arial"/>
                <w:color w:val="000000"/>
                <w:sz w:val="20"/>
                <w:szCs w:val="20"/>
              </w:rPr>
            </w:pPr>
            <w:r>
              <w:rPr>
                <w:rFonts w:ascii="Arial" w:hAnsi="Arial" w:cs="Arial"/>
                <w:color w:val="000000"/>
                <w:sz w:val="20"/>
                <w:szCs w:val="20"/>
              </w:rPr>
              <w:t>O</w:t>
            </w:r>
            <w:r w:rsidR="00AC69C9" w:rsidRPr="004C111B">
              <w:rPr>
                <w:rFonts w:ascii="Arial" w:hAnsi="Arial" w:cs="Arial"/>
                <w:color w:val="000000"/>
                <w:sz w:val="20"/>
                <w:szCs w:val="20"/>
              </w:rPr>
              <w:t>ther</w:t>
            </w:r>
          </w:p>
        </w:tc>
        <w:tc>
          <w:tcPr>
            <w:tcW w:w="2520" w:type="dxa"/>
            <w:tcBorders>
              <w:top w:val="nil"/>
              <w:left w:val="nil"/>
              <w:bottom w:val="nil"/>
              <w:right w:val="nil"/>
            </w:tcBorders>
            <w:shd w:val="clear" w:color="auto" w:fill="auto"/>
            <w:noWrap/>
            <w:vAlign w:val="bottom"/>
            <w:hideMark/>
          </w:tcPr>
          <w:p w14:paraId="4153B7F0" w14:textId="6480815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0.99 (0.78, 1.25)</w:t>
            </w:r>
          </w:p>
        </w:tc>
        <w:tc>
          <w:tcPr>
            <w:tcW w:w="1800" w:type="dxa"/>
            <w:tcBorders>
              <w:top w:val="nil"/>
              <w:left w:val="nil"/>
              <w:bottom w:val="nil"/>
              <w:right w:val="nil"/>
            </w:tcBorders>
            <w:shd w:val="clear" w:color="auto" w:fill="auto"/>
            <w:noWrap/>
            <w:vAlign w:val="bottom"/>
            <w:hideMark/>
          </w:tcPr>
          <w:p w14:paraId="43C43CBE" w14:textId="4E9A0B7F"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0.907</w:t>
            </w:r>
          </w:p>
        </w:tc>
        <w:tc>
          <w:tcPr>
            <w:tcW w:w="1800" w:type="dxa"/>
            <w:tcBorders>
              <w:top w:val="nil"/>
              <w:left w:val="nil"/>
              <w:bottom w:val="nil"/>
              <w:right w:val="nil"/>
            </w:tcBorders>
            <w:shd w:val="clear" w:color="auto" w:fill="auto"/>
            <w:noWrap/>
            <w:vAlign w:val="bottom"/>
          </w:tcPr>
          <w:p w14:paraId="733207AC" w14:textId="0289EBD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0.73 (0.49, 1.10)</w:t>
            </w:r>
          </w:p>
        </w:tc>
        <w:tc>
          <w:tcPr>
            <w:tcW w:w="1980" w:type="dxa"/>
            <w:tcBorders>
              <w:top w:val="nil"/>
              <w:left w:val="nil"/>
              <w:bottom w:val="nil"/>
              <w:right w:val="nil"/>
            </w:tcBorders>
            <w:shd w:val="clear" w:color="auto" w:fill="auto"/>
            <w:noWrap/>
            <w:vAlign w:val="bottom"/>
          </w:tcPr>
          <w:p w14:paraId="615D465F" w14:textId="00284622"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0.131</w:t>
            </w:r>
          </w:p>
        </w:tc>
      </w:tr>
      <w:tr w:rsidR="004C111B" w:rsidRPr="004C111B" w14:paraId="711A1BD3" w14:textId="77777777" w:rsidTr="003D7A83">
        <w:trPr>
          <w:trHeight w:val="320"/>
        </w:trPr>
        <w:tc>
          <w:tcPr>
            <w:tcW w:w="2610" w:type="dxa"/>
            <w:tcBorders>
              <w:top w:val="nil"/>
              <w:left w:val="nil"/>
              <w:bottom w:val="nil"/>
              <w:right w:val="nil"/>
            </w:tcBorders>
            <w:shd w:val="clear" w:color="auto" w:fill="auto"/>
            <w:vAlign w:val="center"/>
            <w:hideMark/>
          </w:tcPr>
          <w:p w14:paraId="04302A93" w14:textId="0D75406B" w:rsidR="00AC69C9" w:rsidRPr="004C111B" w:rsidRDefault="00AC69C9" w:rsidP="00AC69C9">
            <w:pPr>
              <w:rPr>
                <w:rFonts w:ascii="Arial" w:hAnsi="Arial" w:cs="Arial"/>
                <w:color w:val="000000"/>
                <w:sz w:val="20"/>
                <w:szCs w:val="20"/>
              </w:rPr>
            </w:pPr>
            <w:r w:rsidRPr="004C111B">
              <w:rPr>
                <w:rFonts w:ascii="Arial" w:hAnsi="Arial" w:cs="Arial"/>
                <w:color w:val="000000"/>
                <w:sz w:val="20"/>
                <w:szCs w:val="20"/>
              </w:rPr>
              <w:t>Female (vs</w:t>
            </w:r>
            <w:r w:rsidR="002B7CA4">
              <w:rPr>
                <w:rFonts w:ascii="Arial" w:hAnsi="Arial" w:cs="Arial"/>
                <w:color w:val="000000"/>
                <w:sz w:val="20"/>
                <w:szCs w:val="20"/>
              </w:rPr>
              <w:t>.</w:t>
            </w:r>
            <w:r w:rsidRPr="004C111B">
              <w:rPr>
                <w:rFonts w:ascii="Arial" w:hAnsi="Arial" w:cs="Arial"/>
                <w:color w:val="000000"/>
                <w:sz w:val="20"/>
                <w:szCs w:val="20"/>
              </w:rPr>
              <w:t xml:space="preserve"> Male)</w:t>
            </w:r>
          </w:p>
        </w:tc>
        <w:tc>
          <w:tcPr>
            <w:tcW w:w="2520" w:type="dxa"/>
            <w:tcBorders>
              <w:top w:val="nil"/>
              <w:left w:val="nil"/>
              <w:bottom w:val="nil"/>
              <w:right w:val="nil"/>
            </w:tcBorders>
            <w:shd w:val="clear" w:color="auto" w:fill="auto"/>
            <w:noWrap/>
            <w:vAlign w:val="bottom"/>
            <w:hideMark/>
          </w:tcPr>
          <w:p w14:paraId="4E82C6AB" w14:textId="7A24DCC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0.98 (0.80, 1.19)</w:t>
            </w:r>
          </w:p>
        </w:tc>
        <w:tc>
          <w:tcPr>
            <w:tcW w:w="1800" w:type="dxa"/>
            <w:tcBorders>
              <w:top w:val="nil"/>
              <w:left w:val="nil"/>
              <w:bottom w:val="nil"/>
              <w:right w:val="nil"/>
            </w:tcBorders>
            <w:shd w:val="clear" w:color="auto" w:fill="auto"/>
            <w:noWrap/>
            <w:vAlign w:val="bottom"/>
            <w:hideMark/>
          </w:tcPr>
          <w:p w14:paraId="0A0C5E13" w14:textId="48AC5D57"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0.84</w:t>
            </w:r>
          </w:p>
        </w:tc>
        <w:tc>
          <w:tcPr>
            <w:tcW w:w="1800" w:type="dxa"/>
            <w:tcBorders>
              <w:top w:val="nil"/>
              <w:left w:val="nil"/>
              <w:bottom w:val="nil"/>
              <w:right w:val="nil"/>
            </w:tcBorders>
            <w:shd w:val="clear" w:color="auto" w:fill="auto"/>
            <w:noWrap/>
            <w:vAlign w:val="bottom"/>
          </w:tcPr>
          <w:p w14:paraId="648E3174" w14:textId="24174958"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1.22 (0.91, 1.64)</w:t>
            </w:r>
          </w:p>
        </w:tc>
        <w:tc>
          <w:tcPr>
            <w:tcW w:w="1980" w:type="dxa"/>
            <w:tcBorders>
              <w:top w:val="nil"/>
              <w:left w:val="nil"/>
              <w:bottom w:val="nil"/>
              <w:right w:val="nil"/>
            </w:tcBorders>
            <w:shd w:val="clear" w:color="auto" w:fill="auto"/>
            <w:noWrap/>
            <w:vAlign w:val="bottom"/>
          </w:tcPr>
          <w:p w14:paraId="3E0C18A4" w14:textId="2C6567EA"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0.189</w:t>
            </w:r>
          </w:p>
        </w:tc>
      </w:tr>
      <w:tr w:rsidR="004C111B" w:rsidRPr="004C111B" w14:paraId="5DF82EE7" w14:textId="77777777" w:rsidTr="003D7A83">
        <w:trPr>
          <w:trHeight w:val="320"/>
        </w:trPr>
        <w:tc>
          <w:tcPr>
            <w:tcW w:w="2610" w:type="dxa"/>
            <w:tcBorders>
              <w:top w:val="nil"/>
              <w:left w:val="nil"/>
              <w:bottom w:val="nil"/>
              <w:right w:val="nil"/>
            </w:tcBorders>
            <w:shd w:val="clear" w:color="auto" w:fill="auto"/>
            <w:vAlign w:val="center"/>
            <w:hideMark/>
          </w:tcPr>
          <w:p w14:paraId="11AA5C1A" w14:textId="77777777" w:rsidR="00AC69C9" w:rsidRPr="004C111B" w:rsidRDefault="00AC69C9" w:rsidP="00AC69C9">
            <w:pPr>
              <w:rPr>
                <w:rFonts w:ascii="Arial" w:hAnsi="Arial" w:cs="Arial"/>
                <w:color w:val="000000"/>
                <w:sz w:val="20"/>
                <w:szCs w:val="20"/>
              </w:rPr>
            </w:pPr>
            <w:r w:rsidRPr="004C111B">
              <w:rPr>
                <w:rFonts w:ascii="Arial" w:hAnsi="Arial" w:cs="Arial"/>
                <w:color w:val="000000"/>
                <w:sz w:val="20"/>
                <w:szCs w:val="20"/>
              </w:rPr>
              <w:t>APACHE III Score</w:t>
            </w:r>
          </w:p>
        </w:tc>
        <w:tc>
          <w:tcPr>
            <w:tcW w:w="2520" w:type="dxa"/>
            <w:tcBorders>
              <w:top w:val="nil"/>
              <w:left w:val="nil"/>
              <w:bottom w:val="nil"/>
              <w:right w:val="nil"/>
            </w:tcBorders>
            <w:shd w:val="clear" w:color="auto" w:fill="auto"/>
            <w:noWrap/>
            <w:vAlign w:val="bottom"/>
            <w:hideMark/>
          </w:tcPr>
          <w:p w14:paraId="2DFA347B" w14:textId="6F9C5C8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1.03 (1.03, 1.04)</w:t>
            </w:r>
          </w:p>
        </w:tc>
        <w:tc>
          <w:tcPr>
            <w:tcW w:w="1800" w:type="dxa"/>
            <w:tcBorders>
              <w:top w:val="nil"/>
              <w:left w:val="nil"/>
              <w:bottom w:val="nil"/>
              <w:right w:val="nil"/>
            </w:tcBorders>
            <w:shd w:val="clear" w:color="auto" w:fill="auto"/>
            <w:noWrap/>
            <w:vAlign w:val="center"/>
            <w:hideMark/>
          </w:tcPr>
          <w:p w14:paraId="72BC0C9A" w14:textId="56DFCCC2"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&lt;0.01</w:t>
            </w:r>
          </w:p>
        </w:tc>
        <w:tc>
          <w:tcPr>
            <w:tcW w:w="1800" w:type="dxa"/>
            <w:tcBorders>
              <w:top w:val="nil"/>
              <w:left w:val="nil"/>
              <w:bottom w:val="nil"/>
              <w:right w:val="nil"/>
            </w:tcBorders>
            <w:shd w:val="clear" w:color="auto" w:fill="auto"/>
            <w:noWrap/>
            <w:vAlign w:val="bottom"/>
          </w:tcPr>
          <w:p w14:paraId="2D403AAA" w14:textId="4950595E"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1.00 (1.00, 1.01)</w:t>
            </w:r>
          </w:p>
        </w:tc>
        <w:tc>
          <w:tcPr>
            <w:tcW w:w="1980" w:type="dxa"/>
            <w:tcBorders>
              <w:top w:val="nil"/>
              <w:left w:val="nil"/>
              <w:bottom w:val="nil"/>
              <w:right w:val="nil"/>
            </w:tcBorders>
            <w:shd w:val="clear" w:color="auto" w:fill="auto"/>
            <w:noWrap/>
            <w:vAlign w:val="bottom"/>
          </w:tcPr>
          <w:p w14:paraId="141753D8" w14:textId="2A81516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0.326</w:t>
            </w:r>
          </w:p>
        </w:tc>
      </w:tr>
      <w:tr w:rsidR="004C111B" w:rsidRPr="004C111B" w14:paraId="50B47BB6" w14:textId="77777777" w:rsidTr="003D7A83">
        <w:trPr>
          <w:trHeight w:val="320"/>
        </w:trPr>
        <w:tc>
          <w:tcPr>
            <w:tcW w:w="2610" w:type="dxa"/>
            <w:tcBorders>
              <w:top w:val="nil"/>
              <w:left w:val="nil"/>
              <w:bottom w:val="nil"/>
              <w:right w:val="nil"/>
            </w:tcBorders>
            <w:shd w:val="clear" w:color="auto" w:fill="auto"/>
            <w:vAlign w:val="center"/>
            <w:hideMark/>
          </w:tcPr>
          <w:p w14:paraId="152C3EEB" w14:textId="77777777" w:rsidR="00AC69C9" w:rsidRPr="004C111B" w:rsidRDefault="00AC69C9" w:rsidP="00AC69C9">
            <w:pPr>
              <w:rPr>
                <w:rFonts w:ascii="Arial" w:hAnsi="Arial" w:cs="Arial"/>
                <w:b/>
                <w:bCs/>
                <w:color w:val="000000"/>
                <w:sz w:val="20"/>
                <w:szCs w:val="20"/>
              </w:rPr>
            </w:pPr>
            <w:r w:rsidRPr="004C111B">
              <w:rPr>
                <w:rFonts w:ascii="Arial" w:hAnsi="Arial" w:cs="Arial"/>
                <w:b/>
                <w:bCs/>
                <w:color w:val="000000"/>
                <w:sz w:val="20"/>
                <w:szCs w:val="20"/>
              </w:rPr>
              <w:t>Baseline SOFA Score</w:t>
            </w:r>
          </w:p>
        </w:tc>
        <w:tc>
          <w:tcPr>
            <w:tcW w:w="2520" w:type="dxa"/>
            <w:tcBorders>
              <w:top w:val="nil"/>
              <w:left w:val="nil"/>
              <w:bottom w:val="nil"/>
              <w:right w:val="nil"/>
            </w:tcBorders>
            <w:shd w:val="clear" w:color="auto" w:fill="auto"/>
            <w:noWrap/>
            <w:vAlign w:val="bottom"/>
            <w:hideMark/>
          </w:tcPr>
          <w:p w14:paraId="26076D28" w14:textId="752B5CCE"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1.38 (1.33, 1.44)</w:t>
            </w:r>
          </w:p>
        </w:tc>
        <w:tc>
          <w:tcPr>
            <w:tcW w:w="1800" w:type="dxa"/>
            <w:tcBorders>
              <w:top w:val="nil"/>
              <w:left w:val="nil"/>
              <w:bottom w:val="nil"/>
              <w:right w:val="nil"/>
            </w:tcBorders>
            <w:shd w:val="clear" w:color="auto" w:fill="auto"/>
            <w:noWrap/>
            <w:vAlign w:val="center"/>
            <w:hideMark/>
          </w:tcPr>
          <w:p w14:paraId="05F36ED4" w14:textId="58BF99CA"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&lt;0.01</w:t>
            </w:r>
          </w:p>
        </w:tc>
        <w:tc>
          <w:tcPr>
            <w:tcW w:w="1800" w:type="dxa"/>
            <w:tcBorders>
              <w:top w:val="nil"/>
              <w:left w:val="nil"/>
              <w:bottom w:val="nil"/>
              <w:right w:val="nil"/>
            </w:tcBorders>
            <w:shd w:val="clear" w:color="auto" w:fill="auto"/>
            <w:noWrap/>
            <w:vAlign w:val="bottom"/>
          </w:tcPr>
          <w:p w14:paraId="0832A32F" w14:textId="3E1D9A1D"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1.32 (1.24, 1.41)</w:t>
            </w:r>
          </w:p>
        </w:tc>
        <w:tc>
          <w:tcPr>
            <w:tcW w:w="1980" w:type="dxa"/>
            <w:tcBorders>
              <w:top w:val="nil"/>
              <w:left w:val="nil"/>
              <w:bottom w:val="nil"/>
              <w:right w:val="nil"/>
            </w:tcBorders>
            <w:shd w:val="clear" w:color="auto" w:fill="auto"/>
            <w:noWrap/>
            <w:vAlign w:val="bottom"/>
          </w:tcPr>
          <w:p w14:paraId="19AB0390" w14:textId="10AE2A5F"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&lt;0.001</w:t>
            </w:r>
          </w:p>
        </w:tc>
      </w:tr>
      <w:tr w:rsidR="004C111B" w:rsidRPr="004C111B" w14:paraId="05C42F4D" w14:textId="77777777" w:rsidTr="003D7A83">
        <w:trPr>
          <w:trHeight w:val="560"/>
        </w:trPr>
        <w:tc>
          <w:tcPr>
            <w:tcW w:w="2610" w:type="dxa"/>
            <w:tcBorders>
              <w:top w:val="nil"/>
              <w:left w:val="nil"/>
              <w:bottom w:val="nil"/>
              <w:right w:val="nil"/>
            </w:tcBorders>
            <w:shd w:val="clear" w:color="auto" w:fill="auto"/>
            <w:vAlign w:val="center"/>
            <w:hideMark/>
          </w:tcPr>
          <w:p w14:paraId="36FACB23" w14:textId="77777777" w:rsidR="00AC69C9" w:rsidRPr="004C111B" w:rsidRDefault="00AC69C9" w:rsidP="00AC69C9">
            <w:pPr>
              <w:rPr>
                <w:rFonts w:ascii="Arial" w:hAnsi="Arial" w:cs="Arial"/>
                <w:color w:val="000000"/>
                <w:sz w:val="20"/>
                <w:szCs w:val="20"/>
              </w:rPr>
            </w:pPr>
            <w:r w:rsidRPr="004C111B">
              <w:rPr>
                <w:rFonts w:ascii="Arial" w:hAnsi="Arial" w:cs="Arial"/>
                <w:color w:val="000000"/>
                <w:sz w:val="20"/>
                <w:szCs w:val="20"/>
              </w:rPr>
              <w:t>Highest lactate in 12 hours before and 12 hours from shock</w:t>
            </w:r>
          </w:p>
        </w:tc>
        <w:tc>
          <w:tcPr>
            <w:tcW w:w="2520" w:type="dxa"/>
            <w:tcBorders>
              <w:top w:val="nil"/>
              <w:left w:val="nil"/>
              <w:bottom w:val="nil"/>
              <w:right w:val="nil"/>
            </w:tcBorders>
            <w:shd w:val="clear" w:color="auto" w:fill="auto"/>
            <w:noWrap/>
            <w:vAlign w:val="bottom"/>
            <w:hideMark/>
          </w:tcPr>
          <w:p w14:paraId="654FD3D0" w14:textId="1F1E9DB3"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1.12 (1.07, 1.16)</w:t>
            </w:r>
          </w:p>
        </w:tc>
        <w:tc>
          <w:tcPr>
            <w:tcW w:w="1800" w:type="dxa"/>
            <w:tcBorders>
              <w:top w:val="nil"/>
              <w:left w:val="nil"/>
              <w:bottom w:val="nil"/>
              <w:right w:val="nil"/>
            </w:tcBorders>
            <w:shd w:val="clear" w:color="auto" w:fill="auto"/>
            <w:noWrap/>
            <w:vAlign w:val="center"/>
            <w:hideMark/>
          </w:tcPr>
          <w:p w14:paraId="427DB40B" w14:textId="2D8C348A"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&lt;0.01</w:t>
            </w:r>
          </w:p>
        </w:tc>
        <w:tc>
          <w:tcPr>
            <w:tcW w:w="1800" w:type="dxa"/>
            <w:tcBorders>
              <w:top w:val="nil"/>
              <w:left w:val="nil"/>
              <w:bottom w:val="nil"/>
              <w:right w:val="nil"/>
            </w:tcBorders>
            <w:shd w:val="clear" w:color="auto" w:fill="auto"/>
            <w:noWrap/>
            <w:vAlign w:val="bottom"/>
            <w:hideMark/>
          </w:tcPr>
          <w:p w14:paraId="66B02597" w14:textId="790B138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0.99 (0.94, 1.04)</w:t>
            </w:r>
          </w:p>
        </w:tc>
        <w:tc>
          <w:tcPr>
            <w:tcW w:w="1980" w:type="dxa"/>
            <w:tcBorders>
              <w:top w:val="nil"/>
              <w:left w:val="nil"/>
              <w:bottom w:val="nil"/>
              <w:right w:val="nil"/>
            </w:tcBorders>
            <w:shd w:val="clear" w:color="auto" w:fill="auto"/>
            <w:noWrap/>
            <w:vAlign w:val="bottom"/>
            <w:hideMark/>
          </w:tcPr>
          <w:p w14:paraId="0E9F065F" w14:textId="1D65EE98"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0.654</w:t>
            </w:r>
          </w:p>
        </w:tc>
      </w:tr>
      <w:tr w:rsidR="004C111B" w:rsidRPr="004C111B" w14:paraId="1A184B35" w14:textId="77777777" w:rsidTr="003D7A83">
        <w:trPr>
          <w:trHeight w:val="580"/>
        </w:trPr>
        <w:tc>
          <w:tcPr>
            <w:tcW w:w="2610" w:type="dxa"/>
            <w:tcBorders>
              <w:top w:val="nil"/>
              <w:left w:val="nil"/>
              <w:bottom w:val="nil"/>
              <w:right w:val="nil"/>
            </w:tcBorders>
            <w:shd w:val="clear" w:color="auto" w:fill="auto"/>
            <w:vAlign w:val="bottom"/>
            <w:hideMark/>
          </w:tcPr>
          <w:p w14:paraId="525746B5" w14:textId="66350543" w:rsidR="001E1B14" w:rsidRPr="004C111B" w:rsidRDefault="001E1B14" w:rsidP="00D87F20">
            <w:pPr>
              <w:rPr>
                <w:rFonts w:ascii="Arial" w:hAnsi="Arial" w:cs="Arial"/>
                <w:color w:val="000000"/>
                <w:sz w:val="20"/>
                <w:szCs w:val="20"/>
              </w:rPr>
            </w:pPr>
            <w:r w:rsidRPr="004C111B">
              <w:rPr>
                <w:rFonts w:ascii="Arial" w:hAnsi="Arial" w:cs="Arial"/>
                <w:color w:val="000000"/>
                <w:sz w:val="20"/>
                <w:szCs w:val="20"/>
              </w:rPr>
              <w:t>Fluid received in the 12 hours before shock (vs</w:t>
            </w:r>
            <w:r w:rsidR="002B7CA4">
              <w:rPr>
                <w:rFonts w:ascii="Arial" w:hAnsi="Arial" w:cs="Arial"/>
                <w:color w:val="000000"/>
                <w:sz w:val="20"/>
                <w:szCs w:val="20"/>
              </w:rPr>
              <w:t>.</w:t>
            </w:r>
            <w:r w:rsidRPr="004C111B">
              <w:rPr>
                <w:rFonts w:ascii="Arial" w:hAnsi="Arial" w:cs="Arial"/>
                <w:color w:val="000000"/>
                <w:sz w:val="20"/>
                <w:szCs w:val="20"/>
              </w:rPr>
              <w:t xml:space="preserve"> no fluid)</w:t>
            </w:r>
          </w:p>
        </w:tc>
        <w:tc>
          <w:tcPr>
            <w:tcW w:w="2520" w:type="dxa"/>
            <w:tcBorders>
              <w:top w:val="nil"/>
              <w:left w:val="nil"/>
              <w:bottom w:val="nil"/>
              <w:right w:val="nil"/>
            </w:tcBorders>
            <w:shd w:val="clear" w:color="auto" w:fill="auto"/>
            <w:noWrap/>
            <w:vAlign w:val="bottom"/>
            <w:hideMark/>
          </w:tcPr>
          <w:p w14:paraId="37D2D862" w14:textId="77777777" w:rsidR="001E1B14" w:rsidRPr="004C111B" w:rsidRDefault="001E1B14" w:rsidP="001E1B14">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2EC3EB90" w14:textId="77777777" w:rsidR="001E1B14" w:rsidRPr="004C111B" w:rsidRDefault="001E1B14" w:rsidP="001E1B14">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42C85386" w14:textId="5B9A0507" w:rsidR="001E1B14" w:rsidRPr="004C111B" w:rsidRDefault="001E1B14" w:rsidP="001E1B14">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hideMark/>
          </w:tcPr>
          <w:p w14:paraId="5274A069" w14:textId="77777777" w:rsidR="001E1B14" w:rsidRPr="004C111B" w:rsidRDefault="001E1B14" w:rsidP="001E1B14">
            <w:pPr>
              <w:jc w:val="center"/>
              <w:rPr>
                <w:rFonts w:ascii="Arial" w:hAnsi="Arial" w:cs="Arial"/>
                <w:b/>
                <w:bCs/>
                <w:color w:val="000000"/>
                <w:sz w:val="20"/>
                <w:szCs w:val="20"/>
              </w:rPr>
            </w:pPr>
          </w:p>
          <w:p w14:paraId="1A390F9A" w14:textId="5FA83135" w:rsidR="001E1B14" w:rsidRPr="004C111B" w:rsidRDefault="001E1B14" w:rsidP="001E1B14">
            <w:pPr>
              <w:jc w:val="center"/>
              <w:rPr>
                <w:rFonts w:ascii="Arial" w:hAnsi="Arial" w:cs="Arial"/>
                <w:sz w:val="20"/>
                <w:szCs w:val="20"/>
              </w:rPr>
            </w:pPr>
          </w:p>
        </w:tc>
      </w:tr>
      <w:tr w:rsidR="004C111B" w:rsidRPr="004C111B" w14:paraId="7D67B50E" w14:textId="77777777" w:rsidTr="003D7A83">
        <w:trPr>
          <w:trHeight w:val="320"/>
        </w:trPr>
        <w:tc>
          <w:tcPr>
            <w:tcW w:w="2610" w:type="dxa"/>
            <w:tcBorders>
              <w:top w:val="nil"/>
              <w:left w:val="nil"/>
              <w:bottom w:val="nil"/>
              <w:right w:val="nil"/>
            </w:tcBorders>
            <w:shd w:val="clear" w:color="auto" w:fill="auto"/>
            <w:vAlign w:val="center"/>
            <w:hideMark/>
          </w:tcPr>
          <w:p w14:paraId="3109F5F0" w14:textId="4BBFA2B1" w:rsidR="00AC69C9" w:rsidRPr="004C111B" w:rsidRDefault="00D87F20" w:rsidP="00D87F20">
            <w:pPr>
              <w:jc w:val="right"/>
              <w:rPr>
                <w:rFonts w:ascii="Arial" w:hAnsi="Arial" w:cs="Arial"/>
                <w:color w:val="000000"/>
                <w:sz w:val="20"/>
                <w:szCs w:val="20"/>
              </w:rPr>
            </w:pPr>
            <w:r w:rsidRPr="00D87F20">
              <w:rPr>
                <w:rFonts w:ascii="Arial" w:hAnsi="Arial" w:cs="Arial"/>
                <w:color w:val="000000"/>
                <w:sz w:val="20"/>
                <w:szCs w:val="20"/>
              </w:rPr>
              <w:t>≤</w:t>
            </w:r>
            <w:r w:rsidR="00AC69C9" w:rsidRPr="004C111B">
              <w:rPr>
                <w:rFonts w:ascii="Arial" w:hAnsi="Arial" w:cs="Arial"/>
                <w:color w:val="000000"/>
                <w:sz w:val="20"/>
                <w:szCs w:val="20"/>
              </w:rPr>
              <w:t xml:space="preserve"> 1000m</w:t>
            </w:r>
            <w:r w:rsidR="00306E58">
              <w:rPr>
                <w:rFonts w:ascii="Arial" w:hAnsi="Arial" w:cs="Arial"/>
                <w:color w:val="000000"/>
                <w:sz w:val="20"/>
                <w:szCs w:val="20"/>
              </w:rPr>
              <w:t>L</w:t>
            </w:r>
          </w:p>
        </w:tc>
        <w:tc>
          <w:tcPr>
            <w:tcW w:w="2520" w:type="dxa"/>
            <w:tcBorders>
              <w:top w:val="nil"/>
              <w:left w:val="nil"/>
              <w:bottom w:val="nil"/>
              <w:right w:val="nil"/>
            </w:tcBorders>
            <w:shd w:val="clear" w:color="auto" w:fill="auto"/>
            <w:noWrap/>
            <w:vAlign w:val="bottom"/>
            <w:hideMark/>
          </w:tcPr>
          <w:p w14:paraId="6014ED21" w14:textId="4957491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0.54 (0.42, 0.69)</w:t>
            </w:r>
          </w:p>
        </w:tc>
        <w:tc>
          <w:tcPr>
            <w:tcW w:w="1800" w:type="dxa"/>
            <w:tcBorders>
              <w:top w:val="nil"/>
              <w:left w:val="nil"/>
              <w:bottom w:val="nil"/>
              <w:right w:val="nil"/>
            </w:tcBorders>
            <w:shd w:val="clear" w:color="auto" w:fill="auto"/>
            <w:noWrap/>
            <w:vAlign w:val="center"/>
            <w:hideMark/>
          </w:tcPr>
          <w:p w14:paraId="1DD9E787" w14:textId="35EEED5C"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&lt;0.01</w:t>
            </w:r>
          </w:p>
        </w:tc>
        <w:tc>
          <w:tcPr>
            <w:tcW w:w="1800" w:type="dxa"/>
            <w:tcBorders>
              <w:top w:val="nil"/>
              <w:left w:val="nil"/>
              <w:bottom w:val="nil"/>
              <w:right w:val="nil"/>
            </w:tcBorders>
            <w:shd w:val="clear" w:color="auto" w:fill="auto"/>
            <w:noWrap/>
            <w:vAlign w:val="bottom"/>
            <w:hideMark/>
          </w:tcPr>
          <w:p w14:paraId="03EC9F65" w14:textId="46CA3A2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1.21 (0.79, 1.85)</w:t>
            </w:r>
          </w:p>
        </w:tc>
        <w:tc>
          <w:tcPr>
            <w:tcW w:w="1980" w:type="dxa"/>
            <w:tcBorders>
              <w:top w:val="nil"/>
              <w:left w:val="nil"/>
              <w:bottom w:val="nil"/>
              <w:right w:val="nil"/>
            </w:tcBorders>
            <w:shd w:val="clear" w:color="auto" w:fill="auto"/>
            <w:noWrap/>
            <w:vAlign w:val="bottom"/>
            <w:hideMark/>
          </w:tcPr>
          <w:p w14:paraId="27AB9B0B" w14:textId="3D8132A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0.390</w:t>
            </w:r>
          </w:p>
        </w:tc>
      </w:tr>
      <w:tr w:rsidR="004C111B" w:rsidRPr="004C111B" w14:paraId="71DF6F11" w14:textId="77777777" w:rsidTr="003D7A83">
        <w:trPr>
          <w:trHeight w:val="320"/>
        </w:trPr>
        <w:tc>
          <w:tcPr>
            <w:tcW w:w="2610" w:type="dxa"/>
            <w:tcBorders>
              <w:top w:val="nil"/>
              <w:left w:val="nil"/>
              <w:bottom w:val="nil"/>
              <w:right w:val="nil"/>
            </w:tcBorders>
            <w:shd w:val="clear" w:color="auto" w:fill="auto"/>
            <w:vAlign w:val="center"/>
            <w:hideMark/>
          </w:tcPr>
          <w:p w14:paraId="0E99E5E8" w14:textId="22516D05"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&gt;</w:t>
            </w:r>
            <w:r w:rsidR="00D87F20">
              <w:rPr>
                <w:rFonts w:ascii="Arial" w:hAnsi="Arial" w:cs="Arial"/>
                <w:color w:val="000000"/>
                <w:sz w:val="20"/>
                <w:szCs w:val="20"/>
              </w:rPr>
              <w:t xml:space="preserve"> </w:t>
            </w:r>
            <w:r w:rsidRPr="004C111B">
              <w:rPr>
                <w:rFonts w:ascii="Arial" w:hAnsi="Arial" w:cs="Arial"/>
                <w:color w:val="000000"/>
                <w:sz w:val="20"/>
                <w:szCs w:val="20"/>
              </w:rPr>
              <w:t>1000m</w:t>
            </w:r>
            <w:r w:rsidR="00306E58">
              <w:rPr>
                <w:rFonts w:ascii="Arial" w:hAnsi="Arial" w:cs="Arial"/>
                <w:color w:val="000000"/>
                <w:sz w:val="20"/>
                <w:szCs w:val="20"/>
              </w:rPr>
              <w:t>L</w:t>
            </w:r>
          </w:p>
        </w:tc>
        <w:tc>
          <w:tcPr>
            <w:tcW w:w="2520" w:type="dxa"/>
            <w:tcBorders>
              <w:top w:val="nil"/>
              <w:left w:val="nil"/>
              <w:bottom w:val="nil"/>
              <w:right w:val="nil"/>
            </w:tcBorders>
            <w:shd w:val="clear" w:color="auto" w:fill="auto"/>
            <w:noWrap/>
            <w:vAlign w:val="bottom"/>
            <w:hideMark/>
          </w:tcPr>
          <w:p w14:paraId="76A76FC4" w14:textId="76A71D9B"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0.63 (0.50, 0.80)</w:t>
            </w:r>
          </w:p>
        </w:tc>
        <w:tc>
          <w:tcPr>
            <w:tcW w:w="1800" w:type="dxa"/>
            <w:tcBorders>
              <w:top w:val="nil"/>
              <w:left w:val="nil"/>
              <w:bottom w:val="nil"/>
              <w:right w:val="nil"/>
            </w:tcBorders>
            <w:shd w:val="clear" w:color="auto" w:fill="auto"/>
            <w:noWrap/>
            <w:vAlign w:val="center"/>
            <w:hideMark/>
          </w:tcPr>
          <w:p w14:paraId="1077B242" w14:textId="0419EF33"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&lt;0.01</w:t>
            </w:r>
          </w:p>
        </w:tc>
        <w:tc>
          <w:tcPr>
            <w:tcW w:w="1800" w:type="dxa"/>
            <w:tcBorders>
              <w:top w:val="nil"/>
              <w:left w:val="nil"/>
              <w:bottom w:val="nil"/>
              <w:right w:val="nil"/>
            </w:tcBorders>
            <w:shd w:val="clear" w:color="auto" w:fill="auto"/>
            <w:noWrap/>
            <w:vAlign w:val="bottom"/>
            <w:hideMark/>
          </w:tcPr>
          <w:p w14:paraId="6994749E" w14:textId="6A0AD538" w:rsidR="00AC69C9" w:rsidRPr="004C111B" w:rsidRDefault="00AC69C9" w:rsidP="00AC69C9">
            <w:pPr>
              <w:jc w:val="center"/>
              <w:rPr>
                <w:rFonts w:ascii="Arial" w:hAnsi="Arial" w:cs="Arial"/>
                <w:color w:val="000000"/>
                <w:sz w:val="20"/>
                <w:szCs w:val="20"/>
              </w:rPr>
            </w:pPr>
            <w:r w:rsidRPr="004C111B">
              <w:rPr>
                <w:rFonts w:ascii="Arial" w:hAnsi="Arial" w:cs="Arial"/>
                <w:b/>
                <w:bCs/>
                <w:color w:val="000000"/>
                <w:sz w:val="20"/>
                <w:szCs w:val="20"/>
              </w:rPr>
              <w:t>1.54 (1.01, 2.35)</w:t>
            </w:r>
          </w:p>
        </w:tc>
        <w:tc>
          <w:tcPr>
            <w:tcW w:w="1980" w:type="dxa"/>
            <w:tcBorders>
              <w:top w:val="nil"/>
              <w:left w:val="nil"/>
              <w:bottom w:val="nil"/>
              <w:right w:val="nil"/>
            </w:tcBorders>
            <w:shd w:val="clear" w:color="auto" w:fill="auto"/>
            <w:noWrap/>
            <w:vAlign w:val="bottom"/>
            <w:hideMark/>
          </w:tcPr>
          <w:p w14:paraId="7F4AC11D" w14:textId="47D567D2" w:rsidR="00AC69C9" w:rsidRPr="004C111B" w:rsidRDefault="00AC69C9" w:rsidP="00AC69C9">
            <w:pPr>
              <w:jc w:val="center"/>
              <w:rPr>
                <w:rFonts w:ascii="Arial" w:hAnsi="Arial" w:cs="Arial"/>
                <w:color w:val="000000"/>
                <w:sz w:val="20"/>
                <w:szCs w:val="20"/>
              </w:rPr>
            </w:pPr>
            <w:r w:rsidRPr="004C111B">
              <w:rPr>
                <w:rFonts w:ascii="Arial" w:hAnsi="Arial" w:cs="Arial"/>
                <w:b/>
                <w:bCs/>
                <w:color w:val="000000"/>
                <w:sz w:val="20"/>
                <w:szCs w:val="20"/>
              </w:rPr>
              <w:t>0.046</w:t>
            </w:r>
          </w:p>
        </w:tc>
      </w:tr>
      <w:tr w:rsidR="004C111B" w:rsidRPr="004C111B" w14:paraId="01887E6F" w14:textId="77777777" w:rsidTr="003D7A83">
        <w:trPr>
          <w:trHeight w:val="320"/>
        </w:trPr>
        <w:tc>
          <w:tcPr>
            <w:tcW w:w="2610" w:type="dxa"/>
            <w:tcBorders>
              <w:top w:val="nil"/>
              <w:left w:val="nil"/>
              <w:bottom w:val="nil"/>
              <w:right w:val="nil"/>
            </w:tcBorders>
            <w:shd w:val="clear" w:color="auto" w:fill="auto"/>
            <w:vAlign w:val="bottom"/>
            <w:hideMark/>
          </w:tcPr>
          <w:p w14:paraId="23B4D0FE" w14:textId="1B17C49E" w:rsidR="00AC69C9" w:rsidRPr="004C111B" w:rsidRDefault="00AC69C9" w:rsidP="00AC69C9">
            <w:pPr>
              <w:rPr>
                <w:rFonts w:ascii="Arial" w:hAnsi="Arial" w:cs="Arial"/>
                <w:color w:val="000000"/>
                <w:sz w:val="20"/>
                <w:szCs w:val="20"/>
              </w:rPr>
            </w:pPr>
            <w:r w:rsidRPr="004C111B">
              <w:rPr>
                <w:rFonts w:ascii="Arial" w:hAnsi="Arial" w:cs="Arial"/>
                <w:color w:val="000000"/>
                <w:sz w:val="20"/>
                <w:szCs w:val="20"/>
              </w:rPr>
              <w:t>Location of Shock (vs</w:t>
            </w:r>
            <w:r w:rsidR="002B7CA4">
              <w:rPr>
                <w:rFonts w:ascii="Arial" w:hAnsi="Arial" w:cs="Arial"/>
                <w:color w:val="000000"/>
                <w:sz w:val="20"/>
                <w:szCs w:val="20"/>
              </w:rPr>
              <w:t>.</w:t>
            </w:r>
            <w:r w:rsidRPr="004C111B">
              <w:rPr>
                <w:rFonts w:ascii="Arial" w:hAnsi="Arial" w:cs="Arial"/>
                <w:color w:val="000000"/>
                <w:sz w:val="20"/>
                <w:szCs w:val="20"/>
              </w:rPr>
              <w:t xml:space="preserve"> ICU)</w:t>
            </w:r>
          </w:p>
        </w:tc>
        <w:tc>
          <w:tcPr>
            <w:tcW w:w="2520" w:type="dxa"/>
            <w:tcBorders>
              <w:top w:val="nil"/>
              <w:left w:val="nil"/>
              <w:bottom w:val="nil"/>
              <w:right w:val="nil"/>
            </w:tcBorders>
            <w:shd w:val="clear" w:color="auto" w:fill="auto"/>
            <w:noWrap/>
            <w:vAlign w:val="bottom"/>
            <w:hideMark/>
          </w:tcPr>
          <w:p w14:paraId="415501E6" w14:textId="71FA3783" w:rsidR="00AC69C9" w:rsidRPr="004C111B" w:rsidRDefault="00AC69C9" w:rsidP="00AC69C9">
            <w:pPr>
              <w:jc w:val="cente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7536A374" w14:textId="77777777" w:rsidR="00AC69C9" w:rsidRPr="004C111B" w:rsidRDefault="00AC69C9" w:rsidP="00AC69C9">
            <w:pPr>
              <w:jc w:val="center"/>
              <w:rPr>
                <w:rFonts w:ascii="Arial" w:hAnsi="Arial" w:cs="Arial"/>
                <w:color w:val="000000"/>
                <w:sz w:val="20"/>
                <w:szCs w:val="20"/>
              </w:rPr>
            </w:pPr>
          </w:p>
        </w:tc>
        <w:tc>
          <w:tcPr>
            <w:tcW w:w="1800" w:type="dxa"/>
            <w:tcBorders>
              <w:top w:val="nil"/>
              <w:left w:val="nil"/>
              <w:bottom w:val="nil"/>
              <w:right w:val="nil"/>
            </w:tcBorders>
            <w:shd w:val="clear" w:color="auto" w:fill="auto"/>
            <w:noWrap/>
            <w:vAlign w:val="bottom"/>
            <w:hideMark/>
          </w:tcPr>
          <w:p w14:paraId="6EB6A723" w14:textId="64C8DD9E" w:rsidR="00AC69C9" w:rsidRPr="004C111B" w:rsidRDefault="00AC69C9" w:rsidP="00AC69C9">
            <w:pPr>
              <w:jc w:val="center"/>
              <w:rPr>
                <w:rFonts w:ascii="Arial" w:hAnsi="Arial" w:cs="Arial"/>
                <w:color w:val="000000"/>
                <w:sz w:val="20"/>
                <w:szCs w:val="20"/>
              </w:rPr>
            </w:pPr>
          </w:p>
        </w:tc>
        <w:tc>
          <w:tcPr>
            <w:tcW w:w="1980" w:type="dxa"/>
            <w:tcBorders>
              <w:top w:val="nil"/>
              <w:left w:val="nil"/>
              <w:bottom w:val="nil"/>
              <w:right w:val="nil"/>
            </w:tcBorders>
            <w:shd w:val="clear" w:color="auto" w:fill="auto"/>
            <w:noWrap/>
            <w:vAlign w:val="bottom"/>
            <w:hideMark/>
          </w:tcPr>
          <w:p w14:paraId="7036CDF7" w14:textId="08EAEF90" w:rsidR="00AC69C9" w:rsidRPr="004C111B" w:rsidRDefault="00AC69C9" w:rsidP="00AC69C9">
            <w:pPr>
              <w:rPr>
                <w:rFonts w:ascii="Arial" w:hAnsi="Arial" w:cs="Arial"/>
                <w:color w:val="000000"/>
                <w:sz w:val="20"/>
                <w:szCs w:val="20"/>
              </w:rPr>
            </w:pPr>
          </w:p>
        </w:tc>
      </w:tr>
      <w:tr w:rsidR="004C111B" w:rsidRPr="004C111B" w14:paraId="2E37DF48" w14:textId="77777777" w:rsidTr="003D7A83">
        <w:trPr>
          <w:trHeight w:val="320"/>
        </w:trPr>
        <w:tc>
          <w:tcPr>
            <w:tcW w:w="2610" w:type="dxa"/>
            <w:tcBorders>
              <w:top w:val="nil"/>
              <w:left w:val="nil"/>
              <w:bottom w:val="nil"/>
              <w:right w:val="nil"/>
            </w:tcBorders>
            <w:shd w:val="clear" w:color="auto" w:fill="auto"/>
            <w:vAlign w:val="center"/>
            <w:hideMark/>
          </w:tcPr>
          <w:p w14:paraId="6C672BFB" w14:textId="6296C00C" w:rsidR="00AC69C9" w:rsidRPr="004C111B" w:rsidRDefault="003D7A83" w:rsidP="00AC69C9">
            <w:pPr>
              <w:jc w:val="right"/>
              <w:rPr>
                <w:rFonts w:ascii="Arial" w:hAnsi="Arial" w:cs="Arial"/>
                <w:color w:val="000000"/>
                <w:sz w:val="20"/>
                <w:szCs w:val="20"/>
              </w:rPr>
            </w:pPr>
            <w:r>
              <w:rPr>
                <w:rFonts w:ascii="Arial" w:hAnsi="Arial" w:cs="Arial"/>
                <w:color w:val="000000"/>
                <w:sz w:val="20"/>
                <w:szCs w:val="20"/>
              </w:rPr>
              <w:t>ED</w:t>
            </w:r>
          </w:p>
        </w:tc>
        <w:tc>
          <w:tcPr>
            <w:tcW w:w="2520" w:type="dxa"/>
            <w:tcBorders>
              <w:top w:val="nil"/>
              <w:left w:val="nil"/>
              <w:bottom w:val="nil"/>
              <w:right w:val="nil"/>
            </w:tcBorders>
            <w:shd w:val="clear" w:color="auto" w:fill="auto"/>
            <w:noWrap/>
            <w:vAlign w:val="bottom"/>
            <w:hideMark/>
          </w:tcPr>
          <w:p w14:paraId="5CAC1DC0" w14:textId="0FAE217A"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0.97 (0.74, 1.20)</w:t>
            </w:r>
          </w:p>
        </w:tc>
        <w:tc>
          <w:tcPr>
            <w:tcW w:w="1800" w:type="dxa"/>
            <w:tcBorders>
              <w:top w:val="nil"/>
              <w:left w:val="nil"/>
              <w:bottom w:val="nil"/>
              <w:right w:val="nil"/>
            </w:tcBorders>
            <w:shd w:val="clear" w:color="auto" w:fill="auto"/>
            <w:noWrap/>
            <w:vAlign w:val="center"/>
            <w:hideMark/>
          </w:tcPr>
          <w:p w14:paraId="51FE467C" w14:textId="0EB1BA08"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&lt;0.01</w:t>
            </w:r>
          </w:p>
        </w:tc>
        <w:tc>
          <w:tcPr>
            <w:tcW w:w="1800" w:type="dxa"/>
            <w:tcBorders>
              <w:top w:val="nil"/>
              <w:left w:val="nil"/>
              <w:bottom w:val="nil"/>
              <w:right w:val="nil"/>
            </w:tcBorders>
            <w:shd w:val="clear" w:color="auto" w:fill="auto"/>
            <w:noWrap/>
            <w:vAlign w:val="bottom"/>
            <w:hideMark/>
          </w:tcPr>
          <w:p w14:paraId="75C1F0CE" w14:textId="0A1DB38C" w:rsidR="00AC69C9" w:rsidRPr="004C111B" w:rsidRDefault="00AC69C9" w:rsidP="00AC69C9">
            <w:pPr>
              <w:jc w:val="center"/>
              <w:rPr>
                <w:rFonts w:ascii="Arial" w:hAnsi="Arial" w:cs="Arial"/>
                <w:color w:val="000000"/>
                <w:sz w:val="20"/>
                <w:szCs w:val="20"/>
              </w:rPr>
            </w:pPr>
            <w:r w:rsidRPr="004C111B">
              <w:rPr>
                <w:rFonts w:ascii="Arial" w:hAnsi="Arial" w:cs="Arial"/>
                <w:b/>
                <w:bCs/>
                <w:color w:val="000000"/>
                <w:sz w:val="20"/>
                <w:szCs w:val="20"/>
              </w:rPr>
              <w:t>2.47 (1.61, 3.79)</w:t>
            </w:r>
          </w:p>
        </w:tc>
        <w:tc>
          <w:tcPr>
            <w:tcW w:w="1980" w:type="dxa"/>
            <w:tcBorders>
              <w:top w:val="nil"/>
              <w:left w:val="nil"/>
              <w:bottom w:val="nil"/>
              <w:right w:val="nil"/>
            </w:tcBorders>
            <w:shd w:val="clear" w:color="auto" w:fill="auto"/>
            <w:noWrap/>
            <w:vAlign w:val="bottom"/>
            <w:hideMark/>
          </w:tcPr>
          <w:p w14:paraId="2C3FFF74" w14:textId="1CD23D3D"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&lt;0.001</w:t>
            </w:r>
          </w:p>
        </w:tc>
      </w:tr>
      <w:tr w:rsidR="004C111B" w:rsidRPr="004C111B" w14:paraId="7254AFAC" w14:textId="77777777" w:rsidTr="003D7A83">
        <w:trPr>
          <w:trHeight w:val="320"/>
        </w:trPr>
        <w:tc>
          <w:tcPr>
            <w:tcW w:w="2610" w:type="dxa"/>
            <w:tcBorders>
              <w:top w:val="nil"/>
              <w:left w:val="nil"/>
              <w:bottom w:val="nil"/>
              <w:right w:val="nil"/>
            </w:tcBorders>
            <w:shd w:val="clear" w:color="auto" w:fill="auto"/>
            <w:vAlign w:val="center"/>
            <w:hideMark/>
          </w:tcPr>
          <w:p w14:paraId="307D9457" w14:textId="77777777" w:rsidR="00AC69C9" w:rsidRPr="004C111B" w:rsidRDefault="00AC69C9" w:rsidP="00AC69C9">
            <w:pPr>
              <w:jc w:val="right"/>
              <w:rPr>
                <w:rFonts w:ascii="Arial" w:hAnsi="Arial" w:cs="Arial"/>
                <w:b/>
                <w:bCs/>
                <w:color w:val="000000"/>
                <w:sz w:val="20"/>
                <w:szCs w:val="20"/>
              </w:rPr>
            </w:pPr>
            <w:r w:rsidRPr="004C111B">
              <w:rPr>
                <w:rFonts w:ascii="Arial" w:hAnsi="Arial" w:cs="Arial"/>
                <w:b/>
                <w:bCs/>
                <w:color w:val="000000"/>
                <w:sz w:val="20"/>
                <w:szCs w:val="20"/>
              </w:rPr>
              <w:t>Ward of hospital, non-ICU</w:t>
            </w:r>
          </w:p>
        </w:tc>
        <w:tc>
          <w:tcPr>
            <w:tcW w:w="2520" w:type="dxa"/>
            <w:tcBorders>
              <w:top w:val="nil"/>
              <w:left w:val="nil"/>
              <w:bottom w:val="nil"/>
              <w:right w:val="nil"/>
            </w:tcBorders>
            <w:shd w:val="clear" w:color="auto" w:fill="auto"/>
            <w:noWrap/>
            <w:vAlign w:val="bottom"/>
            <w:hideMark/>
          </w:tcPr>
          <w:p w14:paraId="7D8AEF4F" w14:textId="04E13C83"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0.93 (0.62, 1.25)</w:t>
            </w:r>
          </w:p>
        </w:tc>
        <w:tc>
          <w:tcPr>
            <w:tcW w:w="1800" w:type="dxa"/>
            <w:tcBorders>
              <w:top w:val="nil"/>
              <w:left w:val="nil"/>
              <w:bottom w:val="nil"/>
              <w:right w:val="nil"/>
            </w:tcBorders>
            <w:shd w:val="clear" w:color="auto" w:fill="auto"/>
            <w:noWrap/>
            <w:vAlign w:val="center"/>
            <w:hideMark/>
          </w:tcPr>
          <w:p w14:paraId="560BB417" w14:textId="22B05072"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&lt;0.01</w:t>
            </w:r>
          </w:p>
        </w:tc>
        <w:tc>
          <w:tcPr>
            <w:tcW w:w="1800" w:type="dxa"/>
            <w:tcBorders>
              <w:top w:val="nil"/>
              <w:left w:val="nil"/>
              <w:bottom w:val="nil"/>
              <w:right w:val="nil"/>
            </w:tcBorders>
            <w:shd w:val="clear" w:color="auto" w:fill="auto"/>
            <w:noWrap/>
            <w:vAlign w:val="bottom"/>
            <w:hideMark/>
          </w:tcPr>
          <w:p w14:paraId="5D309F3F" w14:textId="4BCB7A64"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3.23 (1.96, 5.32)</w:t>
            </w:r>
          </w:p>
        </w:tc>
        <w:tc>
          <w:tcPr>
            <w:tcW w:w="1980" w:type="dxa"/>
            <w:tcBorders>
              <w:top w:val="nil"/>
              <w:left w:val="nil"/>
              <w:bottom w:val="nil"/>
              <w:right w:val="nil"/>
            </w:tcBorders>
            <w:shd w:val="clear" w:color="auto" w:fill="auto"/>
            <w:noWrap/>
            <w:vAlign w:val="bottom"/>
            <w:hideMark/>
          </w:tcPr>
          <w:p w14:paraId="2D5A0A95" w14:textId="1E5F62DD"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&lt;0.001</w:t>
            </w:r>
          </w:p>
        </w:tc>
      </w:tr>
      <w:tr w:rsidR="004C111B" w:rsidRPr="004C111B" w14:paraId="30C38C8E" w14:textId="77777777" w:rsidTr="003D7A83">
        <w:trPr>
          <w:trHeight w:val="320"/>
        </w:trPr>
        <w:tc>
          <w:tcPr>
            <w:tcW w:w="2610" w:type="dxa"/>
            <w:tcBorders>
              <w:top w:val="nil"/>
              <w:left w:val="nil"/>
              <w:bottom w:val="nil"/>
              <w:right w:val="nil"/>
            </w:tcBorders>
            <w:shd w:val="clear" w:color="auto" w:fill="auto"/>
            <w:vAlign w:val="center"/>
            <w:hideMark/>
          </w:tcPr>
          <w:p w14:paraId="35E44682" w14:textId="65EBD88E" w:rsidR="00AC69C9" w:rsidRPr="004C111B" w:rsidRDefault="004D334B" w:rsidP="00AC69C9">
            <w:pPr>
              <w:jc w:val="right"/>
              <w:rPr>
                <w:rFonts w:ascii="Arial" w:hAnsi="Arial" w:cs="Arial"/>
                <w:color w:val="000000"/>
                <w:sz w:val="20"/>
                <w:szCs w:val="20"/>
              </w:rPr>
            </w:pPr>
            <w:r>
              <w:rPr>
                <w:rFonts w:ascii="Arial" w:hAnsi="Arial" w:cs="Arial"/>
                <w:color w:val="000000"/>
                <w:sz w:val="20"/>
                <w:szCs w:val="20"/>
              </w:rPr>
              <w:t>PACU</w:t>
            </w:r>
            <w:r w:rsidR="00AC69C9" w:rsidRPr="004C111B">
              <w:rPr>
                <w:rFonts w:ascii="Arial" w:hAnsi="Arial" w:cs="Arial"/>
                <w:color w:val="000000"/>
                <w:sz w:val="20"/>
                <w:szCs w:val="20"/>
              </w:rPr>
              <w:t xml:space="preserve"> </w:t>
            </w:r>
          </w:p>
        </w:tc>
        <w:tc>
          <w:tcPr>
            <w:tcW w:w="2520" w:type="dxa"/>
            <w:tcBorders>
              <w:top w:val="nil"/>
              <w:left w:val="nil"/>
              <w:bottom w:val="nil"/>
              <w:right w:val="nil"/>
            </w:tcBorders>
            <w:shd w:val="clear" w:color="auto" w:fill="auto"/>
            <w:noWrap/>
            <w:vAlign w:val="bottom"/>
            <w:hideMark/>
          </w:tcPr>
          <w:p w14:paraId="503EE3EC" w14:textId="7D84D71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-0.45 (-1.28, 0.38)</w:t>
            </w:r>
          </w:p>
        </w:tc>
        <w:tc>
          <w:tcPr>
            <w:tcW w:w="1800" w:type="dxa"/>
            <w:tcBorders>
              <w:top w:val="nil"/>
              <w:left w:val="nil"/>
              <w:bottom w:val="nil"/>
              <w:right w:val="nil"/>
            </w:tcBorders>
            <w:shd w:val="clear" w:color="auto" w:fill="auto"/>
            <w:noWrap/>
            <w:vAlign w:val="bottom"/>
            <w:hideMark/>
          </w:tcPr>
          <w:p w14:paraId="17BAB206" w14:textId="6C3BA5F4"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0.286</w:t>
            </w:r>
          </w:p>
        </w:tc>
        <w:tc>
          <w:tcPr>
            <w:tcW w:w="1800" w:type="dxa"/>
            <w:tcBorders>
              <w:top w:val="nil"/>
              <w:left w:val="nil"/>
              <w:bottom w:val="nil"/>
              <w:right w:val="nil"/>
            </w:tcBorders>
            <w:shd w:val="clear" w:color="auto" w:fill="auto"/>
            <w:noWrap/>
            <w:vAlign w:val="bottom"/>
            <w:hideMark/>
          </w:tcPr>
          <w:p w14:paraId="399E2C43" w14:textId="6AF230B2"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0.70 (0.20, 2.52)</w:t>
            </w:r>
          </w:p>
        </w:tc>
        <w:tc>
          <w:tcPr>
            <w:tcW w:w="1980" w:type="dxa"/>
            <w:tcBorders>
              <w:top w:val="nil"/>
              <w:left w:val="nil"/>
              <w:bottom w:val="nil"/>
              <w:right w:val="nil"/>
            </w:tcBorders>
            <w:shd w:val="clear" w:color="auto" w:fill="auto"/>
            <w:noWrap/>
            <w:vAlign w:val="bottom"/>
            <w:hideMark/>
          </w:tcPr>
          <w:p w14:paraId="0414E5E1" w14:textId="700535D9"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0.59</w:t>
            </w:r>
          </w:p>
        </w:tc>
      </w:tr>
      <w:tr w:rsidR="004C111B" w:rsidRPr="004C111B" w14:paraId="3925CF45" w14:textId="77777777" w:rsidTr="003D7A83">
        <w:trPr>
          <w:trHeight w:val="320"/>
        </w:trPr>
        <w:tc>
          <w:tcPr>
            <w:tcW w:w="2610" w:type="dxa"/>
            <w:tcBorders>
              <w:top w:val="nil"/>
              <w:left w:val="nil"/>
              <w:bottom w:val="nil"/>
              <w:right w:val="nil"/>
            </w:tcBorders>
            <w:shd w:val="clear" w:color="auto" w:fill="auto"/>
            <w:vAlign w:val="center"/>
            <w:hideMark/>
          </w:tcPr>
          <w:p w14:paraId="58F3F6AE" w14:textId="77777777"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Other location</w:t>
            </w:r>
          </w:p>
        </w:tc>
        <w:tc>
          <w:tcPr>
            <w:tcW w:w="2520" w:type="dxa"/>
            <w:tcBorders>
              <w:top w:val="nil"/>
              <w:left w:val="nil"/>
              <w:bottom w:val="nil"/>
              <w:right w:val="nil"/>
            </w:tcBorders>
            <w:shd w:val="clear" w:color="auto" w:fill="auto"/>
            <w:noWrap/>
            <w:vAlign w:val="bottom"/>
            <w:hideMark/>
          </w:tcPr>
          <w:p w14:paraId="4011C64C" w14:textId="7262B92F"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0.82 (0.05, 1.59)</w:t>
            </w:r>
          </w:p>
        </w:tc>
        <w:tc>
          <w:tcPr>
            <w:tcW w:w="1800" w:type="dxa"/>
            <w:tcBorders>
              <w:top w:val="nil"/>
              <w:left w:val="nil"/>
              <w:bottom w:val="nil"/>
              <w:right w:val="nil"/>
            </w:tcBorders>
            <w:shd w:val="clear" w:color="auto" w:fill="auto"/>
            <w:noWrap/>
            <w:vAlign w:val="bottom"/>
            <w:hideMark/>
          </w:tcPr>
          <w:p w14:paraId="04F1247C" w14:textId="50673483"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0.038</w:t>
            </w:r>
          </w:p>
        </w:tc>
        <w:tc>
          <w:tcPr>
            <w:tcW w:w="1800" w:type="dxa"/>
            <w:tcBorders>
              <w:top w:val="nil"/>
              <w:left w:val="nil"/>
              <w:bottom w:val="nil"/>
              <w:right w:val="nil"/>
            </w:tcBorders>
            <w:shd w:val="clear" w:color="auto" w:fill="auto"/>
            <w:noWrap/>
            <w:vAlign w:val="bottom"/>
            <w:hideMark/>
          </w:tcPr>
          <w:p w14:paraId="5E7C1955" w14:textId="0F00ED79"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1.51 (0.40, 5.71)</w:t>
            </w:r>
          </w:p>
        </w:tc>
        <w:tc>
          <w:tcPr>
            <w:tcW w:w="1980" w:type="dxa"/>
            <w:tcBorders>
              <w:top w:val="nil"/>
              <w:left w:val="nil"/>
              <w:bottom w:val="nil"/>
              <w:right w:val="nil"/>
            </w:tcBorders>
            <w:shd w:val="clear" w:color="auto" w:fill="auto"/>
            <w:noWrap/>
            <w:vAlign w:val="bottom"/>
            <w:hideMark/>
          </w:tcPr>
          <w:p w14:paraId="59E4C9FD" w14:textId="51D0137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0.54</w:t>
            </w:r>
          </w:p>
        </w:tc>
      </w:tr>
      <w:tr w:rsidR="004C111B" w:rsidRPr="004C111B" w14:paraId="12821D97" w14:textId="77777777" w:rsidTr="003D7A83">
        <w:trPr>
          <w:trHeight w:val="560"/>
        </w:trPr>
        <w:tc>
          <w:tcPr>
            <w:tcW w:w="2610" w:type="dxa"/>
            <w:tcBorders>
              <w:top w:val="nil"/>
              <w:left w:val="nil"/>
              <w:bottom w:val="nil"/>
              <w:right w:val="nil"/>
            </w:tcBorders>
            <w:shd w:val="clear" w:color="auto" w:fill="auto"/>
            <w:vAlign w:val="center"/>
            <w:hideMark/>
          </w:tcPr>
          <w:p w14:paraId="7A8D542B" w14:textId="79DE9CBD" w:rsidR="001E1B14" w:rsidRPr="004C111B" w:rsidRDefault="001E1B14" w:rsidP="001E1B14">
            <w:pPr>
              <w:rPr>
                <w:rFonts w:ascii="Arial" w:hAnsi="Arial" w:cs="Arial"/>
                <w:color w:val="000000"/>
                <w:sz w:val="20"/>
                <w:szCs w:val="20"/>
              </w:rPr>
            </w:pPr>
            <w:r w:rsidRPr="004C111B">
              <w:rPr>
                <w:rFonts w:ascii="Arial" w:hAnsi="Arial" w:cs="Arial"/>
                <w:color w:val="000000"/>
                <w:sz w:val="20"/>
                <w:szCs w:val="20"/>
              </w:rPr>
              <w:t>Type of ICU the patient was admitted to (vs</w:t>
            </w:r>
            <w:r w:rsidR="002B7CA4">
              <w:rPr>
                <w:rFonts w:ascii="Arial" w:hAnsi="Arial" w:cs="Arial"/>
                <w:color w:val="000000"/>
                <w:sz w:val="20"/>
                <w:szCs w:val="20"/>
              </w:rPr>
              <w:t>.</w:t>
            </w:r>
            <w:r w:rsidRPr="004C111B">
              <w:rPr>
                <w:rFonts w:ascii="Arial" w:hAnsi="Arial" w:cs="Arial"/>
                <w:color w:val="000000"/>
                <w:sz w:val="20"/>
                <w:szCs w:val="20"/>
              </w:rPr>
              <w:t xml:space="preserve"> Medical ICU)</w:t>
            </w:r>
          </w:p>
        </w:tc>
        <w:tc>
          <w:tcPr>
            <w:tcW w:w="2520" w:type="dxa"/>
            <w:tcBorders>
              <w:top w:val="nil"/>
              <w:left w:val="nil"/>
              <w:bottom w:val="nil"/>
              <w:right w:val="nil"/>
            </w:tcBorders>
            <w:shd w:val="clear" w:color="auto" w:fill="auto"/>
            <w:noWrap/>
            <w:vAlign w:val="bottom"/>
            <w:hideMark/>
          </w:tcPr>
          <w:p w14:paraId="0DEF68FF" w14:textId="77777777" w:rsidR="001E1B14" w:rsidRPr="004C111B" w:rsidRDefault="001E1B14" w:rsidP="001E1B14">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349BA48D" w14:textId="77777777" w:rsidR="001E1B14" w:rsidRPr="004C111B" w:rsidRDefault="001E1B14" w:rsidP="001E1B14">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136CF070" w14:textId="15DD5CFA" w:rsidR="001E1B14" w:rsidRPr="004C111B" w:rsidRDefault="001E1B14" w:rsidP="001E1B14">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hideMark/>
          </w:tcPr>
          <w:p w14:paraId="5550A977" w14:textId="339FD5E4" w:rsidR="001E1B14" w:rsidRPr="004C111B" w:rsidRDefault="001E1B14" w:rsidP="001E1B14">
            <w:pPr>
              <w:jc w:val="center"/>
              <w:rPr>
                <w:rFonts w:ascii="Arial" w:hAnsi="Arial" w:cs="Arial"/>
                <w:sz w:val="20"/>
                <w:szCs w:val="20"/>
              </w:rPr>
            </w:pPr>
          </w:p>
        </w:tc>
      </w:tr>
      <w:tr w:rsidR="004C111B" w:rsidRPr="004C111B" w14:paraId="17C16B71" w14:textId="77777777" w:rsidTr="003D7A83">
        <w:trPr>
          <w:trHeight w:val="320"/>
        </w:trPr>
        <w:tc>
          <w:tcPr>
            <w:tcW w:w="2610" w:type="dxa"/>
            <w:tcBorders>
              <w:top w:val="nil"/>
              <w:left w:val="nil"/>
              <w:bottom w:val="nil"/>
              <w:right w:val="nil"/>
            </w:tcBorders>
            <w:shd w:val="clear" w:color="auto" w:fill="auto"/>
            <w:vAlign w:val="center"/>
            <w:hideMark/>
          </w:tcPr>
          <w:p w14:paraId="24B5D7CA" w14:textId="2C16502A"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Surgical</w:t>
            </w:r>
          </w:p>
        </w:tc>
        <w:tc>
          <w:tcPr>
            <w:tcW w:w="2520" w:type="dxa"/>
            <w:tcBorders>
              <w:top w:val="nil"/>
              <w:left w:val="nil"/>
              <w:bottom w:val="nil"/>
              <w:right w:val="nil"/>
            </w:tcBorders>
            <w:shd w:val="clear" w:color="auto" w:fill="auto"/>
            <w:noWrap/>
            <w:vAlign w:val="bottom"/>
            <w:hideMark/>
          </w:tcPr>
          <w:p w14:paraId="581779B4" w14:textId="6B27B4EB"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0.82 (0.61, 1.11)</w:t>
            </w:r>
          </w:p>
        </w:tc>
        <w:tc>
          <w:tcPr>
            <w:tcW w:w="1800" w:type="dxa"/>
            <w:tcBorders>
              <w:top w:val="nil"/>
              <w:left w:val="nil"/>
              <w:bottom w:val="nil"/>
              <w:right w:val="nil"/>
            </w:tcBorders>
            <w:shd w:val="clear" w:color="auto" w:fill="auto"/>
            <w:noWrap/>
            <w:vAlign w:val="bottom"/>
            <w:hideMark/>
          </w:tcPr>
          <w:p w14:paraId="17A4C755" w14:textId="6D547D3A"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0.201</w:t>
            </w:r>
          </w:p>
        </w:tc>
        <w:tc>
          <w:tcPr>
            <w:tcW w:w="1800" w:type="dxa"/>
            <w:tcBorders>
              <w:top w:val="nil"/>
              <w:left w:val="nil"/>
              <w:bottom w:val="nil"/>
              <w:right w:val="nil"/>
            </w:tcBorders>
            <w:shd w:val="clear" w:color="auto" w:fill="auto"/>
            <w:noWrap/>
            <w:vAlign w:val="bottom"/>
            <w:hideMark/>
          </w:tcPr>
          <w:p w14:paraId="6DC15B82" w14:textId="72AC9D1C"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1.23 (0.77, 1.97)</w:t>
            </w:r>
          </w:p>
        </w:tc>
        <w:tc>
          <w:tcPr>
            <w:tcW w:w="1980" w:type="dxa"/>
            <w:tcBorders>
              <w:top w:val="nil"/>
              <w:left w:val="nil"/>
              <w:bottom w:val="nil"/>
              <w:right w:val="nil"/>
            </w:tcBorders>
            <w:shd w:val="clear" w:color="auto" w:fill="auto"/>
            <w:noWrap/>
            <w:vAlign w:val="bottom"/>
            <w:hideMark/>
          </w:tcPr>
          <w:p w14:paraId="2DE07A52" w14:textId="180EBC75"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0.392</w:t>
            </w:r>
          </w:p>
        </w:tc>
      </w:tr>
      <w:tr w:rsidR="004C111B" w:rsidRPr="004C111B" w14:paraId="43412EF9" w14:textId="77777777" w:rsidTr="003D7A83">
        <w:trPr>
          <w:trHeight w:val="320"/>
        </w:trPr>
        <w:tc>
          <w:tcPr>
            <w:tcW w:w="2610" w:type="dxa"/>
            <w:tcBorders>
              <w:top w:val="nil"/>
              <w:left w:val="nil"/>
              <w:bottom w:val="nil"/>
              <w:right w:val="nil"/>
            </w:tcBorders>
            <w:shd w:val="clear" w:color="auto" w:fill="auto"/>
            <w:vAlign w:val="center"/>
            <w:hideMark/>
          </w:tcPr>
          <w:p w14:paraId="724384BF" w14:textId="0A6E7187" w:rsidR="00AC69C9" w:rsidRPr="004C111B" w:rsidRDefault="00AC69C9" w:rsidP="00D87F20">
            <w:pPr>
              <w:jc w:val="right"/>
              <w:rPr>
                <w:rFonts w:ascii="Arial" w:hAnsi="Arial" w:cs="Arial"/>
                <w:color w:val="000000"/>
                <w:sz w:val="20"/>
                <w:szCs w:val="20"/>
              </w:rPr>
            </w:pPr>
            <w:r w:rsidRPr="004C111B">
              <w:rPr>
                <w:rFonts w:ascii="Arial" w:hAnsi="Arial" w:cs="Arial"/>
                <w:color w:val="000000"/>
                <w:sz w:val="20"/>
                <w:szCs w:val="20"/>
              </w:rPr>
              <w:t xml:space="preserve">Mixed </w:t>
            </w:r>
            <w:r w:rsidR="00D87F20">
              <w:rPr>
                <w:rFonts w:ascii="Arial" w:hAnsi="Arial" w:cs="Arial"/>
                <w:color w:val="000000"/>
                <w:sz w:val="20"/>
                <w:szCs w:val="20"/>
              </w:rPr>
              <w:t>M</w:t>
            </w:r>
            <w:r w:rsidRPr="004C111B">
              <w:rPr>
                <w:rFonts w:ascii="Arial" w:hAnsi="Arial" w:cs="Arial"/>
                <w:color w:val="000000"/>
                <w:sz w:val="20"/>
                <w:szCs w:val="20"/>
              </w:rPr>
              <w:t>edical/</w:t>
            </w:r>
            <w:r w:rsidR="00D87F20">
              <w:rPr>
                <w:rFonts w:ascii="Arial" w:hAnsi="Arial" w:cs="Arial"/>
                <w:color w:val="000000"/>
                <w:sz w:val="20"/>
                <w:szCs w:val="20"/>
              </w:rPr>
              <w:t>S</w:t>
            </w:r>
            <w:r w:rsidRPr="004C111B">
              <w:rPr>
                <w:rFonts w:ascii="Arial" w:hAnsi="Arial" w:cs="Arial"/>
                <w:color w:val="000000"/>
                <w:sz w:val="20"/>
                <w:szCs w:val="20"/>
              </w:rPr>
              <w:t xml:space="preserve">urgical </w:t>
            </w:r>
          </w:p>
        </w:tc>
        <w:tc>
          <w:tcPr>
            <w:tcW w:w="2520" w:type="dxa"/>
            <w:tcBorders>
              <w:top w:val="nil"/>
              <w:left w:val="nil"/>
              <w:bottom w:val="nil"/>
              <w:right w:val="nil"/>
            </w:tcBorders>
            <w:shd w:val="clear" w:color="auto" w:fill="auto"/>
            <w:noWrap/>
            <w:vAlign w:val="bottom"/>
            <w:hideMark/>
          </w:tcPr>
          <w:p w14:paraId="3002B43F" w14:textId="206B7464"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1.80 (1.33, 2.45)</w:t>
            </w:r>
          </w:p>
        </w:tc>
        <w:tc>
          <w:tcPr>
            <w:tcW w:w="1800" w:type="dxa"/>
            <w:tcBorders>
              <w:top w:val="nil"/>
              <w:left w:val="nil"/>
              <w:bottom w:val="nil"/>
              <w:right w:val="nil"/>
            </w:tcBorders>
            <w:shd w:val="clear" w:color="auto" w:fill="auto"/>
            <w:noWrap/>
            <w:vAlign w:val="center"/>
            <w:hideMark/>
          </w:tcPr>
          <w:p w14:paraId="72C993D3" w14:textId="6949C88F"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&lt;0.01</w:t>
            </w:r>
          </w:p>
        </w:tc>
        <w:tc>
          <w:tcPr>
            <w:tcW w:w="1800" w:type="dxa"/>
            <w:tcBorders>
              <w:top w:val="nil"/>
              <w:left w:val="nil"/>
              <w:bottom w:val="nil"/>
              <w:right w:val="nil"/>
            </w:tcBorders>
            <w:shd w:val="clear" w:color="auto" w:fill="auto"/>
            <w:noWrap/>
            <w:vAlign w:val="bottom"/>
            <w:hideMark/>
          </w:tcPr>
          <w:p w14:paraId="3635903E" w14:textId="791FA76E"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1.46 (0.88, 2.42)</w:t>
            </w:r>
          </w:p>
        </w:tc>
        <w:tc>
          <w:tcPr>
            <w:tcW w:w="1980" w:type="dxa"/>
            <w:tcBorders>
              <w:top w:val="nil"/>
              <w:left w:val="nil"/>
              <w:bottom w:val="nil"/>
              <w:right w:val="nil"/>
            </w:tcBorders>
            <w:shd w:val="clear" w:color="auto" w:fill="auto"/>
            <w:noWrap/>
            <w:vAlign w:val="bottom"/>
            <w:hideMark/>
          </w:tcPr>
          <w:p w14:paraId="3FEB5C50" w14:textId="67E01636"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0.145</w:t>
            </w:r>
          </w:p>
        </w:tc>
      </w:tr>
      <w:tr w:rsidR="004C111B" w:rsidRPr="004C111B" w14:paraId="3553D95A" w14:textId="77777777" w:rsidTr="003D7A83">
        <w:trPr>
          <w:trHeight w:val="320"/>
        </w:trPr>
        <w:tc>
          <w:tcPr>
            <w:tcW w:w="2610" w:type="dxa"/>
            <w:tcBorders>
              <w:top w:val="nil"/>
              <w:left w:val="nil"/>
              <w:bottom w:val="nil"/>
              <w:right w:val="nil"/>
            </w:tcBorders>
            <w:shd w:val="clear" w:color="auto" w:fill="auto"/>
            <w:vAlign w:val="center"/>
            <w:hideMark/>
          </w:tcPr>
          <w:p w14:paraId="36B3CBFE" w14:textId="0C61BD49" w:rsidR="00AC69C9" w:rsidRPr="004C111B" w:rsidRDefault="00AC69C9" w:rsidP="00AC69C9">
            <w:pPr>
              <w:jc w:val="right"/>
              <w:rPr>
                <w:rFonts w:ascii="Arial" w:hAnsi="Arial" w:cs="Arial"/>
                <w:b/>
                <w:bCs/>
                <w:color w:val="000000"/>
                <w:sz w:val="20"/>
                <w:szCs w:val="20"/>
              </w:rPr>
            </w:pPr>
            <w:r w:rsidRPr="004C111B">
              <w:rPr>
                <w:rFonts w:ascii="Arial" w:hAnsi="Arial" w:cs="Arial"/>
                <w:b/>
                <w:bCs/>
                <w:color w:val="000000"/>
                <w:sz w:val="20"/>
                <w:szCs w:val="20"/>
              </w:rPr>
              <w:t>C</w:t>
            </w:r>
            <w:r w:rsidR="003D7A83">
              <w:rPr>
                <w:rFonts w:ascii="Arial" w:hAnsi="Arial" w:cs="Arial"/>
                <w:b/>
                <w:bCs/>
                <w:color w:val="000000"/>
                <w:sz w:val="20"/>
                <w:szCs w:val="20"/>
              </w:rPr>
              <w:t>TICU</w:t>
            </w:r>
          </w:p>
        </w:tc>
        <w:tc>
          <w:tcPr>
            <w:tcW w:w="2520" w:type="dxa"/>
            <w:tcBorders>
              <w:top w:val="nil"/>
              <w:left w:val="nil"/>
              <w:bottom w:val="nil"/>
              <w:right w:val="nil"/>
            </w:tcBorders>
            <w:shd w:val="clear" w:color="auto" w:fill="auto"/>
            <w:noWrap/>
            <w:vAlign w:val="bottom"/>
            <w:hideMark/>
          </w:tcPr>
          <w:p w14:paraId="2DD1AC2D" w14:textId="6E76083A"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1.01 (0.68, 1.49)</w:t>
            </w:r>
          </w:p>
        </w:tc>
        <w:tc>
          <w:tcPr>
            <w:tcW w:w="1800" w:type="dxa"/>
            <w:tcBorders>
              <w:top w:val="nil"/>
              <w:left w:val="nil"/>
              <w:bottom w:val="nil"/>
              <w:right w:val="nil"/>
            </w:tcBorders>
            <w:shd w:val="clear" w:color="auto" w:fill="auto"/>
            <w:noWrap/>
            <w:vAlign w:val="bottom"/>
            <w:hideMark/>
          </w:tcPr>
          <w:p w14:paraId="5FC71622" w14:textId="41267ED3"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0.961</w:t>
            </w:r>
          </w:p>
        </w:tc>
        <w:tc>
          <w:tcPr>
            <w:tcW w:w="1800" w:type="dxa"/>
            <w:tcBorders>
              <w:top w:val="nil"/>
              <w:left w:val="nil"/>
              <w:bottom w:val="nil"/>
              <w:right w:val="nil"/>
            </w:tcBorders>
            <w:shd w:val="clear" w:color="auto" w:fill="auto"/>
            <w:noWrap/>
            <w:vAlign w:val="bottom"/>
            <w:hideMark/>
          </w:tcPr>
          <w:p w14:paraId="360197B8" w14:textId="783EBB32"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2.17 (1.09, 4.32)</w:t>
            </w:r>
          </w:p>
        </w:tc>
        <w:tc>
          <w:tcPr>
            <w:tcW w:w="1980" w:type="dxa"/>
            <w:tcBorders>
              <w:top w:val="nil"/>
              <w:left w:val="nil"/>
              <w:bottom w:val="nil"/>
              <w:right w:val="nil"/>
            </w:tcBorders>
            <w:shd w:val="clear" w:color="auto" w:fill="auto"/>
            <w:noWrap/>
            <w:vAlign w:val="bottom"/>
            <w:hideMark/>
          </w:tcPr>
          <w:p w14:paraId="762645E2" w14:textId="3AE3DD12"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0.027</w:t>
            </w:r>
          </w:p>
        </w:tc>
      </w:tr>
      <w:tr w:rsidR="004C111B" w:rsidRPr="004C111B" w14:paraId="390D91C8" w14:textId="77777777" w:rsidTr="003D7A83">
        <w:trPr>
          <w:trHeight w:val="320"/>
        </w:trPr>
        <w:tc>
          <w:tcPr>
            <w:tcW w:w="2610" w:type="dxa"/>
            <w:tcBorders>
              <w:top w:val="nil"/>
              <w:left w:val="nil"/>
              <w:bottom w:val="nil"/>
              <w:right w:val="nil"/>
            </w:tcBorders>
            <w:shd w:val="clear" w:color="auto" w:fill="auto"/>
            <w:vAlign w:val="center"/>
            <w:hideMark/>
          </w:tcPr>
          <w:p w14:paraId="6CC61B0C" w14:textId="1ADD304C" w:rsidR="00AC69C9" w:rsidRPr="004C111B" w:rsidRDefault="00AC69C9" w:rsidP="00AC69C9">
            <w:pPr>
              <w:jc w:val="right"/>
              <w:rPr>
                <w:rFonts w:ascii="Arial" w:hAnsi="Arial" w:cs="Arial"/>
                <w:b/>
                <w:bCs/>
                <w:color w:val="000000"/>
                <w:sz w:val="20"/>
                <w:szCs w:val="20"/>
              </w:rPr>
            </w:pPr>
            <w:r w:rsidRPr="004C111B">
              <w:rPr>
                <w:rFonts w:ascii="Arial" w:hAnsi="Arial" w:cs="Arial"/>
                <w:b/>
                <w:bCs/>
                <w:color w:val="000000"/>
                <w:sz w:val="20"/>
                <w:szCs w:val="20"/>
              </w:rPr>
              <w:t xml:space="preserve">Other </w:t>
            </w:r>
          </w:p>
        </w:tc>
        <w:tc>
          <w:tcPr>
            <w:tcW w:w="2520" w:type="dxa"/>
            <w:tcBorders>
              <w:top w:val="nil"/>
              <w:left w:val="nil"/>
              <w:bottom w:val="nil"/>
              <w:right w:val="nil"/>
            </w:tcBorders>
            <w:shd w:val="clear" w:color="auto" w:fill="auto"/>
            <w:noWrap/>
            <w:vAlign w:val="bottom"/>
            <w:hideMark/>
          </w:tcPr>
          <w:p w14:paraId="6F44E0A4" w14:textId="26734F2D"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0.94 (0.69, 1.30)</w:t>
            </w:r>
          </w:p>
        </w:tc>
        <w:tc>
          <w:tcPr>
            <w:tcW w:w="1800" w:type="dxa"/>
            <w:tcBorders>
              <w:top w:val="nil"/>
              <w:left w:val="nil"/>
              <w:bottom w:val="nil"/>
              <w:right w:val="nil"/>
            </w:tcBorders>
            <w:shd w:val="clear" w:color="auto" w:fill="auto"/>
            <w:noWrap/>
            <w:vAlign w:val="bottom"/>
            <w:hideMark/>
          </w:tcPr>
          <w:p w14:paraId="406AF069" w14:textId="30B12653"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0.726</w:t>
            </w:r>
          </w:p>
        </w:tc>
        <w:tc>
          <w:tcPr>
            <w:tcW w:w="1800" w:type="dxa"/>
            <w:tcBorders>
              <w:top w:val="nil"/>
              <w:left w:val="nil"/>
              <w:bottom w:val="nil"/>
              <w:right w:val="nil"/>
            </w:tcBorders>
            <w:shd w:val="clear" w:color="auto" w:fill="auto"/>
            <w:noWrap/>
            <w:vAlign w:val="bottom"/>
            <w:hideMark/>
          </w:tcPr>
          <w:p w14:paraId="47A5BF91" w14:textId="17DFE452"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1.75 (1.02, 2.98)</w:t>
            </w:r>
          </w:p>
        </w:tc>
        <w:tc>
          <w:tcPr>
            <w:tcW w:w="1980" w:type="dxa"/>
            <w:tcBorders>
              <w:top w:val="nil"/>
              <w:left w:val="nil"/>
              <w:bottom w:val="nil"/>
              <w:right w:val="nil"/>
            </w:tcBorders>
            <w:shd w:val="clear" w:color="auto" w:fill="auto"/>
            <w:noWrap/>
            <w:vAlign w:val="bottom"/>
            <w:hideMark/>
          </w:tcPr>
          <w:p w14:paraId="3CB2F92A" w14:textId="4EABD150"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0.041</w:t>
            </w:r>
          </w:p>
        </w:tc>
      </w:tr>
      <w:tr w:rsidR="004C111B" w:rsidRPr="004C111B" w14:paraId="414D8C7B" w14:textId="77777777" w:rsidTr="003D7A83">
        <w:trPr>
          <w:trHeight w:val="320"/>
        </w:trPr>
        <w:tc>
          <w:tcPr>
            <w:tcW w:w="2610" w:type="dxa"/>
            <w:tcBorders>
              <w:top w:val="nil"/>
              <w:left w:val="nil"/>
              <w:bottom w:val="nil"/>
              <w:right w:val="nil"/>
            </w:tcBorders>
            <w:shd w:val="clear" w:color="auto" w:fill="auto"/>
            <w:vAlign w:val="center"/>
            <w:hideMark/>
          </w:tcPr>
          <w:p w14:paraId="589E711C" w14:textId="6C2FF977" w:rsidR="00AC69C9" w:rsidRPr="004C111B" w:rsidRDefault="00AC69C9" w:rsidP="00AC69C9">
            <w:pPr>
              <w:rPr>
                <w:rFonts w:ascii="Arial" w:hAnsi="Arial" w:cs="Arial"/>
                <w:color w:val="000000"/>
                <w:sz w:val="20"/>
                <w:szCs w:val="20"/>
              </w:rPr>
            </w:pPr>
            <w:r w:rsidRPr="004C111B">
              <w:rPr>
                <w:rFonts w:ascii="Arial" w:hAnsi="Arial" w:cs="Arial"/>
                <w:color w:val="000000"/>
                <w:sz w:val="20"/>
                <w:szCs w:val="20"/>
              </w:rPr>
              <w:t>Primary Etiology of Shock (vs</w:t>
            </w:r>
            <w:r w:rsidR="002B7CA4">
              <w:rPr>
                <w:rFonts w:ascii="Arial" w:hAnsi="Arial" w:cs="Arial"/>
                <w:color w:val="000000"/>
                <w:sz w:val="20"/>
                <w:szCs w:val="20"/>
              </w:rPr>
              <w:t>.</w:t>
            </w:r>
            <w:r w:rsidRPr="004C111B">
              <w:rPr>
                <w:rFonts w:ascii="Arial" w:hAnsi="Arial" w:cs="Arial"/>
                <w:color w:val="000000"/>
                <w:sz w:val="20"/>
                <w:szCs w:val="20"/>
              </w:rPr>
              <w:t xml:space="preserve"> Septic shock)</w:t>
            </w:r>
          </w:p>
        </w:tc>
        <w:tc>
          <w:tcPr>
            <w:tcW w:w="2520" w:type="dxa"/>
            <w:tcBorders>
              <w:top w:val="nil"/>
              <w:left w:val="nil"/>
              <w:bottom w:val="nil"/>
              <w:right w:val="nil"/>
            </w:tcBorders>
            <w:shd w:val="clear" w:color="auto" w:fill="auto"/>
            <w:noWrap/>
            <w:vAlign w:val="bottom"/>
            <w:hideMark/>
          </w:tcPr>
          <w:p w14:paraId="5458FF95" w14:textId="77777777" w:rsidR="00AC69C9" w:rsidRPr="004C111B" w:rsidRDefault="00AC69C9" w:rsidP="00AC69C9">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7551CA26" w14:textId="77777777" w:rsidR="00AC69C9" w:rsidRPr="004C111B" w:rsidRDefault="00AC69C9" w:rsidP="00AC69C9">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6859139D" w14:textId="64490F53" w:rsidR="00AC69C9" w:rsidRPr="004C111B" w:rsidRDefault="00AC69C9" w:rsidP="00AC69C9">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hideMark/>
          </w:tcPr>
          <w:p w14:paraId="3C526DDD" w14:textId="61DDDBB6" w:rsidR="00AC69C9" w:rsidRPr="004C111B" w:rsidRDefault="00AC69C9" w:rsidP="00AC69C9">
            <w:pPr>
              <w:jc w:val="center"/>
              <w:rPr>
                <w:rFonts w:ascii="Arial" w:hAnsi="Arial" w:cs="Arial"/>
                <w:sz w:val="20"/>
                <w:szCs w:val="20"/>
              </w:rPr>
            </w:pPr>
          </w:p>
        </w:tc>
      </w:tr>
      <w:tr w:rsidR="004C111B" w:rsidRPr="004C111B" w14:paraId="5FE66215" w14:textId="77777777" w:rsidTr="003D7A83">
        <w:trPr>
          <w:trHeight w:val="320"/>
        </w:trPr>
        <w:tc>
          <w:tcPr>
            <w:tcW w:w="2610" w:type="dxa"/>
            <w:tcBorders>
              <w:top w:val="nil"/>
              <w:left w:val="nil"/>
              <w:bottom w:val="nil"/>
              <w:right w:val="nil"/>
            </w:tcBorders>
            <w:shd w:val="clear" w:color="auto" w:fill="auto"/>
            <w:vAlign w:val="center"/>
            <w:hideMark/>
          </w:tcPr>
          <w:p w14:paraId="57131250" w14:textId="77777777" w:rsidR="00AC69C9" w:rsidRPr="004C111B" w:rsidRDefault="00AC69C9" w:rsidP="00AC69C9">
            <w:pPr>
              <w:jc w:val="right"/>
              <w:rPr>
                <w:rFonts w:ascii="Arial" w:hAnsi="Arial" w:cs="Arial"/>
                <w:b/>
                <w:bCs/>
                <w:color w:val="000000"/>
                <w:sz w:val="20"/>
                <w:szCs w:val="20"/>
              </w:rPr>
            </w:pPr>
            <w:r w:rsidRPr="004C111B">
              <w:rPr>
                <w:rFonts w:ascii="Arial" w:hAnsi="Arial" w:cs="Arial"/>
                <w:b/>
                <w:bCs/>
                <w:color w:val="000000"/>
                <w:sz w:val="20"/>
                <w:szCs w:val="20"/>
              </w:rPr>
              <w:t>Hypovolemic shock</w:t>
            </w:r>
          </w:p>
        </w:tc>
        <w:tc>
          <w:tcPr>
            <w:tcW w:w="2520" w:type="dxa"/>
            <w:tcBorders>
              <w:top w:val="nil"/>
              <w:left w:val="nil"/>
              <w:bottom w:val="nil"/>
              <w:right w:val="nil"/>
            </w:tcBorders>
            <w:shd w:val="clear" w:color="auto" w:fill="auto"/>
            <w:noWrap/>
            <w:vAlign w:val="bottom"/>
            <w:hideMark/>
          </w:tcPr>
          <w:p w14:paraId="06F6A4A8" w14:textId="0F07835C"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0.32 (0.25, 0.42)</w:t>
            </w:r>
          </w:p>
        </w:tc>
        <w:tc>
          <w:tcPr>
            <w:tcW w:w="1800" w:type="dxa"/>
            <w:tcBorders>
              <w:top w:val="nil"/>
              <w:left w:val="nil"/>
              <w:bottom w:val="nil"/>
              <w:right w:val="nil"/>
            </w:tcBorders>
            <w:shd w:val="clear" w:color="auto" w:fill="auto"/>
            <w:noWrap/>
            <w:vAlign w:val="center"/>
            <w:hideMark/>
          </w:tcPr>
          <w:p w14:paraId="3F1780F2" w14:textId="77351756"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&lt;0.01</w:t>
            </w:r>
          </w:p>
        </w:tc>
        <w:tc>
          <w:tcPr>
            <w:tcW w:w="1800" w:type="dxa"/>
            <w:tcBorders>
              <w:top w:val="nil"/>
              <w:left w:val="nil"/>
              <w:bottom w:val="nil"/>
              <w:right w:val="nil"/>
            </w:tcBorders>
            <w:shd w:val="clear" w:color="auto" w:fill="auto"/>
            <w:noWrap/>
            <w:vAlign w:val="bottom"/>
            <w:hideMark/>
          </w:tcPr>
          <w:p w14:paraId="28E9AACC" w14:textId="7BBCBD8E"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0.34 (0.23, 0.51)</w:t>
            </w:r>
          </w:p>
        </w:tc>
        <w:tc>
          <w:tcPr>
            <w:tcW w:w="1980" w:type="dxa"/>
            <w:tcBorders>
              <w:top w:val="nil"/>
              <w:left w:val="nil"/>
              <w:bottom w:val="nil"/>
              <w:right w:val="nil"/>
            </w:tcBorders>
            <w:shd w:val="clear" w:color="auto" w:fill="auto"/>
            <w:noWrap/>
            <w:vAlign w:val="bottom"/>
            <w:hideMark/>
          </w:tcPr>
          <w:p w14:paraId="274A13CD" w14:textId="0D2D5ACA"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&lt;0.001</w:t>
            </w:r>
          </w:p>
        </w:tc>
      </w:tr>
      <w:tr w:rsidR="004C111B" w:rsidRPr="004C111B" w14:paraId="3D64909B" w14:textId="77777777" w:rsidTr="003D7A83">
        <w:trPr>
          <w:trHeight w:val="320"/>
        </w:trPr>
        <w:tc>
          <w:tcPr>
            <w:tcW w:w="2610" w:type="dxa"/>
            <w:tcBorders>
              <w:top w:val="nil"/>
              <w:left w:val="nil"/>
              <w:bottom w:val="nil"/>
              <w:right w:val="nil"/>
            </w:tcBorders>
            <w:shd w:val="clear" w:color="auto" w:fill="auto"/>
            <w:vAlign w:val="center"/>
            <w:hideMark/>
          </w:tcPr>
          <w:p w14:paraId="244DABD4" w14:textId="77777777" w:rsidR="00AC69C9" w:rsidRPr="004C111B" w:rsidRDefault="00AC69C9" w:rsidP="00AC69C9">
            <w:pPr>
              <w:jc w:val="right"/>
              <w:rPr>
                <w:rFonts w:ascii="Arial" w:hAnsi="Arial" w:cs="Arial"/>
                <w:b/>
                <w:color w:val="000000"/>
                <w:sz w:val="20"/>
                <w:szCs w:val="20"/>
              </w:rPr>
            </w:pPr>
            <w:r w:rsidRPr="004C111B">
              <w:rPr>
                <w:rFonts w:ascii="Arial" w:hAnsi="Arial" w:cs="Arial"/>
                <w:b/>
                <w:color w:val="000000"/>
                <w:sz w:val="20"/>
                <w:szCs w:val="20"/>
              </w:rPr>
              <w:t>Cardiogenic shock</w:t>
            </w:r>
          </w:p>
        </w:tc>
        <w:tc>
          <w:tcPr>
            <w:tcW w:w="2520" w:type="dxa"/>
            <w:tcBorders>
              <w:top w:val="nil"/>
              <w:left w:val="nil"/>
              <w:bottom w:val="nil"/>
              <w:right w:val="nil"/>
            </w:tcBorders>
            <w:shd w:val="clear" w:color="auto" w:fill="auto"/>
            <w:noWrap/>
            <w:vAlign w:val="bottom"/>
            <w:hideMark/>
          </w:tcPr>
          <w:p w14:paraId="02FAFB4F" w14:textId="3E491417" w:rsidR="00AC69C9" w:rsidRPr="004C111B" w:rsidRDefault="00AC69C9" w:rsidP="00AC69C9">
            <w:pPr>
              <w:jc w:val="center"/>
              <w:rPr>
                <w:rFonts w:ascii="Arial" w:hAnsi="Arial" w:cs="Arial"/>
                <w:b/>
                <w:color w:val="000000"/>
                <w:sz w:val="20"/>
                <w:szCs w:val="20"/>
              </w:rPr>
            </w:pPr>
            <w:r w:rsidRPr="004C111B">
              <w:rPr>
                <w:rFonts w:ascii="Arial" w:hAnsi="Arial" w:cs="Arial"/>
                <w:color w:val="000000"/>
                <w:sz w:val="20"/>
                <w:szCs w:val="20"/>
              </w:rPr>
              <w:t>0.46 (0.34, 0.63)</w:t>
            </w:r>
          </w:p>
        </w:tc>
        <w:tc>
          <w:tcPr>
            <w:tcW w:w="1800" w:type="dxa"/>
            <w:tcBorders>
              <w:top w:val="nil"/>
              <w:left w:val="nil"/>
              <w:bottom w:val="nil"/>
              <w:right w:val="nil"/>
            </w:tcBorders>
            <w:shd w:val="clear" w:color="auto" w:fill="auto"/>
            <w:noWrap/>
            <w:vAlign w:val="center"/>
            <w:hideMark/>
          </w:tcPr>
          <w:p w14:paraId="7187BC9E" w14:textId="22AEBCDD" w:rsidR="00AC69C9" w:rsidRPr="004C111B" w:rsidRDefault="00AC69C9" w:rsidP="00AC69C9">
            <w:pPr>
              <w:jc w:val="center"/>
              <w:rPr>
                <w:rFonts w:ascii="Arial" w:hAnsi="Arial" w:cs="Arial"/>
                <w:b/>
                <w:color w:val="000000"/>
                <w:sz w:val="20"/>
                <w:szCs w:val="20"/>
              </w:rPr>
            </w:pPr>
            <w:r w:rsidRPr="004C111B">
              <w:rPr>
                <w:rFonts w:ascii="Arial" w:hAnsi="Arial" w:cs="Arial"/>
                <w:b/>
                <w:bCs/>
                <w:color w:val="000000"/>
                <w:sz w:val="20"/>
                <w:szCs w:val="20"/>
              </w:rPr>
              <w:t>&lt;0.01</w:t>
            </w:r>
          </w:p>
        </w:tc>
        <w:tc>
          <w:tcPr>
            <w:tcW w:w="1800" w:type="dxa"/>
            <w:tcBorders>
              <w:top w:val="nil"/>
              <w:left w:val="nil"/>
              <w:bottom w:val="nil"/>
              <w:right w:val="nil"/>
            </w:tcBorders>
            <w:shd w:val="clear" w:color="auto" w:fill="auto"/>
            <w:noWrap/>
            <w:vAlign w:val="bottom"/>
            <w:hideMark/>
          </w:tcPr>
          <w:p w14:paraId="07554842" w14:textId="57848A9D" w:rsidR="00AC69C9" w:rsidRPr="004C111B" w:rsidRDefault="00AC69C9" w:rsidP="00AC69C9">
            <w:pPr>
              <w:jc w:val="center"/>
              <w:rPr>
                <w:rFonts w:ascii="Arial" w:hAnsi="Arial" w:cs="Arial"/>
                <w:color w:val="000000"/>
                <w:sz w:val="20"/>
                <w:szCs w:val="20"/>
              </w:rPr>
            </w:pPr>
            <w:r w:rsidRPr="004C111B">
              <w:rPr>
                <w:rFonts w:ascii="Arial" w:hAnsi="Arial" w:cs="Arial"/>
                <w:b/>
                <w:bCs/>
                <w:color w:val="000000"/>
                <w:sz w:val="20"/>
                <w:szCs w:val="20"/>
              </w:rPr>
              <w:t>0.58 (0.35, 0.98)</w:t>
            </w:r>
          </w:p>
        </w:tc>
        <w:tc>
          <w:tcPr>
            <w:tcW w:w="1980" w:type="dxa"/>
            <w:tcBorders>
              <w:top w:val="nil"/>
              <w:left w:val="nil"/>
              <w:bottom w:val="nil"/>
              <w:right w:val="nil"/>
            </w:tcBorders>
            <w:shd w:val="clear" w:color="auto" w:fill="auto"/>
            <w:noWrap/>
            <w:vAlign w:val="bottom"/>
            <w:hideMark/>
          </w:tcPr>
          <w:p w14:paraId="6DC1C30C" w14:textId="6804559A" w:rsidR="00AC69C9" w:rsidRPr="004C111B" w:rsidRDefault="00AC69C9" w:rsidP="00AC69C9">
            <w:pPr>
              <w:jc w:val="center"/>
              <w:rPr>
                <w:rFonts w:ascii="Arial" w:hAnsi="Arial" w:cs="Arial"/>
                <w:color w:val="000000"/>
                <w:sz w:val="20"/>
                <w:szCs w:val="20"/>
              </w:rPr>
            </w:pPr>
            <w:r w:rsidRPr="004C111B">
              <w:rPr>
                <w:rFonts w:ascii="Arial" w:hAnsi="Arial" w:cs="Arial"/>
                <w:b/>
                <w:bCs/>
                <w:color w:val="000000"/>
                <w:sz w:val="20"/>
                <w:szCs w:val="20"/>
              </w:rPr>
              <w:t>0.043</w:t>
            </w:r>
          </w:p>
        </w:tc>
      </w:tr>
      <w:tr w:rsidR="004C111B" w:rsidRPr="004C111B" w14:paraId="31FDCAE0" w14:textId="77777777" w:rsidTr="003D7A83">
        <w:trPr>
          <w:trHeight w:val="320"/>
        </w:trPr>
        <w:tc>
          <w:tcPr>
            <w:tcW w:w="2610" w:type="dxa"/>
            <w:tcBorders>
              <w:top w:val="nil"/>
              <w:left w:val="nil"/>
              <w:bottom w:val="nil"/>
              <w:right w:val="nil"/>
            </w:tcBorders>
            <w:shd w:val="clear" w:color="auto" w:fill="auto"/>
            <w:vAlign w:val="center"/>
            <w:hideMark/>
          </w:tcPr>
          <w:p w14:paraId="560C5DDA" w14:textId="77777777" w:rsidR="00AC69C9" w:rsidRPr="004C111B" w:rsidRDefault="00AC69C9" w:rsidP="00AC69C9">
            <w:pPr>
              <w:jc w:val="right"/>
              <w:rPr>
                <w:rFonts w:ascii="Arial" w:hAnsi="Arial" w:cs="Arial"/>
                <w:b/>
                <w:bCs/>
                <w:color w:val="000000"/>
                <w:sz w:val="20"/>
                <w:szCs w:val="20"/>
              </w:rPr>
            </w:pPr>
            <w:r w:rsidRPr="004C111B">
              <w:rPr>
                <w:rFonts w:ascii="Arial" w:hAnsi="Arial" w:cs="Arial"/>
                <w:b/>
                <w:bCs/>
                <w:color w:val="000000"/>
                <w:sz w:val="20"/>
                <w:szCs w:val="20"/>
              </w:rPr>
              <w:t>Other shock</w:t>
            </w:r>
          </w:p>
        </w:tc>
        <w:tc>
          <w:tcPr>
            <w:tcW w:w="2520" w:type="dxa"/>
            <w:tcBorders>
              <w:top w:val="nil"/>
              <w:left w:val="nil"/>
              <w:bottom w:val="nil"/>
              <w:right w:val="nil"/>
            </w:tcBorders>
            <w:shd w:val="clear" w:color="auto" w:fill="auto"/>
            <w:noWrap/>
            <w:vAlign w:val="bottom"/>
            <w:hideMark/>
          </w:tcPr>
          <w:p w14:paraId="52BE7DE5" w14:textId="4ACC513D"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0.29 (0.20, 0.41)</w:t>
            </w:r>
          </w:p>
        </w:tc>
        <w:tc>
          <w:tcPr>
            <w:tcW w:w="1800" w:type="dxa"/>
            <w:tcBorders>
              <w:top w:val="nil"/>
              <w:left w:val="nil"/>
              <w:bottom w:val="nil"/>
              <w:right w:val="nil"/>
            </w:tcBorders>
            <w:shd w:val="clear" w:color="auto" w:fill="auto"/>
            <w:noWrap/>
            <w:vAlign w:val="center"/>
            <w:hideMark/>
          </w:tcPr>
          <w:p w14:paraId="70F08F4F" w14:textId="39F62E24"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&lt;0.01</w:t>
            </w:r>
          </w:p>
        </w:tc>
        <w:tc>
          <w:tcPr>
            <w:tcW w:w="1800" w:type="dxa"/>
            <w:tcBorders>
              <w:top w:val="nil"/>
              <w:left w:val="nil"/>
              <w:bottom w:val="nil"/>
              <w:right w:val="nil"/>
            </w:tcBorders>
            <w:shd w:val="clear" w:color="auto" w:fill="auto"/>
            <w:noWrap/>
            <w:vAlign w:val="bottom"/>
            <w:hideMark/>
          </w:tcPr>
          <w:p w14:paraId="16A6A01F" w14:textId="16D857D2"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0.49 (0.28, 0.85)</w:t>
            </w:r>
          </w:p>
        </w:tc>
        <w:tc>
          <w:tcPr>
            <w:tcW w:w="1980" w:type="dxa"/>
            <w:tcBorders>
              <w:top w:val="nil"/>
              <w:left w:val="nil"/>
              <w:bottom w:val="nil"/>
              <w:right w:val="nil"/>
            </w:tcBorders>
            <w:shd w:val="clear" w:color="auto" w:fill="auto"/>
            <w:noWrap/>
            <w:vAlign w:val="bottom"/>
            <w:hideMark/>
          </w:tcPr>
          <w:p w14:paraId="115982DB" w14:textId="1D5554D9"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0.012</w:t>
            </w:r>
          </w:p>
        </w:tc>
      </w:tr>
      <w:tr w:rsidR="004C111B" w:rsidRPr="004C111B" w14:paraId="51453874" w14:textId="77777777" w:rsidTr="003D7A83">
        <w:trPr>
          <w:trHeight w:val="320"/>
        </w:trPr>
        <w:tc>
          <w:tcPr>
            <w:tcW w:w="2610" w:type="dxa"/>
            <w:tcBorders>
              <w:top w:val="nil"/>
              <w:left w:val="nil"/>
              <w:bottom w:val="nil"/>
              <w:right w:val="nil"/>
            </w:tcBorders>
            <w:shd w:val="clear" w:color="auto" w:fill="auto"/>
            <w:vAlign w:val="bottom"/>
            <w:hideMark/>
          </w:tcPr>
          <w:p w14:paraId="705CB981" w14:textId="77777777" w:rsidR="00AC69C9" w:rsidRPr="004C111B" w:rsidRDefault="00AC69C9" w:rsidP="00AC69C9">
            <w:pPr>
              <w:rPr>
                <w:rFonts w:ascii="Arial" w:hAnsi="Arial" w:cs="Arial"/>
                <w:color w:val="000000"/>
                <w:sz w:val="20"/>
                <w:szCs w:val="20"/>
              </w:rPr>
            </w:pPr>
            <w:r w:rsidRPr="004C111B">
              <w:rPr>
                <w:rFonts w:ascii="Arial" w:hAnsi="Arial" w:cs="Arial"/>
                <w:color w:val="000000"/>
                <w:sz w:val="20"/>
                <w:szCs w:val="20"/>
              </w:rPr>
              <w:t xml:space="preserve">Secondary contributors of shock </w:t>
            </w:r>
          </w:p>
        </w:tc>
        <w:tc>
          <w:tcPr>
            <w:tcW w:w="2520" w:type="dxa"/>
            <w:tcBorders>
              <w:top w:val="nil"/>
              <w:left w:val="nil"/>
              <w:bottom w:val="nil"/>
              <w:right w:val="nil"/>
            </w:tcBorders>
            <w:shd w:val="clear" w:color="auto" w:fill="auto"/>
            <w:noWrap/>
            <w:vAlign w:val="bottom"/>
            <w:hideMark/>
          </w:tcPr>
          <w:p w14:paraId="76E57EE3" w14:textId="77777777" w:rsidR="00AC69C9" w:rsidRPr="004C111B" w:rsidRDefault="00AC69C9" w:rsidP="00AC69C9">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5D41B037" w14:textId="77777777" w:rsidR="00AC69C9" w:rsidRPr="004C111B" w:rsidRDefault="00AC69C9" w:rsidP="00AC69C9">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1E9FA87A" w14:textId="71DBBB84" w:rsidR="00AC69C9" w:rsidRPr="004C111B" w:rsidRDefault="00AC69C9" w:rsidP="00AC69C9">
            <w:pPr>
              <w:jc w:val="center"/>
              <w:rPr>
                <w:rFonts w:ascii="Arial" w:hAnsi="Arial" w:cs="Arial"/>
                <w:sz w:val="20"/>
                <w:szCs w:val="20"/>
              </w:rPr>
            </w:pPr>
            <w:r w:rsidRPr="004C111B">
              <w:rPr>
                <w:rFonts w:ascii="Arial" w:hAnsi="Arial" w:cs="Arial"/>
                <w:color w:val="000000"/>
                <w:sz w:val="20"/>
                <w:szCs w:val="20"/>
              </w:rPr>
              <w:t>0.86 (0.58, 1.27)</w:t>
            </w:r>
          </w:p>
        </w:tc>
        <w:tc>
          <w:tcPr>
            <w:tcW w:w="1980" w:type="dxa"/>
            <w:tcBorders>
              <w:top w:val="nil"/>
              <w:left w:val="nil"/>
              <w:bottom w:val="nil"/>
              <w:right w:val="nil"/>
            </w:tcBorders>
            <w:shd w:val="clear" w:color="auto" w:fill="auto"/>
            <w:noWrap/>
            <w:vAlign w:val="bottom"/>
            <w:hideMark/>
          </w:tcPr>
          <w:p w14:paraId="6E0F0524" w14:textId="77C76546" w:rsidR="00AC69C9" w:rsidRPr="004C111B" w:rsidRDefault="00AC69C9" w:rsidP="00AC69C9">
            <w:pPr>
              <w:jc w:val="center"/>
              <w:rPr>
                <w:rFonts w:ascii="Arial" w:hAnsi="Arial" w:cs="Arial"/>
                <w:sz w:val="20"/>
                <w:szCs w:val="20"/>
              </w:rPr>
            </w:pPr>
            <w:r w:rsidRPr="004C111B">
              <w:rPr>
                <w:rFonts w:ascii="Arial" w:hAnsi="Arial" w:cs="Arial"/>
                <w:color w:val="000000"/>
                <w:sz w:val="20"/>
                <w:szCs w:val="20"/>
              </w:rPr>
              <w:t>0.446</w:t>
            </w:r>
          </w:p>
        </w:tc>
      </w:tr>
      <w:tr w:rsidR="004C111B" w:rsidRPr="004C111B" w14:paraId="49ECAFD8" w14:textId="77777777" w:rsidTr="003D7A83">
        <w:trPr>
          <w:trHeight w:val="320"/>
        </w:trPr>
        <w:tc>
          <w:tcPr>
            <w:tcW w:w="2610" w:type="dxa"/>
            <w:tcBorders>
              <w:top w:val="nil"/>
              <w:left w:val="nil"/>
              <w:bottom w:val="nil"/>
              <w:right w:val="nil"/>
            </w:tcBorders>
            <w:shd w:val="clear" w:color="auto" w:fill="auto"/>
            <w:vAlign w:val="center"/>
            <w:hideMark/>
          </w:tcPr>
          <w:p w14:paraId="67939613" w14:textId="77777777"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Cardiac dysfunction</w:t>
            </w:r>
          </w:p>
        </w:tc>
        <w:tc>
          <w:tcPr>
            <w:tcW w:w="2520" w:type="dxa"/>
            <w:tcBorders>
              <w:top w:val="nil"/>
              <w:left w:val="nil"/>
              <w:bottom w:val="nil"/>
              <w:right w:val="nil"/>
            </w:tcBorders>
            <w:shd w:val="clear" w:color="auto" w:fill="auto"/>
            <w:noWrap/>
            <w:vAlign w:val="bottom"/>
            <w:hideMark/>
          </w:tcPr>
          <w:p w14:paraId="7BECA0E2" w14:textId="3C07F8B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1.33 (1.02, 1.74)</w:t>
            </w:r>
          </w:p>
        </w:tc>
        <w:tc>
          <w:tcPr>
            <w:tcW w:w="1800" w:type="dxa"/>
            <w:tcBorders>
              <w:top w:val="nil"/>
              <w:left w:val="nil"/>
              <w:bottom w:val="nil"/>
              <w:right w:val="nil"/>
            </w:tcBorders>
            <w:shd w:val="clear" w:color="auto" w:fill="auto"/>
            <w:noWrap/>
            <w:vAlign w:val="bottom"/>
            <w:hideMark/>
          </w:tcPr>
          <w:p w14:paraId="3FE4FD2E" w14:textId="18DE4939"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0.036</w:t>
            </w:r>
          </w:p>
        </w:tc>
        <w:tc>
          <w:tcPr>
            <w:tcW w:w="1800" w:type="dxa"/>
            <w:tcBorders>
              <w:top w:val="nil"/>
              <w:left w:val="nil"/>
              <w:bottom w:val="nil"/>
              <w:right w:val="nil"/>
            </w:tcBorders>
            <w:shd w:val="clear" w:color="auto" w:fill="auto"/>
            <w:noWrap/>
            <w:vAlign w:val="bottom"/>
            <w:hideMark/>
          </w:tcPr>
          <w:p w14:paraId="5C7199C1" w14:textId="5B8383A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0.89 (0.59, 1.34)</w:t>
            </w:r>
          </w:p>
        </w:tc>
        <w:tc>
          <w:tcPr>
            <w:tcW w:w="1980" w:type="dxa"/>
            <w:tcBorders>
              <w:top w:val="nil"/>
              <w:left w:val="nil"/>
              <w:bottom w:val="nil"/>
              <w:right w:val="nil"/>
            </w:tcBorders>
            <w:shd w:val="clear" w:color="auto" w:fill="auto"/>
            <w:noWrap/>
            <w:vAlign w:val="bottom"/>
            <w:hideMark/>
          </w:tcPr>
          <w:p w14:paraId="0D247016" w14:textId="250FE482"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0.571</w:t>
            </w:r>
          </w:p>
        </w:tc>
      </w:tr>
      <w:tr w:rsidR="004C111B" w:rsidRPr="004C111B" w14:paraId="0A902528" w14:textId="77777777" w:rsidTr="003D7A83">
        <w:trPr>
          <w:trHeight w:val="320"/>
        </w:trPr>
        <w:tc>
          <w:tcPr>
            <w:tcW w:w="2610" w:type="dxa"/>
            <w:tcBorders>
              <w:top w:val="nil"/>
              <w:left w:val="nil"/>
              <w:bottom w:val="nil"/>
              <w:right w:val="nil"/>
            </w:tcBorders>
            <w:shd w:val="clear" w:color="auto" w:fill="auto"/>
            <w:vAlign w:val="center"/>
            <w:hideMark/>
          </w:tcPr>
          <w:p w14:paraId="1822BF9F" w14:textId="77777777"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Neurogenic</w:t>
            </w:r>
          </w:p>
        </w:tc>
        <w:tc>
          <w:tcPr>
            <w:tcW w:w="2520" w:type="dxa"/>
            <w:tcBorders>
              <w:top w:val="nil"/>
              <w:left w:val="nil"/>
              <w:bottom w:val="nil"/>
              <w:right w:val="nil"/>
            </w:tcBorders>
            <w:shd w:val="clear" w:color="auto" w:fill="auto"/>
            <w:noWrap/>
            <w:vAlign w:val="bottom"/>
            <w:hideMark/>
          </w:tcPr>
          <w:p w14:paraId="0147F9F6" w14:textId="33BEE47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1.14 (0.73, 1.77)</w:t>
            </w:r>
          </w:p>
        </w:tc>
        <w:tc>
          <w:tcPr>
            <w:tcW w:w="1800" w:type="dxa"/>
            <w:tcBorders>
              <w:top w:val="nil"/>
              <w:left w:val="nil"/>
              <w:bottom w:val="nil"/>
              <w:right w:val="nil"/>
            </w:tcBorders>
            <w:shd w:val="clear" w:color="auto" w:fill="auto"/>
            <w:noWrap/>
            <w:vAlign w:val="bottom"/>
            <w:hideMark/>
          </w:tcPr>
          <w:p w14:paraId="414D0C83" w14:textId="3D504EE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0.561</w:t>
            </w:r>
          </w:p>
        </w:tc>
        <w:tc>
          <w:tcPr>
            <w:tcW w:w="1800" w:type="dxa"/>
            <w:tcBorders>
              <w:top w:val="nil"/>
              <w:left w:val="nil"/>
              <w:bottom w:val="nil"/>
              <w:right w:val="nil"/>
            </w:tcBorders>
            <w:shd w:val="clear" w:color="auto" w:fill="auto"/>
            <w:noWrap/>
            <w:vAlign w:val="bottom"/>
            <w:hideMark/>
          </w:tcPr>
          <w:p w14:paraId="63417733" w14:textId="2E3B1C66"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0.66 (0.34, 1.26)</w:t>
            </w:r>
          </w:p>
        </w:tc>
        <w:tc>
          <w:tcPr>
            <w:tcW w:w="1980" w:type="dxa"/>
            <w:tcBorders>
              <w:top w:val="nil"/>
              <w:left w:val="nil"/>
              <w:bottom w:val="nil"/>
              <w:right w:val="nil"/>
            </w:tcBorders>
            <w:shd w:val="clear" w:color="auto" w:fill="auto"/>
            <w:noWrap/>
            <w:vAlign w:val="bottom"/>
            <w:hideMark/>
          </w:tcPr>
          <w:p w14:paraId="6186C714" w14:textId="7457C692"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0.206</w:t>
            </w:r>
          </w:p>
        </w:tc>
      </w:tr>
      <w:tr w:rsidR="004C111B" w:rsidRPr="004C111B" w14:paraId="589FD293" w14:textId="77777777" w:rsidTr="003D7A83">
        <w:trPr>
          <w:trHeight w:val="320"/>
        </w:trPr>
        <w:tc>
          <w:tcPr>
            <w:tcW w:w="2610" w:type="dxa"/>
            <w:tcBorders>
              <w:top w:val="nil"/>
              <w:left w:val="nil"/>
              <w:bottom w:val="nil"/>
              <w:right w:val="nil"/>
            </w:tcBorders>
            <w:shd w:val="clear" w:color="auto" w:fill="auto"/>
            <w:vAlign w:val="center"/>
            <w:hideMark/>
          </w:tcPr>
          <w:p w14:paraId="56EE2FAB" w14:textId="58F1D6EB" w:rsidR="00AC69C9" w:rsidRPr="004C111B" w:rsidRDefault="00D87F20" w:rsidP="00AC69C9">
            <w:pPr>
              <w:jc w:val="right"/>
              <w:rPr>
                <w:rFonts w:ascii="Arial" w:hAnsi="Arial" w:cs="Arial"/>
                <w:color w:val="000000"/>
                <w:sz w:val="20"/>
                <w:szCs w:val="20"/>
              </w:rPr>
            </w:pPr>
            <w:r>
              <w:rPr>
                <w:rFonts w:ascii="Arial" w:hAnsi="Arial" w:cs="Arial"/>
                <w:color w:val="000000"/>
                <w:sz w:val="20"/>
                <w:szCs w:val="20"/>
              </w:rPr>
              <w:t>T</w:t>
            </w:r>
            <w:r w:rsidR="00AC69C9" w:rsidRPr="004C111B">
              <w:rPr>
                <w:rFonts w:ascii="Arial" w:hAnsi="Arial" w:cs="Arial"/>
                <w:color w:val="000000"/>
                <w:sz w:val="20"/>
                <w:szCs w:val="20"/>
              </w:rPr>
              <w:t>rauma</w:t>
            </w:r>
          </w:p>
        </w:tc>
        <w:tc>
          <w:tcPr>
            <w:tcW w:w="2520" w:type="dxa"/>
            <w:tcBorders>
              <w:top w:val="nil"/>
              <w:left w:val="nil"/>
              <w:bottom w:val="nil"/>
              <w:right w:val="nil"/>
            </w:tcBorders>
            <w:shd w:val="clear" w:color="auto" w:fill="auto"/>
            <w:noWrap/>
            <w:vAlign w:val="bottom"/>
            <w:hideMark/>
          </w:tcPr>
          <w:p w14:paraId="5BA06AF7" w14:textId="7D99D69B"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0.72 (0.39, 1.33)</w:t>
            </w:r>
          </w:p>
        </w:tc>
        <w:tc>
          <w:tcPr>
            <w:tcW w:w="1800" w:type="dxa"/>
            <w:tcBorders>
              <w:top w:val="nil"/>
              <w:left w:val="nil"/>
              <w:bottom w:val="nil"/>
              <w:right w:val="nil"/>
            </w:tcBorders>
            <w:shd w:val="clear" w:color="auto" w:fill="auto"/>
            <w:noWrap/>
            <w:vAlign w:val="bottom"/>
            <w:hideMark/>
          </w:tcPr>
          <w:p w14:paraId="34346CE8" w14:textId="11CB027B"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0.294</w:t>
            </w:r>
          </w:p>
        </w:tc>
        <w:tc>
          <w:tcPr>
            <w:tcW w:w="1800" w:type="dxa"/>
            <w:tcBorders>
              <w:top w:val="nil"/>
              <w:left w:val="nil"/>
              <w:bottom w:val="nil"/>
              <w:right w:val="nil"/>
            </w:tcBorders>
            <w:shd w:val="clear" w:color="auto" w:fill="auto"/>
            <w:noWrap/>
            <w:vAlign w:val="bottom"/>
            <w:hideMark/>
          </w:tcPr>
          <w:p w14:paraId="5266010B" w14:textId="00A878A9"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0.66 (0.24, 1.77)</w:t>
            </w:r>
          </w:p>
        </w:tc>
        <w:tc>
          <w:tcPr>
            <w:tcW w:w="1980" w:type="dxa"/>
            <w:tcBorders>
              <w:top w:val="nil"/>
              <w:left w:val="nil"/>
              <w:bottom w:val="nil"/>
              <w:right w:val="nil"/>
            </w:tcBorders>
            <w:shd w:val="clear" w:color="auto" w:fill="auto"/>
            <w:noWrap/>
            <w:vAlign w:val="bottom"/>
            <w:hideMark/>
          </w:tcPr>
          <w:p w14:paraId="2E42ED8C" w14:textId="0722E0D2"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0.407</w:t>
            </w:r>
          </w:p>
        </w:tc>
      </w:tr>
      <w:tr w:rsidR="004C111B" w:rsidRPr="004C111B" w14:paraId="780F370D" w14:textId="77777777" w:rsidTr="003D7A83">
        <w:trPr>
          <w:trHeight w:val="320"/>
        </w:trPr>
        <w:tc>
          <w:tcPr>
            <w:tcW w:w="2610" w:type="dxa"/>
            <w:tcBorders>
              <w:top w:val="nil"/>
              <w:left w:val="nil"/>
              <w:bottom w:val="nil"/>
              <w:right w:val="nil"/>
            </w:tcBorders>
            <w:shd w:val="clear" w:color="auto" w:fill="auto"/>
            <w:vAlign w:val="center"/>
            <w:hideMark/>
          </w:tcPr>
          <w:p w14:paraId="065E2C85" w14:textId="29E7512B" w:rsidR="00AC69C9" w:rsidRPr="004C111B" w:rsidRDefault="00D87F20" w:rsidP="00AC69C9">
            <w:pPr>
              <w:jc w:val="right"/>
              <w:rPr>
                <w:rFonts w:ascii="Arial" w:hAnsi="Arial" w:cs="Arial"/>
                <w:color w:val="000000"/>
                <w:sz w:val="20"/>
                <w:szCs w:val="20"/>
              </w:rPr>
            </w:pPr>
            <w:r>
              <w:rPr>
                <w:rFonts w:ascii="Arial" w:hAnsi="Arial" w:cs="Arial"/>
                <w:color w:val="000000"/>
                <w:sz w:val="20"/>
                <w:szCs w:val="20"/>
              </w:rPr>
              <w:t>I</w:t>
            </w:r>
            <w:r w:rsidR="00AC69C9" w:rsidRPr="004C111B">
              <w:rPr>
                <w:rFonts w:ascii="Arial" w:hAnsi="Arial" w:cs="Arial"/>
                <w:color w:val="000000"/>
                <w:sz w:val="20"/>
                <w:szCs w:val="20"/>
              </w:rPr>
              <w:t>ntoxication</w:t>
            </w:r>
          </w:p>
        </w:tc>
        <w:tc>
          <w:tcPr>
            <w:tcW w:w="2520" w:type="dxa"/>
            <w:tcBorders>
              <w:top w:val="nil"/>
              <w:left w:val="nil"/>
              <w:bottom w:val="nil"/>
              <w:right w:val="nil"/>
            </w:tcBorders>
            <w:shd w:val="clear" w:color="auto" w:fill="auto"/>
            <w:noWrap/>
            <w:vAlign w:val="bottom"/>
            <w:hideMark/>
          </w:tcPr>
          <w:p w14:paraId="27A04EB2" w14:textId="6AFC662F"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1.18 (0.69, 2.00)</w:t>
            </w:r>
          </w:p>
        </w:tc>
        <w:tc>
          <w:tcPr>
            <w:tcW w:w="1800" w:type="dxa"/>
            <w:tcBorders>
              <w:top w:val="nil"/>
              <w:left w:val="nil"/>
              <w:bottom w:val="nil"/>
              <w:right w:val="nil"/>
            </w:tcBorders>
            <w:shd w:val="clear" w:color="auto" w:fill="auto"/>
            <w:noWrap/>
            <w:vAlign w:val="bottom"/>
            <w:hideMark/>
          </w:tcPr>
          <w:p w14:paraId="4BF7D742" w14:textId="6FE9192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0.55</w:t>
            </w:r>
          </w:p>
        </w:tc>
        <w:tc>
          <w:tcPr>
            <w:tcW w:w="1800" w:type="dxa"/>
            <w:tcBorders>
              <w:top w:val="nil"/>
              <w:left w:val="nil"/>
              <w:bottom w:val="nil"/>
              <w:right w:val="nil"/>
            </w:tcBorders>
            <w:shd w:val="clear" w:color="auto" w:fill="auto"/>
            <w:noWrap/>
            <w:vAlign w:val="bottom"/>
            <w:hideMark/>
          </w:tcPr>
          <w:p w14:paraId="5B39F6D0" w14:textId="042B5AEE"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1.28 (0.58, 2.81)</w:t>
            </w:r>
          </w:p>
        </w:tc>
        <w:tc>
          <w:tcPr>
            <w:tcW w:w="1980" w:type="dxa"/>
            <w:tcBorders>
              <w:top w:val="nil"/>
              <w:left w:val="nil"/>
              <w:bottom w:val="nil"/>
              <w:right w:val="nil"/>
            </w:tcBorders>
            <w:shd w:val="clear" w:color="auto" w:fill="auto"/>
            <w:noWrap/>
            <w:vAlign w:val="bottom"/>
            <w:hideMark/>
          </w:tcPr>
          <w:p w14:paraId="59BE6400" w14:textId="14AAD748"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0.541</w:t>
            </w:r>
          </w:p>
        </w:tc>
      </w:tr>
      <w:tr w:rsidR="004C111B" w:rsidRPr="004C111B" w14:paraId="2F206CD6" w14:textId="77777777" w:rsidTr="003D7A83">
        <w:trPr>
          <w:trHeight w:val="320"/>
        </w:trPr>
        <w:tc>
          <w:tcPr>
            <w:tcW w:w="2610" w:type="dxa"/>
            <w:tcBorders>
              <w:top w:val="nil"/>
              <w:left w:val="nil"/>
              <w:bottom w:val="nil"/>
              <w:right w:val="nil"/>
            </w:tcBorders>
            <w:shd w:val="clear" w:color="auto" w:fill="auto"/>
            <w:vAlign w:val="center"/>
            <w:hideMark/>
          </w:tcPr>
          <w:p w14:paraId="7ABFF2DE" w14:textId="693E6917" w:rsidR="00AC69C9" w:rsidRPr="004C111B" w:rsidRDefault="00D87F20" w:rsidP="00AC69C9">
            <w:pPr>
              <w:jc w:val="right"/>
              <w:rPr>
                <w:rFonts w:ascii="Arial" w:hAnsi="Arial" w:cs="Arial"/>
                <w:color w:val="000000"/>
                <w:sz w:val="20"/>
                <w:szCs w:val="20"/>
              </w:rPr>
            </w:pPr>
            <w:r>
              <w:rPr>
                <w:rFonts w:ascii="Arial" w:hAnsi="Arial" w:cs="Arial"/>
                <w:color w:val="000000"/>
                <w:sz w:val="20"/>
                <w:szCs w:val="20"/>
              </w:rPr>
              <w:t>M</w:t>
            </w:r>
            <w:r w:rsidR="00AC69C9" w:rsidRPr="004C111B">
              <w:rPr>
                <w:rFonts w:ascii="Arial" w:hAnsi="Arial" w:cs="Arial"/>
                <w:color w:val="000000"/>
                <w:sz w:val="20"/>
                <w:szCs w:val="20"/>
              </w:rPr>
              <w:t>etabolic</w:t>
            </w:r>
          </w:p>
        </w:tc>
        <w:tc>
          <w:tcPr>
            <w:tcW w:w="2520" w:type="dxa"/>
            <w:tcBorders>
              <w:top w:val="nil"/>
              <w:left w:val="nil"/>
              <w:bottom w:val="nil"/>
              <w:right w:val="nil"/>
            </w:tcBorders>
            <w:shd w:val="clear" w:color="auto" w:fill="auto"/>
            <w:noWrap/>
            <w:vAlign w:val="bottom"/>
            <w:hideMark/>
          </w:tcPr>
          <w:p w14:paraId="7C2B81AF" w14:textId="2DF1DCC9"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1.39 (0.98, 1.99)</w:t>
            </w:r>
          </w:p>
        </w:tc>
        <w:tc>
          <w:tcPr>
            <w:tcW w:w="1800" w:type="dxa"/>
            <w:tcBorders>
              <w:top w:val="nil"/>
              <w:left w:val="nil"/>
              <w:bottom w:val="nil"/>
              <w:right w:val="nil"/>
            </w:tcBorders>
            <w:shd w:val="clear" w:color="auto" w:fill="auto"/>
            <w:noWrap/>
            <w:vAlign w:val="bottom"/>
            <w:hideMark/>
          </w:tcPr>
          <w:p w14:paraId="2C1B0060" w14:textId="32AFDB58"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0.068</w:t>
            </w:r>
          </w:p>
        </w:tc>
        <w:tc>
          <w:tcPr>
            <w:tcW w:w="1800" w:type="dxa"/>
            <w:tcBorders>
              <w:top w:val="nil"/>
              <w:left w:val="nil"/>
              <w:bottom w:val="nil"/>
              <w:right w:val="nil"/>
            </w:tcBorders>
            <w:shd w:val="clear" w:color="auto" w:fill="auto"/>
            <w:noWrap/>
            <w:vAlign w:val="bottom"/>
            <w:hideMark/>
          </w:tcPr>
          <w:p w14:paraId="0C25ACD1" w14:textId="31BAA04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0.72 (0.42, 1.23)</w:t>
            </w:r>
          </w:p>
        </w:tc>
        <w:tc>
          <w:tcPr>
            <w:tcW w:w="1980" w:type="dxa"/>
            <w:tcBorders>
              <w:top w:val="nil"/>
              <w:left w:val="nil"/>
              <w:bottom w:val="nil"/>
              <w:right w:val="nil"/>
            </w:tcBorders>
            <w:shd w:val="clear" w:color="auto" w:fill="auto"/>
            <w:noWrap/>
            <w:vAlign w:val="bottom"/>
            <w:hideMark/>
          </w:tcPr>
          <w:p w14:paraId="1C6378DD" w14:textId="45EB8E07"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0.228</w:t>
            </w:r>
          </w:p>
        </w:tc>
      </w:tr>
      <w:tr w:rsidR="004C111B" w:rsidRPr="004C111B" w14:paraId="33559DC6" w14:textId="77777777" w:rsidTr="003D7A83">
        <w:trPr>
          <w:trHeight w:val="320"/>
        </w:trPr>
        <w:tc>
          <w:tcPr>
            <w:tcW w:w="2610" w:type="dxa"/>
            <w:tcBorders>
              <w:top w:val="nil"/>
              <w:left w:val="nil"/>
              <w:bottom w:val="nil"/>
              <w:right w:val="nil"/>
            </w:tcBorders>
            <w:shd w:val="clear" w:color="auto" w:fill="auto"/>
            <w:vAlign w:val="center"/>
            <w:hideMark/>
          </w:tcPr>
          <w:p w14:paraId="09FC0A37" w14:textId="6C0BEBF3" w:rsidR="00AC69C9" w:rsidRPr="004C111B" w:rsidRDefault="00D87F20" w:rsidP="00AC69C9">
            <w:pPr>
              <w:jc w:val="right"/>
              <w:rPr>
                <w:rFonts w:ascii="Arial" w:hAnsi="Arial" w:cs="Arial"/>
                <w:color w:val="000000"/>
                <w:sz w:val="20"/>
                <w:szCs w:val="20"/>
              </w:rPr>
            </w:pPr>
            <w:r>
              <w:rPr>
                <w:rFonts w:ascii="Arial" w:hAnsi="Arial" w:cs="Arial"/>
                <w:color w:val="000000"/>
                <w:sz w:val="20"/>
                <w:szCs w:val="20"/>
              </w:rPr>
              <w:t>H</w:t>
            </w:r>
            <w:r w:rsidR="00AC69C9" w:rsidRPr="004C111B">
              <w:rPr>
                <w:rFonts w:ascii="Arial" w:hAnsi="Arial" w:cs="Arial"/>
                <w:color w:val="000000"/>
                <w:sz w:val="20"/>
                <w:szCs w:val="20"/>
              </w:rPr>
              <w:t>ypovolemia</w:t>
            </w:r>
          </w:p>
        </w:tc>
        <w:tc>
          <w:tcPr>
            <w:tcW w:w="2520" w:type="dxa"/>
            <w:tcBorders>
              <w:top w:val="nil"/>
              <w:left w:val="nil"/>
              <w:bottom w:val="nil"/>
              <w:right w:val="nil"/>
            </w:tcBorders>
            <w:shd w:val="clear" w:color="auto" w:fill="auto"/>
            <w:noWrap/>
            <w:vAlign w:val="bottom"/>
            <w:hideMark/>
          </w:tcPr>
          <w:p w14:paraId="6B617CB8" w14:textId="551B217E"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1.17 (0.91, 1.52)</w:t>
            </w:r>
          </w:p>
        </w:tc>
        <w:tc>
          <w:tcPr>
            <w:tcW w:w="1800" w:type="dxa"/>
            <w:tcBorders>
              <w:top w:val="nil"/>
              <w:left w:val="nil"/>
              <w:bottom w:val="nil"/>
              <w:right w:val="nil"/>
            </w:tcBorders>
            <w:shd w:val="clear" w:color="auto" w:fill="auto"/>
            <w:noWrap/>
            <w:vAlign w:val="bottom"/>
            <w:hideMark/>
          </w:tcPr>
          <w:p w14:paraId="15FA9A07" w14:textId="0CE0CA26"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0.225</w:t>
            </w:r>
          </w:p>
        </w:tc>
        <w:tc>
          <w:tcPr>
            <w:tcW w:w="1800" w:type="dxa"/>
            <w:tcBorders>
              <w:top w:val="nil"/>
              <w:left w:val="nil"/>
              <w:bottom w:val="nil"/>
              <w:right w:val="nil"/>
            </w:tcBorders>
            <w:shd w:val="clear" w:color="auto" w:fill="auto"/>
            <w:noWrap/>
            <w:vAlign w:val="bottom"/>
            <w:hideMark/>
          </w:tcPr>
          <w:p w14:paraId="288D929F" w14:textId="3E1D5865"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0.86 (0.58, 1.27)</w:t>
            </w:r>
          </w:p>
        </w:tc>
        <w:tc>
          <w:tcPr>
            <w:tcW w:w="1980" w:type="dxa"/>
            <w:tcBorders>
              <w:top w:val="nil"/>
              <w:left w:val="nil"/>
              <w:bottom w:val="nil"/>
              <w:right w:val="nil"/>
            </w:tcBorders>
            <w:shd w:val="clear" w:color="auto" w:fill="auto"/>
            <w:noWrap/>
            <w:vAlign w:val="bottom"/>
            <w:hideMark/>
          </w:tcPr>
          <w:p w14:paraId="5A3EB93F" w14:textId="34034814"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0.446</w:t>
            </w:r>
          </w:p>
        </w:tc>
      </w:tr>
      <w:tr w:rsidR="004C111B" w:rsidRPr="004C111B" w14:paraId="09333A76" w14:textId="77777777" w:rsidTr="003D7A83">
        <w:trPr>
          <w:trHeight w:val="320"/>
        </w:trPr>
        <w:tc>
          <w:tcPr>
            <w:tcW w:w="2610" w:type="dxa"/>
            <w:tcBorders>
              <w:top w:val="nil"/>
              <w:left w:val="nil"/>
              <w:bottom w:val="nil"/>
              <w:right w:val="nil"/>
            </w:tcBorders>
            <w:shd w:val="clear" w:color="auto" w:fill="auto"/>
            <w:vAlign w:val="center"/>
            <w:hideMark/>
          </w:tcPr>
          <w:p w14:paraId="76928061" w14:textId="6898E3CD" w:rsidR="00AC69C9" w:rsidRPr="004C111B" w:rsidRDefault="00AC69C9" w:rsidP="00AC69C9">
            <w:pPr>
              <w:rPr>
                <w:rFonts w:ascii="Arial" w:hAnsi="Arial" w:cs="Arial"/>
                <w:b/>
                <w:bCs/>
                <w:color w:val="000000"/>
                <w:sz w:val="20"/>
                <w:szCs w:val="20"/>
              </w:rPr>
            </w:pPr>
            <w:r w:rsidRPr="004C111B">
              <w:rPr>
                <w:rFonts w:ascii="Arial" w:hAnsi="Arial" w:cs="Arial"/>
                <w:b/>
                <w:bCs/>
                <w:color w:val="000000"/>
                <w:sz w:val="20"/>
                <w:szCs w:val="20"/>
              </w:rPr>
              <w:t>Cumulative fluid in 24 hours (100</w:t>
            </w:r>
            <w:r w:rsidR="00592685">
              <w:rPr>
                <w:rFonts w:ascii="Arial" w:hAnsi="Arial" w:cs="Arial"/>
                <w:b/>
                <w:bCs/>
                <w:color w:val="000000"/>
                <w:sz w:val="20"/>
                <w:szCs w:val="20"/>
              </w:rPr>
              <w:t>0</w:t>
            </w:r>
            <w:r w:rsidRPr="004C111B">
              <w:rPr>
                <w:rFonts w:ascii="Arial" w:hAnsi="Arial" w:cs="Arial"/>
                <w:b/>
                <w:bCs/>
                <w:color w:val="000000"/>
                <w:sz w:val="20"/>
                <w:szCs w:val="20"/>
              </w:rPr>
              <w:t>m</w:t>
            </w:r>
            <w:r w:rsidR="00306E58">
              <w:rPr>
                <w:rFonts w:ascii="Arial" w:hAnsi="Arial" w:cs="Arial"/>
                <w:b/>
                <w:bCs/>
                <w:color w:val="000000"/>
                <w:sz w:val="20"/>
                <w:szCs w:val="20"/>
              </w:rPr>
              <w:t>L</w:t>
            </w:r>
            <w:r w:rsidRPr="004C111B">
              <w:rPr>
                <w:rFonts w:ascii="Arial" w:hAnsi="Arial" w:cs="Arial"/>
                <w:b/>
                <w:bCs/>
                <w:color w:val="000000"/>
                <w:sz w:val="20"/>
                <w:szCs w:val="20"/>
              </w:rPr>
              <w:t>)</w:t>
            </w:r>
          </w:p>
        </w:tc>
        <w:tc>
          <w:tcPr>
            <w:tcW w:w="2520" w:type="dxa"/>
            <w:tcBorders>
              <w:top w:val="nil"/>
              <w:left w:val="nil"/>
              <w:bottom w:val="nil"/>
              <w:right w:val="nil"/>
            </w:tcBorders>
            <w:shd w:val="clear" w:color="auto" w:fill="auto"/>
            <w:noWrap/>
            <w:vAlign w:val="bottom"/>
            <w:hideMark/>
          </w:tcPr>
          <w:p w14:paraId="4B79ABB1" w14:textId="3BF715A2" w:rsidR="00AC69C9" w:rsidRPr="004C111B" w:rsidRDefault="00592685" w:rsidP="00AC69C9">
            <w:pPr>
              <w:jc w:val="center"/>
              <w:rPr>
                <w:rFonts w:ascii="Arial" w:hAnsi="Arial" w:cs="Arial"/>
                <w:b/>
                <w:bCs/>
                <w:color w:val="000000"/>
                <w:sz w:val="20"/>
                <w:szCs w:val="20"/>
              </w:rPr>
            </w:pPr>
            <w:r>
              <w:rPr>
                <w:rFonts w:ascii="Arial" w:hAnsi="Arial" w:cs="Arial"/>
                <w:color w:val="000000"/>
                <w:sz w:val="20"/>
                <w:szCs w:val="20"/>
              </w:rPr>
              <w:t>1.32 (1.26, 1.39)</w:t>
            </w:r>
          </w:p>
        </w:tc>
        <w:tc>
          <w:tcPr>
            <w:tcW w:w="1800" w:type="dxa"/>
            <w:tcBorders>
              <w:top w:val="nil"/>
              <w:left w:val="nil"/>
              <w:bottom w:val="nil"/>
              <w:right w:val="nil"/>
            </w:tcBorders>
            <w:shd w:val="clear" w:color="auto" w:fill="auto"/>
            <w:noWrap/>
            <w:vAlign w:val="center"/>
            <w:hideMark/>
          </w:tcPr>
          <w:p w14:paraId="15BC8656" w14:textId="37370E5F"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&lt;0.01</w:t>
            </w:r>
          </w:p>
        </w:tc>
        <w:tc>
          <w:tcPr>
            <w:tcW w:w="1800" w:type="dxa"/>
            <w:tcBorders>
              <w:top w:val="nil"/>
              <w:left w:val="nil"/>
              <w:bottom w:val="nil"/>
              <w:right w:val="nil"/>
            </w:tcBorders>
            <w:shd w:val="clear" w:color="auto" w:fill="auto"/>
            <w:noWrap/>
            <w:vAlign w:val="bottom"/>
            <w:hideMark/>
          </w:tcPr>
          <w:p w14:paraId="7AF5A9A4" w14:textId="22AC84BD" w:rsidR="00AC69C9" w:rsidRPr="004C111B" w:rsidRDefault="00592685" w:rsidP="00AC69C9">
            <w:pPr>
              <w:jc w:val="center"/>
              <w:rPr>
                <w:rFonts w:ascii="Arial" w:hAnsi="Arial" w:cs="Arial"/>
                <w:b/>
                <w:bCs/>
                <w:color w:val="000000"/>
                <w:sz w:val="20"/>
                <w:szCs w:val="20"/>
              </w:rPr>
            </w:pPr>
            <w:r>
              <w:rPr>
                <w:rFonts w:ascii="Arial" w:hAnsi="Arial" w:cs="Arial"/>
                <w:b/>
                <w:bCs/>
                <w:color w:val="000000"/>
                <w:sz w:val="20"/>
                <w:szCs w:val="20"/>
              </w:rPr>
              <w:t>1.21 (1.13, 1.3)</w:t>
            </w:r>
          </w:p>
        </w:tc>
        <w:tc>
          <w:tcPr>
            <w:tcW w:w="1980" w:type="dxa"/>
            <w:tcBorders>
              <w:top w:val="nil"/>
              <w:left w:val="nil"/>
              <w:bottom w:val="nil"/>
              <w:right w:val="nil"/>
            </w:tcBorders>
            <w:shd w:val="clear" w:color="auto" w:fill="auto"/>
            <w:noWrap/>
            <w:vAlign w:val="bottom"/>
            <w:hideMark/>
          </w:tcPr>
          <w:p w14:paraId="3D79EAD8" w14:textId="6E8A3A60"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&lt;0.001</w:t>
            </w:r>
          </w:p>
        </w:tc>
      </w:tr>
      <w:tr w:rsidR="004C111B" w:rsidRPr="004C111B" w14:paraId="77A5E3B3" w14:textId="77777777" w:rsidTr="003D7A83">
        <w:trPr>
          <w:trHeight w:val="560"/>
        </w:trPr>
        <w:tc>
          <w:tcPr>
            <w:tcW w:w="2610" w:type="dxa"/>
            <w:tcBorders>
              <w:top w:val="nil"/>
              <w:left w:val="nil"/>
              <w:bottom w:val="nil"/>
              <w:right w:val="nil"/>
            </w:tcBorders>
            <w:shd w:val="clear" w:color="auto" w:fill="auto"/>
            <w:vAlign w:val="center"/>
            <w:hideMark/>
          </w:tcPr>
          <w:p w14:paraId="0D567A1E" w14:textId="2067B1CE" w:rsidR="00AC69C9" w:rsidRPr="004C111B" w:rsidRDefault="00AC69C9" w:rsidP="00AC69C9">
            <w:pPr>
              <w:rPr>
                <w:rFonts w:ascii="Arial" w:hAnsi="Arial" w:cs="Arial"/>
                <w:b/>
                <w:bCs/>
                <w:color w:val="000000"/>
                <w:sz w:val="20"/>
                <w:szCs w:val="20"/>
              </w:rPr>
            </w:pPr>
            <w:r w:rsidRPr="004C111B">
              <w:rPr>
                <w:rFonts w:ascii="Arial" w:hAnsi="Arial" w:cs="Arial"/>
                <w:b/>
                <w:bCs/>
                <w:color w:val="000000"/>
                <w:sz w:val="20"/>
                <w:szCs w:val="20"/>
              </w:rPr>
              <w:lastRenderedPageBreak/>
              <w:t>Mechanically vented during 24 hours from shock</w:t>
            </w:r>
            <w:r w:rsidR="00D87F20">
              <w:rPr>
                <w:rFonts w:ascii="Arial" w:hAnsi="Arial" w:cs="Arial"/>
                <w:b/>
                <w:bCs/>
                <w:color w:val="000000"/>
                <w:sz w:val="20"/>
                <w:szCs w:val="20"/>
              </w:rPr>
              <w:t xml:space="preserve"> onset</w:t>
            </w:r>
          </w:p>
        </w:tc>
        <w:tc>
          <w:tcPr>
            <w:tcW w:w="2520" w:type="dxa"/>
            <w:tcBorders>
              <w:top w:val="nil"/>
              <w:left w:val="nil"/>
              <w:bottom w:val="nil"/>
              <w:right w:val="nil"/>
            </w:tcBorders>
            <w:shd w:val="clear" w:color="auto" w:fill="auto"/>
            <w:noWrap/>
            <w:vAlign w:val="bottom"/>
            <w:hideMark/>
          </w:tcPr>
          <w:p w14:paraId="5370B78C" w14:textId="66DA1780" w:rsidR="00AC69C9" w:rsidRPr="004C111B" w:rsidRDefault="00AC69C9" w:rsidP="00AC69C9">
            <w:pPr>
              <w:jc w:val="center"/>
              <w:rPr>
                <w:rFonts w:ascii="Arial" w:hAnsi="Arial" w:cs="Arial"/>
                <w:b/>
                <w:bCs/>
                <w:color w:val="000000"/>
                <w:sz w:val="20"/>
                <w:szCs w:val="20"/>
              </w:rPr>
            </w:pPr>
            <w:r w:rsidRPr="004C111B">
              <w:rPr>
                <w:rFonts w:ascii="Arial" w:hAnsi="Arial" w:cs="Arial"/>
                <w:color w:val="000000"/>
                <w:sz w:val="20"/>
                <w:szCs w:val="20"/>
              </w:rPr>
              <w:t>4.97 (4.00, 6.17)</w:t>
            </w:r>
          </w:p>
        </w:tc>
        <w:tc>
          <w:tcPr>
            <w:tcW w:w="1800" w:type="dxa"/>
            <w:tcBorders>
              <w:top w:val="nil"/>
              <w:left w:val="nil"/>
              <w:bottom w:val="nil"/>
              <w:right w:val="nil"/>
            </w:tcBorders>
            <w:shd w:val="clear" w:color="auto" w:fill="auto"/>
            <w:noWrap/>
            <w:vAlign w:val="center"/>
            <w:hideMark/>
          </w:tcPr>
          <w:p w14:paraId="263E60EF" w14:textId="26E41298"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&lt;0.01</w:t>
            </w:r>
          </w:p>
        </w:tc>
        <w:tc>
          <w:tcPr>
            <w:tcW w:w="1800" w:type="dxa"/>
            <w:tcBorders>
              <w:top w:val="nil"/>
              <w:left w:val="nil"/>
              <w:bottom w:val="nil"/>
              <w:right w:val="nil"/>
            </w:tcBorders>
            <w:shd w:val="clear" w:color="auto" w:fill="auto"/>
            <w:noWrap/>
            <w:vAlign w:val="bottom"/>
            <w:hideMark/>
          </w:tcPr>
          <w:p w14:paraId="66686A44" w14:textId="74FAAA40"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2.53 (1.79, 3.58)</w:t>
            </w:r>
          </w:p>
        </w:tc>
        <w:tc>
          <w:tcPr>
            <w:tcW w:w="1980" w:type="dxa"/>
            <w:tcBorders>
              <w:top w:val="nil"/>
              <w:left w:val="nil"/>
              <w:bottom w:val="nil"/>
              <w:right w:val="nil"/>
            </w:tcBorders>
            <w:shd w:val="clear" w:color="auto" w:fill="auto"/>
            <w:noWrap/>
            <w:vAlign w:val="bottom"/>
            <w:hideMark/>
          </w:tcPr>
          <w:p w14:paraId="4EC1B0BB" w14:textId="0BAF81A6" w:rsidR="00AC69C9" w:rsidRPr="004C111B" w:rsidRDefault="00AC69C9" w:rsidP="00AC69C9">
            <w:pPr>
              <w:jc w:val="center"/>
              <w:rPr>
                <w:rFonts w:ascii="Arial" w:hAnsi="Arial" w:cs="Arial"/>
                <w:b/>
                <w:bCs/>
                <w:color w:val="000000"/>
                <w:sz w:val="20"/>
                <w:szCs w:val="20"/>
              </w:rPr>
            </w:pPr>
            <w:r w:rsidRPr="004C111B">
              <w:rPr>
                <w:rFonts w:ascii="Arial" w:hAnsi="Arial" w:cs="Arial"/>
                <w:b/>
                <w:bCs/>
                <w:color w:val="000000"/>
                <w:sz w:val="20"/>
                <w:szCs w:val="20"/>
              </w:rPr>
              <w:t>&lt;0.001</w:t>
            </w:r>
          </w:p>
        </w:tc>
      </w:tr>
      <w:tr w:rsidR="004C111B" w:rsidRPr="004C111B" w14:paraId="1AFE462C" w14:textId="77777777" w:rsidTr="003D7A83">
        <w:trPr>
          <w:trHeight w:val="320"/>
        </w:trPr>
        <w:tc>
          <w:tcPr>
            <w:tcW w:w="2610" w:type="dxa"/>
            <w:tcBorders>
              <w:top w:val="nil"/>
              <w:left w:val="nil"/>
              <w:bottom w:val="nil"/>
              <w:right w:val="nil"/>
            </w:tcBorders>
            <w:shd w:val="clear" w:color="auto" w:fill="auto"/>
            <w:vAlign w:val="center"/>
            <w:hideMark/>
          </w:tcPr>
          <w:p w14:paraId="321D4E34" w14:textId="77777777" w:rsidR="00AC69C9" w:rsidRPr="004C111B" w:rsidRDefault="00AC69C9" w:rsidP="00AC69C9">
            <w:pPr>
              <w:rPr>
                <w:rFonts w:ascii="Arial" w:hAnsi="Arial" w:cs="Arial"/>
                <w:color w:val="000000"/>
                <w:sz w:val="20"/>
                <w:szCs w:val="20"/>
              </w:rPr>
            </w:pPr>
            <w:r w:rsidRPr="004C111B">
              <w:rPr>
                <w:rFonts w:ascii="Arial" w:hAnsi="Arial" w:cs="Arial"/>
                <w:color w:val="000000"/>
                <w:sz w:val="20"/>
                <w:szCs w:val="20"/>
              </w:rPr>
              <w:t>Past medical history</w:t>
            </w:r>
          </w:p>
        </w:tc>
        <w:tc>
          <w:tcPr>
            <w:tcW w:w="2520" w:type="dxa"/>
            <w:tcBorders>
              <w:top w:val="nil"/>
              <w:left w:val="nil"/>
              <w:bottom w:val="nil"/>
              <w:right w:val="nil"/>
            </w:tcBorders>
            <w:shd w:val="clear" w:color="auto" w:fill="auto"/>
            <w:noWrap/>
            <w:vAlign w:val="bottom"/>
            <w:hideMark/>
          </w:tcPr>
          <w:p w14:paraId="2C3A5068" w14:textId="77777777" w:rsidR="00AC69C9" w:rsidRPr="004C111B" w:rsidRDefault="00AC69C9" w:rsidP="00AC69C9">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542B6180" w14:textId="77777777" w:rsidR="00AC69C9" w:rsidRPr="004C111B" w:rsidRDefault="00AC69C9" w:rsidP="00AC69C9">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hideMark/>
          </w:tcPr>
          <w:p w14:paraId="3142DBAB" w14:textId="2DF2E100" w:rsidR="00AC69C9" w:rsidRPr="004C111B" w:rsidRDefault="00AC69C9" w:rsidP="00AC69C9">
            <w:pPr>
              <w:rPr>
                <w:rFonts w:ascii="Arial" w:hAnsi="Arial" w:cs="Arial"/>
                <w:sz w:val="20"/>
                <w:szCs w:val="20"/>
              </w:rPr>
            </w:pPr>
          </w:p>
        </w:tc>
        <w:tc>
          <w:tcPr>
            <w:tcW w:w="1980" w:type="dxa"/>
            <w:tcBorders>
              <w:top w:val="nil"/>
              <w:left w:val="nil"/>
              <w:bottom w:val="nil"/>
              <w:right w:val="nil"/>
            </w:tcBorders>
            <w:shd w:val="clear" w:color="auto" w:fill="auto"/>
            <w:noWrap/>
            <w:vAlign w:val="bottom"/>
            <w:hideMark/>
          </w:tcPr>
          <w:p w14:paraId="6CF20031" w14:textId="59AE79C4" w:rsidR="00AC69C9" w:rsidRPr="004C111B" w:rsidRDefault="00AC69C9" w:rsidP="00AC69C9">
            <w:pPr>
              <w:jc w:val="center"/>
              <w:rPr>
                <w:rFonts w:ascii="Arial" w:hAnsi="Arial" w:cs="Arial"/>
                <w:sz w:val="20"/>
                <w:szCs w:val="20"/>
              </w:rPr>
            </w:pPr>
          </w:p>
        </w:tc>
      </w:tr>
      <w:tr w:rsidR="004C111B" w:rsidRPr="004C111B" w14:paraId="417C891D" w14:textId="77777777" w:rsidTr="003D7A83">
        <w:trPr>
          <w:trHeight w:val="320"/>
        </w:trPr>
        <w:tc>
          <w:tcPr>
            <w:tcW w:w="2610" w:type="dxa"/>
            <w:tcBorders>
              <w:top w:val="nil"/>
              <w:left w:val="nil"/>
              <w:bottom w:val="nil"/>
              <w:right w:val="nil"/>
            </w:tcBorders>
            <w:shd w:val="clear" w:color="auto" w:fill="auto"/>
            <w:vAlign w:val="center"/>
            <w:hideMark/>
          </w:tcPr>
          <w:p w14:paraId="27D6CEE4" w14:textId="77777777"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AIDS</w:t>
            </w:r>
          </w:p>
        </w:tc>
        <w:tc>
          <w:tcPr>
            <w:tcW w:w="2520" w:type="dxa"/>
            <w:tcBorders>
              <w:top w:val="nil"/>
              <w:left w:val="nil"/>
              <w:bottom w:val="nil"/>
              <w:right w:val="nil"/>
            </w:tcBorders>
            <w:shd w:val="clear" w:color="auto" w:fill="auto"/>
            <w:noWrap/>
            <w:vAlign w:val="bottom"/>
            <w:hideMark/>
          </w:tcPr>
          <w:p w14:paraId="040C9542" w14:textId="175CE5FB"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1.67 (0.68, 4.09)</w:t>
            </w:r>
          </w:p>
        </w:tc>
        <w:tc>
          <w:tcPr>
            <w:tcW w:w="1800" w:type="dxa"/>
            <w:tcBorders>
              <w:top w:val="nil"/>
              <w:left w:val="nil"/>
              <w:bottom w:val="nil"/>
              <w:right w:val="nil"/>
            </w:tcBorders>
            <w:shd w:val="clear" w:color="auto" w:fill="auto"/>
            <w:noWrap/>
            <w:vAlign w:val="bottom"/>
            <w:hideMark/>
          </w:tcPr>
          <w:p w14:paraId="71C6A4F8" w14:textId="61EF872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0.26</w:t>
            </w:r>
          </w:p>
        </w:tc>
        <w:tc>
          <w:tcPr>
            <w:tcW w:w="1800" w:type="dxa"/>
            <w:tcBorders>
              <w:top w:val="nil"/>
              <w:left w:val="nil"/>
              <w:bottom w:val="nil"/>
              <w:right w:val="nil"/>
            </w:tcBorders>
            <w:shd w:val="clear" w:color="auto" w:fill="auto"/>
            <w:noWrap/>
            <w:vAlign w:val="bottom"/>
            <w:hideMark/>
          </w:tcPr>
          <w:p w14:paraId="44117888" w14:textId="5E479DB7"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0.99 (0.30, 3.27)</w:t>
            </w:r>
          </w:p>
        </w:tc>
        <w:tc>
          <w:tcPr>
            <w:tcW w:w="1980" w:type="dxa"/>
            <w:tcBorders>
              <w:top w:val="nil"/>
              <w:left w:val="nil"/>
              <w:bottom w:val="nil"/>
              <w:right w:val="nil"/>
            </w:tcBorders>
            <w:shd w:val="clear" w:color="auto" w:fill="auto"/>
            <w:noWrap/>
            <w:vAlign w:val="bottom"/>
            <w:hideMark/>
          </w:tcPr>
          <w:p w14:paraId="6D49C0F6" w14:textId="7E300CB4"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0.983</w:t>
            </w:r>
          </w:p>
        </w:tc>
      </w:tr>
      <w:tr w:rsidR="004C111B" w:rsidRPr="004C111B" w14:paraId="532D5848" w14:textId="77777777" w:rsidTr="003D7A83">
        <w:trPr>
          <w:trHeight w:val="320"/>
        </w:trPr>
        <w:tc>
          <w:tcPr>
            <w:tcW w:w="2610" w:type="dxa"/>
            <w:tcBorders>
              <w:top w:val="nil"/>
              <w:left w:val="nil"/>
              <w:bottom w:val="nil"/>
              <w:right w:val="nil"/>
            </w:tcBorders>
            <w:shd w:val="clear" w:color="auto" w:fill="auto"/>
            <w:vAlign w:val="center"/>
            <w:hideMark/>
          </w:tcPr>
          <w:p w14:paraId="61A4FF2A" w14:textId="3FFFE965" w:rsidR="00AC69C9" w:rsidRPr="004C111B" w:rsidRDefault="00AC69C9" w:rsidP="00AC69C9">
            <w:pPr>
              <w:jc w:val="right"/>
              <w:rPr>
                <w:rFonts w:ascii="Arial" w:hAnsi="Arial" w:cs="Arial"/>
                <w:color w:val="000000"/>
                <w:sz w:val="20"/>
                <w:szCs w:val="20"/>
              </w:rPr>
            </w:pPr>
            <w:proofErr w:type="spellStart"/>
            <w:r w:rsidRPr="004C111B">
              <w:rPr>
                <w:rFonts w:ascii="Arial" w:hAnsi="Arial" w:cs="Arial"/>
                <w:color w:val="000000"/>
                <w:sz w:val="20"/>
                <w:szCs w:val="20"/>
              </w:rPr>
              <w:t>Cancer</w:t>
            </w:r>
            <w:r w:rsidR="003C061E">
              <w:rPr>
                <w:rFonts w:ascii="Arial" w:hAnsi="Arial" w:cs="Arial"/>
                <w:i/>
                <w:color w:val="000000"/>
                <w:sz w:val="20"/>
                <w:szCs w:val="20"/>
                <w:vertAlign w:val="superscript"/>
              </w:rPr>
              <w:t>c</w:t>
            </w:r>
            <w:proofErr w:type="spellEnd"/>
          </w:p>
        </w:tc>
        <w:tc>
          <w:tcPr>
            <w:tcW w:w="2520" w:type="dxa"/>
            <w:tcBorders>
              <w:top w:val="nil"/>
              <w:left w:val="nil"/>
              <w:bottom w:val="nil"/>
              <w:right w:val="nil"/>
            </w:tcBorders>
            <w:shd w:val="clear" w:color="auto" w:fill="auto"/>
            <w:noWrap/>
            <w:vAlign w:val="bottom"/>
            <w:hideMark/>
          </w:tcPr>
          <w:p w14:paraId="0837ABE2" w14:textId="09C65196"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1.08 (0.84, 1.39)</w:t>
            </w:r>
          </w:p>
        </w:tc>
        <w:tc>
          <w:tcPr>
            <w:tcW w:w="1800" w:type="dxa"/>
            <w:tcBorders>
              <w:top w:val="nil"/>
              <w:left w:val="nil"/>
              <w:bottom w:val="nil"/>
              <w:right w:val="nil"/>
            </w:tcBorders>
            <w:shd w:val="clear" w:color="auto" w:fill="auto"/>
            <w:noWrap/>
            <w:vAlign w:val="bottom"/>
            <w:hideMark/>
          </w:tcPr>
          <w:p w14:paraId="5AC9A590" w14:textId="1834AAB5"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0.543</w:t>
            </w:r>
          </w:p>
        </w:tc>
        <w:tc>
          <w:tcPr>
            <w:tcW w:w="1800" w:type="dxa"/>
            <w:tcBorders>
              <w:top w:val="nil"/>
              <w:left w:val="nil"/>
              <w:bottom w:val="nil"/>
              <w:right w:val="nil"/>
            </w:tcBorders>
            <w:shd w:val="clear" w:color="auto" w:fill="auto"/>
            <w:noWrap/>
            <w:vAlign w:val="bottom"/>
            <w:hideMark/>
          </w:tcPr>
          <w:p w14:paraId="558AA726" w14:textId="67EF7D1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0.65 (0.42, 1.01)</w:t>
            </w:r>
          </w:p>
        </w:tc>
        <w:tc>
          <w:tcPr>
            <w:tcW w:w="1980" w:type="dxa"/>
            <w:tcBorders>
              <w:top w:val="nil"/>
              <w:left w:val="nil"/>
              <w:bottom w:val="nil"/>
              <w:right w:val="nil"/>
            </w:tcBorders>
            <w:shd w:val="clear" w:color="auto" w:fill="auto"/>
            <w:noWrap/>
            <w:vAlign w:val="bottom"/>
            <w:hideMark/>
          </w:tcPr>
          <w:p w14:paraId="433B40AF" w14:textId="6A688C97"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0.056</w:t>
            </w:r>
          </w:p>
        </w:tc>
      </w:tr>
      <w:tr w:rsidR="004C111B" w:rsidRPr="004C111B" w14:paraId="015E02F4" w14:textId="77777777" w:rsidTr="003D7A83">
        <w:trPr>
          <w:trHeight w:val="320"/>
        </w:trPr>
        <w:tc>
          <w:tcPr>
            <w:tcW w:w="2610" w:type="dxa"/>
            <w:tcBorders>
              <w:top w:val="nil"/>
              <w:left w:val="nil"/>
              <w:bottom w:val="nil"/>
              <w:right w:val="nil"/>
            </w:tcBorders>
            <w:shd w:val="clear" w:color="auto" w:fill="auto"/>
            <w:vAlign w:val="center"/>
            <w:hideMark/>
          </w:tcPr>
          <w:p w14:paraId="0DA0B2C7" w14:textId="77777777"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Immune suppression</w:t>
            </w:r>
          </w:p>
        </w:tc>
        <w:tc>
          <w:tcPr>
            <w:tcW w:w="2520" w:type="dxa"/>
            <w:tcBorders>
              <w:top w:val="nil"/>
              <w:left w:val="nil"/>
              <w:bottom w:val="nil"/>
              <w:right w:val="nil"/>
            </w:tcBorders>
            <w:shd w:val="clear" w:color="auto" w:fill="auto"/>
            <w:noWrap/>
            <w:vAlign w:val="bottom"/>
            <w:hideMark/>
          </w:tcPr>
          <w:p w14:paraId="6DF909D9" w14:textId="1A562EA2"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1.68 (1.21, 2.35)</w:t>
            </w:r>
          </w:p>
        </w:tc>
        <w:tc>
          <w:tcPr>
            <w:tcW w:w="1800" w:type="dxa"/>
            <w:tcBorders>
              <w:top w:val="nil"/>
              <w:left w:val="nil"/>
              <w:bottom w:val="nil"/>
              <w:right w:val="nil"/>
            </w:tcBorders>
            <w:shd w:val="clear" w:color="auto" w:fill="auto"/>
            <w:noWrap/>
            <w:vAlign w:val="bottom"/>
            <w:hideMark/>
          </w:tcPr>
          <w:p w14:paraId="05FBBD3A" w14:textId="189146A9"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0.002</w:t>
            </w:r>
          </w:p>
        </w:tc>
        <w:tc>
          <w:tcPr>
            <w:tcW w:w="1800" w:type="dxa"/>
            <w:tcBorders>
              <w:top w:val="nil"/>
              <w:left w:val="nil"/>
              <w:bottom w:val="nil"/>
              <w:right w:val="nil"/>
            </w:tcBorders>
            <w:shd w:val="clear" w:color="auto" w:fill="auto"/>
            <w:noWrap/>
            <w:vAlign w:val="bottom"/>
            <w:hideMark/>
          </w:tcPr>
          <w:p w14:paraId="2D5D17A3" w14:textId="6F756456"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1.16 (0.70, 1.92)</w:t>
            </w:r>
          </w:p>
        </w:tc>
        <w:tc>
          <w:tcPr>
            <w:tcW w:w="1980" w:type="dxa"/>
            <w:tcBorders>
              <w:top w:val="nil"/>
              <w:left w:val="nil"/>
              <w:bottom w:val="nil"/>
              <w:right w:val="nil"/>
            </w:tcBorders>
            <w:shd w:val="clear" w:color="auto" w:fill="auto"/>
            <w:noWrap/>
            <w:vAlign w:val="bottom"/>
            <w:hideMark/>
          </w:tcPr>
          <w:p w14:paraId="6760A31A" w14:textId="1231A507"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0.567</w:t>
            </w:r>
          </w:p>
        </w:tc>
      </w:tr>
      <w:tr w:rsidR="004C111B" w:rsidRPr="004C111B" w14:paraId="0A4C3DCF" w14:textId="77777777" w:rsidTr="003D7A83">
        <w:trPr>
          <w:trHeight w:val="320"/>
        </w:trPr>
        <w:tc>
          <w:tcPr>
            <w:tcW w:w="2610" w:type="dxa"/>
            <w:tcBorders>
              <w:top w:val="nil"/>
              <w:left w:val="nil"/>
              <w:bottom w:val="nil"/>
              <w:right w:val="nil"/>
            </w:tcBorders>
            <w:shd w:val="clear" w:color="auto" w:fill="auto"/>
            <w:vAlign w:val="center"/>
            <w:hideMark/>
          </w:tcPr>
          <w:p w14:paraId="0EA3EA57" w14:textId="77777777"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Hepatic failure</w:t>
            </w:r>
          </w:p>
        </w:tc>
        <w:tc>
          <w:tcPr>
            <w:tcW w:w="2520" w:type="dxa"/>
            <w:tcBorders>
              <w:top w:val="nil"/>
              <w:left w:val="nil"/>
              <w:bottom w:val="nil"/>
              <w:right w:val="nil"/>
            </w:tcBorders>
            <w:shd w:val="clear" w:color="auto" w:fill="auto"/>
            <w:noWrap/>
            <w:vAlign w:val="bottom"/>
            <w:hideMark/>
          </w:tcPr>
          <w:p w14:paraId="5CF810CB" w14:textId="60C02AC5"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1.77 (1.09, 2.88)</w:t>
            </w:r>
          </w:p>
        </w:tc>
        <w:tc>
          <w:tcPr>
            <w:tcW w:w="1800" w:type="dxa"/>
            <w:tcBorders>
              <w:top w:val="nil"/>
              <w:left w:val="nil"/>
              <w:bottom w:val="nil"/>
              <w:right w:val="nil"/>
            </w:tcBorders>
            <w:shd w:val="clear" w:color="auto" w:fill="auto"/>
            <w:noWrap/>
            <w:vAlign w:val="bottom"/>
            <w:hideMark/>
          </w:tcPr>
          <w:p w14:paraId="33A928D8" w14:textId="4735AF7E"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0.021</w:t>
            </w:r>
          </w:p>
        </w:tc>
        <w:tc>
          <w:tcPr>
            <w:tcW w:w="1800" w:type="dxa"/>
            <w:tcBorders>
              <w:top w:val="nil"/>
              <w:left w:val="nil"/>
              <w:bottom w:val="nil"/>
              <w:right w:val="nil"/>
            </w:tcBorders>
            <w:shd w:val="clear" w:color="auto" w:fill="auto"/>
            <w:noWrap/>
            <w:vAlign w:val="bottom"/>
            <w:hideMark/>
          </w:tcPr>
          <w:p w14:paraId="78208B8B" w14:textId="05C4EE11"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0.62 (0.31, 1.27)</w:t>
            </w:r>
          </w:p>
        </w:tc>
        <w:tc>
          <w:tcPr>
            <w:tcW w:w="1980" w:type="dxa"/>
            <w:tcBorders>
              <w:top w:val="nil"/>
              <w:left w:val="nil"/>
              <w:bottom w:val="nil"/>
              <w:right w:val="nil"/>
            </w:tcBorders>
            <w:shd w:val="clear" w:color="auto" w:fill="auto"/>
            <w:noWrap/>
            <w:vAlign w:val="bottom"/>
            <w:hideMark/>
          </w:tcPr>
          <w:p w14:paraId="13965BCB" w14:textId="325B6273"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0.192</w:t>
            </w:r>
          </w:p>
        </w:tc>
      </w:tr>
      <w:tr w:rsidR="004C111B" w:rsidRPr="004C111B" w14:paraId="5B54ED7E" w14:textId="77777777" w:rsidTr="003D7A83">
        <w:trPr>
          <w:trHeight w:val="320"/>
        </w:trPr>
        <w:tc>
          <w:tcPr>
            <w:tcW w:w="2610" w:type="dxa"/>
            <w:tcBorders>
              <w:top w:val="nil"/>
              <w:left w:val="nil"/>
              <w:bottom w:val="nil"/>
              <w:right w:val="nil"/>
            </w:tcBorders>
            <w:shd w:val="clear" w:color="auto" w:fill="auto"/>
            <w:vAlign w:val="center"/>
            <w:hideMark/>
          </w:tcPr>
          <w:p w14:paraId="29EBF77B" w14:textId="77777777" w:rsidR="00AC69C9" w:rsidRPr="004C111B" w:rsidRDefault="00AC69C9" w:rsidP="00AC69C9">
            <w:pPr>
              <w:jc w:val="right"/>
              <w:rPr>
                <w:rFonts w:ascii="Arial" w:hAnsi="Arial" w:cs="Arial"/>
                <w:color w:val="000000"/>
                <w:sz w:val="20"/>
                <w:szCs w:val="20"/>
              </w:rPr>
            </w:pPr>
            <w:r w:rsidRPr="004C111B">
              <w:rPr>
                <w:rFonts w:ascii="Arial" w:hAnsi="Arial" w:cs="Arial"/>
                <w:color w:val="000000"/>
                <w:sz w:val="20"/>
                <w:szCs w:val="20"/>
              </w:rPr>
              <w:t>Cirrhosis without failure</w:t>
            </w:r>
          </w:p>
        </w:tc>
        <w:tc>
          <w:tcPr>
            <w:tcW w:w="2520" w:type="dxa"/>
            <w:tcBorders>
              <w:top w:val="nil"/>
              <w:left w:val="nil"/>
              <w:bottom w:val="nil"/>
              <w:right w:val="nil"/>
            </w:tcBorders>
            <w:shd w:val="clear" w:color="auto" w:fill="auto"/>
            <w:noWrap/>
            <w:vAlign w:val="bottom"/>
            <w:hideMark/>
          </w:tcPr>
          <w:p w14:paraId="00C2D4E5" w14:textId="4767D2FA"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0.98 (0.63, 1.52)</w:t>
            </w:r>
          </w:p>
        </w:tc>
        <w:tc>
          <w:tcPr>
            <w:tcW w:w="1800" w:type="dxa"/>
            <w:tcBorders>
              <w:top w:val="nil"/>
              <w:left w:val="nil"/>
              <w:bottom w:val="nil"/>
              <w:right w:val="nil"/>
            </w:tcBorders>
            <w:shd w:val="clear" w:color="auto" w:fill="auto"/>
            <w:noWrap/>
            <w:vAlign w:val="bottom"/>
            <w:hideMark/>
          </w:tcPr>
          <w:p w14:paraId="4D6DF6FC" w14:textId="751588D3"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0.93</w:t>
            </w:r>
          </w:p>
        </w:tc>
        <w:tc>
          <w:tcPr>
            <w:tcW w:w="1800" w:type="dxa"/>
            <w:tcBorders>
              <w:top w:val="nil"/>
              <w:left w:val="nil"/>
              <w:bottom w:val="nil"/>
              <w:right w:val="nil"/>
            </w:tcBorders>
            <w:shd w:val="clear" w:color="auto" w:fill="auto"/>
            <w:noWrap/>
            <w:vAlign w:val="bottom"/>
            <w:hideMark/>
          </w:tcPr>
          <w:p w14:paraId="034B0768" w14:textId="0B2793A0"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0.67 (0.35, 1.30)</w:t>
            </w:r>
          </w:p>
        </w:tc>
        <w:tc>
          <w:tcPr>
            <w:tcW w:w="1980" w:type="dxa"/>
            <w:tcBorders>
              <w:top w:val="nil"/>
              <w:left w:val="nil"/>
              <w:bottom w:val="nil"/>
              <w:right w:val="nil"/>
            </w:tcBorders>
            <w:shd w:val="clear" w:color="auto" w:fill="auto"/>
            <w:noWrap/>
            <w:vAlign w:val="bottom"/>
            <w:hideMark/>
          </w:tcPr>
          <w:p w14:paraId="7067DB4C" w14:textId="115C16FF"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0.236</w:t>
            </w:r>
          </w:p>
        </w:tc>
      </w:tr>
      <w:tr w:rsidR="004C111B" w:rsidRPr="004C111B" w14:paraId="32BF49FC" w14:textId="77777777" w:rsidTr="003D7A83">
        <w:trPr>
          <w:trHeight w:val="320"/>
        </w:trPr>
        <w:tc>
          <w:tcPr>
            <w:tcW w:w="2610" w:type="dxa"/>
            <w:tcBorders>
              <w:top w:val="nil"/>
              <w:left w:val="nil"/>
              <w:bottom w:val="nil"/>
              <w:right w:val="nil"/>
            </w:tcBorders>
            <w:shd w:val="clear" w:color="auto" w:fill="auto"/>
            <w:vAlign w:val="center"/>
            <w:hideMark/>
          </w:tcPr>
          <w:p w14:paraId="6427E77E" w14:textId="0F41373C" w:rsidR="00AC69C9" w:rsidRPr="004C111B" w:rsidRDefault="00053F03" w:rsidP="00AC69C9">
            <w:pPr>
              <w:jc w:val="right"/>
              <w:rPr>
                <w:rFonts w:ascii="Arial" w:hAnsi="Arial" w:cs="Arial"/>
                <w:color w:val="000000"/>
                <w:sz w:val="20"/>
                <w:szCs w:val="20"/>
              </w:rPr>
            </w:pPr>
            <w:r>
              <w:rPr>
                <w:rFonts w:ascii="Arial" w:hAnsi="Arial" w:cs="Arial"/>
                <w:color w:val="000000"/>
                <w:sz w:val="20"/>
                <w:szCs w:val="20"/>
              </w:rPr>
              <w:t>CKD</w:t>
            </w:r>
            <w:r w:rsidR="00AC69C9" w:rsidRPr="004C111B">
              <w:rPr>
                <w:rFonts w:ascii="Arial" w:hAnsi="Arial" w:cs="Arial"/>
                <w:color w:val="000000"/>
                <w:sz w:val="20"/>
                <w:szCs w:val="20"/>
              </w:rPr>
              <w:t xml:space="preserve">, not on </w:t>
            </w:r>
            <w:r>
              <w:rPr>
                <w:rFonts w:ascii="Arial" w:hAnsi="Arial" w:cs="Arial"/>
                <w:color w:val="000000"/>
                <w:sz w:val="20"/>
                <w:szCs w:val="20"/>
              </w:rPr>
              <w:t>HD</w:t>
            </w:r>
          </w:p>
        </w:tc>
        <w:tc>
          <w:tcPr>
            <w:tcW w:w="2520" w:type="dxa"/>
            <w:tcBorders>
              <w:top w:val="nil"/>
              <w:left w:val="nil"/>
              <w:bottom w:val="nil"/>
              <w:right w:val="nil"/>
            </w:tcBorders>
            <w:shd w:val="clear" w:color="auto" w:fill="auto"/>
            <w:noWrap/>
            <w:vAlign w:val="bottom"/>
            <w:hideMark/>
          </w:tcPr>
          <w:p w14:paraId="2085A198" w14:textId="629A4E96"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1.05 (0.78, 1.42)</w:t>
            </w:r>
          </w:p>
        </w:tc>
        <w:tc>
          <w:tcPr>
            <w:tcW w:w="1800" w:type="dxa"/>
            <w:tcBorders>
              <w:top w:val="nil"/>
              <w:left w:val="nil"/>
              <w:bottom w:val="nil"/>
              <w:right w:val="nil"/>
            </w:tcBorders>
            <w:shd w:val="clear" w:color="auto" w:fill="auto"/>
            <w:noWrap/>
            <w:vAlign w:val="bottom"/>
            <w:hideMark/>
          </w:tcPr>
          <w:p w14:paraId="4194FDC4" w14:textId="54C5B8A4"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0.751</w:t>
            </w:r>
          </w:p>
        </w:tc>
        <w:tc>
          <w:tcPr>
            <w:tcW w:w="1800" w:type="dxa"/>
            <w:tcBorders>
              <w:top w:val="nil"/>
              <w:left w:val="nil"/>
              <w:bottom w:val="nil"/>
              <w:right w:val="nil"/>
            </w:tcBorders>
            <w:shd w:val="clear" w:color="auto" w:fill="auto"/>
            <w:noWrap/>
            <w:vAlign w:val="bottom"/>
            <w:hideMark/>
          </w:tcPr>
          <w:p w14:paraId="7ABEF2C6" w14:textId="15D40FCF"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0.77 (0.48, 1.24)</w:t>
            </w:r>
          </w:p>
        </w:tc>
        <w:tc>
          <w:tcPr>
            <w:tcW w:w="1980" w:type="dxa"/>
            <w:tcBorders>
              <w:top w:val="nil"/>
              <w:left w:val="nil"/>
              <w:bottom w:val="nil"/>
              <w:right w:val="nil"/>
            </w:tcBorders>
            <w:shd w:val="clear" w:color="auto" w:fill="auto"/>
            <w:noWrap/>
            <w:vAlign w:val="bottom"/>
            <w:hideMark/>
          </w:tcPr>
          <w:p w14:paraId="0A748281" w14:textId="5D4CC21A"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0.279</w:t>
            </w:r>
          </w:p>
        </w:tc>
      </w:tr>
      <w:tr w:rsidR="004C111B" w:rsidRPr="004C111B" w14:paraId="4EF5B76C" w14:textId="77777777" w:rsidTr="003D7A83">
        <w:trPr>
          <w:trHeight w:val="320"/>
        </w:trPr>
        <w:tc>
          <w:tcPr>
            <w:tcW w:w="2610" w:type="dxa"/>
            <w:tcBorders>
              <w:top w:val="nil"/>
              <w:left w:val="nil"/>
              <w:bottom w:val="nil"/>
              <w:right w:val="nil"/>
            </w:tcBorders>
            <w:shd w:val="clear" w:color="auto" w:fill="auto"/>
            <w:vAlign w:val="center"/>
            <w:hideMark/>
          </w:tcPr>
          <w:p w14:paraId="6F860815" w14:textId="454E5132" w:rsidR="00AC69C9" w:rsidRPr="004C111B" w:rsidRDefault="00053F03" w:rsidP="00AC69C9">
            <w:pPr>
              <w:jc w:val="right"/>
              <w:rPr>
                <w:rFonts w:ascii="Arial" w:hAnsi="Arial" w:cs="Arial"/>
                <w:color w:val="000000"/>
                <w:sz w:val="20"/>
                <w:szCs w:val="20"/>
              </w:rPr>
            </w:pPr>
            <w:r>
              <w:rPr>
                <w:rFonts w:ascii="Arial" w:hAnsi="Arial" w:cs="Arial"/>
                <w:color w:val="000000"/>
                <w:sz w:val="20"/>
                <w:szCs w:val="20"/>
              </w:rPr>
              <w:t>ESRD</w:t>
            </w:r>
          </w:p>
        </w:tc>
        <w:tc>
          <w:tcPr>
            <w:tcW w:w="2520" w:type="dxa"/>
            <w:tcBorders>
              <w:top w:val="nil"/>
              <w:left w:val="nil"/>
              <w:bottom w:val="nil"/>
              <w:right w:val="nil"/>
            </w:tcBorders>
            <w:shd w:val="clear" w:color="auto" w:fill="auto"/>
            <w:noWrap/>
            <w:vAlign w:val="bottom"/>
            <w:hideMark/>
          </w:tcPr>
          <w:p w14:paraId="51DA740E" w14:textId="58BC0BBA"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1.08 (0.75, 1.56)</w:t>
            </w:r>
          </w:p>
        </w:tc>
        <w:tc>
          <w:tcPr>
            <w:tcW w:w="1800" w:type="dxa"/>
            <w:tcBorders>
              <w:top w:val="nil"/>
              <w:left w:val="nil"/>
              <w:bottom w:val="nil"/>
              <w:right w:val="nil"/>
            </w:tcBorders>
            <w:shd w:val="clear" w:color="auto" w:fill="auto"/>
            <w:noWrap/>
            <w:vAlign w:val="bottom"/>
            <w:hideMark/>
          </w:tcPr>
          <w:p w14:paraId="44A3283C" w14:textId="411ACDF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0.672</w:t>
            </w:r>
          </w:p>
        </w:tc>
        <w:tc>
          <w:tcPr>
            <w:tcW w:w="1800" w:type="dxa"/>
            <w:tcBorders>
              <w:top w:val="nil"/>
              <w:left w:val="nil"/>
              <w:bottom w:val="nil"/>
              <w:right w:val="nil"/>
            </w:tcBorders>
            <w:shd w:val="clear" w:color="auto" w:fill="auto"/>
            <w:noWrap/>
            <w:vAlign w:val="bottom"/>
            <w:hideMark/>
          </w:tcPr>
          <w:p w14:paraId="5F2B12B3" w14:textId="1841A8F8"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0.77 (0.44, 1.34)</w:t>
            </w:r>
          </w:p>
        </w:tc>
        <w:tc>
          <w:tcPr>
            <w:tcW w:w="1980" w:type="dxa"/>
            <w:tcBorders>
              <w:top w:val="nil"/>
              <w:left w:val="nil"/>
              <w:bottom w:val="nil"/>
              <w:right w:val="nil"/>
            </w:tcBorders>
            <w:shd w:val="clear" w:color="auto" w:fill="auto"/>
            <w:noWrap/>
            <w:vAlign w:val="bottom"/>
            <w:hideMark/>
          </w:tcPr>
          <w:p w14:paraId="12793512" w14:textId="409FD855"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0.355</w:t>
            </w:r>
          </w:p>
        </w:tc>
      </w:tr>
      <w:tr w:rsidR="004C111B" w:rsidRPr="004C111B" w14:paraId="13CEDB3F" w14:textId="77777777" w:rsidTr="003D7A83">
        <w:trPr>
          <w:trHeight w:val="320"/>
        </w:trPr>
        <w:tc>
          <w:tcPr>
            <w:tcW w:w="2610" w:type="dxa"/>
            <w:tcBorders>
              <w:top w:val="nil"/>
              <w:left w:val="nil"/>
              <w:bottom w:val="single" w:sz="4" w:space="0" w:color="auto"/>
              <w:right w:val="nil"/>
            </w:tcBorders>
            <w:shd w:val="clear" w:color="auto" w:fill="auto"/>
            <w:vAlign w:val="center"/>
            <w:hideMark/>
          </w:tcPr>
          <w:p w14:paraId="2D740BF1" w14:textId="4B1D823D" w:rsidR="00AC69C9" w:rsidRPr="004C111B" w:rsidRDefault="00053F03" w:rsidP="00AC69C9">
            <w:pPr>
              <w:jc w:val="right"/>
              <w:rPr>
                <w:rFonts w:ascii="Arial" w:hAnsi="Arial" w:cs="Arial"/>
                <w:color w:val="000000"/>
                <w:sz w:val="20"/>
                <w:szCs w:val="20"/>
              </w:rPr>
            </w:pPr>
            <w:r>
              <w:rPr>
                <w:rFonts w:ascii="Arial" w:hAnsi="Arial" w:cs="Arial"/>
                <w:color w:val="000000"/>
                <w:sz w:val="20"/>
                <w:szCs w:val="20"/>
              </w:rPr>
              <w:t>CHF</w:t>
            </w:r>
          </w:p>
        </w:tc>
        <w:tc>
          <w:tcPr>
            <w:tcW w:w="2520" w:type="dxa"/>
            <w:tcBorders>
              <w:top w:val="nil"/>
              <w:left w:val="nil"/>
              <w:bottom w:val="single" w:sz="4" w:space="0" w:color="auto"/>
              <w:right w:val="nil"/>
            </w:tcBorders>
            <w:shd w:val="clear" w:color="auto" w:fill="auto"/>
            <w:noWrap/>
            <w:vAlign w:val="bottom"/>
            <w:hideMark/>
          </w:tcPr>
          <w:p w14:paraId="51555CCE" w14:textId="2774DC3C"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1.25 (0.94, 1.66)</w:t>
            </w:r>
          </w:p>
        </w:tc>
        <w:tc>
          <w:tcPr>
            <w:tcW w:w="1800" w:type="dxa"/>
            <w:tcBorders>
              <w:top w:val="nil"/>
              <w:left w:val="nil"/>
              <w:bottom w:val="single" w:sz="4" w:space="0" w:color="auto"/>
              <w:right w:val="nil"/>
            </w:tcBorders>
            <w:shd w:val="clear" w:color="auto" w:fill="auto"/>
            <w:noWrap/>
            <w:vAlign w:val="bottom"/>
            <w:hideMark/>
          </w:tcPr>
          <w:p w14:paraId="52D61C0F" w14:textId="4931C0D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0.128</w:t>
            </w:r>
          </w:p>
        </w:tc>
        <w:tc>
          <w:tcPr>
            <w:tcW w:w="1800" w:type="dxa"/>
            <w:tcBorders>
              <w:top w:val="nil"/>
              <w:left w:val="nil"/>
              <w:bottom w:val="single" w:sz="4" w:space="0" w:color="auto"/>
              <w:right w:val="nil"/>
            </w:tcBorders>
            <w:shd w:val="clear" w:color="auto" w:fill="auto"/>
            <w:noWrap/>
            <w:vAlign w:val="bottom"/>
            <w:hideMark/>
          </w:tcPr>
          <w:p w14:paraId="2D7C8048" w14:textId="2A881544"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1.39 (0.87, 2.22)</w:t>
            </w:r>
          </w:p>
        </w:tc>
        <w:tc>
          <w:tcPr>
            <w:tcW w:w="1980" w:type="dxa"/>
            <w:tcBorders>
              <w:top w:val="nil"/>
              <w:left w:val="nil"/>
              <w:bottom w:val="single" w:sz="4" w:space="0" w:color="auto"/>
              <w:right w:val="nil"/>
            </w:tcBorders>
            <w:shd w:val="clear" w:color="auto" w:fill="auto"/>
            <w:noWrap/>
            <w:vAlign w:val="bottom"/>
            <w:hideMark/>
          </w:tcPr>
          <w:p w14:paraId="1C5213D0" w14:textId="60C3D9CD" w:rsidR="00AC69C9" w:rsidRPr="004C111B" w:rsidRDefault="00AC69C9" w:rsidP="00AC69C9">
            <w:pPr>
              <w:jc w:val="center"/>
              <w:rPr>
                <w:rFonts w:ascii="Arial" w:hAnsi="Arial" w:cs="Arial"/>
                <w:color w:val="000000"/>
                <w:sz w:val="20"/>
                <w:szCs w:val="20"/>
              </w:rPr>
            </w:pPr>
            <w:r w:rsidRPr="004C111B">
              <w:rPr>
                <w:rFonts w:ascii="Arial" w:hAnsi="Arial" w:cs="Arial"/>
                <w:color w:val="000000"/>
                <w:sz w:val="20"/>
                <w:szCs w:val="20"/>
              </w:rPr>
              <w:t>0.164</w:t>
            </w:r>
          </w:p>
        </w:tc>
      </w:tr>
    </w:tbl>
    <w:p w14:paraId="01BDBAB6" w14:textId="234D3D12" w:rsidR="00BD7763" w:rsidRDefault="003C061E" w:rsidP="00BD7763">
      <w:pPr>
        <w:rPr>
          <w:rFonts w:ascii="Arial" w:hAnsi="Arial" w:cs="Arial"/>
          <w:color w:val="000000"/>
          <w:sz w:val="20"/>
          <w:szCs w:val="20"/>
        </w:rPr>
      </w:pPr>
      <w:r>
        <w:rPr>
          <w:rFonts w:ascii="Arial" w:hAnsi="Arial" w:cs="Arial"/>
          <w:i/>
          <w:color w:val="000000"/>
          <w:sz w:val="20"/>
          <w:szCs w:val="20"/>
          <w:vertAlign w:val="superscript"/>
        </w:rPr>
        <w:t>a</w:t>
      </w:r>
      <w:r w:rsidR="003D7A83" w:rsidRPr="003D7A83">
        <w:rPr>
          <w:rFonts w:ascii="Arial" w:hAnsi="Arial" w:cs="Arial"/>
          <w:i/>
          <w:color w:val="000000"/>
          <w:sz w:val="20"/>
          <w:szCs w:val="20"/>
          <w:vertAlign w:val="superscript"/>
        </w:rPr>
        <w:t xml:space="preserve"> </w:t>
      </w:r>
      <w:r w:rsidR="003D7A83">
        <w:rPr>
          <w:rFonts w:ascii="Arial" w:hAnsi="Arial" w:cs="Arial"/>
          <w:color w:val="000000"/>
          <w:sz w:val="20"/>
          <w:szCs w:val="20"/>
        </w:rPr>
        <w:t>Univariate association between the use of vasopressor and individual independent variables.</w:t>
      </w:r>
    </w:p>
    <w:p w14:paraId="005EEEFB" w14:textId="7A99B10F" w:rsidR="003D7A83" w:rsidRPr="00B36BE8" w:rsidRDefault="003C061E" w:rsidP="003D7A83">
      <w:pPr>
        <w:rPr>
          <w:sz w:val="20"/>
          <w:szCs w:val="20"/>
        </w:rPr>
      </w:pPr>
      <w:r>
        <w:rPr>
          <w:rFonts w:ascii="Arial" w:hAnsi="Arial" w:cs="Arial"/>
          <w:i/>
          <w:color w:val="000000"/>
          <w:sz w:val="20"/>
          <w:szCs w:val="20"/>
          <w:vertAlign w:val="superscript"/>
        </w:rPr>
        <w:t>b</w:t>
      </w:r>
      <w:r w:rsidR="003D7A83">
        <w:rPr>
          <w:rFonts w:ascii="Arial" w:hAnsi="Arial" w:cs="Arial"/>
          <w:color w:val="000000"/>
          <w:sz w:val="20"/>
          <w:szCs w:val="20"/>
        </w:rPr>
        <w:t xml:space="preserve"> Multivariate mixed effect logistic regression for the association between log-transformed cumulative fluid received in 24 hours f</w:t>
      </w:r>
      <w:r w:rsidR="004D334B">
        <w:rPr>
          <w:rFonts w:ascii="Arial" w:hAnsi="Arial" w:cs="Arial"/>
          <w:color w:val="000000"/>
          <w:sz w:val="20"/>
          <w:szCs w:val="20"/>
        </w:rPr>
        <w:t>ollowing</w:t>
      </w:r>
      <w:r w:rsidR="003D7A83">
        <w:rPr>
          <w:rFonts w:ascii="Arial" w:hAnsi="Arial" w:cs="Arial"/>
          <w:color w:val="000000"/>
          <w:sz w:val="20"/>
          <w:szCs w:val="20"/>
        </w:rPr>
        <w:t xml:space="preserve"> shock and all adjusted independent variables.</w:t>
      </w:r>
      <w:r w:rsidR="00B36BE8">
        <w:rPr>
          <w:rFonts w:ascii="Arial" w:hAnsi="Arial" w:cs="Arial"/>
          <w:color w:val="000000"/>
          <w:sz w:val="20"/>
          <w:szCs w:val="20"/>
        </w:rPr>
        <w:t xml:space="preserve"> Hospital site was used as a random intercept in the random effect model. </w:t>
      </w:r>
    </w:p>
    <w:p w14:paraId="3B915A70" w14:textId="7D2ECB4E" w:rsidR="003D7A83" w:rsidRDefault="003C061E" w:rsidP="003D7A83">
      <w:pPr>
        <w:rPr>
          <w:rFonts w:ascii="Arial" w:hAnsi="Arial" w:cs="Arial"/>
          <w:color w:val="000000"/>
          <w:sz w:val="20"/>
          <w:szCs w:val="20"/>
        </w:rPr>
      </w:pPr>
      <w:r>
        <w:rPr>
          <w:rFonts w:ascii="Arial" w:hAnsi="Arial" w:cs="Arial"/>
          <w:i/>
          <w:color w:val="000000"/>
          <w:sz w:val="20"/>
          <w:szCs w:val="20"/>
          <w:vertAlign w:val="superscript"/>
        </w:rPr>
        <w:t>c</w:t>
      </w:r>
      <w:r w:rsidR="003D7A83">
        <w:rPr>
          <w:rFonts w:ascii="Arial" w:hAnsi="Arial" w:cs="Arial"/>
          <w:color w:val="000000"/>
          <w:sz w:val="20"/>
          <w:szCs w:val="20"/>
        </w:rPr>
        <w:t xml:space="preserve"> Cancer includes metastatic cancer, lymphoma, and leukemia </w:t>
      </w:r>
    </w:p>
    <w:p w14:paraId="668EF2F0" w14:textId="77777777" w:rsidR="003D7A83" w:rsidRPr="00EB3BB5" w:rsidRDefault="003D7A83" w:rsidP="003D7A83">
      <w:pPr>
        <w:rPr>
          <w:rFonts w:ascii="Arial" w:hAnsi="Arial" w:cs="Arial"/>
          <w:color w:val="000000"/>
          <w:sz w:val="20"/>
          <w:szCs w:val="20"/>
        </w:rPr>
      </w:pPr>
    </w:p>
    <w:p w14:paraId="5081E5E2" w14:textId="72CB1447" w:rsidR="004D334B" w:rsidRPr="001B7ECE" w:rsidRDefault="004D334B" w:rsidP="004D334B">
      <w:pPr>
        <w:rPr>
          <w:rFonts w:ascii="Arial" w:hAnsi="Arial" w:cs="Arial"/>
          <w:sz w:val="20"/>
          <w:szCs w:val="20"/>
        </w:rPr>
      </w:pPr>
      <w:r>
        <w:rPr>
          <w:rFonts w:ascii="Arial" w:hAnsi="Arial" w:cs="Arial"/>
          <w:color w:val="000000"/>
          <w:sz w:val="20"/>
          <w:szCs w:val="20"/>
        </w:rPr>
        <w:t xml:space="preserve">CI = confidence interval; </w:t>
      </w:r>
      <w:r w:rsidRPr="001B7ECE">
        <w:rPr>
          <w:rFonts w:ascii="Arial" w:hAnsi="Arial" w:cs="Arial"/>
          <w:sz w:val="20"/>
          <w:szCs w:val="20"/>
        </w:rPr>
        <w:t>APACHE = acute physiology and chronic health evaluation; SOFA = sequential organ failure assessment; IQR = interquartile range</w:t>
      </w:r>
      <w:r>
        <w:rPr>
          <w:rFonts w:ascii="Arial" w:hAnsi="Arial" w:cs="Arial"/>
          <w:sz w:val="20"/>
          <w:szCs w:val="20"/>
        </w:rPr>
        <w:t xml:space="preserve"> </w:t>
      </w:r>
      <w:r w:rsidRPr="001B7ECE">
        <w:rPr>
          <w:rFonts w:ascii="Arial" w:hAnsi="Arial" w:cs="Arial"/>
          <w:sz w:val="20"/>
          <w:szCs w:val="20"/>
        </w:rPr>
        <w:t>; ED = emergency department; ICU = intensive care unit; PACU = post-anesthesia care unit; C</w:t>
      </w:r>
      <w:r>
        <w:rPr>
          <w:rFonts w:ascii="Arial" w:hAnsi="Arial" w:cs="Arial"/>
          <w:sz w:val="20"/>
          <w:szCs w:val="20"/>
        </w:rPr>
        <w:t>T</w:t>
      </w:r>
      <w:r w:rsidRPr="001B7ECE">
        <w:rPr>
          <w:rFonts w:ascii="Arial" w:hAnsi="Arial" w:cs="Arial"/>
          <w:sz w:val="20"/>
          <w:szCs w:val="20"/>
        </w:rPr>
        <w:t>ICU = cardiothoracic intensive care unit;</w:t>
      </w:r>
      <w:r>
        <w:rPr>
          <w:rFonts w:ascii="Arial" w:hAnsi="Arial" w:cs="Arial"/>
          <w:sz w:val="20"/>
          <w:szCs w:val="20"/>
        </w:rPr>
        <w:t xml:space="preserve"> </w:t>
      </w:r>
      <w:r w:rsidRPr="001B7ECE">
        <w:rPr>
          <w:rFonts w:ascii="Arial" w:hAnsi="Arial" w:cs="Arial"/>
          <w:sz w:val="20"/>
          <w:szCs w:val="20"/>
        </w:rPr>
        <w:t>AIDS = acquired immunodeficiency syndrome;</w:t>
      </w:r>
      <w:r>
        <w:rPr>
          <w:rFonts w:ascii="Arial" w:hAnsi="Arial" w:cs="Arial"/>
          <w:color w:val="000000"/>
          <w:sz w:val="20"/>
          <w:szCs w:val="20"/>
        </w:rPr>
        <w:t xml:space="preserve"> </w:t>
      </w:r>
      <w:r w:rsidRPr="001B7ECE">
        <w:rPr>
          <w:rFonts w:ascii="Arial" w:hAnsi="Arial" w:cs="Arial"/>
          <w:sz w:val="20"/>
          <w:szCs w:val="20"/>
        </w:rPr>
        <w:t>CKD = chronic kidney disease;</w:t>
      </w:r>
      <w:r>
        <w:rPr>
          <w:rFonts w:ascii="Arial" w:hAnsi="Arial" w:cs="Arial"/>
          <w:sz w:val="20"/>
          <w:szCs w:val="20"/>
        </w:rPr>
        <w:t xml:space="preserve"> </w:t>
      </w:r>
      <w:r w:rsidRPr="001B7ECE">
        <w:rPr>
          <w:rFonts w:ascii="Arial" w:hAnsi="Arial" w:cs="Arial"/>
          <w:sz w:val="20"/>
          <w:szCs w:val="20"/>
        </w:rPr>
        <w:t xml:space="preserve">HD = hemodialysis; </w:t>
      </w:r>
      <w:r>
        <w:rPr>
          <w:rFonts w:ascii="Arial" w:hAnsi="Arial" w:cs="Arial"/>
          <w:sz w:val="20"/>
          <w:szCs w:val="20"/>
        </w:rPr>
        <w:t xml:space="preserve"> </w:t>
      </w:r>
      <w:r w:rsidRPr="001B7ECE">
        <w:rPr>
          <w:rFonts w:ascii="Arial" w:hAnsi="Arial" w:cs="Arial"/>
          <w:sz w:val="20"/>
          <w:szCs w:val="20"/>
        </w:rPr>
        <w:t xml:space="preserve">ESRD = end stage renal disease; </w:t>
      </w:r>
      <w:r>
        <w:rPr>
          <w:rFonts w:ascii="Arial" w:hAnsi="Arial" w:cs="Arial"/>
          <w:sz w:val="20"/>
          <w:szCs w:val="20"/>
        </w:rPr>
        <w:t>CHF= congestive heart failure</w:t>
      </w:r>
    </w:p>
    <w:p w14:paraId="66B07BC8" w14:textId="77777777" w:rsidR="00BD7763" w:rsidRDefault="00BD7763" w:rsidP="00BD7763">
      <w:pPr>
        <w:rPr>
          <w:rFonts w:ascii="Arial" w:hAnsi="Arial" w:cs="Arial"/>
          <w:color w:val="000000"/>
          <w:sz w:val="20"/>
          <w:szCs w:val="20"/>
        </w:rPr>
      </w:pPr>
    </w:p>
    <w:p w14:paraId="1B89932F" w14:textId="32A950E0" w:rsidR="00053F03" w:rsidRDefault="00053F03">
      <w:pPr>
        <w:rPr>
          <w:rFonts w:ascii="Arial" w:hAnsi="Arial" w:cs="Arial"/>
          <w:color w:val="000000"/>
          <w:sz w:val="20"/>
          <w:szCs w:val="20"/>
        </w:rPr>
      </w:pPr>
      <w:r>
        <w:rPr>
          <w:rFonts w:ascii="Arial" w:hAnsi="Arial" w:cs="Arial"/>
          <w:color w:val="000000"/>
          <w:sz w:val="20"/>
          <w:szCs w:val="20"/>
        </w:rPr>
        <w:br w:type="page"/>
      </w:r>
    </w:p>
    <w:p w14:paraId="24906FFA" w14:textId="77777777" w:rsidR="00BD7763" w:rsidRDefault="00BD7763" w:rsidP="00BD7763">
      <w:pPr>
        <w:rPr>
          <w:rFonts w:ascii="Arial" w:hAnsi="Arial" w:cs="Arial"/>
          <w:color w:val="000000"/>
          <w:sz w:val="20"/>
          <w:szCs w:val="20"/>
        </w:rPr>
      </w:pPr>
    </w:p>
    <w:p w14:paraId="07E02F4B" w14:textId="6F223DFC" w:rsidR="00BD7763" w:rsidRPr="00E621C0" w:rsidRDefault="00BD7763" w:rsidP="00BD7763">
      <w:pPr>
        <w:rPr>
          <w:rFonts w:ascii="Arial" w:hAnsi="Arial" w:cs="Arial"/>
          <w:color w:val="000000"/>
        </w:rPr>
      </w:pPr>
      <w:r w:rsidRPr="00E621C0">
        <w:rPr>
          <w:rFonts w:ascii="Arial" w:hAnsi="Arial" w:cs="Arial"/>
          <w:color w:val="000000"/>
        </w:rPr>
        <w:t>Supplement</w:t>
      </w:r>
      <w:r w:rsidR="00D87F20" w:rsidRPr="00E621C0">
        <w:rPr>
          <w:rFonts w:ascii="Arial" w:hAnsi="Arial" w:cs="Arial"/>
          <w:color w:val="000000"/>
        </w:rPr>
        <w:t>al</w:t>
      </w:r>
      <w:r w:rsidRPr="00E621C0">
        <w:rPr>
          <w:rFonts w:ascii="Arial" w:hAnsi="Arial" w:cs="Arial"/>
          <w:color w:val="000000"/>
        </w:rPr>
        <w:t xml:space="preserve"> </w:t>
      </w:r>
      <w:r w:rsidR="002B7CA4" w:rsidRPr="00E621C0">
        <w:rPr>
          <w:rFonts w:ascii="Arial" w:hAnsi="Arial" w:cs="Arial"/>
          <w:color w:val="000000"/>
        </w:rPr>
        <w:t xml:space="preserve">Table </w:t>
      </w:r>
      <w:r w:rsidR="00492DAF">
        <w:rPr>
          <w:rFonts w:ascii="Arial" w:hAnsi="Arial" w:cs="Arial"/>
          <w:color w:val="000000"/>
        </w:rPr>
        <w:t>5</w:t>
      </w:r>
      <w:r w:rsidRPr="00E621C0">
        <w:rPr>
          <w:rFonts w:ascii="Arial" w:hAnsi="Arial" w:cs="Arial"/>
          <w:color w:val="000000"/>
        </w:rPr>
        <w:t xml:space="preserve">: </w:t>
      </w:r>
      <w:r w:rsidR="00D87F20" w:rsidRPr="00E621C0">
        <w:rPr>
          <w:rFonts w:ascii="Arial" w:hAnsi="Arial" w:cs="Arial"/>
          <w:color w:val="000000"/>
        </w:rPr>
        <w:t>The association between c</w:t>
      </w:r>
      <w:r w:rsidRPr="00E621C0">
        <w:rPr>
          <w:rFonts w:ascii="Arial" w:hAnsi="Arial" w:cs="Arial"/>
          <w:color w:val="000000"/>
        </w:rPr>
        <w:t xml:space="preserve">umulative vasopressor dose (in norepinephrine equivalent) with </w:t>
      </w:r>
      <w:r w:rsidR="002B7CA4" w:rsidRPr="00E621C0">
        <w:rPr>
          <w:rFonts w:ascii="Arial" w:hAnsi="Arial" w:cs="Arial"/>
          <w:color w:val="000000"/>
        </w:rPr>
        <w:t xml:space="preserve">the </w:t>
      </w:r>
      <w:r w:rsidRPr="00E621C0">
        <w:rPr>
          <w:rFonts w:ascii="Arial" w:hAnsi="Arial" w:cs="Arial"/>
          <w:color w:val="000000"/>
        </w:rPr>
        <w:t>use of physiologic assessment in those who received vasopressor in the 24 hours follow shock</w:t>
      </w:r>
      <w:r w:rsidR="00D87F20" w:rsidRPr="00E621C0">
        <w:rPr>
          <w:rFonts w:ascii="Arial" w:hAnsi="Arial" w:cs="Arial"/>
          <w:color w:val="000000"/>
        </w:rPr>
        <w:t xml:space="preserve"> onset. </w:t>
      </w:r>
      <w:r w:rsidR="00665E36" w:rsidRPr="00E621C0">
        <w:rPr>
          <w:rFonts w:ascii="Arial" w:hAnsi="Arial" w:cs="Arial"/>
          <w:color w:val="000000"/>
        </w:rPr>
        <w:t xml:space="preserve">N </w:t>
      </w:r>
      <w:r w:rsidRPr="00E621C0">
        <w:rPr>
          <w:rFonts w:ascii="Arial" w:hAnsi="Arial" w:cs="Arial"/>
          <w:color w:val="000000"/>
        </w:rPr>
        <w:t xml:space="preserve">= 799  </w:t>
      </w:r>
    </w:p>
    <w:tbl>
      <w:tblPr>
        <w:tblW w:w="10440" w:type="dxa"/>
        <w:tblLayout w:type="fixed"/>
        <w:tblLook w:val="04A0" w:firstRow="1" w:lastRow="0" w:firstColumn="1" w:lastColumn="0" w:noHBand="0" w:noVBand="1"/>
      </w:tblPr>
      <w:tblGrid>
        <w:gridCol w:w="2970"/>
        <w:gridCol w:w="2340"/>
        <w:gridCol w:w="1350"/>
        <w:gridCol w:w="29"/>
        <w:gridCol w:w="2401"/>
        <w:gridCol w:w="1350"/>
      </w:tblGrid>
      <w:tr w:rsidR="0041608A" w:rsidRPr="0041608A" w14:paraId="6E03D718" w14:textId="77777777" w:rsidTr="00D87F20">
        <w:trPr>
          <w:trHeight w:val="600"/>
        </w:trPr>
        <w:tc>
          <w:tcPr>
            <w:tcW w:w="2970" w:type="dxa"/>
            <w:tcBorders>
              <w:top w:val="double" w:sz="4" w:space="0" w:color="auto"/>
              <w:left w:val="nil"/>
              <w:bottom w:val="single" w:sz="4" w:space="0" w:color="auto"/>
              <w:right w:val="nil"/>
            </w:tcBorders>
            <w:shd w:val="clear" w:color="auto" w:fill="auto"/>
            <w:vAlign w:val="center"/>
            <w:hideMark/>
          </w:tcPr>
          <w:p w14:paraId="3E831315" w14:textId="7BB0C1F8" w:rsidR="0041608A" w:rsidRPr="0041608A" w:rsidRDefault="0041608A" w:rsidP="0041608A">
            <w:pPr>
              <w:rPr>
                <w:rFonts w:ascii="Arial" w:hAnsi="Arial" w:cs="Arial"/>
                <w:b/>
                <w:bCs/>
                <w:color w:val="000000"/>
                <w:sz w:val="20"/>
                <w:szCs w:val="20"/>
              </w:rPr>
            </w:pPr>
            <w:r w:rsidRPr="003C2C3F">
              <w:rPr>
                <w:rFonts w:ascii="Arial" w:hAnsi="Arial" w:cs="Arial"/>
                <w:b/>
                <w:bCs/>
                <w:color w:val="000000"/>
                <w:sz w:val="20"/>
                <w:szCs w:val="20"/>
              </w:rPr>
              <w:t>Variables</w:t>
            </w:r>
          </w:p>
        </w:tc>
        <w:tc>
          <w:tcPr>
            <w:tcW w:w="2340" w:type="dxa"/>
            <w:tcBorders>
              <w:top w:val="double" w:sz="4" w:space="0" w:color="auto"/>
              <w:left w:val="nil"/>
              <w:bottom w:val="single" w:sz="4" w:space="0" w:color="auto"/>
              <w:right w:val="nil"/>
            </w:tcBorders>
            <w:shd w:val="clear" w:color="auto" w:fill="auto"/>
            <w:noWrap/>
            <w:vAlign w:val="bottom"/>
            <w:hideMark/>
          </w:tcPr>
          <w:p w14:paraId="457FE75E" w14:textId="4285F967" w:rsidR="0041608A" w:rsidRPr="003C061E" w:rsidRDefault="0041608A" w:rsidP="0041608A">
            <w:pPr>
              <w:jc w:val="center"/>
              <w:rPr>
                <w:rFonts w:ascii="Arial" w:hAnsi="Arial" w:cs="Arial"/>
                <w:b/>
                <w:bCs/>
                <w:i/>
                <w:color w:val="000000"/>
                <w:sz w:val="20"/>
                <w:szCs w:val="20"/>
                <w:vertAlign w:val="superscript"/>
              </w:rPr>
            </w:pPr>
            <w:r w:rsidRPr="003C2C3F">
              <w:rPr>
                <w:rFonts w:ascii="Arial" w:hAnsi="Arial" w:cs="Arial"/>
                <w:b/>
                <w:bCs/>
                <w:color w:val="000000"/>
                <w:sz w:val="20"/>
                <w:szCs w:val="20"/>
              </w:rPr>
              <w:t>Unadjusted beta coefficient (95%</w:t>
            </w:r>
            <w:r w:rsidR="00D87F20">
              <w:rPr>
                <w:rFonts w:ascii="Arial" w:hAnsi="Arial" w:cs="Arial"/>
                <w:b/>
                <w:bCs/>
                <w:color w:val="000000"/>
                <w:sz w:val="20"/>
                <w:szCs w:val="20"/>
              </w:rPr>
              <w:t xml:space="preserve"> </w:t>
            </w:r>
            <w:proofErr w:type="gramStart"/>
            <w:r w:rsidRPr="003C2C3F">
              <w:rPr>
                <w:rFonts w:ascii="Arial" w:hAnsi="Arial" w:cs="Arial"/>
                <w:b/>
                <w:bCs/>
                <w:color w:val="000000"/>
                <w:sz w:val="20"/>
                <w:szCs w:val="20"/>
              </w:rPr>
              <w:t>CI)</w:t>
            </w:r>
            <w:r w:rsidR="003C061E">
              <w:rPr>
                <w:rFonts w:ascii="Arial" w:hAnsi="Arial" w:cs="Arial"/>
                <w:b/>
                <w:bCs/>
                <w:i/>
                <w:color w:val="000000"/>
                <w:sz w:val="20"/>
                <w:szCs w:val="20"/>
                <w:vertAlign w:val="superscript"/>
              </w:rPr>
              <w:t>a</w:t>
            </w:r>
            <w:proofErr w:type="gramEnd"/>
          </w:p>
        </w:tc>
        <w:tc>
          <w:tcPr>
            <w:tcW w:w="1379" w:type="dxa"/>
            <w:gridSpan w:val="2"/>
            <w:tcBorders>
              <w:top w:val="double" w:sz="4" w:space="0" w:color="auto"/>
              <w:left w:val="nil"/>
              <w:bottom w:val="single" w:sz="4" w:space="0" w:color="auto"/>
              <w:right w:val="nil"/>
            </w:tcBorders>
            <w:shd w:val="clear" w:color="auto" w:fill="auto"/>
            <w:vAlign w:val="bottom"/>
            <w:hideMark/>
          </w:tcPr>
          <w:p w14:paraId="56DBD9B6" w14:textId="7D567C38" w:rsidR="0041608A" w:rsidRPr="0041608A" w:rsidRDefault="0041608A" w:rsidP="00D87F20">
            <w:pPr>
              <w:jc w:val="center"/>
              <w:rPr>
                <w:rFonts w:ascii="Arial" w:hAnsi="Arial" w:cs="Arial"/>
                <w:b/>
                <w:bCs/>
                <w:color w:val="000000"/>
                <w:sz w:val="20"/>
                <w:szCs w:val="20"/>
              </w:rPr>
            </w:pPr>
            <w:r w:rsidRPr="003C2C3F">
              <w:rPr>
                <w:rFonts w:ascii="Arial" w:hAnsi="Arial" w:cs="Arial"/>
                <w:b/>
                <w:bCs/>
                <w:color w:val="000000"/>
                <w:sz w:val="20"/>
                <w:szCs w:val="20"/>
              </w:rPr>
              <w:t xml:space="preserve">Unadjusted </w:t>
            </w:r>
            <w:r w:rsidR="00D87F20">
              <w:rPr>
                <w:rFonts w:ascii="Arial" w:hAnsi="Arial" w:cs="Arial"/>
                <w:b/>
                <w:bCs/>
                <w:color w:val="000000"/>
                <w:sz w:val="20"/>
                <w:szCs w:val="20"/>
              </w:rPr>
              <w:t>p</w:t>
            </w:r>
            <w:r w:rsidRPr="003C2C3F">
              <w:rPr>
                <w:rFonts w:ascii="Arial" w:hAnsi="Arial" w:cs="Arial"/>
                <w:b/>
                <w:bCs/>
                <w:color w:val="000000"/>
                <w:sz w:val="20"/>
                <w:szCs w:val="20"/>
              </w:rPr>
              <w:t>-value</w:t>
            </w:r>
          </w:p>
        </w:tc>
        <w:tc>
          <w:tcPr>
            <w:tcW w:w="2401" w:type="dxa"/>
            <w:tcBorders>
              <w:top w:val="double" w:sz="4" w:space="0" w:color="auto"/>
              <w:left w:val="nil"/>
              <w:bottom w:val="single" w:sz="4" w:space="0" w:color="auto"/>
              <w:right w:val="nil"/>
            </w:tcBorders>
            <w:shd w:val="clear" w:color="auto" w:fill="auto"/>
            <w:noWrap/>
            <w:vAlign w:val="bottom"/>
            <w:hideMark/>
          </w:tcPr>
          <w:p w14:paraId="4B3C0FC8" w14:textId="28BDC6CD" w:rsidR="0041608A" w:rsidRPr="003C061E" w:rsidRDefault="0041608A" w:rsidP="00D87F20">
            <w:pPr>
              <w:jc w:val="center"/>
              <w:rPr>
                <w:rFonts w:ascii="Arial" w:hAnsi="Arial" w:cs="Arial"/>
                <w:b/>
                <w:bCs/>
                <w:i/>
                <w:color w:val="000000"/>
                <w:sz w:val="20"/>
                <w:szCs w:val="20"/>
                <w:vertAlign w:val="superscript"/>
              </w:rPr>
            </w:pPr>
            <w:r w:rsidRPr="003C2C3F">
              <w:rPr>
                <w:rFonts w:ascii="Arial" w:hAnsi="Arial" w:cs="Arial"/>
                <w:b/>
                <w:bCs/>
                <w:color w:val="000000"/>
                <w:sz w:val="20"/>
                <w:szCs w:val="20"/>
              </w:rPr>
              <w:t>Adjusted beta coefficient</w:t>
            </w:r>
            <w:r>
              <w:rPr>
                <w:rFonts w:ascii="Arial" w:hAnsi="Arial" w:cs="Arial"/>
                <w:b/>
                <w:bCs/>
                <w:color w:val="000000"/>
                <w:sz w:val="20"/>
                <w:szCs w:val="20"/>
              </w:rPr>
              <w:t xml:space="preserve"> (95%</w:t>
            </w:r>
            <w:r w:rsidR="00D87F20">
              <w:rPr>
                <w:rFonts w:ascii="Arial" w:hAnsi="Arial" w:cs="Arial"/>
                <w:b/>
                <w:bCs/>
                <w:color w:val="000000"/>
                <w:sz w:val="20"/>
                <w:szCs w:val="20"/>
              </w:rPr>
              <w:t xml:space="preserve"> </w:t>
            </w:r>
            <w:proofErr w:type="gramStart"/>
            <w:r>
              <w:rPr>
                <w:rFonts w:ascii="Arial" w:hAnsi="Arial" w:cs="Arial"/>
                <w:b/>
                <w:bCs/>
                <w:color w:val="000000"/>
                <w:sz w:val="20"/>
                <w:szCs w:val="20"/>
              </w:rPr>
              <w:t>CI)</w:t>
            </w:r>
            <w:r w:rsidR="003C061E">
              <w:rPr>
                <w:rFonts w:ascii="Arial" w:hAnsi="Arial" w:cs="Arial"/>
                <w:b/>
                <w:bCs/>
                <w:i/>
                <w:color w:val="000000"/>
                <w:sz w:val="20"/>
                <w:szCs w:val="20"/>
                <w:vertAlign w:val="superscript"/>
              </w:rPr>
              <w:t>b</w:t>
            </w:r>
            <w:proofErr w:type="gramEnd"/>
          </w:p>
        </w:tc>
        <w:tc>
          <w:tcPr>
            <w:tcW w:w="1350" w:type="dxa"/>
            <w:tcBorders>
              <w:top w:val="double" w:sz="4" w:space="0" w:color="auto"/>
              <w:left w:val="nil"/>
              <w:bottom w:val="single" w:sz="4" w:space="0" w:color="auto"/>
              <w:right w:val="nil"/>
            </w:tcBorders>
            <w:shd w:val="clear" w:color="auto" w:fill="auto"/>
            <w:noWrap/>
            <w:vAlign w:val="bottom"/>
            <w:hideMark/>
          </w:tcPr>
          <w:p w14:paraId="4F537B9F" w14:textId="77777777" w:rsidR="00D87F20" w:rsidRDefault="0041608A" w:rsidP="00D87F20">
            <w:pPr>
              <w:jc w:val="center"/>
              <w:rPr>
                <w:rFonts w:ascii="Arial" w:hAnsi="Arial" w:cs="Arial"/>
                <w:b/>
                <w:bCs/>
                <w:color w:val="000000"/>
                <w:sz w:val="20"/>
                <w:szCs w:val="20"/>
              </w:rPr>
            </w:pPr>
            <w:r w:rsidRPr="003C2C3F">
              <w:rPr>
                <w:rFonts w:ascii="Arial" w:hAnsi="Arial" w:cs="Arial"/>
                <w:b/>
                <w:bCs/>
                <w:color w:val="000000"/>
                <w:sz w:val="20"/>
                <w:szCs w:val="20"/>
              </w:rPr>
              <w:t xml:space="preserve">Adjusted </w:t>
            </w:r>
          </w:p>
          <w:p w14:paraId="5A363E60" w14:textId="50BA6105" w:rsidR="0041608A" w:rsidRPr="0041608A" w:rsidRDefault="00D87F20" w:rsidP="00D87F20">
            <w:pPr>
              <w:jc w:val="center"/>
              <w:rPr>
                <w:rFonts w:ascii="Arial" w:hAnsi="Arial" w:cs="Arial"/>
                <w:b/>
                <w:bCs/>
                <w:color w:val="000000"/>
                <w:sz w:val="20"/>
                <w:szCs w:val="20"/>
              </w:rPr>
            </w:pPr>
            <w:r>
              <w:rPr>
                <w:rFonts w:ascii="Arial" w:hAnsi="Arial" w:cs="Arial"/>
                <w:b/>
                <w:bCs/>
                <w:color w:val="000000"/>
                <w:sz w:val="20"/>
                <w:szCs w:val="20"/>
              </w:rPr>
              <w:t>p-v</w:t>
            </w:r>
            <w:r w:rsidR="0041608A" w:rsidRPr="003C2C3F">
              <w:rPr>
                <w:rFonts w:ascii="Arial" w:hAnsi="Arial" w:cs="Arial"/>
                <w:b/>
                <w:bCs/>
                <w:color w:val="000000"/>
                <w:sz w:val="20"/>
                <w:szCs w:val="20"/>
              </w:rPr>
              <w:t>alue</w:t>
            </w:r>
          </w:p>
        </w:tc>
      </w:tr>
      <w:tr w:rsidR="0041608A" w:rsidRPr="0041608A" w14:paraId="4C390D2A" w14:textId="77777777" w:rsidTr="0041608A">
        <w:trPr>
          <w:trHeight w:val="320"/>
        </w:trPr>
        <w:tc>
          <w:tcPr>
            <w:tcW w:w="2970" w:type="dxa"/>
            <w:tcBorders>
              <w:top w:val="single" w:sz="4" w:space="0" w:color="auto"/>
              <w:left w:val="nil"/>
              <w:bottom w:val="nil"/>
              <w:right w:val="nil"/>
            </w:tcBorders>
            <w:shd w:val="clear" w:color="auto" w:fill="auto"/>
            <w:vAlign w:val="center"/>
            <w:hideMark/>
          </w:tcPr>
          <w:p w14:paraId="245F94FA" w14:textId="77777777" w:rsidR="0041608A" w:rsidRPr="0041608A" w:rsidRDefault="0041608A" w:rsidP="0041608A">
            <w:pPr>
              <w:rPr>
                <w:rFonts w:ascii="Arial" w:hAnsi="Arial" w:cs="Arial"/>
                <w:b/>
                <w:bCs/>
                <w:color w:val="000000"/>
                <w:sz w:val="20"/>
                <w:szCs w:val="20"/>
              </w:rPr>
            </w:pPr>
            <w:r w:rsidRPr="0041608A">
              <w:rPr>
                <w:rFonts w:ascii="Arial" w:hAnsi="Arial" w:cs="Arial"/>
                <w:b/>
                <w:bCs/>
                <w:color w:val="000000"/>
                <w:sz w:val="20"/>
                <w:szCs w:val="20"/>
              </w:rPr>
              <w:t>Physiologic Assessment</w:t>
            </w:r>
          </w:p>
        </w:tc>
        <w:tc>
          <w:tcPr>
            <w:tcW w:w="2340" w:type="dxa"/>
            <w:tcBorders>
              <w:top w:val="single" w:sz="4" w:space="0" w:color="auto"/>
              <w:left w:val="nil"/>
              <w:bottom w:val="nil"/>
              <w:right w:val="nil"/>
            </w:tcBorders>
            <w:shd w:val="clear" w:color="auto" w:fill="auto"/>
            <w:noWrap/>
            <w:vAlign w:val="bottom"/>
            <w:hideMark/>
          </w:tcPr>
          <w:p w14:paraId="01E30BF9" w14:textId="2532FA96"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0.33 (0.13, 0.52)</w:t>
            </w:r>
          </w:p>
        </w:tc>
        <w:tc>
          <w:tcPr>
            <w:tcW w:w="1379" w:type="dxa"/>
            <w:gridSpan w:val="2"/>
            <w:tcBorders>
              <w:top w:val="single" w:sz="4" w:space="0" w:color="auto"/>
              <w:left w:val="nil"/>
              <w:bottom w:val="nil"/>
              <w:right w:val="nil"/>
            </w:tcBorders>
            <w:shd w:val="clear" w:color="auto" w:fill="auto"/>
            <w:vAlign w:val="bottom"/>
            <w:hideMark/>
          </w:tcPr>
          <w:p w14:paraId="7E4EF811" w14:textId="118F6D1C"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0.001</w:t>
            </w:r>
          </w:p>
        </w:tc>
        <w:tc>
          <w:tcPr>
            <w:tcW w:w="2401" w:type="dxa"/>
            <w:tcBorders>
              <w:top w:val="single" w:sz="4" w:space="0" w:color="auto"/>
              <w:left w:val="nil"/>
              <w:bottom w:val="nil"/>
              <w:right w:val="nil"/>
            </w:tcBorders>
            <w:shd w:val="clear" w:color="auto" w:fill="auto"/>
            <w:noWrap/>
            <w:vAlign w:val="bottom"/>
            <w:hideMark/>
          </w:tcPr>
          <w:p w14:paraId="368F8F40" w14:textId="4A192D90"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0.37 (0.19, 0.55)</w:t>
            </w:r>
          </w:p>
        </w:tc>
        <w:tc>
          <w:tcPr>
            <w:tcW w:w="1350" w:type="dxa"/>
            <w:tcBorders>
              <w:top w:val="single" w:sz="4" w:space="0" w:color="auto"/>
              <w:left w:val="nil"/>
              <w:bottom w:val="nil"/>
              <w:right w:val="nil"/>
            </w:tcBorders>
            <w:shd w:val="clear" w:color="auto" w:fill="auto"/>
            <w:noWrap/>
            <w:vAlign w:val="bottom"/>
            <w:hideMark/>
          </w:tcPr>
          <w:p w14:paraId="3C776A62"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&lt;0.001</w:t>
            </w:r>
          </w:p>
        </w:tc>
      </w:tr>
      <w:tr w:rsidR="0041608A" w:rsidRPr="0041608A" w14:paraId="7189A3B9" w14:textId="77777777" w:rsidTr="0041608A">
        <w:trPr>
          <w:trHeight w:val="320"/>
        </w:trPr>
        <w:tc>
          <w:tcPr>
            <w:tcW w:w="2970" w:type="dxa"/>
            <w:tcBorders>
              <w:top w:val="nil"/>
              <w:left w:val="nil"/>
              <w:bottom w:val="nil"/>
              <w:right w:val="nil"/>
            </w:tcBorders>
            <w:shd w:val="clear" w:color="auto" w:fill="auto"/>
            <w:vAlign w:val="center"/>
            <w:hideMark/>
          </w:tcPr>
          <w:p w14:paraId="43BADCC0" w14:textId="77777777" w:rsidR="0041608A" w:rsidRPr="0041608A" w:rsidRDefault="0041608A" w:rsidP="0041608A">
            <w:pPr>
              <w:rPr>
                <w:rFonts w:ascii="Arial" w:hAnsi="Arial" w:cs="Arial"/>
                <w:b/>
                <w:bCs/>
                <w:color w:val="000000"/>
                <w:sz w:val="20"/>
                <w:szCs w:val="20"/>
              </w:rPr>
            </w:pPr>
            <w:r w:rsidRPr="0041608A">
              <w:rPr>
                <w:rFonts w:ascii="Arial" w:hAnsi="Arial" w:cs="Arial"/>
                <w:b/>
                <w:bCs/>
                <w:color w:val="000000"/>
                <w:sz w:val="20"/>
                <w:szCs w:val="20"/>
              </w:rPr>
              <w:t>Age</w:t>
            </w:r>
          </w:p>
        </w:tc>
        <w:tc>
          <w:tcPr>
            <w:tcW w:w="2340" w:type="dxa"/>
            <w:tcBorders>
              <w:top w:val="nil"/>
              <w:left w:val="nil"/>
              <w:bottom w:val="nil"/>
              <w:right w:val="nil"/>
            </w:tcBorders>
            <w:shd w:val="clear" w:color="auto" w:fill="auto"/>
            <w:vAlign w:val="bottom"/>
            <w:hideMark/>
          </w:tcPr>
          <w:p w14:paraId="72B37914" w14:textId="70DB494E"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-0.01 (-0.01, 0.00)</w:t>
            </w:r>
          </w:p>
        </w:tc>
        <w:tc>
          <w:tcPr>
            <w:tcW w:w="1379" w:type="dxa"/>
            <w:gridSpan w:val="2"/>
            <w:tcBorders>
              <w:top w:val="nil"/>
              <w:left w:val="nil"/>
              <w:bottom w:val="nil"/>
              <w:right w:val="nil"/>
            </w:tcBorders>
            <w:shd w:val="clear" w:color="auto" w:fill="auto"/>
            <w:noWrap/>
            <w:vAlign w:val="bottom"/>
            <w:hideMark/>
          </w:tcPr>
          <w:p w14:paraId="6A38F178" w14:textId="27981DDD"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0.108</w:t>
            </w:r>
          </w:p>
        </w:tc>
        <w:tc>
          <w:tcPr>
            <w:tcW w:w="2401" w:type="dxa"/>
            <w:tcBorders>
              <w:top w:val="nil"/>
              <w:left w:val="nil"/>
              <w:bottom w:val="nil"/>
              <w:right w:val="nil"/>
            </w:tcBorders>
            <w:shd w:val="clear" w:color="auto" w:fill="auto"/>
            <w:noWrap/>
            <w:vAlign w:val="bottom"/>
            <w:hideMark/>
          </w:tcPr>
          <w:p w14:paraId="25947684" w14:textId="67AFAE51"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-0.01 (-0.01, -0.00)</w:t>
            </w:r>
          </w:p>
        </w:tc>
        <w:tc>
          <w:tcPr>
            <w:tcW w:w="1350" w:type="dxa"/>
            <w:tcBorders>
              <w:top w:val="nil"/>
              <w:left w:val="nil"/>
              <w:bottom w:val="nil"/>
              <w:right w:val="nil"/>
            </w:tcBorders>
            <w:shd w:val="clear" w:color="auto" w:fill="auto"/>
            <w:noWrap/>
            <w:vAlign w:val="bottom"/>
            <w:hideMark/>
          </w:tcPr>
          <w:p w14:paraId="4B936B56"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0.031</w:t>
            </w:r>
          </w:p>
        </w:tc>
      </w:tr>
      <w:tr w:rsidR="00FC5929" w:rsidRPr="0041608A" w14:paraId="6E41F183" w14:textId="77777777" w:rsidTr="0041608A">
        <w:trPr>
          <w:trHeight w:val="320"/>
        </w:trPr>
        <w:tc>
          <w:tcPr>
            <w:tcW w:w="2970" w:type="dxa"/>
            <w:tcBorders>
              <w:top w:val="nil"/>
              <w:left w:val="nil"/>
              <w:bottom w:val="nil"/>
              <w:right w:val="nil"/>
            </w:tcBorders>
            <w:shd w:val="clear" w:color="auto" w:fill="auto"/>
            <w:vAlign w:val="center"/>
            <w:hideMark/>
          </w:tcPr>
          <w:p w14:paraId="485AD61C" w14:textId="22CF86EF" w:rsidR="00FC5929" w:rsidRPr="0041608A" w:rsidRDefault="00FC5929" w:rsidP="00FC5929">
            <w:pPr>
              <w:rPr>
                <w:rFonts w:ascii="Arial" w:hAnsi="Arial" w:cs="Arial"/>
                <w:color w:val="000000"/>
                <w:sz w:val="20"/>
                <w:szCs w:val="20"/>
              </w:rPr>
            </w:pPr>
            <w:r w:rsidRPr="0041608A">
              <w:rPr>
                <w:rFonts w:ascii="Arial" w:hAnsi="Arial" w:cs="Arial"/>
                <w:color w:val="000000"/>
                <w:sz w:val="20"/>
                <w:szCs w:val="20"/>
              </w:rPr>
              <w:t>Race (vs</w:t>
            </w:r>
            <w:r w:rsidR="002B7CA4">
              <w:rPr>
                <w:rFonts w:ascii="Arial" w:hAnsi="Arial" w:cs="Arial"/>
                <w:color w:val="000000"/>
                <w:sz w:val="20"/>
                <w:szCs w:val="20"/>
              </w:rPr>
              <w:t>.</w:t>
            </w:r>
            <w:r w:rsidRPr="0041608A">
              <w:rPr>
                <w:rFonts w:ascii="Arial" w:hAnsi="Arial" w:cs="Arial"/>
                <w:color w:val="000000"/>
                <w:sz w:val="20"/>
                <w:szCs w:val="20"/>
              </w:rPr>
              <w:t xml:space="preserve"> White)</w:t>
            </w:r>
          </w:p>
        </w:tc>
        <w:tc>
          <w:tcPr>
            <w:tcW w:w="2340" w:type="dxa"/>
            <w:tcBorders>
              <w:top w:val="nil"/>
              <w:left w:val="nil"/>
              <w:bottom w:val="nil"/>
              <w:right w:val="nil"/>
            </w:tcBorders>
            <w:shd w:val="clear" w:color="auto" w:fill="auto"/>
            <w:vAlign w:val="bottom"/>
            <w:hideMark/>
          </w:tcPr>
          <w:p w14:paraId="5FD4CB35" w14:textId="77777777" w:rsidR="00FC5929" w:rsidRPr="0041608A" w:rsidRDefault="00FC5929" w:rsidP="00FC5929">
            <w:pPr>
              <w:jc w:val="center"/>
              <w:rPr>
                <w:rFonts w:ascii="Arial" w:hAnsi="Arial" w:cs="Arial"/>
                <w:color w:val="000000"/>
                <w:sz w:val="20"/>
                <w:szCs w:val="20"/>
              </w:rPr>
            </w:pPr>
          </w:p>
        </w:tc>
        <w:tc>
          <w:tcPr>
            <w:tcW w:w="1379" w:type="dxa"/>
            <w:gridSpan w:val="2"/>
            <w:tcBorders>
              <w:top w:val="nil"/>
              <w:left w:val="nil"/>
              <w:bottom w:val="nil"/>
              <w:right w:val="nil"/>
            </w:tcBorders>
            <w:shd w:val="clear" w:color="auto" w:fill="auto"/>
            <w:noWrap/>
            <w:vAlign w:val="bottom"/>
            <w:hideMark/>
          </w:tcPr>
          <w:p w14:paraId="0184A4B2" w14:textId="77777777" w:rsidR="00FC5929" w:rsidRPr="0041608A" w:rsidRDefault="00FC5929" w:rsidP="00FC5929">
            <w:pPr>
              <w:jc w:val="center"/>
              <w:rPr>
                <w:rFonts w:ascii="Arial" w:hAnsi="Arial" w:cs="Arial"/>
                <w:sz w:val="20"/>
                <w:szCs w:val="20"/>
              </w:rPr>
            </w:pPr>
          </w:p>
        </w:tc>
        <w:tc>
          <w:tcPr>
            <w:tcW w:w="2401" w:type="dxa"/>
            <w:tcBorders>
              <w:top w:val="nil"/>
              <w:left w:val="nil"/>
              <w:bottom w:val="nil"/>
              <w:right w:val="nil"/>
            </w:tcBorders>
            <w:shd w:val="clear" w:color="auto" w:fill="auto"/>
            <w:noWrap/>
            <w:vAlign w:val="bottom"/>
            <w:hideMark/>
          </w:tcPr>
          <w:p w14:paraId="58AEFE7B" w14:textId="77777777" w:rsidR="00FC5929" w:rsidRPr="0041608A" w:rsidRDefault="00FC5929" w:rsidP="00FC5929">
            <w:pPr>
              <w:jc w:val="cente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4C6588E7" w14:textId="77777777" w:rsidR="00FC5929" w:rsidRPr="0041608A" w:rsidRDefault="00FC5929" w:rsidP="00FC5929">
            <w:pPr>
              <w:jc w:val="center"/>
              <w:rPr>
                <w:rFonts w:ascii="Arial" w:hAnsi="Arial" w:cs="Arial"/>
                <w:sz w:val="20"/>
                <w:szCs w:val="20"/>
              </w:rPr>
            </w:pPr>
          </w:p>
        </w:tc>
      </w:tr>
      <w:tr w:rsidR="0041608A" w:rsidRPr="0041608A" w14:paraId="49FC8E5E" w14:textId="77777777" w:rsidTr="0041608A">
        <w:trPr>
          <w:trHeight w:val="320"/>
        </w:trPr>
        <w:tc>
          <w:tcPr>
            <w:tcW w:w="2970" w:type="dxa"/>
            <w:tcBorders>
              <w:top w:val="nil"/>
              <w:left w:val="nil"/>
              <w:bottom w:val="nil"/>
              <w:right w:val="nil"/>
            </w:tcBorders>
            <w:shd w:val="clear" w:color="auto" w:fill="auto"/>
            <w:vAlign w:val="center"/>
            <w:hideMark/>
          </w:tcPr>
          <w:p w14:paraId="72DB287F" w14:textId="507B7005" w:rsidR="0041608A" w:rsidRPr="0041608A" w:rsidRDefault="00D87F20" w:rsidP="0041608A">
            <w:pPr>
              <w:jc w:val="right"/>
              <w:rPr>
                <w:rFonts w:ascii="Arial" w:hAnsi="Arial" w:cs="Arial"/>
                <w:color w:val="000000"/>
                <w:sz w:val="20"/>
                <w:szCs w:val="20"/>
              </w:rPr>
            </w:pPr>
            <w:r>
              <w:rPr>
                <w:rFonts w:ascii="Arial" w:hAnsi="Arial" w:cs="Arial"/>
                <w:color w:val="000000"/>
                <w:sz w:val="20"/>
                <w:szCs w:val="20"/>
              </w:rPr>
              <w:t>B</w:t>
            </w:r>
            <w:r w:rsidR="0041608A" w:rsidRPr="0041608A">
              <w:rPr>
                <w:rFonts w:ascii="Arial" w:hAnsi="Arial" w:cs="Arial"/>
                <w:color w:val="000000"/>
                <w:sz w:val="20"/>
                <w:szCs w:val="20"/>
              </w:rPr>
              <w:t>lack</w:t>
            </w:r>
          </w:p>
        </w:tc>
        <w:tc>
          <w:tcPr>
            <w:tcW w:w="2340" w:type="dxa"/>
            <w:tcBorders>
              <w:top w:val="nil"/>
              <w:left w:val="nil"/>
              <w:bottom w:val="nil"/>
              <w:right w:val="nil"/>
            </w:tcBorders>
            <w:shd w:val="clear" w:color="auto" w:fill="auto"/>
            <w:noWrap/>
            <w:vAlign w:val="bottom"/>
            <w:hideMark/>
          </w:tcPr>
          <w:p w14:paraId="5CAD7E5B" w14:textId="50EBA2A5"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0.71 (0.44, 0.98)</w:t>
            </w:r>
          </w:p>
        </w:tc>
        <w:tc>
          <w:tcPr>
            <w:tcW w:w="1379" w:type="dxa"/>
            <w:gridSpan w:val="2"/>
            <w:tcBorders>
              <w:top w:val="nil"/>
              <w:left w:val="nil"/>
              <w:bottom w:val="nil"/>
              <w:right w:val="nil"/>
            </w:tcBorders>
            <w:shd w:val="clear" w:color="auto" w:fill="auto"/>
            <w:noWrap/>
            <w:vAlign w:val="bottom"/>
            <w:hideMark/>
          </w:tcPr>
          <w:p w14:paraId="06D54A65" w14:textId="6C2501F6"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&lt;0.001</w:t>
            </w:r>
          </w:p>
        </w:tc>
        <w:tc>
          <w:tcPr>
            <w:tcW w:w="2401" w:type="dxa"/>
            <w:tcBorders>
              <w:top w:val="nil"/>
              <w:left w:val="nil"/>
              <w:bottom w:val="nil"/>
              <w:right w:val="nil"/>
            </w:tcBorders>
            <w:shd w:val="clear" w:color="auto" w:fill="auto"/>
            <w:noWrap/>
            <w:vAlign w:val="bottom"/>
            <w:hideMark/>
          </w:tcPr>
          <w:p w14:paraId="3F93B64B" w14:textId="20E6064E"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0.18 (-0.08, 0.44)</w:t>
            </w:r>
          </w:p>
        </w:tc>
        <w:tc>
          <w:tcPr>
            <w:tcW w:w="1350" w:type="dxa"/>
            <w:tcBorders>
              <w:top w:val="nil"/>
              <w:left w:val="nil"/>
              <w:bottom w:val="nil"/>
              <w:right w:val="nil"/>
            </w:tcBorders>
            <w:shd w:val="clear" w:color="auto" w:fill="auto"/>
            <w:noWrap/>
            <w:vAlign w:val="bottom"/>
            <w:hideMark/>
          </w:tcPr>
          <w:p w14:paraId="20C53E87"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0.185</w:t>
            </w:r>
          </w:p>
        </w:tc>
      </w:tr>
      <w:tr w:rsidR="0041608A" w:rsidRPr="0041608A" w14:paraId="5D1578D1" w14:textId="77777777" w:rsidTr="0041608A">
        <w:trPr>
          <w:trHeight w:val="320"/>
        </w:trPr>
        <w:tc>
          <w:tcPr>
            <w:tcW w:w="2970" w:type="dxa"/>
            <w:tcBorders>
              <w:top w:val="nil"/>
              <w:left w:val="nil"/>
              <w:bottom w:val="nil"/>
              <w:right w:val="nil"/>
            </w:tcBorders>
            <w:shd w:val="clear" w:color="auto" w:fill="auto"/>
            <w:vAlign w:val="center"/>
            <w:hideMark/>
          </w:tcPr>
          <w:p w14:paraId="78EE975E" w14:textId="58DD0761" w:rsidR="0041608A" w:rsidRPr="0041608A" w:rsidRDefault="00D87F20" w:rsidP="0041608A">
            <w:pPr>
              <w:jc w:val="right"/>
              <w:rPr>
                <w:rFonts w:ascii="Arial" w:hAnsi="Arial" w:cs="Arial"/>
                <w:color w:val="000000"/>
                <w:sz w:val="20"/>
                <w:szCs w:val="20"/>
              </w:rPr>
            </w:pPr>
            <w:r>
              <w:rPr>
                <w:rFonts w:ascii="Arial" w:hAnsi="Arial" w:cs="Arial"/>
                <w:color w:val="000000"/>
                <w:sz w:val="20"/>
                <w:szCs w:val="20"/>
              </w:rPr>
              <w:t>O</w:t>
            </w:r>
            <w:r w:rsidR="0041608A" w:rsidRPr="0041608A">
              <w:rPr>
                <w:rFonts w:ascii="Arial" w:hAnsi="Arial" w:cs="Arial"/>
                <w:color w:val="000000"/>
                <w:sz w:val="20"/>
                <w:szCs w:val="20"/>
              </w:rPr>
              <w:t>ther</w:t>
            </w:r>
          </w:p>
        </w:tc>
        <w:tc>
          <w:tcPr>
            <w:tcW w:w="2340" w:type="dxa"/>
            <w:tcBorders>
              <w:top w:val="nil"/>
              <w:left w:val="nil"/>
              <w:bottom w:val="nil"/>
              <w:right w:val="nil"/>
            </w:tcBorders>
            <w:shd w:val="clear" w:color="auto" w:fill="auto"/>
            <w:noWrap/>
            <w:vAlign w:val="bottom"/>
            <w:hideMark/>
          </w:tcPr>
          <w:p w14:paraId="7431EE93" w14:textId="58AB74E5"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0.35 (0.11, 0.58)</w:t>
            </w:r>
          </w:p>
        </w:tc>
        <w:tc>
          <w:tcPr>
            <w:tcW w:w="1379" w:type="dxa"/>
            <w:gridSpan w:val="2"/>
            <w:tcBorders>
              <w:top w:val="nil"/>
              <w:left w:val="nil"/>
              <w:bottom w:val="nil"/>
              <w:right w:val="nil"/>
            </w:tcBorders>
            <w:shd w:val="clear" w:color="auto" w:fill="auto"/>
            <w:noWrap/>
            <w:vAlign w:val="bottom"/>
            <w:hideMark/>
          </w:tcPr>
          <w:p w14:paraId="3A9A804D" w14:textId="3B954EEA"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0.004</w:t>
            </w:r>
          </w:p>
        </w:tc>
        <w:tc>
          <w:tcPr>
            <w:tcW w:w="2401" w:type="dxa"/>
            <w:tcBorders>
              <w:top w:val="nil"/>
              <w:left w:val="nil"/>
              <w:bottom w:val="nil"/>
              <w:right w:val="nil"/>
            </w:tcBorders>
            <w:shd w:val="clear" w:color="auto" w:fill="auto"/>
            <w:noWrap/>
            <w:vAlign w:val="bottom"/>
            <w:hideMark/>
          </w:tcPr>
          <w:p w14:paraId="5438F066" w14:textId="3313269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0.01 (-0.22, 0.24)</w:t>
            </w:r>
          </w:p>
        </w:tc>
        <w:tc>
          <w:tcPr>
            <w:tcW w:w="1350" w:type="dxa"/>
            <w:tcBorders>
              <w:top w:val="nil"/>
              <w:left w:val="nil"/>
              <w:bottom w:val="nil"/>
              <w:right w:val="nil"/>
            </w:tcBorders>
            <w:shd w:val="clear" w:color="auto" w:fill="auto"/>
            <w:noWrap/>
            <w:vAlign w:val="bottom"/>
            <w:hideMark/>
          </w:tcPr>
          <w:p w14:paraId="276B5E82"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0.923</w:t>
            </w:r>
          </w:p>
        </w:tc>
      </w:tr>
      <w:tr w:rsidR="0041608A" w:rsidRPr="0041608A" w14:paraId="49C2D0A5" w14:textId="77777777" w:rsidTr="0041608A">
        <w:trPr>
          <w:trHeight w:val="320"/>
        </w:trPr>
        <w:tc>
          <w:tcPr>
            <w:tcW w:w="2970" w:type="dxa"/>
            <w:tcBorders>
              <w:top w:val="nil"/>
              <w:left w:val="nil"/>
              <w:bottom w:val="nil"/>
              <w:right w:val="nil"/>
            </w:tcBorders>
            <w:shd w:val="clear" w:color="auto" w:fill="auto"/>
            <w:vAlign w:val="center"/>
            <w:hideMark/>
          </w:tcPr>
          <w:p w14:paraId="1BC8D0BB" w14:textId="577AA34D" w:rsidR="0041608A" w:rsidRPr="0041608A" w:rsidRDefault="0041608A" w:rsidP="0041608A">
            <w:pPr>
              <w:rPr>
                <w:rFonts w:ascii="Arial" w:hAnsi="Arial" w:cs="Arial"/>
                <w:color w:val="000000"/>
                <w:sz w:val="20"/>
                <w:szCs w:val="20"/>
              </w:rPr>
            </w:pPr>
            <w:r w:rsidRPr="0041608A">
              <w:rPr>
                <w:rFonts w:ascii="Arial" w:hAnsi="Arial" w:cs="Arial"/>
                <w:color w:val="000000"/>
                <w:sz w:val="20"/>
                <w:szCs w:val="20"/>
              </w:rPr>
              <w:t>Female (vs</w:t>
            </w:r>
            <w:r w:rsidR="002B7CA4">
              <w:rPr>
                <w:rFonts w:ascii="Arial" w:hAnsi="Arial" w:cs="Arial"/>
                <w:color w:val="000000"/>
                <w:sz w:val="20"/>
                <w:szCs w:val="20"/>
              </w:rPr>
              <w:t>.</w:t>
            </w:r>
            <w:r w:rsidRPr="0041608A">
              <w:rPr>
                <w:rFonts w:ascii="Arial" w:hAnsi="Arial" w:cs="Arial"/>
                <w:color w:val="000000"/>
                <w:sz w:val="20"/>
                <w:szCs w:val="20"/>
              </w:rPr>
              <w:t xml:space="preserve"> Male)</w:t>
            </w:r>
          </w:p>
        </w:tc>
        <w:tc>
          <w:tcPr>
            <w:tcW w:w="2340" w:type="dxa"/>
            <w:tcBorders>
              <w:top w:val="nil"/>
              <w:left w:val="nil"/>
              <w:bottom w:val="nil"/>
              <w:right w:val="nil"/>
            </w:tcBorders>
            <w:shd w:val="clear" w:color="auto" w:fill="auto"/>
            <w:noWrap/>
            <w:vAlign w:val="bottom"/>
            <w:hideMark/>
          </w:tcPr>
          <w:p w14:paraId="01FC5181" w14:textId="4BEE045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-0.17 (-0.37, 0.03)</w:t>
            </w:r>
          </w:p>
        </w:tc>
        <w:tc>
          <w:tcPr>
            <w:tcW w:w="1379" w:type="dxa"/>
            <w:gridSpan w:val="2"/>
            <w:tcBorders>
              <w:top w:val="nil"/>
              <w:left w:val="nil"/>
              <w:bottom w:val="nil"/>
              <w:right w:val="nil"/>
            </w:tcBorders>
            <w:shd w:val="clear" w:color="auto" w:fill="auto"/>
            <w:noWrap/>
            <w:vAlign w:val="bottom"/>
            <w:hideMark/>
          </w:tcPr>
          <w:p w14:paraId="47CF84D9" w14:textId="052969F5"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0.093</w:t>
            </w:r>
          </w:p>
        </w:tc>
        <w:tc>
          <w:tcPr>
            <w:tcW w:w="2401" w:type="dxa"/>
            <w:tcBorders>
              <w:top w:val="nil"/>
              <w:left w:val="nil"/>
              <w:bottom w:val="nil"/>
              <w:right w:val="nil"/>
            </w:tcBorders>
            <w:shd w:val="clear" w:color="auto" w:fill="auto"/>
            <w:noWrap/>
            <w:vAlign w:val="bottom"/>
            <w:hideMark/>
          </w:tcPr>
          <w:p w14:paraId="7F286181" w14:textId="7652995F"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-0.06 (-0.23, 0.11)</w:t>
            </w:r>
          </w:p>
        </w:tc>
        <w:tc>
          <w:tcPr>
            <w:tcW w:w="1350" w:type="dxa"/>
            <w:tcBorders>
              <w:top w:val="nil"/>
              <w:left w:val="nil"/>
              <w:bottom w:val="nil"/>
              <w:right w:val="nil"/>
            </w:tcBorders>
            <w:shd w:val="clear" w:color="auto" w:fill="auto"/>
            <w:noWrap/>
            <w:vAlign w:val="bottom"/>
            <w:hideMark/>
          </w:tcPr>
          <w:p w14:paraId="4B319F8D"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0.468</w:t>
            </w:r>
          </w:p>
        </w:tc>
      </w:tr>
      <w:tr w:rsidR="0041608A" w:rsidRPr="0041608A" w14:paraId="54AEBE1D" w14:textId="77777777" w:rsidTr="0041608A">
        <w:trPr>
          <w:trHeight w:val="320"/>
        </w:trPr>
        <w:tc>
          <w:tcPr>
            <w:tcW w:w="2970" w:type="dxa"/>
            <w:tcBorders>
              <w:top w:val="nil"/>
              <w:left w:val="nil"/>
              <w:bottom w:val="nil"/>
              <w:right w:val="nil"/>
            </w:tcBorders>
            <w:shd w:val="clear" w:color="auto" w:fill="auto"/>
            <w:vAlign w:val="center"/>
            <w:hideMark/>
          </w:tcPr>
          <w:p w14:paraId="51CB1D69" w14:textId="77777777" w:rsidR="0041608A" w:rsidRPr="0041608A" w:rsidRDefault="0041608A" w:rsidP="0041608A">
            <w:pPr>
              <w:rPr>
                <w:rFonts w:ascii="Arial" w:hAnsi="Arial" w:cs="Arial"/>
                <w:b/>
                <w:bCs/>
                <w:color w:val="000000"/>
                <w:sz w:val="20"/>
                <w:szCs w:val="20"/>
              </w:rPr>
            </w:pPr>
            <w:r w:rsidRPr="0041608A">
              <w:rPr>
                <w:rFonts w:ascii="Arial" w:hAnsi="Arial" w:cs="Arial"/>
                <w:b/>
                <w:bCs/>
                <w:color w:val="000000"/>
                <w:sz w:val="20"/>
                <w:szCs w:val="20"/>
              </w:rPr>
              <w:t>APACHE III Score</w:t>
            </w:r>
          </w:p>
        </w:tc>
        <w:tc>
          <w:tcPr>
            <w:tcW w:w="2340" w:type="dxa"/>
            <w:tcBorders>
              <w:top w:val="nil"/>
              <w:left w:val="nil"/>
              <w:bottom w:val="nil"/>
              <w:right w:val="nil"/>
            </w:tcBorders>
            <w:shd w:val="clear" w:color="auto" w:fill="auto"/>
            <w:noWrap/>
            <w:vAlign w:val="bottom"/>
            <w:hideMark/>
          </w:tcPr>
          <w:p w14:paraId="78342C51" w14:textId="46D78A60"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0.02 (0.02, 0.02)</w:t>
            </w:r>
          </w:p>
        </w:tc>
        <w:tc>
          <w:tcPr>
            <w:tcW w:w="1379" w:type="dxa"/>
            <w:gridSpan w:val="2"/>
            <w:tcBorders>
              <w:top w:val="nil"/>
              <w:left w:val="nil"/>
              <w:bottom w:val="nil"/>
              <w:right w:val="nil"/>
            </w:tcBorders>
            <w:shd w:val="clear" w:color="auto" w:fill="auto"/>
            <w:noWrap/>
            <w:vAlign w:val="bottom"/>
            <w:hideMark/>
          </w:tcPr>
          <w:p w14:paraId="04952434" w14:textId="35B35CE9"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&lt;0.001</w:t>
            </w:r>
          </w:p>
        </w:tc>
        <w:tc>
          <w:tcPr>
            <w:tcW w:w="2401" w:type="dxa"/>
            <w:tcBorders>
              <w:top w:val="nil"/>
              <w:left w:val="nil"/>
              <w:bottom w:val="nil"/>
              <w:right w:val="nil"/>
            </w:tcBorders>
            <w:shd w:val="clear" w:color="auto" w:fill="auto"/>
            <w:noWrap/>
            <w:vAlign w:val="bottom"/>
            <w:hideMark/>
          </w:tcPr>
          <w:p w14:paraId="689A8D45" w14:textId="03E197FA"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0.01 (0.01, 0.02)</w:t>
            </w:r>
          </w:p>
        </w:tc>
        <w:tc>
          <w:tcPr>
            <w:tcW w:w="1350" w:type="dxa"/>
            <w:tcBorders>
              <w:top w:val="nil"/>
              <w:left w:val="nil"/>
              <w:bottom w:val="nil"/>
              <w:right w:val="nil"/>
            </w:tcBorders>
            <w:shd w:val="clear" w:color="auto" w:fill="auto"/>
            <w:noWrap/>
            <w:vAlign w:val="bottom"/>
            <w:hideMark/>
          </w:tcPr>
          <w:p w14:paraId="0C2A7A9E"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&lt;0.001</w:t>
            </w:r>
          </w:p>
        </w:tc>
      </w:tr>
      <w:tr w:rsidR="0041608A" w:rsidRPr="0041608A" w14:paraId="6EC11749" w14:textId="77777777" w:rsidTr="0041608A">
        <w:trPr>
          <w:trHeight w:val="320"/>
        </w:trPr>
        <w:tc>
          <w:tcPr>
            <w:tcW w:w="2970" w:type="dxa"/>
            <w:tcBorders>
              <w:top w:val="nil"/>
              <w:left w:val="nil"/>
              <w:bottom w:val="nil"/>
              <w:right w:val="nil"/>
            </w:tcBorders>
            <w:shd w:val="clear" w:color="auto" w:fill="auto"/>
            <w:vAlign w:val="center"/>
            <w:hideMark/>
          </w:tcPr>
          <w:p w14:paraId="4EC039A6" w14:textId="77777777" w:rsidR="0041608A" w:rsidRPr="0041608A" w:rsidRDefault="0041608A" w:rsidP="0041608A">
            <w:pPr>
              <w:rPr>
                <w:rFonts w:ascii="Arial" w:hAnsi="Arial" w:cs="Arial"/>
                <w:color w:val="000000"/>
                <w:sz w:val="20"/>
                <w:szCs w:val="20"/>
              </w:rPr>
            </w:pPr>
            <w:r w:rsidRPr="0041608A">
              <w:rPr>
                <w:rFonts w:ascii="Arial" w:hAnsi="Arial" w:cs="Arial"/>
                <w:color w:val="000000"/>
                <w:sz w:val="20"/>
                <w:szCs w:val="20"/>
              </w:rPr>
              <w:t>Baseline SOFA Score</w:t>
            </w:r>
          </w:p>
        </w:tc>
        <w:tc>
          <w:tcPr>
            <w:tcW w:w="2340" w:type="dxa"/>
            <w:tcBorders>
              <w:top w:val="nil"/>
              <w:left w:val="nil"/>
              <w:bottom w:val="nil"/>
              <w:right w:val="nil"/>
            </w:tcBorders>
            <w:shd w:val="clear" w:color="auto" w:fill="auto"/>
            <w:noWrap/>
            <w:vAlign w:val="bottom"/>
            <w:hideMark/>
          </w:tcPr>
          <w:p w14:paraId="3F706A59" w14:textId="4B28988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0.12 (0.10, 0.15)</w:t>
            </w:r>
          </w:p>
        </w:tc>
        <w:tc>
          <w:tcPr>
            <w:tcW w:w="1379" w:type="dxa"/>
            <w:gridSpan w:val="2"/>
            <w:tcBorders>
              <w:top w:val="nil"/>
              <w:left w:val="nil"/>
              <w:bottom w:val="nil"/>
              <w:right w:val="nil"/>
            </w:tcBorders>
            <w:shd w:val="clear" w:color="auto" w:fill="auto"/>
            <w:noWrap/>
            <w:vAlign w:val="bottom"/>
            <w:hideMark/>
          </w:tcPr>
          <w:p w14:paraId="56ACB864" w14:textId="4516AB2F"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&lt;0.01</w:t>
            </w:r>
          </w:p>
        </w:tc>
        <w:tc>
          <w:tcPr>
            <w:tcW w:w="2401" w:type="dxa"/>
            <w:tcBorders>
              <w:top w:val="nil"/>
              <w:left w:val="nil"/>
              <w:bottom w:val="nil"/>
              <w:right w:val="nil"/>
            </w:tcBorders>
            <w:shd w:val="clear" w:color="auto" w:fill="auto"/>
            <w:noWrap/>
            <w:vAlign w:val="bottom"/>
            <w:hideMark/>
          </w:tcPr>
          <w:p w14:paraId="3B2AA8EC" w14:textId="32194FE9"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-0.00 (-0.04, 0.03)</w:t>
            </w:r>
          </w:p>
        </w:tc>
        <w:tc>
          <w:tcPr>
            <w:tcW w:w="1350" w:type="dxa"/>
            <w:tcBorders>
              <w:top w:val="nil"/>
              <w:left w:val="nil"/>
              <w:bottom w:val="nil"/>
              <w:right w:val="nil"/>
            </w:tcBorders>
            <w:shd w:val="clear" w:color="auto" w:fill="auto"/>
            <w:noWrap/>
            <w:vAlign w:val="bottom"/>
            <w:hideMark/>
          </w:tcPr>
          <w:p w14:paraId="6E9F4258"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0.798</w:t>
            </w:r>
          </w:p>
        </w:tc>
      </w:tr>
      <w:tr w:rsidR="0041608A" w:rsidRPr="0041608A" w14:paraId="2DA3C80C" w14:textId="77777777" w:rsidTr="0041608A">
        <w:trPr>
          <w:trHeight w:val="560"/>
        </w:trPr>
        <w:tc>
          <w:tcPr>
            <w:tcW w:w="2970" w:type="dxa"/>
            <w:tcBorders>
              <w:top w:val="nil"/>
              <w:left w:val="nil"/>
              <w:bottom w:val="nil"/>
              <w:right w:val="nil"/>
            </w:tcBorders>
            <w:shd w:val="clear" w:color="auto" w:fill="auto"/>
            <w:vAlign w:val="center"/>
            <w:hideMark/>
          </w:tcPr>
          <w:p w14:paraId="00A74C53" w14:textId="77777777" w:rsidR="0041608A" w:rsidRPr="0041608A" w:rsidRDefault="0041608A" w:rsidP="0041608A">
            <w:pPr>
              <w:rPr>
                <w:rFonts w:ascii="Arial" w:hAnsi="Arial" w:cs="Arial"/>
                <w:b/>
                <w:bCs/>
                <w:color w:val="000000"/>
                <w:sz w:val="20"/>
                <w:szCs w:val="20"/>
              </w:rPr>
            </w:pPr>
            <w:r w:rsidRPr="0041608A">
              <w:rPr>
                <w:rFonts w:ascii="Arial" w:hAnsi="Arial" w:cs="Arial"/>
                <w:b/>
                <w:bCs/>
                <w:color w:val="000000"/>
                <w:sz w:val="20"/>
                <w:szCs w:val="20"/>
              </w:rPr>
              <w:t>Highest lactate in 12 hours before and 12 hours from shock</w:t>
            </w:r>
          </w:p>
        </w:tc>
        <w:tc>
          <w:tcPr>
            <w:tcW w:w="2340" w:type="dxa"/>
            <w:tcBorders>
              <w:top w:val="nil"/>
              <w:left w:val="nil"/>
              <w:bottom w:val="nil"/>
              <w:right w:val="nil"/>
            </w:tcBorders>
            <w:shd w:val="clear" w:color="auto" w:fill="auto"/>
            <w:noWrap/>
            <w:vAlign w:val="bottom"/>
            <w:hideMark/>
          </w:tcPr>
          <w:p w14:paraId="2D27C8EC" w14:textId="74D9FEDA"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0.13 (0.10, 0.15)</w:t>
            </w:r>
          </w:p>
        </w:tc>
        <w:tc>
          <w:tcPr>
            <w:tcW w:w="1379" w:type="dxa"/>
            <w:gridSpan w:val="2"/>
            <w:tcBorders>
              <w:top w:val="nil"/>
              <w:left w:val="nil"/>
              <w:bottom w:val="nil"/>
              <w:right w:val="nil"/>
            </w:tcBorders>
            <w:shd w:val="clear" w:color="auto" w:fill="auto"/>
            <w:noWrap/>
            <w:vAlign w:val="bottom"/>
            <w:hideMark/>
          </w:tcPr>
          <w:p w14:paraId="6A53C51F" w14:textId="6FA79722"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&lt;0.001</w:t>
            </w:r>
          </w:p>
        </w:tc>
        <w:tc>
          <w:tcPr>
            <w:tcW w:w="2401" w:type="dxa"/>
            <w:tcBorders>
              <w:top w:val="nil"/>
              <w:left w:val="nil"/>
              <w:bottom w:val="nil"/>
              <w:right w:val="nil"/>
            </w:tcBorders>
            <w:shd w:val="clear" w:color="auto" w:fill="auto"/>
            <w:noWrap/>
            <w:vAlign w:val="bottom"/>
            <w:hideMark/>
          </w:tcPr>
          <w:p w14:paraId="2ABE353B" w14:textId="0556F4AB"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0.06 (0.03, 0.08)</w:t>
            </w:r>
          </w:p>
        </w:tc>
        <w:tc>
          <w:tcPr>
            <w:tcW w:w="1350" w:type="dxa"/>
            <w:tcBorders>
              <w:top w:val="nil"/>
              <w:left w:val="nil"/>
              <w:bottom w:val="nil"/>
              <w:right w:val="nil"/>
            </w:tcBorders>
            <w:shd w:val="clear" w:color="auto" w:fill="auto"/>
            <w:noWrap/>
            <w:vAlign w:val="bottom"/>
            <w:hideMark/>
          </w:tcPr>
          <w:p w14:paraId="5E0CD712"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&lt;0.001</w:t>
            </w:r>
          </w:p>
        </w:tc>
      </w:tr>
      <w:tr w:rsidR="00FC5929" w:rsidRPr="0041608A" w14:paraId="7CD5C443" w14:textId="77777777" w:rsidTr="0041608A">
        <w:trPr>
          <w:trHeight w:val="580"/>
        </w:trPr>
        <w:tc>
          <w:tcPr>
            <w:tcW w:w="2970" w:type="dxa"/>
            <w:tcBorders>
              <w:top w:val="nil"/>
              <w:left w:val="nil"/>
              <w:bottom w:val="nil"/>
              <w:right w:val="nil"/>
            </w:tcBorders>
            <w:shd w:val="clear" w:color="auto" w:fill="auto"/>
            <w:vAlign w:val="bottom"/>
            <w:hideMark/>
          </w:tcPr>
          <w:p w14:paraId="7F3E4D85" w14:textId="0E783873" w:rsidR="00FC5929" w:rsidRPr="0041608A" w:rsidRDefault="00FC5929" w:rsidP="00FC5929">
            <w:pPr>
              <w:rPr>
                <w:rFonts w:ascii="Arial" w:hAnsi="Arial" w:cs="Arial"/>
                <w:color w:val="000000"/>
                <w:sz w:val="20"/>
                <w:szCs w:val="20"/>
              </w:rPr>
            </w:pPr>
            <w:r w:rsidRPr="0041608A">
              <w:rPr>
                <w:rFonts w:ascii="Arial" w:hAnsi="Arial" w:cs="Arial"/>
                <w:color w:val="000000"/>
                <w:sz w:val="20"/>
                <w:szCs w:val="20"/>
              </w:rPr>
              <w:t>Fluid received in the 12 hours before shock (vs</w:t>
            </w:r>
            <w:r w:rsidR="002B7CA4">
              <w:rPr>
                <w:rFonts w:ascii="Arial" w:hAnsi="Arial" w:cs="Arial"/>
                <w:color w:val="000000"/>
                <w:sz w:val="20"/>
                <w:szCs w:val="20"/>
              </w:rPr>
              <w:t>.</w:t>
            </w:r>
            <w:r w:rsidRPr="0041608A">
              <w:rPr>
                <w:rFonts w:ascii="Arial" w:hAnsi="Arial" w:cs="Arial"/>
                <w:color w:val="000000"/>
                <w:sz w:val="20"/>
                <w:szCs w:val="20"/>
              </w:rPr>
              <w:t xml:space="preserve"> to no fluid)</w:t>
            </w:r>
          </w:p>
        </w:tc>
        <w:tc>
          <w:tcPr>
            <w:tcW w:w="2340" w:type="dxa"/>
            <w:tcBorders>
              <w:top w:val="nil"/>
              <w:left w:val="nil"/>
              <w:bottom w:val="nil"/>
              <w:right w:val="nil"/>
            </w:tcBorders>
            <w:shd w:val="clear" w:color="auto" w:fill="auto"/>
            <w:noWrap/>
            <w:vAlign w:val="bottom"/>
            <w:hideMark/>
          </w:tcPr>
          <w:p w14:paraId="1430ED5E" w14:textId="77777777" w:rsidR="00FC5929" w:rsidRPr="0041608A" w:rsidRDefault="00FC5929" w:rsidP="00FC5929">
            <w:pPr>
              <w:jc w:val="center"/>
              <w:rPr>
                <w:rFonts w:ascii="Arial" w:hAnsi="Arial" w:cs="Arial"/>
                <w:color w:val="000000"/>
                <w:sz w:val="20"/>
                <w:szCs w:val="20"/>
              </w:rPr>
            </w:pPr>
          </w:p>
        </w:tc>
        <w:tc>
          <w:tcPr>
            <w:tcW w:w="1379" w:type="dxa"/>
            <w:gridSpan w:val="2"/>
            <w:tcBorders>
              <w:top w:val="nil"/>
              <w:left w:val="nil"/>
              <w:bottom w:val="nil"/>
              <w:right w:val="nil"/>
            </w:tcBorders>
            <w:shd w:val="clear" w:color="auto" w:fill="auto"/>
            <w:noWrap/>
            <w:vAlign w:val="bottom"/>
            <w:hideMark/>
          </w:tcPr>
          <w:p w14:paraId="340EE0FA" w14:textId="77777777" w:rsidR="00FC5929" w:rsidRPr="0041608A" w:rsidRDefault="00FC5929" w:rsidP="00FC5929">
            <w:pPr>
              <w:jc w:val="center"/>
              <w:rPr>
                <w:rFonts w:ascii="Arial" w:hAnsi="Arial" w:cs="Arial"/>
                <w:sz w:val="20"/>
                <w:szCs w:val="20"/>
              </w:rPr>
            </w:pPr>
          </w:p>
        </w:tc>
        <w:tc>
          <w:tcPr>
            <w:tcW w:w="2401" w:type="dxa"/>
            <w:tcBorders>
              <w:top w:val="nil"/>
              <w:left w:val="nil"/>
              <w:bottom w:val="nil"/>
              <w:right w:val="nil"/>
            </w:tcBorders>
            <w:shd w:val="clear" w:color="auto" w:fill="auto"/>
            <w:noWrap/>
            <w:vAlign w:val="bottom"/>
            <w:hideMark/>
          </w:tcPr>
          <w:p w14:paraId="39D9A8A5" w14:textId="77777777" w:rsidR="00FC5929" w:rsidRPr="0041608A" w:rsidRDefault="00FC5929" w:rsidP="00FC5929">
            <w:pPr>
              <w:jc w:val="center"/>
              <w:rPr>
                <w:rFonts w:ascii="Arial" w:hAnsi="Arial" w:cs="Arial"/>
                <w:sz w:val="20"/>
                <w:szCs w:val="20"/>
              </w:rPr>
            </w:pPr>
          </w:p>
        </w:tc>
        <w:tc>
          <w:tcPr>
            <w:tcW w:w="1350" w:type="dxa"/>
            <w:tcBorders>
              <w:top w:val="nil"/>
              <w:left w:val="nil"/>
              <w:bottom w:val="nil"/>
              <w:right w:val="nil"/>
            </w:tcBorders>
            <w:shd w:val="clear" w:color="auto" w:fill="auto"/>
            <w:vAlign w:val="center"/>
            <w:hideMark/>
          </w:tcPr>
          <w:p w14:paraId="6E2782E7" w14:textId="77777777" w:rsidR="00FC5929" w:rsidRPr="0041608A" w:rsidRDefault="00FC5929" w:rsidP="00FC5929">
            <w:pPr>
              <w:jc w:val="center"/>
              <w:rPr>
                <w:rFonts w:ascii="Arial" w:hAnsi="Arial" w:cs="Arial"/>
                <w:sz w:val="20"/>
                <w:szCs w:val="20"/>
              </w:rPr>
            </w:pPr>
          </w:p>
        </w:tc>
      </w:tr>
      <w:tr w:rsidR="0041608A" w:rsidRPr="0041608A" w14:paraId="23E89B4F" w14:textId="77777777" w:rsidTr="0041608A">
        <w:trPr>
          <w:trHeight w:val="320"/>
        </w:trPr>
        <w:tc>
          <w:tcPr>
            <w:tcW w:w="2970" w:type="dxa"/>
            <w:tcBorders>
              <w:top w:val="nil"/>
              <w:left w:val="nil"/>
              <w:bottom w:val="nil"/>
              <w:right w:val="nil"/>
            </w:tcBorders>
            <w:shd w:val="clear" w:color="auto" w:fill="auto"/>
            <w:vAlign w:val="center"/>
            <w:hideMark/>
          </w:tcPr>
          <w:p w14:paraId="2FD7315B" w14:textId="5230C615" w:rsidR="0041608A" w:rsidRPr="0041608A" w:rsidRDefault="00D87F20" w:rsidP="0041608A">
            <w:pPr>
              <w:jc w:val="right"/>
              <w:rPr>
                <w:rFonts w:ascii="Arial" w:hAnsi="Arial" w:cs="Arial"/>
                <w:color w:val="000000"/>
                <w:sz w:val="20"/>
                <w:szCs w:val="20"/>
              </w:rPr>
            </w:pPr>
            <w:r>
              <w:rPr>
                <w:rFonts w:ascii="Arial" w:hAnsi="Arial" w:cs="Arial"/>
                <w:color w:val="000000"/>
                <w:sz w:val="20"/>
                <w:szCs w:val="20"/>
              </w:rPr>
              <w:t>≤</w:t>
            </w:r>
            <w:r w:rsidR="0041608A" w:rsidRPr="0041608A">
              <w:rPr>
                <w:rFonts w:ascii="Arial" w:hAnsi="Arial" w:cs="Arial"/>
                <w:color w:val="000000"/>
                <w:sz w:val="20"/>
                <w:szCs w:val="20"/>
              </w:rPr>
              <w:t xml:space="preserve"> 1000m</w:t>
            </w:r>
            <w:r w:rsidR="00306E58">
              <w:rPr>
                <w:rFonts w:ascii="Arial" w:hAnsi="Arial" w:cs="Arial"/>
                <w:color w:val="000000"/>
                <w:sz w:val="20"/>
                <w:szCs w:val="20"/>
              </w:rPr>
              <w:t>L</w:t>
            </w:r>
          </w:p>
        </w:tc>
        <w:tc>
          <w:tcPr>
            <w:tcW w:w="2340" w:type="dxa"/>
            <w:tcBorders>
              <w:top w:val="nil"/>
              <w:left w:val="nil"/>
              <w:bottom w:val="nil"/>
              <w:right w:val="nil"/>
            </w:tcBorders>
            <w:shd w:val="clear" w:color="auto" w:fill="auto"/>
            <w:noWrap/>
            <w:vAlign w:val="bottom"/>
            <w:hideMark/>
          </w:tcPr>
          <w:p w14:paraId="6D8D4300" w14:textId="2B616246"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-0.10 (-0.35, 0.14)</w:t>
            </w:r>
          </w:p>
        </w:tc>
        <w:tc>
          <w:tcPr>
            <w:tcW w:w="1379" w:type="dxa"/>
            <w:gridSpan w:val="2"/>
            <w:tcBorders>
              <w:top w:val="nil"/>
              <w:left w:val="nil"/>
              <w:bottom w:val="nil"/>
              <w:right w:val="nil"/>
            </w:tcBorders>
            <w:shd w:val="clear" w:color="auto" w:fill="auto"/>
            <w:noWrap/>
            <w:vAlign w:val="bottom"/>
            <w:hideMark/>
          </w:tcPr>
          <w:p w14:paraId="5F505A1F" w14:textId="5203D41F"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0.403</w:t>
            </w:r>
          </w:p>
        </w:tc>
        <w:tc>
          <w:tcPr>
            <w:tcW w:w="2401" w:type="dxa"/>
            <w:tcBorders>
              <w:top w:val="nil"/>
              <w:left w:val="nil"/>
              <w:bottom w:val="nil"/>
              <w:right w:val="nil"/>
            </w:tcBorders>
            <w:shd w:val="clear" w:color="auto" w:fill="auto"/>
            <w:noWrap/>
            <w:vAlign w:val="bottom"/>
            <w:hideMark/>
          </w:tcPr>
          <w:p w14:paraId="289E52AC" w14:textId="21E4691B"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0.20 (-0.04, 0.45)</w:t>
            </w:r>
          </w:p>
        </w:tc>
        <w:tc>
          <w:tcPr>
            <w:tcW w:w="1350" w:type="dxa"/>
            <w:tcBorders>
              <w:top w:val="nil"/>
              <w:left w:val="nil"/>
              <w:bottom w:val="nil"/>
              <w:right w:val="nil"/>
            </w:tcBorders>
            <w:shd w:val="clear" w:color="auto" w:fill="auto"/>
            <w:vAlign w:val="center"/>
            <w:hideMark/>
          </w:tcPr>
          <w:p w14:paraId="5CD64A2D"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0.101</w:t>
            </w:r>
          </w:p>
        </w:tc>
      </w:tr>
      <w:tr w:rsidR="0041608A" w:rsidRPr="0041608A" w14:paraId="4D91BB34" w14:textId="77777777" w:rsidTr="0041608A">
        <w:trPr>
          <w:trHeight w:val="320"/>
        </w:trPr>
        <w:tc>
          <w:tcPr>
            <w:tcW w:w="2970" w:type="dxa"/>
            <w:tcBorders>
              <w:top w:val="nil"/>
              <w:left w:val="nil"/>
              <w:bottom w:val="nil"/>
              <w:right w:val="nil"/>
            </w:tcBorders>
            <w:shd w:val="clear" w:color="auto" w:fill="auto"/>
            <w:vAlign w:val="center"/>
            <w:hideMark/>
          </w:tcPr>
          <w:p w14:paraId="2D9ADBF3" w14:textId="14A681BE"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&gt;1000m</w:t>
            </w:r>
            <w:r w:rsidR="00306E58">
              <w:rPr>
                <w:rFonts w:ascii="Arial" w:hAnsi="Arial" w:cs="Arial"/>
                <w:color w:val="000000"/>
                <w:sz w:val="20"/>
                <w:szCs w:val="20"/>
              </w:rPr>
              <w:t>L</w:t>
            </w:r>
          </w:p>
        </w:tc>
        <w:tc>
          <w:tcPr>
            <w:tcW w:w="2340" w:type="dxa"/>
            <w:tcBorders>
              <w:top w:val="nil"/>
              <w:left w:val="nil"/>
              <w:bottom w:val="nil"/>
              <w:right w:val="nil"/>
            </w:tcBorders>
            <w:shd w:val="clear" w:color="auto" w:fill="auto"/>
            <w:noWrap/>
            <w:vAlign w:val="bottom"/>
            <w:hideMark/>
          </w:tcPr>
          <w:p w14:paraId="28F4C03C" w14:textId="6E890594"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-0.37 (-0.60, -0.14)</w:t>
            </w:r>
          </w:p>
        </w:tc>
        <w:tc>
          <w:tcPr>
            <w:tcW w:w="1379" w:type="dxa"/>
            <w:gridSpan w:val="2"/>
            <w:tcBorders>
              <w:top w:val="nil"/>
              <w:left w:val="nil"/>
              <w:bottom w:val="nil"/>
              <w:right w:val="nil"/>
            </w:tcBorders>
            <w:shd w:val="clear" w:color="auto" w:fill="auto"/>
            <w:noWrap/>
            <w:vAlign w:val="bottom"/>
            <w:hideMark/>
          </w:tcPr>
          <w:p w14:paraId="507F9829" w14:textId="5C57C890"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0.002</w:t>
            </w:r>
          </w:p>
        </w:tc>
        <w:tc>
          <w:tcPr>
            <w:tcW w:w="2401" w:type="dxa"/>
            <w:tcBorders>
              <w:top w:val="nil"/>
              <w:left w:val="nil"/>
              <w:bottom w:val="nil"/>
              <w:right w:val="nil"/>
            </w:tcBorders>
            <w:shd w:val="clear" w:color="auto" w:fill="auto"/>
            <w:noWrap/>
            <w:vAlign w:val="bottom"/>
            <w:hideMark/>
          </w:tcPr>
          <w:p w14:paraId="49FD38FB" w14:textId="038A7D5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0.03 (-0.21, 0.27)</w:t>
            </w:r>
          </w:p>
        </w:tc>
        <w:tc>
          <w:tcPr>
            <w:tcW w:w="1350" w:type="dxa"/>
            <w:tcBorders>
              <w:top w:val="nil"/>
              <w:left w:val="nil"/>
              <w:bottom w:val="nil"/>
              <w:right w:val="nil"/>
            </w:tcBorders>
            <w:shd w:val="clear" w:color="auto" w:fill="auto"/>
            <w:vAlign w:val="center"/>
            <w:hideMark/>
          </w:tcPr>
          <w:p w14:paraId="127FD818"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0.809</w:t>
            </w:r>
          </w:p>
        </w:tc>
      </w:tr>
      <w:tr w:rsidR="00FC5929" w:rsidRPr="0041608A" w14:paraId="46040ECC" w14:textId="77777777" w:rsidTr="0041608A">
        <w:trPr>
          <w:trHeight w:val="320"/>
        </w:trPr>
        <w:tc>
          <w:tcPr>
            <w:tcW w:w="2970" w:type="dxa"/>
            <w:tcBorders>
              <w:top w:val="nil"/>
              <w:left w:val="nil"/>
              <w:bottom w:val="nil"/>
              <w:right w:val="nil"/>
            </w:tcBorders>
            <w:shd w:val="clear" w:color="auto" w:fill="auto"/>
            <w:vAlign w:val="bottom"/>
            <w:hideMark/>
          </w:tcPr>
          <w:p w14:paraId="6AC7935A" w14:textId="351A3B0A" w:rsidR="00FC5929" w:rsidRPr="0041608A" w:rsidRDefault="00FC5929" w:rsidP="00FC5929">
            <w:pPr>
              <w:rPr>
                <w:rFonts w:ascii="Arial" w:hAnsi="Arial" w:cs="Arial"/>
                <w:color w:val="000000"/>
                <w:sz w:val="20"/>
                <w:szCs w:val="20"/>
              </w:rPr>
            </w:pPr>
            <w:r w:rsidRPr="0041608A">
              <w:rPr>
                <w:rFonts w:ascii="Arial" w:hAnsi="Arial" w:cs="Arial"/>
                <w:color w:val="000000"/>
                <w:sz w:val="20"/>
                <w:szCs w:val="20"/>
              </w:rPr>
              <w:t>Location of Shock (vs</w:t>
            </w:r>
            <w:r w:rsidR="002B7CA4">
              <w:rPr>
                <w:rFonts w:ascii="Arial" w:hAnsi="Arial" w:cs="Arial"/>
                <w:color w:val="000000"/>
                <w:sz w:val="20"/>
                <w:szCs w:val="20"/>
              </w:rPr>
              <w:t>.</w:t>
            </w:r>
            <w:r w:rsidRPr="0041608A">
              <w:rPr>
                <w:rFonts w:ascii="Arial" w:hAnsi="Arial" w:cs="Arial"/>
                <w:color w:val="000000"/>
                <w:sz w:val="20"/>
                <w:szCs w:val="20"/>
              </w:rPr>
              <w:t xml:space="preserve"> ICU)</w:t>
            </w:r>
          </w:p>
        </w:tc>
        <w:tc>
          <w:tcPr>
            <w:tcW w:w="2340" w:type="dxa"/>
            <w:tcBorders>
              <w:top w:val="nil"/>
              <w:left w:val="nil"/>
              <w:bottom w:val="nil"/>
              <w:right w:val="nil"/>
            </w:tcBorders>
            <w:shd w:val="clear" w:color="auto" w:fill="auto"/>
            <w:noWrap/>
            <w:vAlign w:val="bottom"/>
            <w:hideMark/>
          </w:tcPr>
          <w:p w14:paraId="056CDF42" w14:textId="77777777" w:rsidR="00FC5929" w:rsidRPr="0041608A" w:rsidRDefault="00FC5929" w:rsidP="00FC5929">
            <w:pPr>
              <w:jc w:val="center"/>
              <w:rPr>
                <w:rFonts w:ascii="Arial" w:hAnsi="Arial" w:cs="Arial"/>
                <w:color w:val="000000"/>
                <w:sz w:val="20"/>
                <w:szCs w:val="20"/>
              </w:rPr>
            </w:pPr>
          </w:p>
        </w:tc>
        <w:tc>
          <w:tcPr>
            <w:tcW w:w="1379" w:type="dxa"/>
            <w:gridSpan w:val="2"/>
            <w:tcBorders>
              <w:top w:val="nil"/>
              <w:left w:val="nil"/>
              <w:bottom w:val="nil"/>
              <w:right w:val="nil"/>
            </w:tcBorders>
            <w:shd w:val="clear" w:color="auto" w:fill="auto"/>
            <w:noWrap/>
            <w:vAlign w:val="bottom"/>
            <w:hideMark/>
          </w:tcPr>
          <w:p w14:paraId="3CBD8852" w14:textId="77777777" w:rsidR="00FC5929" w:rsidRPr="0041608A" w:rsidRDefault="00FC5929" w:rsidP="00FC5929">
            <w:pPr>
              <w:jc w:val="center"/>
              <w:rPr>
                <w:rFonts w:ascii="Arial" w:hAnsi="Arial" w:cs="Arial"/>
                <w:sz w:val="20"/>
                <w:szCs w:val="20"/>
              </w:rPr>
            </w:pPr>
          </w:p>
        </w:tc>
        <w:tc>
          <w:tcPr>
            <w:tcW w:w="2401" w:type="dxa"/>
            <w:tcBorders>
              <w:top w:val="nil"/>
              <w:left w:val="nil"/>
              <w:bottom w:val="nil"/>
              <w:right w:val="nil"/>
            </w:tcBorders>
            <w:shd w:val="clear" w:color="auto" w:fill="auto"/>
            <w:noWrap/>
            <w:vAlign w:val="bottom"/>
            <w:hideMark/>
          </w:tcPr>
          <w:p w14:paraId="4E23851C" w14:textId="77777777" w:rsidR="00FC5929" w:rsidRPr="0041608A" w:rsidRDefault="00FC5929" w:rsidP="00FC5929">
            <w:pPr>
              <w:jc w:val="cente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43B65C69" w14:textId="77777777" w:rsidR="00FC5929" w:rsidRPr="0041608A" w:rsidRDefault="00FC5929" w:rsidP="00FC5929">
            <w:pPr>
              <w:jc w:val="center"/>
              <w:rPr>
                <w:rFonts w:ascii="Arial" w:hAnsi="Arial" w:cs="Arial"/>
                <w:sz w:val="20"/>
                <w:szCs w:val="20"/>
              </w:rPr>
            </w:pPr>
          </w:p>
        </w:tc>
      </w:tr>
      <w:tr w:rsidR="0041608A" w:rsidRPr="0041608A" w14:paraId="52A21402" w14:textId="77777777" w:rsidTr="0041608A">
        <w:trPr>
          <w:trHeight w:val="320"/>
        </w:trPr>
        <w:tc>
          <w:tcPr>
            <w:tcW w:w="2970" w:type="dxa"/>
            <w:tcBorders>
              <w:top w:val="nil"/>
              <w:left w:val="nil"/>
              <w:bottom w:val="nil"/>
              <w:right w:val="nil"/>
            </w:tcBorders>
            <w:shd w:val="clear" w:color="auto" w:fill="auto"/>
            <w:vAlign w:val="center"/>
            <w:hideMark/>
          </w:tcPr>
          <w:p w14:paraId="24B87C1B" w14:textId="70F58277" w:rsidR="0041608A" w:rsidRPr="0041608A" w:rsidRDefault="004D334B" w:rsidP="0041608A">
            <w:pPr>
              <w:jc w:val="right"/>
              <w:rPr>
                <w:rFonts w:ascii="Arial" w:hAnsi="Arial" w:cs="Arial"/>
                <w:color w:val="000000"/>
                <w:sz w:val="20"/>
                <w:szCs w:val="20"/>
              </w:rPr>
            </w:pPr>
            <w:r>
              <w:rPr>
                <w:rFonts w:ascii="Arial" w:hAnsi="Arial" w:cs="Arial"/>
                <w:color w:val="000000"/>
                <w:sz w:val="20"/>
                <w:szCs w:val="20"/>
              </w:rPr>
              <w:t>ED</w:t>
            </w:r>
          </w:p>
        </w:tc>
        <w:tc>
          <w:tcPr>
            <w:tcW w:w="2340" w:type="dxa"/>
            <w:tcBorders>
              <w:top w:val="nil"/>
              <w:left w:val="nil"/>
              <w:bottom w:val="nil"/>
              <w:right w:val="nil"/>
            </w:tcBorders>
            <w:shd w:val="clear" w:color="auto" w:fill="auto"/>
            <w:noWrap/>
            <w:vAlign w:val="bottom"/>
            <w:hideMark/>
          </w:tcPr>
          <w:p w14:paraId="547DE309" w14:textId="1ED515CB"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0.41 (0.19, 0.63)</w:t>
            </w:r>
          </w:p>
        </w:tc>
        <w:tc>
          <w:tcPr>
            <w:tcW w:w="1379" w:type="dxa"/>
            <w:gridSpan w:val="2"/>
            <w:tcBorders>
              <w:top w:val="nil"/>
              <w:left w:val="nil"/>
              <w:bottom w:val="nil"/>
              <w:right w:val="nil"/>
            </w:tcBorders>
            <w:shd w:val="clear" w:color="auto" w:fill="auto"/>
            <w:noWrap/>
            <w:vAlign w:val="bottom"/>
            <w:hideMark/>
          </w:tcPr>
          <w:p w14:paraId="7C7BB831" w14:textId="138C60D6"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&lt;0.001</w:t>
            </w:r>
          </w:p>
        </w:tc>
        <w:tc>
          <w:tcPr>
            <w:tcW w:w="2401" w:type="dxa"/>
            <w:tcBorders>
              <w:top w:val="nil"/>
              <w:left w:val="nil"/>
              <w:bottom w:val="nil"/>
              <w:right w:val="nil"/>
            </w:tcBorders>
            <w:shd w:val="clear" w:color="auto" w:fill="auto"/>
            <w:noWrap/>
            <w:vAlign w:val="bottom"/>
            <w:hideMark/>
          </w:tcPr>
          <w:p w14:paraId="31562D88" w14:textId="42576CC9"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0.05 (-0.20, 0.30)</w:t>
            </w:r>
          </w:p>
        </w:tc>
        <w:tc>
          <w:tcPr>
            <w:tcW w:w="1350" w:type="dxa"/>
            <w:tcBorders>
              <w:top w:val="nil"/>
              <w:left w:val="nil"/>
              <w:bottom w:val="nil"/>
              <w:right w:val="nil"/>
            </w:tcBorders>
            <w:shd w:val="clear" w:color="auto" w:fill="auto"/>
            <w:noWrap/>
            <w:vAlign w:val="bottom"/>
            <w:hideMark/>
          </w:tcPr>
          <w:p w14:paraId="521D8C74"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0.272</w:t>
            </w:r>
          </w:p>
        </w:tc>
      </w:tr>
      <w:tr w:rsidR="0041608A" w:rsidRPr="0041608A" w14:paraId="6F444763" w14:textId="77777777" w:rsidTr="0041608A">
        <w:trPr>
          <w:trHeight w:val="320"/>
        </w:trPr>
        <w:tc>
          <w:tcPr>
            <w:tcW w:w="2970" w:type="dxa"/>
            <w:tcBorders>
              <w:top w:val="nil"/>
              <w:left w:val="nil"/>
              <w:bottom w:val="nil"/>
              <w:right w:val="nil"/>
            </w:tcBorders>
            <w:shd w:val="clear" w:color="auto" w:fill="auto"/>
            <w:vAlign w:val="center"/>
            <w:hideMark/>
          </w:tcPr>
          <w:p w14:paraId="2EE670B6"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Ward of hospital, non-ICU</w:t>
            </w:r>
          </w:p>
        </w:tc>
        <w:tc>
          <w:tcPr>
            <w:tcW w:w="2340" w:type="dxa"/>
            <w:tcBorders>
              <w:top w:val="nil"/>
              <w:left w:val="nil"/>
              <w:bottom w:val="nil"/>
              <w:right w:val="nil"/>
            </w:tcBorders>
            <w:shd w:val="clear" w:color="auto" w:fill="auto"/>
            <w:noWrap/>
            <w:vAlign w:val="bottom"/>
            <w:hideMark/>
          </w:tcPr>
          <w:p w14:paraId="597EC3BE" w14:textId="3C4F1FC6"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0.53 (0.25, 0.82)</w:t>
            </w:r>
          </w:p>
        </w:tc>
        <w:tc>
          <w:tcPr>
            <w:tcW w:w="1379" w:type="dxa"/>
            <w:gridSpan w:val="2"/>
            <w:tcBorders>
              <w:top w:val="nil"/>
              <w:left w:val="nil"/>
              <w:bottom w:val="nil"/>
              <w:right w:val="nil"/>
            </w:tcBorders>
            <w:shd w:val="clear" w:color="auto" w:fill="auto"/>
            <w:noWrap/>
            <w:vAlign w:val="bottom"/>
            <w:hideMark/>
          </w:tcPr>
          <w:p w14:paraId="6F2830C1" w14:textId="2E34C10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&lt;0.001</w:t>
            </w:r>
          </w:p>
        </w:tc>
        <w:tc>
          <w:tcPr>
            <w:tcW w:w="2401" w:type="dxa"/>
            <w:tcBorders>
              <w:top w:val="nil"/>
              <w:left w:val="nil"/>
              <w:bottom w:val="nil"/>
              <w:right w:val="nil"/>
            </w:tcBorders>
            <w:shd w:val="clear" w:color="auto" w:fill="auto"/>
            <w:noWrap/>
            <w:vAlign w:val="bottom"/>
            <w:hideMark/>
          </w:tcPr>
          <w:p w14:paraId="73E3490E" w14:textId="0FCBAFAB"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0.20 (-0.06, 0.46)</w:t>
            </w:r>
          </w:p>
        </w:tc>
        <w:tc>
          <w:tcPr>
            <w:tcW w:w="1350" w:type="dxa"/>
            <w:tcBorders>
              <w:top w:val="nil"/>
              <w:left w:val="nil"/>
              <w:bottom w:val="nil"/>
              <w:right w:val="nil"/>
            </w:tcBorders>
            <w:shd w:val="clear" w:color="auto" w:fill="auto"/>
            <w:noWrap/>
            <w:vAlign w:val="bottom"/>
            <w:hideMark/>
          </w:tcPr>
          <w:p w14:paraId="7176A27B"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0.692</w:t>
            </w:r>
          </w:p>
        </w:tc>
      </w:tr>
      <w:tr w:rsidR="0041608A" w:rsidRPr="0041608A" w14:paraId="780DAD99" w14:textId="77777777" w:rsidTr="0041608A">
        <w:trPr>
          <w:trHeight w:val="320"/>
        </w:trPr>
        <w:tc>
          <w:tcPr>
            <w:tcW w:w="2970" w:type="dxa"/>
            <w:tcBorders>
              <w:top w:val="nil"/>
              <w:left w:val="nil"/>
              <w:bottom w:val="nil"/>
              <w:right w:val="nil"/>
            </w:tcBorders>
            <w:shd w:val="clear" w:color="auto" w:fill="auto"/>
            <w:vAlign w:val="center"/>
            <w:hideMark/>
          </w:tcPr>
          <w:p w14:paraId="297380CD" w14:textId="6067A9C6" w:rsidR="0041608A" w:rsidRPr="0041608A" w:rsidRDefault="004D334B" w:rsidP="0041608A">
            <w:pPr>
              <w:jc w:val="right"/>
              <w:rPr>
                <w:rFonts w:ascii="Arial" w:hAnsi="Arial" w:cs="Arial"/>
                <w:color w:val="000000"/>
                <w:sz w:val="20"/>
                <w:szCs w:val="20"/>
              </w:rPr>
            </w:pPr>
            <w:r>
              <w:rPr>
                <w:rFonts w:ascii="Arial" w:hAnsi="Arial" w:cs="Arial"/>
                <w:color w:val="000000"/>
                <w:sz w:val="20"/>
                <w:szCs w:val="20"/>
              </w:rPr>
              <w:t>PACU</w:t>
            </w:r>
            <w:r w:rsidR="0041608A" w:rsidRPr="0041608A">
              <w:rPr>
                <w:rFonts w:ascii="Arial" w:hAnsi="Arial" w:cs="Arial"/>
                <w:color w:val="000000"/>
                <w:sz w:val="20"/>
                <w:szCs w:val="20"/>
              </w:rPr>
              <w:t xml:space="preserve"> </w:t>
            </w:r>
          </w:p>
        </w:tc>
        <w:tc>
          <w:tcPr>
            <w:tcW w:w="2340" w:type="dxa"/>
            <w:tcBorders>
              <w:top w:val="nil"/>
              <w:left w:val="nil"/>
              <w:bottom w:val="nil"/>
              <w:right w:val="nil"/>
            </w:tcBorders>
            <w:shd w:val="clear" w:color="auto" w:fill="auto"/>
            <w:noWrap/>
            <w:vAlign w:val="bottom"/>
            <w:hideMark/>
          </w:tcPr>
          <w:p w14:paraId="4F20F83C" w14:textId="57C7AC9C"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-0.09 (-1.16, 0.97)</w:t>
            </w:r>
          </w:p>
        </w:tc>
        <w:tc>
          <w:tcPr>
            <w:tcW w:w="1379" w:type="dxa"/>
            <w:gridSpan w:val="2"/>
            <w:tcBorders>
              <w:top w:val="nil"/>
              <w:left w:val="nil"/>
              <w:bottom w:val="nil"/>
              <w:right w:val="nil"/>
            </w:tcBorders>
            <w:shd w:val="clear" w:color="auto" w:fill="auto"/>
            <w:noWrap/>
            <w:vAlign w:val="bottom"/>
            <w:hideMark/>
          </w:tcPr>
          <w:p w14:paraId="3EE005BD" w14:textId="2235B35E"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0.862</w:t>
            </w:r>
          </w:p>
        </w:tc>
        <w:tc>
          <w:tcPr>
            <w:tcW w:w="2401" w:type="dxa"/>
            <w:tcBorders>
              <w:top w:val="nil"/>
              <w:left w:val="nil"/>
              <w:bottom w:val="nil"/>
              <w:right w:val="nil"/>
            </w:tcBorders>
            <w:shd w:val="clear" w:color="auto" w:fill="auto"/>
            <w:noWrap/>
            <w:vAlign w:val="bottom"/>
            <w:hideMark/>
          </w:tcPr>
          <w:p w14:paraId="33490BBD" w14:textId="7ED220A6"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-0.53 (-1.50, 0.45)</w:t>
            </w:r>
          </w:p>
        </w:tc>
        <w:tc>
          <w:tcPr>
            <w:tcW w:w="1350" w:type="dxa"/>
            <w:tcBorders>
              <w:top w:val="nil"/>
              <w:left w:val="nil"/>
              <w:bottom w:val="nil"/>
              <w:right w:val="nil"/>
            </w:tcBorders>
            <w:shd w:val="clear" w:color="auto" w:fill="auto"/>
            <w:noWrap/>
            <w:vAlign w:val="bottom"/>
            <w:hideMark/>
          </w:tcPr>
          <w:p w14:paraId="1454109A"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0.252</w:t>
            </w:r>
          </w:p>
        </w:tc>
      </w:tr>
      <w:tr w:rsidR="0041608A" w:rsidRPr="0041608A" w14:paraId="088D4E20" w14:textId="77777777" w:rsidTr="0041608A">
        <w:trPr>
          <w:trHeight w:val="320"/>
        </w:trPr>
        <w:tc>
          <w:tcPr>
            <w:tcW w:w="2970" w:type="dxa"/>
            <w:tcBorders>
              <w:top w:val="nil"/>
              <w:left w:val="nil"/>
              <w:bottom w:val="nil"/>
              <w:right w:val="nil"/>
            </w:tcBorders>
            <w:shd w:val="clear" w:color="auto" w:fill="auto"/>
            <w:vAlign w:val="center"/>
            <w:hideMark/>
          </w:tcPr>
          <w:p w14:paraId="3FC9B5A0"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Other location</w:t>
            </w:r>
          </w:p>
        </w:tc>
        <w:tc>
          <w:tcPr>
            <w:tcW w:w="2340" w:type="dxa"/>
            <w:tcBorders>
              <w:top w:val="nil"/>
              <w:left w:val="nil"/>
              <w:bottom w:val="nil"/>
              <w:right w:val="nil"/>
            </w:tcBorders>
            <w:shd w:val="clear" w:color="auto" w:fill="auto"/>
            <w:noWrap/>
            <w:vAlign w:val="bottom"/>
            <w:hideMark/>
          </w:tcPr>
          <w:p w14:paraId="38499C75" w14:textId="7CEF3151"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0.74 (0.06, 1.42)</w:t>
            </w:r>
          </w:p>
        </w:tc>
        <w:tc>
          <w:tcPr>
            <w:tcW w:w="1379" w:type="dxa"/>
            <w:gridSpan w:val="2"/>
            <w:tcBorders>
              <w:top w:val="nil"/>
              <w:left w:val="nil"/>
              <w:bottom w:val="nil"/>
              <w:right w:val="nil"/>
            </w:tcBorders>
            <w:shd w:val="clear" w:color="auto" w:fill="auto"/>
            <w:noWrap/>
            <w:vAlign w:val="bottom"/>
            <w:hideMark/>
          </w:tcPr>
          <w:p w14:paraId="7B040C77" w14:textId="7F43FBA4"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0.033</w:t>
            </w:r>
          </w:p>
        </w:tc>
        <w:tc>
          <w:tcPr>
            <w:tcW w:w="2401" w:type="dxa"/>
            <w:tcBorders>
              <w:top w:val="nil"/>
              <w:left w:val="nil"/>
              <w:bottom w:val="nil"/>
              <w:right w:val="nil"/>
            </w:tcBorders>
            <w:shd w:val="clear" w:color="auto" w:fill="auto"/>
            <w:noWrap/>
            <w:vAlign w:val="bottom"/>
            <w:hideMark/>
          </w:tcPr>
          <w:p w14:paraId="655F3ADF" w14:textId="2C534640"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0.40 (-0.25, 1.05)</w:t>
            </w:r>
          </w:p>
        </w:tc>
        <w:tc>
          <w:tcPr>
            <w:tcW w:w="1350" w:type="dxa"/>
            <w:tcBorders>
              <w:top w:val="nil"/>
              <w:left w:val="nil"/>
              <w:bottom w:val="nil"/>
              <w:right w:val="nil"/>
            </w:tcBorders>
            <w:shd w:val="clear" w:color="auto" w:fill="auto"/>
            <w:noWrap/>
            <w:vAlign w:val="bottom"/>
            <w:hideMark/>
          </w:tcPr>
          <w:p w14:paraId="116270C7"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0.282</w:t>
            </w:r>
          </w:p>
        </w:tc>
      </w:tr>
      <w:tr w:rsidR="00FC5929" w:rsidRPr="0041608A" w14:paraId="69FE4AAE" w14:textId="77777777" w:rsidTr="0041608A">
        <w:trPr>
          <w:trHeight w:val="560"/>
        </w:trPr>
        <w:tc>
          <w:tcPr>
            <w:tcW w:w="2970" w:type="dxa"/>
            <w:tcBorders>
              <w:top w:val="nil"/>
              <w:left w:val="nil"/>
              <w:bottom w:val="nil"/>
              <w:right w:val="nil"/>
            </w:tcBorders>
            <w:shd w:val="clear" w:color="auto" w:fill="auto"/>
            <w:vAlign w:val="center"/>
            <w:hideMark/>
          </w:tcPr>
          <w:p w14:paraId="2FFACE35" w14:textId="4A57CF5D" w:rsidR="00FC5929" w:rsidRPr="0041608A" w:rsidRDefault="00FC5929" w:rsidP="00FC5929">
            <w:pPr>
              <w:rPr>
                <w:rFonts w:ascii="Arial" w:hAnsi="Arial" w:cs="Arial"/>
                <w:color w:val="000000"/>
                <w:sz w:val="20"/>
                <w:szCs w:val="20"/>
              </w:rPr>
            </w:pPr>
            <w:r w:rsidRPr="0041608A">
              <w:rPr>
                <w:rFonts w:ascii="Arial" w:hAnsi="Arial" w:cs="Arial"/>
                <w:color w:val="000000"/>
                <w:sz w:val="20"/>
                <w:szCs w:val="20"/>
              </w:rPr>
              <w:t>Type of ICU the patient was admitted to (vs</w:t>
            </w:r>
            <w:r w:rsidR="002B7CA4">
              <w:rPr>
                <w:rFonts w:ascii="Arial" w:hAnsi="Arial" w:cs="Arial"/>
                <w:color w:val="000000"/>
                <w:sz w:val="20"/>
                <w:szCs w:val="20"/>
              </w:rPr>
              <w:t>.</w:t>
            </w:r>
            <w:r w:rsidRPr="0041608A">
              <w:rPr>
                <w:rFonts w:ascii="Arial" w:hAnsi="Arial" w:cs="Arial"/>
                <w:color w:val="000000"/>
                <w:sz w:val="20"/>
                <w:szCs w:val="20"/>
              </w:rPr>
              <w:t xml:space="preserve"> Medical ICU)</w:t>
            </w:r>
          </w:p>
        </w:tc>
        <w:tc>
          <w:tcPr>
            <w:tcW w:w="2340" w:type="dxa"/>
            <w:tcBorders>
              <w:top w:val="nil"/>
              <w:left w:val="nil"/>
              <w:bottom w:val="nil"/>
              <w:right w:val="nil"/>
            </w:tcBorders>
            <w:shd w:val="clear" w:color="auto" w:fill="auto"/>
            <w:noWrap/>
            <w:vAlign w:val="bottom"/>
            <w:hideMark/>
          </w:tcPr>
          <w:p w14:paraId="43C5A404" w14:textId="77777777" w:rsidR="00FC5929" w:rsidRPr="0041608A" w:rsidRDefault="00FC5929" w:rsidP="00FC5929">
            <w:pPr>
              <w:jc w:val="center"/>
              <w:rPr>
                <w:rFonts w:ascii="Arial" w:hAnsi="Arial" w:cs="Arial"/>
                <w:color w:val="000000"/>
                <w:sz w:val="20"/>
                <w:szCs w:val="20"/>
              </w:rPr>
            </w:pPr>
          </w:p>
        </w:tc>
        <w:tc>
          <w:tcPr>
            <w:tcW w:w="1379" w:type="dxa"/>
            <w:gridSpan w:val="2"/>
            <w:tcBorders>
              <w:top w:val="nil"/>
              <w:left w:val="nil"/>
              <w:bottom w:val="nil"/>
              <w:right w:val="nil"/>
            </w:tcBorders>
            <w:shd w:val="clear" w:color="auto" w:fill="auto"/>
            <w:noWrap/>
            <w:vAlign w:val="bottom"/>
            <w:hideMark/>
          </w:tcPr>
          <w:p w14:paraId="1032025A" w14:textId="77777777" w:rsidR="00FC5929" w:rsidRPr="0041608A" w:rsidRDefault="00FC5929" w:rsidP="00FC5929">
            <w:pPr>
              <w:jc w:val="center"/>
              <w:rPr>
                <w:rFonts w:ascii="Arial" w:hAnsi="Arial" w:cs="Arial"/>
                <w:sz w:val="20"/>
                <w:szCs w:val="20"/>
              </w:rPr>
            </w:pPr>
          </w:p>
        </w:tc>
        <w:tc>
          <w:tcPr>
            <w:tcW w:w="2401" w:type="dxa"/>
            <w:tcBorders>
              <w:top w:val="nil"/>
              <w:left w:val="nil"/>
              <w:bottom w:val="nil"/>
              <w:right w:val="nil"/>
            </w:tcBorders>
            <w:shd w:val="clear" w:color="auto" w:fill="auto"/>
            <w:noWrap/>
            <w:vAlign w:val="bottom"/>
            <w:hideMark/>
          </w:tcPr>
          <w:p w14:paraId="6990E274" w14:textId="77777777" w:rsidR="00FC5929" w:rsidRPr="0041608A" w:rsidRDefault="00FC5929" w:rsidP="00FC5929">
            <w:pPr>
              <w:jc w:val="cente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764C58F9" w14:textId="77777777" w:rsidR="00FC5929" w:rsidRPr="0041608A" w:rsidRDefault="00FC5929" w:rsidP="00FC5929">
            <w:pPr>
              <w:jc w:val="center"/>
              <w:rPr>
                <w:rFonts w:ascii="Arial" w:hAnsi="Arial" w:cs="Arial"/>
                <w:sz w:val="20"/>
                <w:szCs w:val="20"/>
              </w:rPr>
            </w:pPr>
          </w:p>
        </w:tc>
      </w:tr>
      <w:tr w:rsidR="0041608A" w:rsidRPr="0041608A" w14:paraId="06C1A4A1" w14:textId="77777777" w:rsidTr="0041608A">
        <w:trPr>
          <w:trHeight w:val="320"/>
        </w:trPr>
        <w:tc>
          <w:tcPr>
            <w:tcW w:w="2970" w:type="dxa"/>
            <w:tcBorders>
              <w:top w:val="nil"/>
              <w:left w:val="nil"/>
              <w:bottom w:val="nil"/>
              <w:right w:val="nil"/>
            </w:tcBorders>
            <w:shd w:val="clear" w:color="auto" w:fill="auto"/>
            <w:vAlign w:val="center"/>
            <w:hideMark/>
          </w:tcPr>
          <w:p w14:paraId="5B83E9B9" w14:textId="77777777" w:rsidR="0041608A" w:rsidRPr="0041608A" w:rsidRDefault="0041608A" w:rsidP="0041608A">
            <w:pPr>
              <w:jc w:val="right"/>
              <w:rPr>
                <w:rFonts w:ascii="Arial" w:hAnsi="Arial" w:cs="Arial"/>
                <w:b/>
                <w:bCs/>
                <w:color w:val="000000"/>
                <w:sz w:val="20"/>
                <w:szCs w:val="20"/>
              </w:rPr>
            </w:pPr>
            <w:r w:rsidRPr="0041608A">
              <w:rPr>
                <w:rFonts w:ascii="Arial" w:hAnsi="Arial" w:cs="Arial"/>
                <w:b/>
                <w:bCs/>
                <w:color w:val="000000"/>
                <w:sz w:val="20"/>
                <w:szCs w:val="20"/>
              </w:rPr>
              <w:t>Surgical ICU</w:t>
            </w:r>
          </w:p>
        </w:tc>
        <w:tc>
          <w:tcPr>
            <w:tcW w:w="2340" w:type="dxa"/>
            <w:tcBorders>
              <w:top w:val="nil"/>
              <w:left w:val="nil"/>
              <w:bottom w:val="nil"/>
              <w:right w:val="nil"/>
            </w:tcBorders>
            <w:shd w:val="clear" w:color="auto" w:fill="auto"/>
            <w:noWrap/>
            <w:vAlign w:val="bottom"/>
            <w:hideMark/>
          </w:tcPr>
          <w:p w14:paraId="6EAA495A" w14:textId="6C1BD25E"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-0.58 (-0.89, -0.27)</w:t>
            </w:r>
          </w:p>
        </w:tc>
        <w:tc>
          <w:tcPr>
            <w:tcW w:w="1379" w:type="dxa"/>
            <w:gridSpan w:val="2"/>
            <w:tcBorders>
              <w:top w:val="nil"/>
              <w:left w:val="nil"/>
              <w:bottom w:val="nil"/>
              <w:right w:val="nil"/>
            </w:tcBorders>
            <w:shd w:val="clear" w:color="auto" w:fill="auto"/>
            <w:noWrap/>
            <w:vAlign w:val="bottom"/>
            <w:hideMark/>
          </w:tcPr>
          <w:p w14:paraId="15CCF829" w14:textId="11C9BD72"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&lt;0.001</w:t>
            </w:r>
          </w:p>
        </w:tc>
        <w:tc>
          <w:tcPr>
            <w:tcW w:w="2401" w:type="dxa"/>
            <w:tcBorders>
              <w:top w:val="nil"/>
              <w:left w:val="nil"/>
              <w:bottom w:val="nil"/>
              <w:right w:val="nil"/>
            </w:tcBorders>
            <w:shd w:val="clear" w:color="auto" w:fill="auto"/>
            <w:noWrap/>
            <w:vAlign w:val="bottom"/>
            <w:hideMark/>
          </w:tcPr>
          <w:p w14:paraId="7358F71C" w14:textId="4C4FE64D"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-0.68 (-0.96, -0.39)</w:t>
            </w:r>
          </w:p>
        </w:tc>
        <w:tc>
          <w:tcPr>
            <w:tcW w:w="1350" w:type="dxa"/>
            <w:tcBorders>
              <w:top w:val="nil"/>
              <w:left w:val="nil"/>
              <w:bottom w:val="nil"/>
              <w:right w:val="nil"/>
            </w:tcBorders>
            <w:shd w:val="clear" w:color="auto" w:fill="auto"/>
            <w:noWrap/>
            <w:vAlign w:val="bottom"/>
            <w:hideMark/>
          </w:tcPr>
          <w:p w14:paraId="370CF28C"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&lt;0.001</w:t>
            </w:r>
          </w:p>
        </w:tc>
      </w:tr>
      <w:tr w:rsidR="0041608A" w:rsidRPr="0041608A" w14:paraId="2679E1FA" w14:textId="77777777" w:rsidTr="0041608A">
        <w:trPr>
          <w:trHeight w:val="320"/>
        </w:trPr>
        <w:tc>
          <w:tcPr>
            <w:tcW w:w="2970" w:type="dxa"/>
            <w:tcBorders>
              <w:top w:val="nil"/>
              <w:left w:val="nil"/>
              <w:bottom w:val="nil"/>
              <w:right w:val="nil"/>
            </w:tcBorders>
            <w:shd w:val="clear" w:color="auto" w:fill="auto"/>
            <w:vAlign w:val="center"/>
            <w:hideMark/>
          </w:tcPr>
          <w:p w14:paraId="4DD557B4" w14:textId="6B05DE37" w:rsidR="0041608A" w:rsidRPr="0041608A" w:rsidRDefault="0041608A" w:rsidP="00D87F20">
            <w:pPr>
              <w:jc w:val="right"/>
              <w:rPr>
                <w:rFonts w:ascii="Arial" w:hAnsi="Arial" w:cs="Arial"/>
                <w:color w:val="000000"/>
                <w:sz w:val="20"/>
                <w:szCs w:val="20"/>
              </w:rPr>
            </w:pPr>
            <w:r w:rsidRPr="0041608A">
              <w:rPr>
                <w:rFonts w:ascii="Arial" w:hAnsi="Arial" w:cs="Arial"/>
                <w:color w:val="000000"/>
                <w:sz w:val="20"/>
                <w:szCs w:val="20"/>
              </w:rPr>
              <w:t xml:space="preserve">Mixed </w:t>
            </w:r>
            <w:r w:rsidR="00D87F20">
              <w:rPr>
                <w:rFonts w:ascii="Arial" w:hAnsi="Arial" w:cs="Arial"/>
                <w:color w:val="000000"/>
                <w:sz w:val="20"/>
                <w:szCs w:val="20"/>
              </w:rPr>
              <w:t>M</w:t>
            </w:r>
            <w:r w:rsidRPr="0041608A">
              <w:rPr>
                <w:rFonts w:ascii="Arial" w:hAnsi="Arial" w:cs="Arial"/>
                <w:color w:val="000000"/>
                <w:sz w:val="20"/>
                <w:szCs w:val="20"/>
              </w:rPr>
              <w:t>edical/</w:t>
            </w:r>
            <w:r w:rsidR="00D87F20">
              <w:rPr>
                <w:rFonts w:ascii="Arial" w:hAnsi="Arial" w:cs="Arial"/>
                <w:color w:val="000000"/>
                <w:sz w:val="20"/>
                <w:szCs w:val="20"/>
              </w:rPr>
              <w:t>S</w:t>
            </w:r>
            <w:r w:rsidRPr="0041608A">
              <w:rPr>
                <w:rFonts w:ascii="Arial" w:hAnsi="Arial" w:cs="Arial"/>
                <w:color w:val="000000"/>
                <w:sz w:val="20"/>
                <w:szCs w:val="20"/>
              </w:rPr>
              <w:t>urgical ICU</w:t>
            </w:r>
          </w:p>
        </w:tc>
        <w:tc>
          <w:tcPr>
            <w:tcW w:w="2340" w:type="dxa"/>
            <w:tcBorders>
              <w:top w:val="nil"/>
              <w:left w:val="nil"/>
              <w:bottom w:val="nil"/>
              <w:right w:val="nil"/>
            </w:tcBorders>
            <w:shd w:val="clear" w:color="auto" w:fill="auto"/>
            <w:noWrap/>
            <w:vAlign w:val="bottom"/>
            <w:hideMark/>
          </w:tcPr>
          <w:p w14:paraId="0C927C78" w14:textId="4F3F96BB"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0.43 (0.16, 0.69)</w:t>
            </w:r>
          </w:p>
        </w:tc>
        <w:tc>
          <w:tcPr>
            <w:tcW w:w="1379" w:type="dxa"/>
            <w:gridSpan w:val="2"/>
            <w:tcBorders>
              <w:top w:val="nil"/>
              <w:left w:val="nil"/>
              <w:bottom w:val="nil"/>
              <w:right w:val="nil"/>
            </w:tcBorders>
            <w:shd w:val="clear" w:color="auto" w:fill="auto"/>
            <w:noWrap/>
            <w:vAlign w:val="bottom"/>
            <w:hideMark/>
          </w:tcPr>
          <w:p w14:paraId="6ABDC688" w14:textId="55865FDF"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0.001</w:t>
            </w:r>
          </w:p>
        </w:tc>
        <w:tc>
          <w:tcPr>
            <w:tcW w:w="2401" w:type="dxa"/>
            <w:tcBorders>
              <w:top w:val="nil"/>
              <w:left w:val="nil"/>
              <w:bottom w:val="nil"/>
              <w:right w:val="nil"/>
            </w:tcBorders>
            <w:shd w:val="clear" w:color="auto" w:fill="auto"/>
            <w:noWrap/>
            <w:vAlign w:val="bottom"/>
            <w:hideMark/>
          </w:tcPr>
          <w:p w14:paraId="0D763F6D" w14:textId="12C7EFCC"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-0.01 (-0.28, 0.26)</w:t>
            </w:r>
          </w:p>
        </w:tc>
        <w:tc>
          <w:tcPr>
            <w:tcW w:w="1350" w:type="dxa"/>
            <w:tcBorders>
              <w:top w:val="nil"/>
              <w:left w:val="nil"/>
              <w:bottom w:val="nil"/>
              <w:right w:val="nil"/>
            </w:tcBorders>
            <w:shd w:val="clear" w:color="auto" w:fill="auto"/>
            <w:noWrap/>
            <w:vAlign w:val="bottom"/>
            <w:hideMark/>
          </w:tcPr>
          <w:p w14:paraId="0C6C0148"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0.951</w:t>
            </w:r>
          </w:p>
        </w:tc>
      </w:tr>
      <w:tr w:rsidR="0041608A" w:rsidRPr="0041608A" w14:paraId="3EEB0993" w14:textId="77777777" w:rsidTr="0041608A">
        <w:trPr>
          <w:trHeight w:val="320"/>
        </w:trPr>
        <w:tc>
          <w:tcPr>
            <w:tcW w:w="2970" w:type="dxa"/>
            <w:tcBorders>
              <w:top w:val="nil"/>
              <w:left w:val="nil"/>
              <w:bottom w:val="nil"/>
              <w:right w:val="nil"/>
            </w:tcBorders>
            <w:shd w:val="clear" w:color="auto" w:fill="auto"/>
            <w:vAlign w:val="center"/>
            <w:hideMark/>
          </w:tcPr>
          <w:p w14:paraId="2CDEFDDA"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Cardiothoracic ICU</w:t>
            </w:r>
          </w:p>
        </w:tc>
        <w:tc>
          <w:tcPr>
            <w:tcW w:w="2340" w:type="dxa"/>
            <w:tcBorders>
              <w:top w:val="nil"/>
              <w:left w:val="nil"/>
              <w:bottom w:val="nil"/>
              <w:right w:val="nil"/>
            </w:tcBorders>
            <w:shd w:val="clear" w:color="auto" w:fill="auto"/>
            <w:noWrap/>
            <w:vAlign w:val="bottom"/>
            <w:hideMark/>
          </w:tcPr>
          <w:p w14:paraId="01BD595C" w14:textId="13FCF04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0.19 (-0.20, 0.58)</w:t>
            </w:r>
          </w:p>
        </w:tc>
        <w:tc>
          <w:tcPr>
            <w:tcW w:w="1379" w:type="dxa"/>
            <w:gridSpan w:val="2"/>
            <w:tcBorders>
              <w:top w:val="nil"/>
              <w:left w:val="nil"/>
              <w:bottom w:val="nil"/>
              <w:right w:val="nil"/>
            </w:tcBorders>
            <w:shd w:val="clear" w:color="auto" w:fill="auto"/>
            <w:noWrap/>
            <w:vAlign w:val="bottom"/>
            <w:hideMark/>
          </w:tcPr>
          <w:p w14:paraId="5819C4A2" w14:textId="699A8624"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0.342</w:t>
            </w:r>
          </w:p>
        </w:tc>
        <w:tc>
          <w:tcPr>
            <w:tcW w:w="2401" w:type="dxa"/>
            <w:tcBorders>
              <w:top w:val="nil"/>
              <w:left w:val="nil"/>
              <w:bottom w:val="nil"/>
              <w:right w:val="nil"/>
            </w:tcBorders>
            <w:shd w:val="clear" w:color="auto" w:fill="auto"/>
            <w:noWrap/>
            <w:vAlign w:val="bottom"/>
            <w:hideMark/>
          </w:tcPr>
          <w:p w14:paraId="6F996D1E" w14:textId="1504FBF2"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0.21 (-0.17, 0.58)</w:t>
            </w:r>
          </w:p>
        </w:tc>
        <w:tc>
          <w:tcPr>
            <w:tcW w:w="1350" w:type="dxa"/>
            <w:tcBorders>
              <w:top w:val="nil"/>
              <w:left w:val="nil"/>
              <w:bottom w:val="nil"/>
              <w:right w:val="nil"/>
            </w:tcBorders>
            <w:shd w:val="clear" w:color="auto" w:fill="auto"/>
            <w:noWrap/>
            <w:vAlign w:val="bottom"/>
            <w:hideMark/>
          </w:tcPr>
          <w:p w14:paraId="6BFC08D0"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0.279</w:t>
            </w:r>
          </w:p>
        </w:tc>
      </w:tr>
      <w:tr w:rsidR="0041608A" w:rsidRPr="0041608A" w14:paraId="2B0B644A" w14:textId="77777777" w:rsidTr="0041608A">
        <w:trPr>
          <w:trHeight w:val="320"/>
        </w:trPr>
        <w:tc>
          <w:tcPr>
            <w:tcW w:w="2970" w:type="dxa"/>
            <w:tcBorders>
              <w:top w:val="nil"/>
              <w:left w:val="nil"/>
              <w:bottom w:val="nil"/>
              <w:right w:val="nil"/>
            </w:tcBorders>
            <w:shd w:val="clear" w:color="auto" w:fill="auto"/>
            <w:vAlign w:val="center"/>
            <w:hideMark/>
          </w:tcPr>
          <w:p w14:paraId="59DB2989" w14:textId="77777777" w:rsidR="0041608A" w:rsidRPr="0041608A" w:rsidRDefault="0041608A" w:rsidP="0041608A">
            <w:pPr>
              <w:jc w:val="right"/>
              <w:rPr>
                <w:rFonts w:ascii="Arial" w:hAnsi="Arial" w:cs="Arial"/>
                <w:color w:val="000000"/>
                <w:sz w:val="20"/>
                <w:szCs w:val="20"/>
              </w:rPr>
            </w:pPr>
            <w:proofErr w:type="gramStart"/>
            <w:r w:rsidRPr="0041608A">
              <w:rPr>
                <w:rFonts w:ascii="Arial" w:hAnsi="Arial" w:cs="Arial"/>
                <w:color w:val="000000"/>
                <w:sz w:val="20"/>
                <w:szCs w:val="20"/>
              </w:rPr>
              <w:t>Other</w:t>
            </w:r>
            <w:proofErr w:type="gramEnd"/>
            <w:r w:rsidRPr="0041608A">
              <w:rPr>
                <w:rFonts w:ascii="Arial" w:hAnsi="Arial" w:cs="Arial"/>
                <w:color w:val="000000"/>
                <w:sz w:val="20"/>
                <w:szCs w:val="20"/>
              </w:rPr>
              <w:t xml:space="preserve"> ICU</w:t>
            </w:r>
          </w:p>
        </w:tc>
        <w:tc>
          <w:tcPr>
            <w:tcW w:w="2340" w:type="dxa"/>
            <w:tcBorders>
              <w:top w:val="nil"/>
              <w:left w:val="nil"/>
              <w:bottom w:val="nil"/>
              <w:right w:val="nil"/>
            </w:tcBorders>
            <w:shd w:val="clear" w:color="auto" w:fill="auto"/>
            <w:noWrap/>
            <w:vAlign w:val="bottom"/>
            <w:hideMark/>
          </w:tcPr>
          <w:p w14:paraId="47D56481" w14:textId="25617EB1"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-0.12 (-0.44, 0.21)</w:t>
            </w:r>
          </w:p>
        </w:tc>
        <w:tc>
          <w:tcPr>
            <w:tcW w:w="1379" w:type="dxa"/>
            <w:gridSpan w:val="2"/>
            <w:tcBorders>
              <w:top w:val="nil"/>
              <w:left w:val="nil"/>
              <w:bottom w:val="nil"/>
              <w:right w:val="nil"/>
            </w:tcBorders>
            <w:shd w:val="clear" w:color="auto" w:fill="auto"/>
            <w:noWrap/>
            <w:vAlign w:val="bottom"/>
            <w:hideMark/>
          </w:tcPr>
          <w:p w14:paraId="607D8CBE" w14:textId="284614E8"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0.479</w:t>
            </w:r>
          </w:p>
        </w:tc>
        <w:tc>
          <w:tcPr>
            <w:tcW w:w="2401" w:type="dxa"/>
            <w:tcBorders>
              <w:top w:val="nil"/>
              <w:left w:val="nil"/>
              <w:bottom w:val="nil"/>
              <w:right w:val="nil"/>
            </w:tcBorders>
            <w:shd w:val="clear" w:color="auto" w:fill="auto"/>
            <w:noWrap/>
            <w:vAlign w:val="bottom"/>
            <w:hideMark/>
          </w:tcPr>
          <w:p w14:paraId="4B8D33BB" w14:textId="371D559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-0.02 (-0.35, 0.31)</w:t>
            </w:r>
          </w:p>
        </w:tc>
        <w:tc>
          <w:tcPr>
            <w:tcW w:w="1350" w:type="dxa"/>
            <w:tcBorders>
              <w:top w:val="nil"/>
              <w:left w:val="nil"/>
              <w:bottom w:val="nil"/>
              <w:right w:val="nil"/>
            </w:tcBorders>
            <w:shd w:val="clear" w:color="auto" w:fill="auto"/>
            <w:noWrap/>
            <w:vAlign w:val="bottom"/>
            <w:hideMark/>
          </w:tcPr>
          <w:p w14:paraId="03067D8E"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0.904</w:t>
            </w:r>
          </w:p>
        </w:tc>
      </w:tr>
      <w:tr w:rsidR="00FC5929" w:rsidRPr="0041608A" w14:paraId="44F9A4C2" w14:textId="77777777" w:rsidTr="0041608A">
        <w:trPr>
          <w:trHeight w:val="320"/>
        </w:trPr>
        <w:tc>
          <w:tcPr>
            <w:tcW w:w="2970" w:type="dxa"/>
            <w:tcBorders>
              <w:top w:val="nil"/>
              <w:left w:val="nil"/>
              <w:bottom w:val="nil"/>
              <w:right w:val="nil"/>
            </w:tcBorders>
            <w:shd w:val="clear" w:color="auto" w:fill="auto"/>
            <w:vAlign w:val="center"/>
            <w:hideMark/>
          </w:tcPr>
          <w:p w14:paraId="6F132B19" w14:textId="25BB0FBC" w:rsidR="00FC5929" w:rsidRPr="0041608A" w:rsidRDefault="00FC5929" w:rsidP="00FC5929">
            <w:pPr>
              <w:rPr>
                <w:rFonts w:ascii="Arial" w:hAnsi="Arial" w:cs="Arial"/>
                <w:color w:val="000000"/>
                <w:sz w:val="20"/>
                <w:szCs w:val="20"/>
              </w:rPr>
            </w:pPr>
            <w:r w:rsidRPr="0041608A">
              <w:rPr>
                <w:rFonts w:ascii="Arial" w:hAnsi="Arial" w:cs="Arial"/>
                <w:color w:val="000000"/>
                <w:sz w:val="20"/>
                <w:szCs w:val="20"/>
              </w:rPr>
              <w:t>Primary Etiology of Shock (vs</w:t>
            </w:r>
            <w:r w:rsidR="002B7CA4">
              <w:rPr>
                <w:rFonts w:ascii="Arial" w:hAnsi="Arial" w:cs="Arial"/>
                <w:color w:val="000000"/>
                <w:sz w:val="20"/>
                <w:szCs w:val="20"/>
              </w:rPr>
              <w:t>.</w:t>
            </w:r>
            <w:r w:rsidRPr="0041608A">
              <w:rPr>
                <w:rFonts w:ascii="Arial" w:hAnsi="Arial" w:cs="Arial"/>
                <w:color w:val="000000"/>
                <w:sz w:val="20"/>
                <w:szCs w:val="20"/>
              </w:rPr>
              <w:t xml:space="preserve"> Septic shock)</w:t>
            </w:r>
          </w:p>
        </w:tc>
        <w:tc>
          <w:tcPr>
            <w:tcW w:w="2340" w:type="dxa"/>
            <w:tcBorders>
              <w:top w:val="nil"/>
              <w:left w:val="nil"/>
              <w:bottom w:val="nil"/>
              <w:right w:val="nil"/>
            </w:tcBorders>
            <w:shd w:val="clear" w:color="auto" w:fill="auto"/>
            <w:noWrap/>
            <w:vAlign w:val="bottom"/>
            <w:hideMark/>
          </w:tcPr>
          <w:p w14:paraId="4D69421C" w14:textId="77777777" w:rsidR="00FC5929" w:rsidRPr="0041608A" w:rsidRDefault="00FC5929" w:rsidP="00FC5929">
            <w:pPr>
              <w:jc w:val="center"/>
              <w:rPr>
                <w:rFonts w:ascii="Arial" w:hAnsi="Arial" w:cs="Arial"/>
                <w:color w:val="000000"/>
                <w:sz w:val="20"/>
                <w:szCs w:val="20"/>
              </w:rPr>
            </w:pPr>
          </w:p>
        </w:tc>
        <w:tc>
          <w:tcPr>
            <w:tcW w:w="1379" w:type="dxa"/>
            <w:gridSpan w:val="2"/>
            <w:tcBorders>
              <w:top w:val="nil"/>
              <w:left w:val="nil"/>
              <w:bottom w:val="nil"/>
              <w:right w:val="nil"/>
            </w:tcBorders>
            <w:shd w:val="clear" w:color="auto" w:fill="auto"/>
            <w:noWrap/>
            <w:vAlign w:val="bottom"/>
            <w:hideMark/>
          </w:tcPr>
          <w:p w14:paraId="5A1A18E4" w14:textId="77777777" w:rsidR="00FC5929" w:rsidRPr="0041608A" w:rsidRDefault="00FC5929" w:rsidP="00FC5929">
            <w:pPr>
              <w:jc w:val="center"/>
              <w:rPr>
                <w:rFonts w:ascii="Arial" w:hAnsi="Arial" w:cs="Arial"/>
                <w:sz w:val="20"/>
                <w:szCs w:val="20"/>
              </w:rPr>
            </w:pPr>
          </w:p>
        </w:tc>
        <w:tc>
          <w:tcPr>
            <w:tcW w:w="2401" w:type="dxa"/>
            <w:tcBorders>
              <w:top w:val="nil"/>
              <w:left w:val="nil"/>
              <w:bottom w:val="nil"/>
              <w:right w:val="nil"/>
            </w:tcBorders>
            <w:shd w:val="clear" w:color="auto" w:fill="auto"/>
            <w:vAlign w:val="center"/>
            <w:hideMark/>
          </w:tcPr>
          <w:p w14:paraId="3639D22C" w14:textId="77777777" w:rsidR="00FC5929" w:rsidRPr="0041608A" w:rsidRDefault="00FC5929" w:rsidP="00FC5929">
            <w:pPr>
              <w:jc w:val="cente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6340B8AD" w14:textId="77777777" w:rsidR="00FC5929" w:rsidRPr="0041608A" w:rsidRDefault="00FC5929" w:rsidP="00FC5929">
            <w:pPr>
              <w:jc w:val="center"/>
              <w:rPr>
                <w:rFonts w:ascii="Arial" w:hAnsi="Arial" w:cs="Arial"/>
                <w:sz w:val="20"/>
                <w:szCs w:val="20"/>
              </w:rPr>
            </w:pPr>
          </w:p>
        </w:tc>
      </w:tr>
      <w:tr w:rsidR="0041608A" w:rsidRPr="0041608A" w14:paraId="5DDB2028" w14:textId="77777777" w:rsidTr="0041608A">
        <w:trPr>
          <w:trHeight w:val="320"/>
        </w:trPr>
        <w:tc>
          <w:tcPr>
            <w:tcW w:w="2970" w:type="dxa"/>
            <w:tcBorders>
              <w:top w:val="nil"/>
              <w:left w:val="nil"/>
              <w:bottom w:val="nil"/>
              <w:right w:val="nil"/>
            </w:tcBorders>
            <w:shd w:val="clear" w:color="auto" w:fill="auto"/>
            <w:vAlign w:val="center"/>
            <w:hideMark/>
          </w:tcPr>
          <w:p w14:paraId="38326D22" w14:textId="77777777" w:rsidR="0041608A" w:rsidRPr="0041608A" w:rsidRDefault="0041608A" w:rsidP="0041608A">
            <w:pPr>
              <w:jc w:val="right"/>
              <w:rPr>
                <w:rFonts w:ascii="Arial" w:hAnsi="Arial" w:cs="Arial"/>
                <w:b/>
                <w:bCs/>
                <w:color w:val="000000"/>
                <w:sz w:val="20"/>
                <w:szCs w:val="20"/>
              </w:rPr>
            </w:pPr>
            <w:r w:rsidRPr="0041608A">
              <w:rPr>
                <w:rFonts w:ascii="Arial" w:hAnsi="Arial" w:cs="Arial"/>
                <w:b/>
                <w:bCs/>
                <w:color w:val="000000"/>
                <w:sz w:val="20"/>
                <w:szCs w:val="20"/>
              </w:rPr>
              <w:t>Hypovolemic shock</w:t>
            </w:r>
          </w:p>
        </w:tc>
        <w:tc>
          <w:tcPr>
            <w:tcW w:w="2340" w:type="dxa"/>
            <w:tcBorders>
              <w:top w:val="nil"/>
              <w:left w:val="nil"/>
              <w:bottom w:val="nil"/>
              <w:right w:val="nil"/>
            </w:tcBorders>
            <w:shd w:val="clear" w:color="auto" w:fill="auto"/>
            <w:noWrap/>
            <w:vAlign w:val="bottom"/>
            <w:hideMark/>
          </w:tcPr>
          <w:p w14:paraId="01919636" w14:textId="54A9F049"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-0.54 (-0.83, -0.25)</w:t>
            </w:r>
          </w:p>
        </w:tc>
        <w:tc>
          <w:tcPr>
            <w:tcW w:w="1379" w:type="dxa"/>
            <w:gridSpan w:val="2"/>
            <w:tcBorders>
              <w:top w:val="nil"/>
              <w:left w:val="nil"/>
              <w:bottom w:val="nil"/>
              <w:right w:val="nil"/>
            </w:tcBorders>
            <w:shd w:val="clear" w:color="auto" w:fill="auto"/>
            <w:noWrap/>
            <w:vAlign w:val="bottom"/>
            <w:hideMark/>
          </w:tcPr>
          <w:p w14:paraId="493C3576" w14:textId="7CF06F37"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&lt;0.001</w:t>
            </w:r>
          </w:p>
        </w:tc>
        <w:tc>
          <w:tcPr>
            <w:tcW w:w="2401" w:type="dxa"/>
            <w:tcBorders>
              <w:top w:val="nil"/>
              <w:left w:val="nil"/>
              <w:bottom w:val="nil"/>
              <w:right w:val="nil"/>
            </w:tcBorders>
            <w:shd w:val="clear" w:color="auto" w:fill="auto"/>
            <w:vAlign w:val="bottom"/>
            <w:hideMark/>
          </w:tcPr>
          <w:p w14:paraId="25DBD147" w14:textId="565C9AF9"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-0.35 (-0.61, -0.08)</w:t>
            </w:r>
          </w:p>
        </w:tc>
        <w:tc>
          <w:tcPr>
            <w:tcW w:w="1350" w:type="dxa"/>
            <w:tcBorders>
              <w:top w:val="nil"/>
              <w:left w:val="nil"/>
              <w:bottom w:val="nil"/>
              <w:right w:val="nil"/>
            </w:tcBorders>
            <w:shd w:val="clear" w:color="auto" w:fill="auto"/>
            <w:noWrap/>
            <w:vAlign w:val="bottom"/>
            <w:hideMark/>
          </w:tcPr>
          <w:p w14:paraId="7CF854D3"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0.010</w:t>
            </w:r>
          </w:p>
        </w:tc>
      </w:tr>
      <w:tr w:rsidR="0041608A" w:rsidRPr="0041608A" w14:paraId="7BCD9CFA" w14:textId="77777777" w:rsidTr="0041608A">
        <w:trPr>
          <w:trHeight w:val="320"/>
        </w:trPr>
        <w:tc>
          <w:tcPr>
            <w:tcW w:w="2970" w:type="dxa"/>
            <w:tcBorders>
              <w:top w:val="nil"/>
              <w:left w:val="nil"/>
              <w:bottom w:val="nil"/>
              <w:right w:val="nil"/>
            </w:tcBorders>
            <w:shd w:val="clear" w:color="auto" w:fill="auto"/>
            <w:vAlign w:val="center"/>
            <w:hideMark/>
          </w:tcPr>
          <w:p w14:paraId="3A6D81F6" w14:textId="77777777" w:rsidR="0041608A" w:rsidRPr="0041608A" w:rsidRDefault="0041608A" w:rsidP="0041608A">
            <w:pPr>
              <w:jc w:val="right"/>
              <w:rPr>
                <w:rFonts w:ascii="Arial" w:hAnsi="Arial" w:cs="Arial"/>
                <w:b/>
                <w:bCs/>
                <w:color w:val="000000"/>
                <w:sz w:val="20"/>
                <w:szCs w:val="20"/>
              </w:rPr>
            </w:pPr>
            <w:r w:rsidRPr="0041608A">
              <w:rPr>
                <w:rFonts w:ascii="Arial" w:hAnsi="Arial" w:cs="Arial"/>
                <w:b/>
                <w:bCs/>
                <w:color w:val="000000"/>
                <w:sz w:val="20"/>
                <w:szCs w:val="20"/>
              </w:rPr>
              <w:t>Cardiogenic shock</w:t>
            </w:r>
          </w:p>
        </w:tc>
        <w:tc>
          <w:tcPr>
            <w:tcW w:w="2340" w:type="dxa"/>
            <w:tcBorders>
              <w:top w:val="nil"/>
              <w:left w:val="nil"/>
              <w:bottom w:val="nil"/>
              <w:right w:val="nil"/>
            </w:tcBorders>
            <w:shd w:val="clear" w:color="auto" w:fill="auto"/>
            <w:noWrap/>
            <w:vAlign w:val="bottom"/>
            <w:hideMark/>
          </w:tcPr>
          <w:p w14:paraId="161F95A2" w14:textId="05B95E3D"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-0.55 (-0.88, -0.22)</w:t>
            </w:r>
          </w:p>
        </w:tc>
        <w:tc>
          <w:tcPr>
            <w:tcW w:w="1379" w:type="dxa"/>
            <w:gridSpan w:val="2"/>
            <w:tcBorders>
              <w:top w:val="nil"/>
              <w:left w:val="nil"/>
              <w:bottom w:val="nil"/>
              <w:right w:val="nil"/>
            </w:tcBorders>
            <w:shd w:val="clear" w:color="auto" w:fill="auto"/>
            <w:noWrap/>
            <w:vAlign w:val="bottom"/>
            <w:hideMark/>
          </w:tcPr>
          <w:p w14:paraId="54BC2478" w14:textId="2D64AB91"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0.001</w:t>
            </w:r>
          </w:p>
        </w:tc>
        <w:tc>
          <w:tcPr>
            <w:tcW w:w="2401" w:type="dxa"/>
            <w:tcBorders>
              <w:top w:val="nil"/>
              <w:left w:val="nil"/>
              <w:bottom w:val="nil"/>
              <w:right w:val="nil"/>
            </w:tcBorders>
            <w:shd w:val="clear" w:color="auto" w:fill="auto"/>
            <w:vAlign w:val="bottom"/>
            <w:hideMark/>
          </w:tcPr>
          <w:p w14:paraId="50CFE769" w14:textId="0030EA14"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-0.37 (-0.68, -0.05)</w:t>
            </w:r>
          </w:p>
        </w:tc>
        <w:tc>
          <w:tcPr>
            <w:tcW w:w="1350" w:type="dxa"/>
            <w:tcBorders>
              <w:top w:val="nil"/>
              <w:left w:val="nil"/>
              <w:bottom w:val="nil"/>
              <w:right w:val="nil"/>
            </w:tcBorders>
            <w:shd w:val="clear" w:color="auto" w:fill="auto"/>
            <w:noWrap/>
            <w:vAlign w:val="bottom"/>
            <w:hideMark/>
          </w:tcPr>
          <w:p w14:paraId="52ED7C7D"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0.023</w:t>
            </w:r>
          </w:p>
        </w:tc>
      </w:tr>
      <w:tr w:rsidR="0041608A" w:rsidRPr="0041608A" w14:paraId="3B2DD610" w14:textId="77777777" w:rsidTr="0041608A">
        <w:trPr>
          <w:trHeight w:val="320"/>
        </w:trPr>
        <w:tc>
          <w:tcPr>
            <w:tcW w:w="2970" w:type="dxa"/>
            <w:tcBorders>
              <w:top w:val="nil"/>
              <w:left w:val="nil"/>
              <w:bottom w:val="nil"/>
              <w:right w:val="nil"/>
            </w:tcBorders>
            <w:shd w:val="clear" w:color="auto" w:fill="auto"/>
            <w:vAlign w:val="center"/>
            <w:hideMark/>
          </w:tcPr>
          <w:p w14:paraId="1A0C0D4C"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Other shock</w:t>
            </w:r>
          </w:p>
        </w:tc>
        <w:tc>
          <w:tcPr>
            <w:tcW w:w="2340" w:type="dxa"/>
            <w:tcBorders>
              <w:top w:val="nil"/>
              <w:left w:val="nil"/>
              <w:bottom w:val="nil"/>
              <w:right w:val="nil"/>
            </w:tcBorders>
            <w:shd w:val="clear" w:color="auto" w:fill="auto"/>
            <w:noWrap/>
            <w:vAlign w:val="bottom"/>
            <w:hideMark/>
          </w:tcPr>
          <w:p w14:paraId="5B66D46E" w14:textId="20DB2431"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-0.37 (-0.79, 0.04)</w:t>
            </w:r>
          </w:p>
        </w:tc>
        <w:tc>
          <w:tcPr>
            <w:tcW w:w="1379" w:type="dxa"/>
            <w:gridSpan w:val="2"/>
            <w:tcBorders>
              <w:top w:val="nil"/>
              <w:left w:val="nil"/>
              <w:bottom w:val="nil"/>
              <w:right w:val="nil"/>
            </w:tcBorders>
            <w:shd w:val="clear" w:color="auto" w:fill="auto"/>
            <w:noWrap/>
            <w:vAlign w:val="bottom"/>
            <w:hideMark/>
          </w:tcPr>
          <w:p w14:paraId="12F0662B" w14:textId="12083396"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0.076</w:t>
            </w:r>
          </w:p>
        </w:tc>
        <w:tc>
          <w:tcPr>
            <w:tcW w:w="2401" w:type="dxa"/>
            <w:tcBorders>
              <w:top w:val="nil"/>
              <w:left w:val="nil"/>
              <w:bottom w:val="nil"/>
              <w:right w:val="nil"/>
            </w:tcBorders>
            <w:shd w:val="clear" w:color="auto" w:fill="auto"/>
            <w:vAlign w:val="bottom"/>
            <w:hideMark/>
          </w:tcPr>
          <w:p w14:paraId="2B8C29CF" w14:textId="1F21DB4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-0.37 (-0.77, 0.02)</w:t>
            </w:r>
          </w:p>
        </w:tc>
        <w:tc>
          <w:tcPr>
            <w:tcW w:w="1350" w:type="dxa"/>
            <w:tcBorders>
              <w:top w:val="nil"/>
              <w:left w:val="nil"/>
              <w:bottom w:val="nil"/>
              <w:right w:val="nil"/>
            </w:tcBorders>
            <w:shd w:val="clear" w:color="auto" w:fill="auto"/>
            <w:noWrap/>
            <w:vAlign w:val="bottom"/>
            <w:hideMark/>
          </w:tcPr>
          <w:p w14:paraId="3B2CA7CA"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0.064</w:t>
            </w:r>
          </w:p>
        </w:tc>
      </w:tr>
      <w:tr w:rsidR="00FC5929" w:rsidRPr="0041608A" w14:paraId="1A05B038" w14:textId="77777777" w:rsidTr="0041608A">
        <w:trPr>
          <w:trHeight w:val="320"/>
        </w:trPr>
        <w:tc>
          <w:tcPr>
            <w:tcW w:w="2970" w:type="dxa"/>
            <w:tcBorders>
              <w:top w:val="nil"/>
              <w:left w:val="nil"/>
              <w:bottom w:val="nil"/>
              <w:right w:val="nil"/>
            </w:tcBorders>
            <w:shd w:val="clear" w:color="auto" w:fill="auto"/>
            <w:vAlign w:val="bottom"/>
            <w:hideMark/>
          </w:tcPr>
          <w:p w14:paraId="6879E9F1" w14:textId="77777777" w:rsidR="00FC5929" w:rsidRPr="0041608A" w:rsidRDefault="00FC5929" w:rsidP="00FC5929">
            <w:pPr>
              <w:rPr>
                <w:rFonts w:ascii="Arial" w:hAnsi="Arial" w:cs="Arial"/>
                <w:color w:val="000000"/>
                <w:sz w:val="20"/>
                <w:szCs w:val="20"/>
              </w:rPr>
            </w:pPr>
            <w:r w:rsidRPr="0041608A">
              <w:rPr>
                <w:rFonts w:ascii="Arial" w:hAnsi="Arial" w:cs="Arial"/>
                <w:color w:val="000000"/>
                <w:sz w:val="20"/>
                <w:szCs w:val="20"/>
              </w:rPr>
              <w:t xml:space="preserve">Secondary contributors of shock </w:t>
            </w:r>
          </w:p>
        </w:tc>
        <w:tc>
          <w:tcPr>
            <w:tcW w:w="2340" w:type="dxa"/>
            <w:tcBorders>
              <w:top w:val="nil"/>
              <w:left w:val="nil"/>
              <w:bottom w:val="nil"/>
              <w:right w:val="nil"/>
            </w:tcBorders>
            <w:shd w:val="clear" w:color="auto" w:fill="auto"/>
            <w:noWrap/>
            <w:vAlign w:val="bottom"/>
            <w:hideMark/>
          </w:tcPr>
          <w:p w14:paraId="2810C35B" w14:textId="77777777" w:rsidR="00FC5929" w:rsidRPr="0041608A" w:rsidRDefault="00FC5929" w:rsidP="00FC5929">
            <w:pPr>
              <w:jc w:val="center"/>
              <w:rPr>
                <w:rFonts w:ascii="Arial" w:hAnsi="Arial" w:cs="Arial"/>
                <w:color w:val="000000"/>
                <w:sz w:val="20"/>
                <w:szCs w:val="20"/>
              </w:rPr>
            </w:pPr>
          </w:p>
        </w:tc>
        <w:tc>
          <w:tcPr>
            <w:tcW w:w="1379" w:type="dxa"/>
            <w:gridSpan w:val="2"/>
            <w:tcBorders>
              <w:top w:val="nil"/>
              <w:left w:val="nil"/>
              <w:bottom w:val="nil"/>
              <w:right w:val="nil"/>
            </w:tcBorders>
            <w:shd w:val="clear" w:color="auto" w:fill="auto"/>
            <w:noWrap/>
            <w:vAlign w:val="bottom"/>
            <w:hideMark/>
          </w:tcPr>
          <w:p w14:paraId="262336C1" w14:textId="77777777" w:rsidR="00FC5929" w:rsidRPr="0041608A" w:rsidRDefault="00FC5929" w:rsidP="00FC5929">
            <w:pPr>
              <w:jc w:val="center"/>
              <w:rPr>
                <w:rFonts w:ascii="Arial" w:hAnsi="Arial" w:cs="Arial"/>
                <w:sz w:val="20"/>
                <w:szCs w:val="20"/>
              </w:rPr>
            </w:pPr>
          </w:p>
        </w:tc>
        <w:tc>
          <w:tcPr>
            <w:tcW w:w="2401" w:type="dxa"/>
            <w:tcBorders>
              <w:top w:val="nil"/>
              <w:left w:val="nil"/>
              <w:bottom w:val="nil"/>
              <w:right w:val="nil"/>
            </w:tcBorders>
            <w:shd w:val="clear" w:color="auto" w:fill="auto"/>
            <w:noWrap/>
            <w:vAlign w:val="bottom"/>
            <w:hideMark/>
          </w:tcPr>
          <w:p w14:paraId="2FF84289" w14:textId="77777777" w:rsidR="00FC5929" w:rsidRPr="0041608A" w:rsidRDefault="00FC5929" w:rsidP="00FC5929">
            <w:pPr>
              <w:jc w:val="cente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621D52FD" w14:textId="77777777" w:rsidR="00FC5929" w:rsidRPr="0041608A" w:rsidRDefault="00FC5929" w:rsidP="00FC5929">
            <w:pPr>
              <w:jc w:val="center"/>
              <w:rPr>
                <w:rFonts w:ascii="Arial" w:hAnsi="Arial" w:cs="Arial"/>
                <w:sz w:val="20"/>
                <w:szCs w:val="20"/>
              </w:rPr>
            </w:pPr>
          </w:p>
        </w:tc>
      </w:tr>
      <w:tr w:rsidR="0041608A" w:rsidRPr="0041608A" w14:paraId="079606EC" w14:textId="77777777" w:rsidTr="0041608A">
        <w:trPr>
          <w:trHeight w:val="320"/>
        </w:trPr>
        <w:tc>
          <w:tcPr>
            <w:tcW w:w="2970" w:type="dxa"/>
            <w:tcBorders>
              <w:top w:val="nil"/>
              <w:left w:val="nil"/>
              <w:bottom w:val="nil"/>
              <w:right w:val="nil"/>
            </w:tcBorders>
            <w:shd w:val="clear" w:color="auto" w:fill="auto"/>
            <w:vAlign w:val="center"/>
            <w:hideMark/>
          </w:tcPr>
          <w:p w14:paraId="674614EE"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Cardiac dysfunction</w:t>
            </w:r>
          </w:p>
        </w:tc>
        <w:tc>
          <w:tcPr>
            <w:tcW w:w="2340" w:type="dxa"/>
            <w:tcBorders>
              <w:top w:val="nil"/>
              <w:left w:val="nil"/>
              <w:bottom w:val="nil"/>
              <w:right w:val="nil"/>
            </w:tcBorders>
            <w:shd w:val="clear" w:color="auto" w:fill="auto"/>
            <w:noWrap/>
            <w:vAlign w:val="bottom"/>
            <w:hideMark/>
          </w:tcPr>
          <w:p w14:paraId="069DDE55" w14:textId="72CF9EF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0.01 (-0.24, 0.26)</w:t>
            </w:r>
          </w:p>
        </w:tc>
        <w:tc>
          <w:tcPr>
            <w:tcW w:w="1379" w:type="dxa"/>
            <w:gridSpan w:val="2"/>
            <w:tcBorders>
              <w:top w:val="nil"/>
              <w:left w:val="nil"/>
              <w:bottom w:val="nil"/>
              <w:right w:val="nil"/>
            </w:tcBorders>
            <w:shd w:val="clear" w:color="auto" w:fill="auto"/>
            <w:noWrap/>
            <w:vAlign w:val="bottom"/>
            <w:hideMark/>
          </w:tcPr>
          <w:p w14:paraId="71671D9F" w14:textId="221336F0"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0.923</w:t>
            </w:r>
          </w:p>
        </w:tc>
        <w:tc>
          <w:tcPr>
            <w:tcW w:w="2401" w:type="dxa"/>
            <w:tcBorders>
              <w:top w:val="nil"/>
              <w:left w:val="nil"/>
              <w:bottom w:val="nil"/>
              <w:right w:val="nil"/>
            </w:tcBorders>
            <w:shd w:val="clear" w:color="auto" w:fill="auto"/>
            <w:noWrap/>
            <w:vAlign w:val="bottom"/>
            <w:hideMark/>
          </w:tcPr>
          <w:p w14:paraId="1BE84630" w14:textId="4BA2D870"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-0.07 (-0.30, 0.16)</w:t>
            </w:r>
          </w:p>
        </w:tc>
        <w:tc>
          <w:tcPr>
            <w:tcW w:w="1350" w:type="dxa"/>
            <w:tcBorders>
              <w:top w:val="nil"/>
              <w:left w:val="nil"/>
              <w:bottom w:val="nil"/>
              <w:right w:val="nil"/>
            </w:tcBorders>
            <w:shd w:val="clear" w:color="auto" w:fill="auto"/>
            <w:noWrap/>
            <w:vAlign w:val="bottom"/>
            <w:hideMark/>
          </w:tcPr>
          <w:p w14:paraId="38D968CB"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0.548</w:t>
            </w:r>
          </w:p>
        </w:tc>
      </w:tr>
      <w:tr w:rsidR="0041608A" w:rsidRPr="0041608A" w14:paraId="213B6E39" w14:textId="77777777" w:rsidTr="0041608A">
        <w:trPr>
          <w:trHeight w:val="320"/>
        </w:trPr>
        <w:tc>
          <w:tcPr>
            <w:tcW w:w="2970" w:type="dxa"/>
            <w:tcBorders>
              <w:top w:val="nil"/>
              <w:left w:val="nil"/>
              <w:bottom w:val="nil"/>
              <w:right w:val="nil"/>
            </w:tcBorders>
            <w:shd w:val="clear" w:color="auto" w:fill="auto"/>
            <w:vAlign w:val="center"/>
            <w:hideMark/>
          </w:tcPr>
          <w:p w14:paraId="219430AD"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Neurogenic</w:t>
            </w:r>
          </w:p>
        </w:tc>
        <w:tc>
          <w:tcPr>
            <w:tcW w:w="2340" w:type="dxa"/>
            <w:tcBorders>
              <w:top w:val="nil"/>
              <w:left w:val="nil"/>
              <w:bottom w:val="nil"/>
              <w:right w:val="nil"/>
            </w:tcBorders>
            <w:shd w:val="clear" w:color="auto" w:fill="auto"/>
            <w:noWrap/>
            <w:vAlign w:val="bottom"/>
            <w:hideMark/>
          </w:tcPr>
          <w:p w14:paraId="4D1C2561" w14:textId="735EC140"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0.19 (-0.23, 0.62)</w:t>
            </w:r>
          </w:p>
        </w:tc>
        <w:tc>
          <w:tcPr>
            <w:tcW w:w="1379" w:type="dxa"/>
            <w:gridSpan w:val="2"/>
            <w:tcBorders>
              <w:top w:val="nil"/>
              <w:left w:val="nil"/>
              <w:bottom w:val="nil"/>
              <w:right w:val="nil"/>
            </w:tcBorders>
            <w:shd w:val="clear" w:color="auto" w:fill="auto"/>
            <w:noWrap/>
            <w:vAlign w:val="bottom"/>
            <w:hideMark/>
          </w:tcPr>
          <w:p w14:paraId="4BD2CD7C" w14:textId="152899EE"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0.375</w:t>
            </w:r>
          </w:p>
        </w:tc>
        <w:tc>
          <w:tcPr>
            <w:tcW w:w="2401" w:type="dxa"/>
            <w:tcBorders>
              <w:top w:val="nil"/>
              <w:left w:val="nil"/>
              <w:bottom w:val="nil"/>
              <w:right w:val="nil"/>
            </w:tcBorders>
            <w:shd w:val="clear" w:color="auto" w:fill="auto"/>
            <w:noWrap/>
            <w:vAlign w:val="bottom"/>
            <w:hideMark/>
          </w:tcPr>
          <w:p w14:paraId="7121E051" w14:textId="22079EE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0.16 (-0.21, 0.52)</w:t>
            </w:r>
          </w:p>
        </w:tc>
        <w:tc>
          <w:tcPr>
            <w:tcW w:w="1350" w:type="dxa"/>
            <w:tcBorders>
              <w:top w:val="nil"/>
              <w:left w:val="nil"/>
              <w:bottom w:val="nil"/>
              <w:right w:val="nil"/>
            </w:tcBorders>
            <w:shd w:val="clear" w:color="auto" w:fill="auto"/>
            <w:noWrap/>
            <w:vAlign w:val="bottom"/>
            <w:hideMark/>
          </w:tcPr>
          <w:p w14:paraId="3BA76E33"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0.399</w:t>
            </w:r>
          </w:p>
        </w:tc>
      </w:tr>
      <w:tr w:rsidR="0041608A" w:rsidRPr="0041608A" w14:paraId="6BFA54A4" w14:textId="77777777" w:rsidTr="0041608A">
        <w:trPr>
          <w:trHeight w:val="320"/>
        </w:trPr>
        <w:tc>
          <w:tcPr>
            <w:tcW w:w="2970" w:type="dxa"/>
            <w:tcBorders>
              <w:top w:val="nil"/>
              <w:left w:val="nil"/>
              <w:bottom w:val="nil"/>
              <w:right w:val="nil"/>
            </w:tcBorders>
            <w:shd w:val="clear" w:color="auto" w:fill="auto"/>
            <w:vAlign w:val="center"/>
            <w:hideMark/>
          </w:tcPr>
          <w:p w14:paraId="0000566E" w14:textId="157B481A" w:rsidR="0041608A" w:rsidRPr="0041608A" w:rsidRDefault="00D87F20" w:rsidP="0041608A">
            <w:pPr>
              <w:jc w:val="right"/>
              <w:rPr>
                <w:rFonts w:ascii="Arial" w:hAnsi="Arial" w:cs="Arial"/>
                <w:color w:val="000000"/>
                <w:sz w:val="20"/>
                <w:szCs w:val="20"/>
              </w:rPr>
            </w:pPr>
            <w:r>
              <w:rPr>
                <w:rFonts w:ascii="Arial" w:hAnsi="Arial" w:cs="Arial"/>
                <w:color w:val="000000"/>
                <w:sz w:val="20"/>
                <w:szCs w:val="20"/>
              </w:rPr>
              <w:t>T</w:t>
            </w:r>
            <w:r w:rsidR="0041608A" w:rsidRPr="0041608A">
              <w:rPr>
                <w:rFonts w:ascii="Arial" w:hAnsi="Arial" w:cs="Arial"/>
                <w:color w:val="000000"/>
                <w:sz w:val="20"/>
                <w:szCs w:val="20"/>
              </w:rPr>
              <w:t>rauma</w:t>
            </w:r>
          </w:p>
        </w:tc>
        <w:tc>
          <w:tcPr>
            <w:tcW w:w="2340" w:type="dxa"/>
            <w:tcBorders>
              <w:top w:val="nil"/>
              <w:left w:val="nil"/>
              <w:bottom w:val="nil"/>
              <w:right w:val="nil"/>
            </w:tcBorders>
            <w:shd w:val="clear" w:color="auto" w:fill="auto"/>
            <w:noWrap/>
            <w:vAlign w:val="bottom"/>
            <w:hideMark/>
          </w:tcPr>
          <w:p w14:paraId="280065A5" w14:textId="6934528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0.13 (-0.53, 0.79)</w:t>
            </w:r>
          </w:p>
        </w:tc>
        <w:tc>
          <w:tcPr>
            <w:tcW w:w="1379" w:type="dxa"/>
            <w:gridSpan w:val="2"/>
            <w:tcBorders>
              <w:top w:val="nil"/>
              <w:left w:val="nil"/>
              <w:bottom w:val="nil"/>
              <w:right w:val="nil"/>
            </w:tcBorders>
            <w:shd w:val="clear" w:color="auto" w:fill="auto"/>
            <w:noWrap/>
            <w:vAlign w:val="bottom"/>
            <w:hideMark/>
          </w:tcPr>
          <w:p w14:paraId="324840D0" w14:textId="174EE3FB"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0.696</w:t>
            </w:r>
          </w:p>
        </w:tc>
        <w:tc>
          <w:tcPr>
            <w:tcW w:w="2401" w:type="dxa"/>
            <w:tcBorders>
              <w:top w:val="nil"/>
              <w:left w:val="nil"/>
              <w:bottom w:val="nil"/>
              <w:right w:val="nil"/>
            </w:tcBorders>
            <w:shd w:val="clear" w:color="auto" w:fill="auto"/>
            <w:noWrap/>
            <w:vAlign w:val="bottom"/>
            <w:hideMark/>
          </w:tcPr>
          <w:p w14:paraId="18EB32F9" w14:textId="3E2F4A1E"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0.10 (-0.49, 0.70)</w:t>
            </w:r>
          </w:p>
        </w:tc>
        <w:tc>
          <w:tcPr>
            <w:tcW w:w="1350" w:type="dxa"/>
            <w:tcBorders>
              <w:top w:val="nil"/>
              <w:left w:val="nil"/>
              <w:bottom w:val="nil"/>
              <w:right w:val="nil"/>
            </w:tcBorders>
            <w:shd w:val="clear" w:color="auto" w:fill="auto"/>
            <w:noWrap/>
            <w:vAlign w:val="bottom"/>
            <w:hideMark/>
          </w:tcPr>
          <w:p w14:paraId="120F31E8"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0.731</w:t>
            </w:r>
          </w:p>
        </w:tc>
      </w:tr>
      <w:tr w:rsidR="0041608A" w:rsidRPr="0041608A" w14:paraId="5DAE3EB1" w14:textId="77777777" w:rsidTr="0041608A">
        <w:trPr>
          <w:trHeight w:val="320"/>
        </w:trPr>
        <w:tc>
          <w:tcPr>
            <w:tcW w:w="2970" w:type="dxa"/>
            <w:tcBorders>
              <w:top w:val="nil"/>
              <w:left w:val="nil"/>
              <w:bottom w:val="nil"/>
              <w:right w:val="nil"/>
            </w:tcBorders>
            <w:shd w:val="clear" w:color="auto" w:fill="auto"/>
            <w:vAlign w:val="center"/>
            <w:hideMark/>
          </w:tcPr>
          <w:p w14:paraId="7D8DFCBA" w14:textId="2FBC63DB" w:rsidR="0041608A" w:rsidRPr="0041608A" w:rsidRDefault="00D87F20" w:rsidP="0041608A">
            <w:pPr>
              <w:jc w:val="right"/>
              <w:rPr>
                <w:rFonts w:ascii="Arial" w:hAnsi="Arial" w:cs="Arial"/>
                <w:color w:val="000000"/>
                <w:sz w:val="20"/>
                <w:szCs w:val="20"/>
              </w:rPr>
            </w:pPr>
            <w:r>
              <w:rPr>
                <w:rFonts w:ascii="Arial" w:hAnsi="Arial" w:cs="Arial"/>
                <w:color w:val="000000"/>
                <w:sz w:val="20"/>
                <w:szCs w:val="20"/>
              </w:rPr>
              <w:t>In</w:t>
            </w:r>
            <w:r w:rsidR="0041608A" w:rsidRPr="0041608A">
              <w:rPr>
                <w:rFonts w:ascii="Arial" w:hAnsi="Arial" w:cs="Arial"/>
                <w:color w:val="000000"/>
                <w:sz w:val="20"/>
                <w:szCs w:val="20"/>
              </w:rPr>
              <w:t>toxication</w:t>
            </w:r>
          </w:p>
        </w:tc>
        <w:tc>
          <w:tcPr>
            <w:tcW w:w="2340" w:type="dxa"/>
            <w:tcBorders>
              <w:top w:val="nil"/>
              <w:left w:val="nil"/>
              <w:bottom w:val="nil"/>
              <w:right w:val="nil"/>
            </w:tcBorders>
            <w:shd w:val="clear" w:color="auto" w:fill="auto"/>
            <w:vAlign w:val="bottom"/>
            <w:hideMark/>
          </w:tcPr>
          <w:p w14:paraId="4B25742A" w14:textId="5CA086E2"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0.29 (-0.21, 0.79)</w:t>
            </w:r>
          </w:p>
        </w:tc>
        <w:tc>
          <w:tcPr>
            <w:tcW w:w="1379" w:type="dxa"/>
            <w:gridSpan w:val="2"/>
            <w:tcBorders>
              <w:top w:val="nil"/>
              <w:left w:val="nil"/>
              <w:bottom w:val="nil"/>
              <w:right w:val="nil"/>
            </w:tcBorders>
            <w:shd w:val="clear" w:color="auto" w:fill="auto"/>
            <w:vAlign w:val="bottom"/>
            <w:hideMark/>
          </w:tcPr>
          <w:p w14:paraId="76E64E30" w14:textId="156373CE"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0.258</w:t>
            </w:r>
          </w:p>
        </w:tc>
        <w:tc>
          <w:tcPr>
            <w:tcW w:w="2401" w:type="dxa"/>
            <w:tcBorders>
              <w:top w:val="nil"/>
              <w:left w:val="nil"/>
              <w:bottom w:val="nil"/>
              <w:right w:val="nil"/>
            </w:tcBorders>
            <w:shd w:val="clear" w:color="auto" w:fill="auto"/>
            <w:noWrap/>
            <w:vAlign w:val="bottom"/>
            <w:hideMark/>
          </w:tcPr>
          <w:p w14:paraId="7C528CF5" w14:textId="7693F2F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0.04 (-0.38, 0.47)</w:t>
            </w:r>
          </w:p>
        </w:tc>
        <w:tc>
          <w:tcPr>
            <w:tcW w:w="1350" w:type="dxa"/>
            <w:tcBorders>
              <w:top w:val="nil"/>
              <w:left w:val="nil"/>
              <w:bottom w:val="nil"/>
              <w:right w:val="nil"/>
            </w:tcBorders>
            <w:shd w:val="clear" w:color="auto" w:fill="auto"/>
            <w:noWrap/>
            <w:vAlign w:val="bottom"/>
            <w:hideMark/>
          </w:tcPr>
          <w:p w14:paraId="05F68739"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0.839</w:t>
            </w:r>
          </w:p>
        </w:tc>
      </w:tr>
      <w:tr w:rsidR="0041608A" w:rsidRPr="0041608A" w14:paraId="7F75917B" w14:textId="77777777" w:rsidTr="0041608A">
        <w:trPr>
          <w:trHeight w:val="320"/>
        </w:trPr>
        <w:tc>
          <w:tcPr>
            <w:tcW w:w="2970" w:type="dxa"/>
            <w:tcBorders>
              <w:top w:val="nil"/>
              <w:left w:val="nil"/>
              <w:bottom w:val="nil"/>
              <w:right w:val="nil"/>
            </w:tcBorders>
            <w:shd w:val="clear" w:color="auto" w:fill="auto"/>
            <w:vAlign w:val="center"/>
            <w:hideMark/>
          </w:tcPr>
          <w:p w14:paraId="00A7F3DB" w14:textId="2AA3A7F1" w:rsidR="0041608A" w:rsidRPr="0041608A" w:rsidRDefault="00D87F20" w:rsidP="0041608A">
            <w:pPr>
              <w:jc w:val="right"/>
              <w:rPr>
                <w:rFonts w:ascii="Arial" w:hAnsi="Arial" w:cs="Arial"/>
                <w:color w:val="000000"/>
                <w:sz w:val="20"/>
                <w:szCs w:val="20"/>
              </w:rPr>
            </w:pPr>
            <w:r>
              <w:rPr>
                <w:rFonts w:ascii="Arial" w:hAnsi="Arial" w:cs="Arial"/>
                <w:color w:val="000000"/>
                <w:sz w:val="20"/>
                <w:szCs w:val="20"/>
              </w:rPr>
              <w:t>M</w:t>
            </w:r>
            <w:r w:rsidR="0041608A" w:rsidRPr="0041608A">
              <w:rPr>
                <w:rFonts w:ascii="Arial" w:hAnsi="Arial" w:cs="Arial"/>
                <w:color w:val="000000"/>
                <w:sz w:val="20"/>
                <w:szCs w:val="20"/>
              </w:rPr>
              <w:t>etabolic</w:t>
            </w:r>
          </w:p>
        </w:tc>
        <w:tc>
          <w:tcPr>
            <w:tcW w:w="2340" w:type="dxa"/>
            <w:tcBorders>
              <w:top w:val="nil"/>
              <w:left w:val="nil"/>
              <w:bottom w:val="nil"/>
              <w:right w:val="nil"/>
            </w:tcBorders>
            <w:shd w:val="clear" w:color="auto" w:fill="auto"/>
            <w:noWrap/>
            <w:vAlign w:val="bottom"/>
            <w:hideMark/>
          </w:tcPr>
          <w:p w14:paraId="4642CD15" w14:textId="77D409DE"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0.26 (-0.07, 0.59)</w:t>
            </w:r>
          </w:p>
        </w:tc>
        <w:tc>
          <w:tcPr>
            <w:tcW w:w="1379" w:type="dxa"/>
            <w:gridSpan w:val="2"/>
            <w:tcBorders>
              <w:top w:val="nil"/>
              <w:left w:val="nil"/>
              <w:bottom w:val="nil"/>
              <w:right w:val="nil"/>
            </w:tcBorders>
            <w:shd w:val="clear" w:color="auto" w:fill="auto"/>
            <w:noWrap/>
            <w:vAlign w:val="bottom"/>
            <w:hideMark/>
          </w:tcPr>
          <w:p w14:paraId="0BC28523" w14:textId="1C8B76D2"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0.117</w:t>
            </w:r>
          </w:p>
        </w:tc>
        <w:tc>
          <w:tcPr>
            <w:tcW w:w="2401" w:type="dxa"/>
            <w:tcBorders>
              <w:top w:val="nil"/>
              <w:left w:val="nil"/>
              <w:bottom w:val="nil"/>
              <w:right w:val="nil"/>
            </w:tcBorders>
            <w:shd w:val="clear" w:color="auto" w:fill="auto"/>
            <w:noWrap/>
            <w:vAlign w:val="bottom"/>
            <w:hideMark/>
          </w:tcPr>
          <w:p w14:paraId="407A3AE0" w14:textId="4BC02EA3"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-0.23 (-0.51, 0.06)</w:t>
            </w:r>
          </w:p>
        </w:tc>
        <w:tc>
          <w:tcPr>
            <w:tcW w:w="1350" w:type="dxa"/>
            <w:tcBorders>
              <w:top w:val="nil"/>
              <w:left w:val="nil"/>
              <w:bottom w:val="nil"/>
              <w:right w:val="nil"/>
            </w:tcBorders>
            <w:shd w:val="clear" w:color="auto" w:fill="auto"/>
            <w:noWrap/>
            <w:vAlign w:val="bottom"/>
            <w:hideMark/>
          </w:tcPr>
          <w:p w14:paraId="2C316ED4"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0.123</w:t>
            </w:r>
          </w:p>
        </w:tc>
      </w:tr>
      <w:tr w:rsidR="0041608A" w:rsidRPr="0041608A" w14:paraId="6502920C" w14:textId="77777777" w:rsidTr="0041608A">
        <w:trPr>
          <w:trHeight w:val="320"/>
        </w:trPr>
        <w:tc>
          <w:tcPr>
            <w:tcW w:w="2970" w:type="dxa"/>
            <w:tcBorders>
              <w:top w:val="nil"/>
              <w:left w:val="nil"/>
              <w:bottom w:val="nil"/>
              <w:right w:val="nil"/>
            </w:tcBorders>
            <w:shd w:val="clear" w:color="auto" w:fill="auto"/>
            <w:vAlign w:val="center"/>
            <w:hideMark/>
          </w:tcPr>
          <w:p w14:paraId="5C5B0D0C" w14:textId="23A1074D" w:rsidR="0041608A" w:rsidRPr="0041608A" w:rsidRDefault="00D87F20" w:rsidP="0041608A">
            <w:pPr>
              <w:jc w:val="right"/>
              <w:rPr>
                <w:rFonts w:ascii="Arial" w:hAnsi="Arial" w:cs="Arial"/>
                <w:color w:val="000000"/>
                <w:sz w:val="20"/>
                <w:szCs w:val="20"/>
              </w:rPr>
            </w:pPr>
            <w:r>
              <w:rPr>
                <w:rFonts w:ascii="Arial" w:hAnsi="Arial" w:cs="Arial"/>
                <w:color w:val="000000"/>
                <w:sz w:val="20"/>
                <w:szCs w:val="20"/>
              </w:rPr>
              <w:t>H</w:t>
            </w:r>
            <w:r w:rsidR="0041608A" w:rsidRPr="0041608A">
              <w:rPr>
                <w:rFonts w:ascii="Arial" w:hAnsi="Arial" w:cs="Arial"/>
                <w:color w:val="000000"/>
                <w:sz w:val="20"/>
                <w:szCs w:val="20"/>
              </w:rPr>
              <w:t>ypovolemia</w:t>
            </w:r>
          </w:p>
        </w:tc>
        <w:tc>
          <w:tcPr>
            <w:tcW w:w="2340" w:type="dxa"/>
            <w:tcBorders>
              <w:top w:val="nil"/>
              <w:left w:val="nil"/>
              <w:bottom w:val="nil"/>
              <w:right w:val="nil"/>
            </w:tcBorders>
            <w:shd w:val="clear" w:color="auto" w:fill="auto"/>
            <w:vAlign w:val="bottom"/>
            <w:hideMark/>
          </w:tcPr>
          <w:p w14:paraId="2C107ED2" w14:textId="75F58AA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0.03 (-0.22, 0.28)</w:t>
            </w:r>
          </w:p>
        </w:tc>
        <w:tc>
          <w:tcPr>
            <w:tcW w:w="1379" w:type="dxa"/>
            <w:gridSpan w:val="2"/>
            <w:tcBorders>
              <w:top w:val="nil"/>
              <w:left w:val="nil"/>
              <w:bottom w:val="nil"/>
              <w:right w:val="nil"/>
            </w:tcBorders>
            <w:shd w:val="clear" w:color="auto" w:fill="auto"/>
            <w:noWrap/>
            <w:vAlign w:val="bottom"/>
            <w:hideMark/>
          </w:tcPr>
          <w:p w14:paraId="0FDE02A0" w14:textId="1AAD303B"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0.831</w:t>
            </w:r>
          </w:p>
        </w:tc>
        <w:tc>
          <w:tcPr>
            <w:tcW w:w="2401" w:type="dxa"/>
            <w:tcBorders>
              <w:top w:val="nil"/>
              <w:left w:val="nil"/>
              <w:bottom w:val="nil"/>
              <w:right w:val="nil"/>
            </w:tcBorders>
            <w:shd w:val="clear" w:color="auto" w:fill="auto"/>
            <w:noWrap/>
            <w:vAlign w:val="bottom"/>
            <w:hideMark/>
          </w:tcPr>
          <w:p w14:paraId="531780C7" w14:textId="30735770"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-0.11 (-0.33, 0.10)</w:t>
            </w:r>
          </w:p>
        </w:tc>
        <w:tc>
          <w:tcPr>
            <w:tcW w:w="1350" w:type="dxa"/>
            <w:tcBorders>
              <w:top w:val="nil"/>
              <w:left w:val="nil"/>
              <w:bottom w:val="nil"/>
              <w:right w:val="nil"/>
            </w:tcBorders>
            <w:shd w:val="clear" w:color="auto" w:fill="auto"/>
            <w:noWrap/>
            <w:vAlign w:val="bottom"/>
            <w:hideMark/>
          </w:tcPr>
          <w:p w14:paraId="47B4252A"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0.304</w:t>
            </w:r>
          </w:p>
        </w:tc>
      </w:tr>
      <w:tr w:rsidR="00FC5929" w:rsidRPr="0041608A" w14:paraId="13A47859" w14:textId="77777777" w:rsidTr="0041608A">
        <w:trPr>
          <w:trHeight w:val="320"/>
        </w:trPr>
        <w:tc>
          <w:tcPr>
            <w:tcW w:w="2970" w:type="dxa"/>
            <w:tcBorders>
              <w:top w:val="nil"/>
              <w:left w:val="nil"/>
              <w:bottom w:val="nil"/>
              <w:right w:val="nil"/>
            </w:tcBorders>
            <w:shd w:val="clear" w:color="auto" w:fill="auto"/>
            <w:vAlign w:val="center"/>
            <w:hideMark/>
          </w:tcPr>
          <w:p w14:paraId="2EA9D5BD" w14:textId="77777777" w:rsidR="00FC5929" w:rsidRPr="0041608A" w:rsidRDefault="00FC5929" w:rsidP="00FC5929">
            <w:pPr>
              <w:rPr>
                <w:rFonts w:ascii="Arial" w:hAnsi="Arial" w:cs="Arial"/>
                <w:b/>
                <w:bCs/>
                <w:color w:val="000000"/>
                <w:sz w:val="20"/>
                <w:szCs w:val="20"/>
              </w:rPr>
            </w:pPr>
            <w:r w:rsidRPr="0041608A">
              <w:rPr>
                <w:rFonts w:ascii="Arial" w:hAnsi="Arial" w:cs="Arial"/>
                <w:b/>
                <w:bCs/>
                <w:color w:val="000000"/>
                <w:sz w:val="20"/>
                <w:szCs w:val="20"/>
              </w:rPr>
              <w:t>Cumulative fluid in 24 hours (log transformed)</w:t>
            </w:r>
          </w:p>
        </w:tc>
        <w:tc>
          <w:tcPr>
            <w:tcW w:w="2340" w:type="dxa"/>
            <w:tcBorders>
              <w:top w:val="nil"/>
              <w:left w:val="nil"/>
              <w:bottom w:val="nil"/>
              <w:right w:val="nil"/>
            </w:tcBorders>
            <w:shd w:val="clear" w:color="auto" w:fill="auto"/>
            <w:noWrap/>
            <w:vAlign w:val="bottom"/>
            <w:hideMark/>
          </w:tcPr>
          <w:p w14:paraId="44798568" w14:textId="43CCA41A" w:rsidR="00FC5929" w:rsidRPr="0041608A" w:rsidRDefault="00FC5929" w:rsidP="00FC5929">
            <w:pPr>
              <w:jc w:val="center"/>
              <w:rPr>
                <w:rFonts w:ascii="Arial" w:hAnsi="Arial" w:cs="Arial"/>
                <w:b/>
                <w:bCs/>
                <w:color w:val="000000"/>
                <w:sz w:val="20"/>
                <w:szCs w:val="20"/>
              </w:rPr>
            </w:pPr>
            <w:r w:rsidRPr="0041608A">
              <w:rPr>
                <w:rFonts w:ascii="Arial" w:hAnsi="Arial" w:cs="Arial"/>
                <w:b/>
                <w:color w:val="000000"/>
                <w:sz w:val="20"/>
                <w:szCs w:val="20"/>
              </w:rPr>
              <w:t>0.38 (0.28, 0.48)</w:t>
            </w:r>
          </w:p>
        </w:tc>
        <w:tc>
          <w:tcPr>
            <w:tcW w:w="1379" w:type="dxa"/>
            <w:gridSpan w:val="2"/>
            <w:tcBorders>
              <w:top w:val="nil"/>
              <w:left w:val="nil"/>
              <w:bottom w:val="nil"/>
              <w:right w:val="nil"/>
            </w:tcBorders>
            <w:shd w:val="clear" w:color="auto" w:fill="auto"/>
            <w:noWrap/>
            <w:vAlign w:val="bottom"/>
            <w:hideMark/>
          </w:tcPr>
          <w:p w14:paraId="04FFC725" w14:textId="166AF5A3" w:rsidR="00FC5929" w:rsidRPr="0041608A" w:rsidRDefault="00FC5929" w:rsidP="00FC5929">
            <w:pPr>
              <w:jc w:val="center"/>
              <w:rPr>
                <w:rFonts w:ascii="Arial" w:hAnsi="Arial" w:cs="Arial"/>
                <w:b/>
                <w:bCs/>
                <w:color w:val="000000"/>
                <w:sz w:val="20"/>
                <w:szCs w:val="20"/>
              </w:rPr>
            </w:pPr>
            <w:r w:rsidRPr="0041608A">
              <w:rPr>
                <w:rFonts w:ascii="Arial" w:hAnsi="Arial" w:cs="Arial"/>
                <w:b/>
                <w:color w:val="000000"/>
                <w:sz w:val="20"/>
                <w:szCs w:val="20"/>
              </w:rPr>
              <w:t>&lt; 0.001</w:t>
            </w:r>
          </w:p>
        </w:tc>
        <w:tc>
          <w:tcPr>
            <w:tcW w:w="2401" w:type="dxa"/>
            <w:tcBorders>
              <w:top w:val="nil"/>
              <w:left w:val="nil"/>
              <w:bottom w:val="nil"/>
              <w:right w:val="nil"/>
            </w:tcBorders>
            <w:shd w:val="clear" w:color="auto" w:fill="auto"/>
            <w:noWrap/>
            <w:vAlign w:val="bottom"/>
            <w:hideMark/>
          </w:tcPr>
          <w:p w14:paraId="63877A2E" w14:textId="1F9848F6" w:rsidR="00FC5929" w:rsidRPr="0041608A" w:rsidRDefault="0041608A" w:rsidP="0041608A">
            <w:pPr>
              <w:jc w:val="center"/>
              <w:rPr>
                <w:rFonts w:ascii="Arial" w:hAnsi="Arial" w:cs="Arial"/>
                <w:b/>
                <w:color w:val="000000"/>
                <w:sz w:val="20"/>
                <w:szCs w:val="20"/>
              </w:rPr>
            </w:pPr>
            <w:r w:rsidRPr="0041608A">
              <w:rPr>
                <w:rFonts w:ascii="Arial" w:hAnsi="Arial" w:cs="Arial"/>
                <w:b/>
                <w:color w:val="000000"/>
                <w:sz w:val="20"/>
                <w:szCs w:val="20"/>
              </w:rPr>
              <w:t>0.25 (0.15, 0.35)</w:t>
            </w:r>
          </w:p>
        </w:tc>
        <w:tc>
          <w:tcPr>
            <w:tcW w:w="1350" w:type="dxa"/>
            <w:tcBorders>
              <w:top w:val="nil"/>
              <w:left w:val="nil"/>
              <w:bottom w:val="nil"/>
              <w:right w:val="nil"/>
            </w:tcBorders>
            <w:shd w:val="clear" w:color="auto" w:fill="auto"/>
            <w:noWrap/>
            <w:vAlign w:val="bottom"/>
            <w:hideMark/>
          </w:tcPr>
          <w:p w14:paraId="5F672933" w14:textId="77777777" w:rsidR="00FC5929" w:rsidRPr="0041608A" w:rsidRDefault="00FC5929" w:rsidP="00FC5929">
            <w:pPr>
              <w:jc w:val="center"/>
              <w:rPr>
                <w:rFonts w:ascii="Arial" w:hAnsi="Arial" w:cs="Arial"/>
                <w:b/>
                <w:bCs/>
                <w:color w:val="000000"/>
                <w:sz w:val="20"/>
                <w:szCs w:val="20"/>
              </w:rPr>
            </w:pPr>
            <w:r w:rsidRPr="0041608A">
              <w:rPr>
                <w:rFonts w:ascii="Arial" w:hAnsi="Arial" w:cs="Arial"/>
                <w:b/>
                <w:bCs/>
                <w:color w:val="000000"/>
                <w:sz w:val="20"/>
                <w:szCs w:val="20"/>
              </w:rPr>
              <w:t>&lt;0.001</w:t>
            </w:r>
          </w:p>
        </w:tc>
      </w:tr>
      <w:tr w:rsidR="00FC5929" w:rsidRPr="0041608A" w14:paraId="4E2547D3" w14:textId="77777777" w:rsidTr="0041608A">
        <w:trPr>
          <w:trHeight w:val="560"/>
        </w:trPr>
        <w:tc>
          <w:tcPr>
            <w:tcW w:w="2970" w:type="dxa"/>
            <w:tcBorders>
              <w:top w:val="nil"/>
              <w:left w:val="nil"/>
              <w:bottom w:val="nil"/>
              <w:right w:val="nil"/>
            </w:tcBorders>
            <w:shd w:val="clear" w:color="auto" w:fill="auto"/>
            <w:vAlign w:val="center"/>
            <w:hideMark/>
          </w:tcPr>
          <w:p w14:paraId="27A9BA9C" w14:textId="73A1C7D9" w:rsidR="00FC5929" w:rsidRPr="0041608A" w:rsidRDefault="00FC5929" w:rsidP="00FC5929">
            <w:pPr>
              <w:rPr>
                <w:rFonts w:ascii="Arial" w:hAnsi="Arial" w:cs="Arial"/>
                <w:b/>
                <w:bCs/>
                <w:color w:val="000000"/>
                <w:sz w:val="20"/>
                <w:szCs w:val="20"/>
              </w:rPr>
            </w:pPr>
            <w:r w:rsidRPr="0041608A">
              <w:rPr>
                <w:rFonts w:ascii="Arial" w:hAnsi="Arial" w:cs="Arial"/>
                <w:b/>
                <w:bCs/>
                <w:color w:val="000000"/>
                <w:sz w:val="20"/>
                <w:szCs w:val="20"/>
              </w:rPr>
              <w:lastRenderedPageBreak/>
              <w:t>Mechanically vented during 24 hours from shock</w:t>
            </w:r>
            <w:r w:rsidR="00D87F20">
              <w:rPr>
                <w:rFonts w:ascii="Arial" w:hAnsi="Arial" w:cs="Arial"/>
                <w:b/>
                <w:bCs/>
                <w:color w:val="000000"/>
                <w:sz w:val="20"/>
                <w:szCs w:val="20"/>
              </w:rPr>
              <w:t xml:space="preserve"> onset</w:t>
            </w:r>
          </w:p>
        </w:tc>
        <w:tc>
          <w:tcPr>
            <w:tcW w:w="2340" w:type="dxa"/>
            <w:tcBorders>
              <w:top w:val="nil"/>
              <w:left w:val="nil"/>
              <w:bottom w:val="nil"/>
              <w:right w:val="nil"/>
            </w:tcBorders>
            <w:shd w:val="clear" w:color="auto" w:fill="auto"/>
            <w:noWrap/>
            <w:vAlign w:val="bottom"/>
            <w:hideMark/>
          </w:tcPr>
          <w:p w14:paraId="3568C911" w14:textId="573C4997" w:rsidR="00FC5929" w:rsidRPr="0041608A" w:rsidRDefault="00FC5929" w:rsidP="00FC5929">
            <w:pPr>
              <w:jc w:val="center"/>
              <w:rPr>
                <w:rFonts w:ascii="Arial" w:hAnsi="Arial" w:cs="Arial"/>
                <w:b/>
                <w:bCs/>
                <w:color w:val="000000"/>
                <w:sz w:val="20"/>
                <w:szCs w:val="20"/>
              </w:rPr>
            </w:pPr>
            <w:r w:rsidRPr="0041608A">
              <w:rPr>
                <w:rFonts w:ascii="Arial" w:hAnsi="Arial" w:cs="Arial"/>
                <w:b/>
                <w:color w:val="000000"/>
                <w:sz w:val="20"/>
                <w:szCs w:val="20"/>
              </w:rPr>
              <w:t>0.93 (0.73, 1.12)</w:t>
            </w:r>
          </w:p>
        </w:tc>
        <w:tc>
          <w:tcPr>
            <w:tcW w:w="1379" w:type="dxa"/>
            <w:gridSpan w:val="2"/>
            <w:tcBorders>
              <w:top w:val="nil"/>
              <w:left w:val="nil"/>
              <w:bottom w:val="nil"/>
              <w:right w:val="nil"/>
            </w:tcBorders>
            <w:shd w:val="clear" w:color="auto" w:fill="auto"/>
            <w:noWrap/>
            <w:vAlign w:val="bottom"/>
            <w:hideMark/>
          </w:tcPr>
          <w:p w14:paraId="0FF65537" w14:textId="3EE0143A" w:rsidR="00FC5929" w:rsidRPr="0041608A" w:rsidRDefault="00FC5929" w:rsidP="00FC5929">
            <w:pPr>
              <w:jc w:val="center"/>
              <w:rPr>
                <w:rFonts w:ascii="Arial" w:hAnsi="Arial" w:cs="Arial"/>
                <w:b/>
                <w:bCs/>
                <w:color w:val="000000"/>
                <w:sz w:val="20"/>
                <w:szCs w:val="20"/>
              </w:rPr>
            </w:pPr>
            <w:r w:rsidRPr="0041608A">
              <w:rPr>
                <w:rFonts w:ascii="Arial" w:hAnsi="Arial" w:cs="Arial"/>
                <w:b/>
                <w:color w:val="000000"/>
                <w:sz w:val="20"/>
                <w:szCs w:val="20"/>
              </w:rPr>
              <w:t>&lt; 0.001</w:t>
            </w:r>
          </w:p>
        </w:tc>
        <w:tc>
          <w:tcPr>
            <w:tcW w:w="2401" w:type="dxa"/>
            <w:tcBorders>
              <w:top w:val="nil"/>
              <w:left w:val="nil"/>
              <w:bottom w:val="nil"/>
              <w:right w:val="nil"/>
            </w:tcBorders>
            <w:shd w:val="clear" w:color="auto" w:fill="auto"/>
            <w:noWrap/>
            <w:vAlign w:val="bottom"/>
            <w:hideMark/>
          </w:tcPr>
          <w:p w14:paraId="782FCFC1" w14:textId="5B65979E" w:rsidR="00FC5929" w:rsidRPr="0041608A" w:rsidRDefault="0041608A" w:rsidP="0041608A">
            <w:pPr>
              <w:jc w:val="center"/>
              <w:rPr>
                <w:rFonts w:ascii="Arial" w:hAnsi="Arial" w:cs="Arial"/>
                <w:b/>
                <w:color w:val="000000"/>
                <w:sz w:val="20"/>
                <w:szCs w:val="20"/>
              </w:rPr>
            </w:pPr>
            <w:r w:rsidRPr="0041608A">
              <w:rPr>
                <w:rFonts w:ascii="Arial" w:hAnsi="Arial" w:cs="Arial"/>
                <w:b/>
                <w:color w:val="000000"/>
                <w:sz w:val="20"/>
                <w:szCs w:val="20"/>
              </w:rPr>
              <w:t>0.49 (0.27, 0.70)</w:t>
            </w:r>
          </w:p>
        </w:tc>
        <w:tc>
          <w:tcPr>
            <w:tcW w:w="1350" w:type="dxa"/>
            <w:tcBorders>
              <w:top w:val="nil"/>
              <w:left w:val="nil"/>
              <w:bottom w:val="nil"/>
              <w:right w:val="nil"/>
            </w:tcBorders>
            <w:shd w:val="clear" w:color="auto" w:fill="auto"/>
            <w:noWrap/>
            <w:vAlign w:val="bottom"/>
            <w:hideMark/>
          </w:tcPr>
          <w:p w14:paraId="5D4228D4" w14:textId="77777777" w:rsidR="00FC5929" w:rsidRPr="0041608A" w:rsidRDefault="00FC5929" w:rsidP="00FC5929">
            <w:pPr>
              <w:jc w:val="center"/>
              <w:rPr>
                <w:rFonts w:ascii="Arial" w:hAnsi="Arial" w:cs="Arial"/>
                <w:b/>
                <w:bCs/>
                <w:color w:val="000000"/>
                <w:sz w:val="20"/>
                <w:szCs w:val="20"/>
              </w:rPr>
            </w:pPr>
            <w:r w:rsidRPr="0041608A">
              <w:rPr>
                <w:rFonts w:ascii="Arial" w:hAnsi="Arial" w:cs="Arial"/>
                <w:b/>
                <w:bCs/>
                <w:color w:val="000000"/>
                <w:sz w:val="20"/>
                <w:szCs w:val="20"/>
              </w:rPr>
              <w:t>&lt;0.001</w:t>
            </w:r>
          </w:p>
        </w:tc>
      </w:tr>
      <w:tr w:rsidR="00FC5929" w:rsidRPr="0041608A" w14:paraId="3C770798" w14:textId="77777777" w:rsidTr="0041608A">
        <w:trPr>
          <w:trHeight w:val="320"/>
        </w:trPr>
        <w:tc>
          <w:tcPr>
            <w:tcW w:w="2970" w:type="dxa"/>
            <w:tcBorders>
              <w:top w:val="nil"/>
              <w:left w:val="nil"/>
              <w:bottom w:val="nil"/>
              <w:right w:val="nil"/>
            </w:tcBorders>
            <w:shd w:val="clear" w:color="auto" w:fill="auto"/>
            <w:vAlign w:val="center"/>
            <w:hideMark/>
          </w:tcPr>
          <w:p w14:paraId="07413855" w14:textId="77777777" w:rsidR="00FC5929" w:rsidRPr="0041608A" w:rsidRDefault="00FC5929" w:rsidP="00FC5929">
            <w:pPr>
              <w:rPr>
                <w:rFonts w:ascii="Arial" w:hAnsi="Arial" w:cs="Arial"/>
                <w:color w:val="000000"/>
                <w:sz w:val="20"/>
                <w:szCs w:val="20"/>
              </w:rPr>
            </w:pPr>
            <w:r w:rsidRPr="0041608A">
              <w:rPr>
                <w:rFonts w:ascii="Arial" w:hAnsi="Arial" w:cs="Arial"/>
                <w:color w:val="000000"/>
                <w:sz w:val="20"/>
                <w:szCs w:val="20"/>
              </w:rPr>
              <w:t>Past medical history</w:t>
            </w:r>
          </w:p>
        </w:tc>
        <w:tc>
          <w:tcPr>
            <w:tcW w:w="2340" w:type="dxa"/>
            <w:tcBorders>
              <w:top w:val="nil"/>
              <w:left w:val="nil"/>
              <w:bottom w:val="nil"/>
              <w:right w:val="nil"/>
            </w:tcBorders>
            <w:shd w:val="clear" w:color="auto" w:fill="auto"/>
            <w:noWrap/>
            <w:vAlign w:val="bottom"/>
            <w:hideMark/>
          </w:tcPr>
          <w:p w14:paraId="6C1ABDB6" w14:textId="77777777" w:rsidR="00FC5929" w:rsidRPr="0041608A" w:rsidRDefault="00FC5929" w:rsidP="00FC5929">
            <w:pPr>
              <w:jc w:val="center"/>
              <w:rPr>
                <w:rFonts w:ascii="Arial" w:hAnsi="Arial" w:cs="Arial"/>
                <w:color w:val="000000"/>
                <w:sz w:val="20"/>
                <w:szCs w:val="20"/>
              </w:rPr>
            </w:pPr>
          </w:p>
        </w:tc>
        <w:tc>
          <w:tcPr>
            <w:tcW w:w="1379" w:type="dxa"/>
            <w:gridSpan w:val="2"/>
            <w:tcBorders>
              <w:top w:val="nil"/>
              <w:left w:val="nil"/>
              <w:bottom w:val="nil"/>
              <w:right w:val="nil"/>
            </w:tcBorders>
            <w:shd w:val="clear" w:color="auto" w:fill="auto"/>
            <w:noWrap/>
            <w:vAlign w:val="bottom"/>
            <w:hideMark/>
          </w:tcPr>
          <w:p w14:paraId="58ECEF18" w14:textId="77777777" w:rsidR="00FC5929" w:rsidRPr="0041608A" w:rsidRDefault="00FC5929" w:rsidP="00FC5929">
            <w:pPr>
              <w:jc w:val="center"/>
              <w:rPr>
                <w:rFonts w:ascii="Arial" w:hAnsi="Arial" w:cs="Arial"/>
                <w:sz w:val="20"/>
                <w:szCs w:val="20"/>
              </w:rPr>
            </w:pPr>
          </w:p>
        </w:tc>
        <w:tc>
          <w:tcPr>
            <w:tcW w:w="2401" w:type="dxa"/>
            <w:tcBorders>
              <w:top w:val="nil"/>
              <w:left w:val="nil"/>
              <w:bottom w:val="nil"/>
              <w:right w:val="nil"/>
            </w:tcBorders>
            <w:shd w:val="clear" w:color="auto" w:fill="auto"/>
            <w:noWrap/>
            <w:vAlign w:val="bottom"/>
            <w:hideMark/>
          </w:tcPr>
          <w:p w14:paraId="149D4EDA" w14:textId="77777777" w:rsidR="00FC5929" w:rsidRPr="0041608A" w:rsidRDefault="00FC5929" w:rsidP="00FC5929">
            <w:pPr>
              <w:jc w:val="center"/>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71E6C095" w14:textId="77777777" w:rsidR="00FC5929" w:rsidRPr="0041608A" w:rsidRDefault="00FC5929" w:rsidP="00FC5929">
            <w:pPr>
              <w:jc w:val="center"/>
              <w:rPr>
                <w:rFonts w:ascii="Arial" w:hAnsi="Arial" w:cs="Arial"/>
                <w:sz w:val="20"/>
                <w:szCs w:val="20"/>
              </w:rPr>
            </w:pPr>
          </w:p>
        </w:tc>
      </w:tr>
      <w:tr w:rsidR="0041608A" w:rsidRPr="0041608A" w14:paraId="2CC0BD32" w14:textId="77777777" w:rsidTr="0041608A">
        <w:trPr>
          <w:trHeight w:val="320"/>
        </w:trPr>
        <w:tc>
          <w:tcPr>
            <w:tcW w:w="2970" w:type="dxa"/>
            <w:tcBorders>
              <w:top w:val="nil"/>
              <w:left w:val="nil"/>
              <w:bottom w:val="nil"/>
              <w:right w:val="nil"/>
            </w:tcBorders>
            <w:shd w:val="clear" w:color="auto" w:fill="auto"/>
            <w:vAlign w:val="center"/>
            <w:hideMark/>
          </w:tcPr>
          <w:p w14:paraId="3D6B289D" w14:textId="77777777" w:rsidR="0041608A" w:rsidRPr="0041608A" w:rsidRDefault="0041608A" w:rsidP="0041608A">
            <w:pPr>
              <w:jc w:val="right"/>
              <w:rPr>
                <w:rFonts w:ascii="Arial" w:hAnsi="Arial" w:cs="Arial"/>
                <w:b/>
                <w:bCs/>
                <w:color w:val="000000"/>
                <w:sz w:val="20"/>
                <w:szCs w:val="20"/>
              </w:rPr>
            </w:pPr>
            <w:r w:rsidRPr="0041608A">
              <w:rPr>
                <w:rFonts w:ascii="Arial" w:hAnsi="Arial" w:cs="Arial"/>
                <w:b/>
                <w:bCs/>
                <w:color w:val="000000"/>
                <w:sz w:val="20"/>
                <w:szCs w:val="20"/>
              </w:rPr>
              <w:t>AIDS</w:t>
            </w:r>
          </w:p>
        </w:tc>
        <w:tc>
          <w:tcPr>
            <w:tcW w:w="2340" w:type="dxa"/>
            <w:tcBorders>
              <w:top w:val="nil"/>
              <w:left w:val="nil"/>
              <w:bottom w:val="nil"/>
              <w:right w:val="nil"/>
            </w:tcBorders>
            <w:shd w:val="clear" w:color="auto" w:fill="auto"/>
            <w:noWrap/>
            <w:vAlign w:val="bottom"/>
            <w:hideMark/>
          </w:tcPr>
          <w:p w14:paraId="5301D312" w14:textId="5AA60FAC"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0.02 (-0.74, 0.78)</w:t>
            </w:r>
          </w:p>
        </w:tc>
        <w:tc>
          <w:tcPr>
            <w:tcW w:w="1379" w:type="dxa"/>
            <w:gridSpan w:val="2"/>
            <w:tcBorders>
              <w:top w:val="nil"/>
              <w:left w:val="nil"/>
              <w:bottom w:val="nil"/>
              <w:right w:val="nil"/>
            </w:tcBorders>
            <w:shd w:val="clear" w:color="auto" w:fill="auto"/>
            <w:noWrap/>
            <w:vAlign w:val="bottom"/>
            <w:hideMark/>
          </w:tcPr>
          <w:p w14:paraId="080B30AF" w14:textId="2FB421A3"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0.959</w:t>
            </w:r>
          </w:p>
        </w:tc>
        <w:tc>
          <w:tcPr>
            <w:tcW w:w="2401" w:type="dxa"/>
            <w:tcBorders>
              <w:top w:val="nil"/>
              <w:left w:val="nil"/>
              <w:bottom w:val="nil"/>
              <w:right w:val="nil"/>
            </w:tcBorders>
            <w:shd w:val="clear" w:color="auto" w:fill="auto"/>
            <w:noWrap/>
            <w:vAlign w:val="bottom"/>
            <w:hideMark/>
          </w:tcPr>
          <w:p w14:paraId="30576691" w14:textId="51053D53"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-0.76 (-1.45, -0.08)</w:t>
            </w:r>
          </w:p>
        </w:tc>
        <w:tc>
          <w:tcPr>
            <w:tcW w:w="1350" w:type="dxa"/>
            <w:tcBorders>
              <w:top w:val="nil"/>
              <w:left w:val="nil"/>
              <w:bottom w:val="nil"/>
              <w:right w:val="nil"/>
            </w:tcBorders>
            <w:shd w:val="clear" w:color="auto" w:fill="auto"/>
            <w:noWrap/>
            <w:vAlign w:val="bottom"/>
            <w:hideMark/>
          </w:tcPr>
          <w:p w14:paraId="24069CF9"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0.028</w:t>
            </w:r>
          </w:p>
        </w:tc>
      </w:tr>
      <w:tr w:rsidR="0041608A" w:rsidRPr="0041608A" w14:paraId="14B2E255" w14:textId="77777777" w:rsidTr="0041608A">
        <w:trPr>
          <w:trHeight w:val="320"/>
        </w:trPr>
        <w:tc>
          <w:tcPr>
            <w:tcW w:w="2970" w:type="dxa"/>
            <w:tcBorders>
              <w:top w:val="nil"/>
              <w:left w:val="nil"/>
              <w:bottom w:val="nil"/>
              <w:right w:val="nil"/>
            </w:tcBorders>
            <w:shd w:val="clear" w:color="auto" w:fill="auto"/>
            <w:vAlign w:val="center"/>
            <w:hideMark/>
          </w:tcPr>
          <w:p w14:paraId="7926FE9A" w14:textId="40DED03B" w:rsidR="0041608A" w:rsidRPr="0041608A" w:rsidRDefault="0041608A" w:rsidP="0041608A">
            <w:pPr>
              <w:jc w:val="right"/>
              <w:rPr>
                <w:rFonts w:ascii="Arial" w:hAnsi="Arial" w:cs="Arial"/>
                <w:color w:val="000000"/>
                <w:sz w:val="20"/>
                <w:szCs w:val="20"/>
              </w:rPr>
            </w:pPr>
            <w:proofErr w:type="spellStart"/>
            <w:r w:rsidRPr="0041608A">
              <w:rPr>
                <w:rFonts w:ascii="Arial" w:hAnsi="Arial" w:cs="Arial"/>
                <w:color w:val="000000"/>
                <w:sz w:val="20"/>
                <w:szCs w:val="20"/>
              </w:rPr>
              <w:t>Cancer</w:t>
            </w:r>
            <w:r w:rsidR="003C061E">
              <w:rPr>
                <w:rFonts w:ascii="Arial" w:hAnsi="Arial" w:cs="Arial"/>
                <w:i/>
                <w:color w:val="000000"/>
                <w:sz w:val="20"/>
                <w:szCs w:val="20"/>
                <w:vertAlign w:val="superscript"/>
              </w:rPr>
              <w:t>c</w:t>
            </w:r>
            <w:proofErr w:type="spellEnd"/>
          </w:p>
        </w:tc>
        <w:tc>
          <w:tcPr>
            <w:tcW w:w="2340" w:type="dxa"/>
            <w:tcBorders>
              <w:top w:val="nil"/>
              <w:left w:val="nil"/>
              <w:bottom w:val="nil"/>
              <w:right w:val="nil"/>
            </w:tcBorders>
            <w:shd w:val="clear" w:color="auto" w:fill="auto"/>
            <w:noWrap/>
            <w:vAlign w:val="bottom"/>
            <w:hideMark/>
          </w:tcPr>
          <w:p w14:paraId="6802592C" w14:textId="0CF20129"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0.31 (0.06, 0.55)</w:t>
            </w:r>
          </w:p>
        </w:tc>
        <w:tc>
          <w:tcPr>
            <w:tcW w:w="1379" w:type="dxa"/>
            <w:gridSpan w:val="2"/>
            <w:tcBorders>
              <w:top w:val="nil"/>
              <w:left w:val="nil"/>
              <w:bottom w:val="nil"/>
              <w:right w:val="nil"/>
            </w:tcBorders>
            <w:shd w:val="clear" w:color="auto" w:fill="auto"/>
            <w:noWrap/>
            <w:vAlign w:val="bottom"/>
            <w:hideMark/>
          </w:tcPr>
          <w:p w14:paraId="3D23D74F" w14:textId="3B234AF3"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0.014</w:t>
            </w:r>
          </w:p>
        </w:tc>
        <w:tc>
          <w:tcPr>
            <w:tcW w:w="2401" w:type="dxa"/>
            <w:tcBorders>
              <w:top w:val="nil"/>
              <w:left w:val="nil"/>
              <w:bottom w:val="nil"/>
              <w:right w:val="nil"/>
            </w:tcBorders>
            <w:shd w:val="clear" w:color="auto" w:fill="auto"/>
            <w:noWrap/>
            <w:vAlign w:val="bottom"/>
            <w:hideMark/>
          </w:tcPr>
          <w:p w14:paraId="2307C1E0" w14:textId="32F0E55A"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0.08 (-0.17, 0.32)</w:t>
            </w:r>
          </w:p>
        </w:tc>
        <w:tc>
          <w:tcPr>
            <w:tcW w:w="1350" w:type="dxa"/>
            <w:tcBorders>
              <w:top w:val="nil"/>
              <w:left w:val="nil"/>
              <w:bottom w:val="nil"/>
              <w:right w:val="nil"/>
            </w:tcBorders>
            <w:shd w:val="clear" w:color="auto" w:fill="auto"/>
            <w:noWrap/>
            <w:vAlign w:val="bottom"/>
            <w:hideMark/>
          </w:tcPr>
          <w:p w14:paraId="7BA56F7C"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0.533</w:t>
            </w:r>
          </w:p>
        </w:tc>
      </w:tr>
      <w:tr w:rsidR="0041608A" w:rsidRPr="0041608A" w14:paraId="3BD86A4B" w14:textId="77777777" w:rsidTr="0041608A">
        <w:trPr>
          <w:trHeight w:val="320"/>
        </w:trPr>
        <w:tc>
          <w:tcPr>
            <w:tcW w:w="2970" w:type="dxa"/>
            <w:tcBorders>
              <w:top w:val="nil"/>
              <w:left w:val="nil"/>
              <w:bottom w:val="nil"/>
              <w:right w:val="nil"/>
            </w:tcBorders>
            <w:shd w:val="clear" w:color="auto" w:fill="auto"/>
            <w:vAlign w:val="center"/>
            <w:hideMark/>
          </w:tcPr>
          <w:p w14:paraId="2DA19B24" w14:textId="77777777" w:rsidR="0041608A" w:rsidRPr="0041608A" w:rsidRDefault="0041608A" w:rsidP="0041608A">
            <w:pPr>
              <w:jc w:val="right"/>
              <w:rPr>
                <w:rFonts w:ascii="Arial" w:hAnsi="Arial" w:cs="Arial"/>
                <w:b/>
                <w:bCs/>
                <w:color w:val="000000"/>
                <w:sz w:val="20"/>
                <w:szCs w:val="20"/>
              </w:rPr>
            </w:pPr>
            <w:r w:rsidRPr="0041608A">
              <w:rPr>
                <w:rFonts w:ascii="Arial" w:hAnsi="Arial" w:cs="Arial"/>
                <w:b/>
                <w:bCs/>
                <w:color w:val="000000"/>
                <w:sz w:val="20"/>
                <w:szCs w:val="20"/>
              </w:rPr>
              <w:t>Immune suppression</w:t>
            </w:r>
          </w:p>
        </w:tc>
        <w:tc>
          <w:tcPr>
            <w:tcW w:w="2340" w:type="dxa"/>
            <w:tcBorders>
              <w:top w:val="nil"/>
              <w:left w:val="nil"/>
              <w:bottom w:val="nil"/>
              <w:right w:val="nil"/>
            </w:tcBorders>
            <w:shd w:val="clear" w:color="auto" w:fill="auto"/>
            <w:noWrap/>
            <w:vAlign w:val="bottom"/>
            <w:hideMark/>
          </w:tcPr>
          <w:p w14:paraId="2BC979C3" w14:textId="7EF8B7F9"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0.07 (-0.22, 0.36)</w:t>
            </w:r>
          </w:p>
        </w:tc>
        <w:tc>
          <w:tcPr>
            <w:tcW w:w="1379" w:type="dxa"/>
            <w:gridSpan w:val="2"/>
            <w:tcBorders>
              <w:top w:val="nil"/>
              <w:left w:val="nil"/>
              <w:bottom w:val="nil"/>
              <w:right w:val="nil"/>
            </w:tcBorders>
            <w:shd w:val="clear" w:color="auto" w:fill="auto"/>
            <w:noWrap/>
            <w:vAlign w:val="bottom"/>
            <w:hideMark/>
          </w:tcPr>
          <w:p w14:paraId="6B5104D4" w14:textId="26B6B8DB"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0.624</w:t>
            </w:r>
          </w:p>
        </w:tc>
        <w:tc>
          <w:tcPr>
            <w:tcW w:w="2401" w:type="dxa"/>
            <w:tcBorders>
              <w:top w:val="nil"/>
              <w:left w:val="nil"/>
              <w:bottom w:val="nil"/>
              <w:right w:val="nil"/>
            </w:tcBorders>
            <w:shd w:val="clear" w:color="auto" w:fill="auto"/>
            <w:noWrap/>
            <w:vAlign w:val="bottom"/>
            <w:hideMark/>
          </w:tcPr>
          <w:p w14:paraId="1E3334CD" w14:textId="0CD9E4E8" w:rsidR="0041608A" w:rsidRPr="0041608A" w:rsidRDefault="0041608A" w:rsidP="0041608A">
            <w:pPr>
              <w:jc w:val="center"/>
              <w:rPr>
                <w:rFonts w:ascii="Arial" w:hAnsi="Arial" w:cs="Arial"/>
                <w:b/>
                <w:bCs/>
                <w:color w:val="000000"/>
                <w:sz w:val="20"/>
                <w:szCs w:val="20"/>
              </w:rPr>
            </w:pPr>
            <w:r w:rsidRPr="0041608A">
              <w:rPr>
                <w:rFonts w:ascii="Arial" w:hAnsi="Arial" w:cs="Arial"/>
                <w:b/>
                <w:color w:val="000000"/>
                <w:sz w:val="20"/>
                <w:szCs w:val="20"/>
              </w:rPr>
              <w:t>-0.27 (-0.53, -0.01)</w:t>
            </w:r>
          </w:p>
        </w:tc>
        <w:tc>
          <w:tcPr>
            <w:tcW w:w="1350" w:type="dxa"/>
            <w:tcBorders>
              <w:top w:val="nil"/>
              <w:left w:val="nil"/>
              <w:bottom w:val="nil"/>
              <w:right w:val="nil"/>
            </w:tcBorders>
            <w:shd w:val="clear" w:color="auto" w:fill="auto"/>
            <w:noWrap/>
            <w:vAlign w:val="bottom"/>
            <w:hideMark/>
          </w:tcPr>
          <w:p w14:paraId="2D7D52A6" w14:textId="77777777" w:rsidR="0041608A" w:rsidRPr="0041608A" w:rsidRDefault="0041608A" w:rsidP="0041608A">
            <w:pPr>
              <w:jc w:val="center"/>
              <w:rPr>
                <w:rFonts w:ascii="Arial" w:hAnsi="Arial" w:cs="Arial"/>
                <w:b/>
                <w:bCs/>
                <w:color w:val="000000"/>
                <w:sz w:val="20"/>
                <w:szCs w:val="20"/>
              </w:rPr>
            </w:pPr>
            <w:r w:rsidRPr="0041608A">
              <w:rPr>
                <w:rFonts w:ascii="Arial" w:hAnsi="Arial" w:cs="Arial"/>
                <w:b/>
                <w:bCs/>
                <w:color w:val="000000"/>
                <w:sz w:val="20"/>
                <w:szCs w:val="20"/>
              </w:rPr>
              <w:t>0.045</w:t>
            </w:r>
          </w:p>
        </w:tc>
      </w:tr>
      <w:tr w:rsidR="0041608A" w:rsidRPr="0041608A" w14:paraId="33980A92" w14:textId="77777777" w:rsidTr="0041608A">
        <w:trPr>
          <w:trHeight w:val="320"/>
        </w:trPr>
        <w:tc>
          <w:tcPr>
            <w:tcW w:w="2970" w:type="dxa"/>
            <w:tcBorders>
              <w:top w:val="nil"/>
              <w:left w:val="nil"/>
              <w:bottom w:val="nil"/>
              <w:right w:val="nil"/>
            </w:tcBorders>
            <w:shd w:val="clear" w:color="auto" w:fill="auto"/>
            <w:vAlign w:val="center"/>
            <w:hideMark/>
          </w:tcPr>
          <w:p w14:paraId="78729DBA"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Hepatic failure</w:t>
            </w:r>
          </w:p>
        </w:tc>
        <w:tc>
          <w:tcPr>
            <w:tcW w:w="2340" w:type="dxa"/>
            <w:tcBorders>
              <w:top w:val="nil"/>
              <w:left w:val="nil"/>
              <w:bottom w:val="nil"/>
              <w:right w:val="nil"/>
            </w:tcBorders>
            <w:shd w:val="clear" w:color="auto" w:fill="auto"/>
            <w:noWrap/>
            <w:vAlign w:val="bottom"/>
            <w:hideMark/>
          </w:tcPr>
          <w:p w14:paraId="6019EAA5" w14:textId="50C36702"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0.65 (0.24, 1.07)</w:t>
            </w:r>
          </w:p>
        </w:tc>
        <w:tc>
          <w:tcPr>
            <w:tcW w:w="1379" w:type="dxa"/>
            <w:gridSpan w:val="2"/>
            <w:tcBorders>
              <w:top w:val="nil"/>
              <w:left w:val="nil"/>
              <w:bottom w:val="nil"/>
              <w:right w:val="nil"/>
            </w:tcBorders>
            <w:shd w:val="clear" w:color="auto" w:fill="auto"/>
            <w:noWrap/>
            <w:vAlign w:val="bottom"/>
            <w:hideMark/>
          </w:tcPr>
          <w:p w14:paraId="5D4BA25E" w14:textId="696E690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0.002</w:t>
            </w:r>
          </w:p>
        </w:tc>
        <w:tc>
          <w:tcPr>
            <w:tcW w:w="2401" w:type="dxa"/>
            <w:tcBorders>
              <w:top w:val="nil"/>
              <w:left w:val="nil"/>
              <w:bottom w:val="nil"/>
              <w:right w:val="nil"/>
            </w:tcBorders>
            <w:shd w:val="clear" w:color="auto" w:fill="auto"/>
            <w:noWrap/>
            <w:vAlign w:val="bottom"/>
            <w:hideMark/>
          </w:tcPr>
          <w:p w14:paraId="39A0D59A" w14:textId="17324662"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-0.10 (-0.48, 0.29)</w:t>
            </w:r>
          </w:p>
        </w:tc>
        <w:tc>
          <w:tcPr>
            <w:tcW w:w="1350" w:type="dxa"/>
            <w:tcBorders>
              <w:top w:val="nil"/>
              <w:left w:val="nil"/>
              <w:bottom w:val="nil"/>
              <w:right w:val="nil"/>
            </w:tcBorders>
            <w:shd w:val="clear" w:color="auto" w:fill="auto"/>
            <w:noWrap/>
            <w:vAlign w:val="bottom"/>
            <w:hideMark/>
          </w:tcPr>
          <w:p w14:paraId="6A2F4C89"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0.623</w:t>
            </w:r>
          </w:p>
        </w:tc>
      </w:tr>
      <w:tr w:rsidR="0041608A" w:rsidRPr="0041608A" w14:paraId="7964079B" w14:textId="77777777" w:rsidTr="0041608A">
        <w:trPr>
          <w:trHeight w:val="320"/>
        </w:trPr>
        <w:tc>
          <w:tcPr>
            <w:tcW w:w="2970" w:type="dxa"/>
            <w:tcBorders>
              <w:top w:val="nil"/>
              <w:left w:val="nil"/>
              <w:bottom w:val="nil"/>
              <w:right w:val="nil"/>
            </w:tcBorders>
            <w:shd w:val="clear" w:color="auto" w:fill="auto"/>
            <w:vAlign w:val="center"/>
            <w:hideMark/>
          </w:tcPr>
          <w:p w14:paraId="6ADA64F8" w14:textId="77777777" w:rsidR="0041608A" w:rsidRPr="0041608A" w:rsidRDefault="0041608A" w:rsidP="0041608A">
            <w:pPr>
              <w:jc w:val="right"/>
              <w:rPr>
                <w:rFonts w:ascii="Arial" w:hAnsi="Arial" w:cs="Arial"/>
                <w:color w:val="000000"/>
                <w:sz w:val="20"/>
                <w:szCs w:val="20"/>
              </w:rPr>
            </w:pPr>
            <w:r w:rsidRPr="0041608A">
              <w:rPr>
                <w:rFonts w:ascii="Arial" w:hAnsi="Arial" w:cs="Arial"/>
                <w:color w:val="000000"/>
                <w:sz w:val="20"/>
                <w:szCs w:val="20"/>
              </w:rPr>
              <w:t>Cirrhosis without failure</w:t>
            </w:r>
          </w:p>
        </w:tc>
        <w:tc>
          <w:tcPr>
            <w:tcW w:w="2340" w:type="dxa"/>
            <w:tcBorders>
              <w:top w:val="nil"/>
              <w:left w:val="nil"/>
              <w:bottom w:val="nil"/>
              <w:right w:val="nil"/>
            </w:tcBorders>
            <w:shd w:val="clear" w:color="auto" w:fill="auto"/>
            <w:noWrap/>
            <w:vAlign w:val="bottom"/>
            <w:hideMark/>
          </w:tcPr>
          <w:p w14:paraId="57606771" w14:textId="469AD4FB"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0.25 (-0.20, 0.69)</w:t>
            </w:r>
          </w:p>
        </w:tc>
        <w:tc>
          <w:tcPr>
            <w:tcW w:w="1379" w:type="dxa"/>
            <w:gridSpan w:val="2"/>
            <w:tcBorders>
              <w:top w:val="nil"/>
              <w:left w:val="nil"/>
              <w:bottom w:val="nil"/>
              <w:right w:val="nil"/>
            </w:tcBorders>
            <w:shd w:val="clear" w:color="auto" w:fill="auto"/>
            <w:noWrap/>
            <w:vAlign w:val="bottom"/>
            <w:hideMark/>
          </w:tcPr>
          <w:p w14:paraId="286D42E1" w14:textId="3CE97D92"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0.274</w:t>
            </w:r>
          </w:p>
        </w:tc>
        <w:tc>
          <w:tcPr>
            <w:tcW w:w="2401" w:type="dxa"/>
            <w:tcBorders>
              <w:top w:val="nil"/>
              <w:left w:val="nil"/>
              <w:bottom w:val="nil"/>
              <w:right w:val="nil"/>
            </w:tcBorders>
            <w:shd w:val="clear" w:color="auto" w:fill="auto"/>
            <w:noWrap/>
            <w:vAlign w:val="bottom"/>
            <w:hideMark/>
          </w:tcPr>
          <w:p w14:paraId="02AB69A4" w14:textId="16BB7153"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0.26 (-0.13, 0.65)</w:t>
            </w:r>
          </w:p>
        </w:tc>
        <w:tc>
          <w:tcPr>
            <w:tcW w:w="1350" w:type="dxa"/>
            <w:tcBorders>
              <w:top w:val="nil"/>
              <w:left w:val="nil"/>
              <w:bottom w:val="nil"/>
              <w:right w:val="nil"/>
            </w:tcBorders>
            <w:shd w:val="clear" w:color="auto" w:fill="auto"/>
            <w:vAlign w:val="bottom"/>
            <w:hideMark/>
          </w:tcPr>
          <w:p w14:paraId="05005907"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0.183</w:t>
            </w:r>
          </w:p>
        </w:tc>
      </w:tr>
      <w:tr w:rsidR="0041608A" w:rsidRPr="0041608A" w14:paraId="441E9BFA" w14:textId="77777777" w:rsidTr="0041608A">
        <w:trPr>
          <w:trHeight w:val="320"/>
        </w:trPr>
        <w:tc>
          <w:tcPr>
            <w:tcW w:w="2970" w:type="dxa"/>
            <w:tcBorders>
              <w:top w:val="nil"/>
              <w:left w:val="nil"/>
              <w:bottom w:val="nil"/>
              <w:right w:val="nil"/>
            </w:tcBorders>
            <w:shd w:val="clear" w:color="auto" w:fill="auto"/>
            <w:vAlign w:val="center"/>
            <w:hideMark/>
          </w:tcPr>
          <w:p w14:paraId="0D84C0A2" w14:textId="1CAAC719" w:rsidR="0041608A" w:rsidRPr="0041608A" w:rsidRDefault="004D334B" w:rsidP="0041608A">
            <w:pPr>
              <w:jc w:val="right"/>
              <w:rPr>
                <w:rFonts w:ascii="Arial" w:hAnsi="Arial" w:cs="Arial"/>
                <w:color w:val="000000"/>
                <w:sz w:val="20"/>
                <w:szCs w:val="20"/>
              </w:rPr>
            </w:pPr>
            <w:r>
              <w:rPr>
                <w:rFonts w:ascii="Arial" w:hAnsi="Arial" w:cs="Arial"/>
                <w:color w:val="000000"/>
                <w:sz w:val="20"/>
                <w:szCs w:val="20"/>
              </w:rPr>
              <w:t>CKD</w:t>
            </w:r>
            <w:r w:rsidR="0041608A" w:rsidRPr="0041608A">
              <w:rPr>
                <w:rFonts w:ascii="Arial" w:hAnsi="Arial" w:cs="Arial"/>
                <w:color w:val="000000"/>
                <w:sz w:val="20"/>
                <w:szCs w:val="20"/>
              </w:rPr>
              <w:t xml:space="preserve">, not on </w:t>
            </w:r>
            <w:r>
              <w:rPr>
                <w:rFonts w:ascii="Arial" w:hAnsi="Arial" w:cs="Arial"/>
                <w:color w:val="000000"/>
                <w:sz w:val="20"/>
                <w:szCs w:val="20"/>
              </w:rPr>
              <w:t>HD</w:t>
            </w:r>
          </w:p>
        </w:tc>
        <w:tc>
          <w:tcPr>
            <w:tcW w:w="2340" w:type="dxa"/>
            <w:tcBorders>
              <w:top w:val="nil"/>
              <w:left w:val="nil"/>
              <w:bottom w:val="nil"/>
              <w:right w:val="nil"/>
            </w:tcBorders>
            <w:shd w:val="clear" w:color="auto" w:fill="auto"/>
            <w:noWrap/>
            <w:vAlign w:val="bottom"/>
            <w:hideMark/>
          </w:tcPr>
          <w:p w14:paraId="38DED0CE" w14:textId="15CDA2DF"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0.33 (0.13, 0.52)</w:t>
            </w:r>
          </w:p>
        </w:tc>
        <w:tc>
          <w:tcPr>
            <w:tcW w:w="1379" w:type="dxa"/>
            <w:gridSpan w:val="2"/>
            <w:tcBorders>
              <w:top w:val="nil"/>
              <w:left w:val="nil"/>
              <w:bottom w:val="nil"/>
              <w:right w:val="nil"/>
            </w:tcBorders>
            <w:shd w:val="clear" w:color="auto" w:fill="auto"/>
            <w:noWrap/>
            <w:vAlign w:val="bottom"/>
            <w:hideMark/>
          </w:tcPr>
          <w:p w14:paraId="56FD5363" w14:textId="0CEDF99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0.001</w:t>
            </w:r>
          </w:p>
        </w:tc>
        <w:tc>
          <w:tcPr>
            <w:tcW w:w="2401" w:type="dxa"/>
            <w:tcBorders>
              <w:top w:val="nil"/>
              <w:left w:val="nil"/>
              <w:bottom w:val="nil"/>
              <w:right w:val="nil"/>
            </w:tcBorders>
            <w:shd w:val="clear" w:color="auto" w:fill="auto"/>
            <w:noWrap/>
            <w:vAlign w:val="bottom"/>
            <w:hideMark/>
          </w:tcPr>
          <w:p w14:paraId="4F74F406" w14:textId="38A9E6D1"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0.03 (-0.24, 0.30)</w:t>
            </w:r>
          </w:p>
        </w:tc>
        <w:tc>
          <w:tcPr>
            <w:tcW w:w="1350" w:type="dxa"/>
            <w:tcBorders>
              <w:top w:val="nil"/>
              <w:left w:val="nil"/>
              <w:bottom w:val="nil"/>
              <w:right w:val="nil"/>
            </w:tcBorders>
            <w:shd w:val="clear" w:color="auto" w:fill="auto"/>
            <w:noWrap/>
            <w:vAlign w:val="bottom"/>
            <w:hideMark/>
          </w:tcPr>
          <w:p w14:paraId="54C27C12"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0.848</w:t>
            </w:r>
          </w:p>
        </w:tc>
      </w:tr>
      <w:tr w:rsidR="0041608A" w:rsidRPr="0041608A" w14:paraId="38E7C122" w14:textId="77777777" w:rsidTr="0041608A">
        <w:trPr>
          <w:trHeight w:val="320"/>
        </w:trPr>
        <w:tc>
          <w:tcPr>
            <w:tcW w:w="2970" w:type="dxa"/>
            <w:tcBorders>
              <w:top w:val="nil"/>
              <w:left w:val="nil"/>
              <w:bottom w:val="nil"/>
              <w:right w:val="nil"/>
            </w:tcBorders>
            <w:shd w:val="clear" w:color="auto" w:fill="auto"/>
            <w:vAlign w:val="center"/>
            <w:hideMark/>
          </w:tcPr>
          <w:p w14:paraId="65528CB3" w14:textId="0F5C1032" w:rsidR="0041608A" w:rsidRPr="0041608A" w:rsidRDefault="004D334B" w:rsidP="0041608A">
            <w:pPr>
              <w:jc w:val="right"/>
              <w:rPr>
                <w:rFonts w:ascii="Arial" w:hAnsi="Arial" w:cs="Arial"/>
                <w:color w:val="000000"/>
                <w:sz w:val="20"/>
                <w:szCs w:val="20"/>
              </w:rPr>
            </w:pPr>
            <w:r>
              <w:rPr>
                <w:rFonts w:ascii="Arial" w:hAnsi="Arial" w:cs="Arial"/>
                <w:color w:val="000000"/>
                <w:sz w:val="20"/>
                <w:szCs w:val="20"/>
              </w:rPr>
              <w:t>ESRD</w:t>
            </w:r>
          </w:p>
        </w:tc>
        <w:tc>
          <w:tcPr>
            <w:tcW w:w="2340" w:type="dxa"/>
            <w:tcBorders>
              <w:top w:val="nil"/>
              <w:left w:val="nil"/>
              <w:bottom w:val="nil"/>
              <w:right w:val="nil"/>
            </w:tcBorders>
            <w:shd w:val="clear" w:color="auto" w:fill="auto"/>
            <w:noWrap/>
            <w:vAlign w:val="bottom"/>
            <w:hideMark/>
          </w:tcPr>
          <w:p w14:paraId="2AECA8CA" w14:textId="79842460"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-0.01 (-0.01, 0.00)</w:t>
            </w:r>
          </w:p>
        </w:tc>
        <w:tc>
          <w:tcPr>
            <w:tcW w:w="1379" w:type="dxa"/>
            <w:gridSpan w:val="2"/>
            <w:tcBorders>
              <w:top w:val="nil"/>
              <w:left w:val="nil"/>
              <w:bottom w:val="nil"/>
              <w:right w:val="nil"/>
            </w:tcBorders>
            <w:shd w:val="clear" w:color="auto" w:fill="auto"/>
            <w:noWrap/>
            <w:vAlign w:val="bottom"/>
            <w:hideMark/>
          </w:tcPr>
          <w:p w14:paraId="5414073A" w14:textId="5D747115"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0.108</w:t>
            </w:r>
          </w:p>
        </w:tc>
        <w:tc>
          <w:tcPr>
            <w:tcW w:w="2401" w:type="dxa"/>
            <w:tcBorders>
              <w:top w:val="nil"/>
              <w:left w:val="nil"/>
              <w:bottom w:val="nil"/>
              <w:right w:val="nil"/>
            </w:tcBorders>
            <w:shd w:val="clear" w:color="auto" w:fill="auto"/>
            <w:noWrap/>
            <w:vAlign w:val="bottom"/>
            <w:hideMark/>
          </w:tcPr>
          <w:p w14:paraId="1F661E9A" w14:textId="0DF6AF73"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0.13 (-0.21, 0.47)</w:t>
            </w:r>
          </w:p>
        </w:tc>
        <w:tc>
          <w:tcPr>
            <w:tcW w:w="1350" w:type="dxa"/>
            <w:tcBorders>
              <w:top w:val="nil"/>
              <w:left w:val="nil"/>
              <w:bottom w:val="nil"/>
              <w:right w:val="nil"/>
            </w:tcBorders>
            <w:shd w:val="clear" w:color="auto" w:fill="auto"/>
            <w:noWrap/>
            <w:vAlign w:val="bottom"/>
            <w:hideMark/>
          </w:tcPr>
          <w:p w14:paraId="2BB0CE51"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0.447</w:t>
            </w:r>
          </w:p>
        </w:tc>
      </w:tr>
      <w:tr w:rsidR="0041608A" w:rsidRPr="0041608A" w14:paraId="3F8114BD" w14:textId="77777777" w:rsidTr="0041608A">
        <w:trPr>
          <w:trHeight w:val="320"/>
        </w:trPr>
        <w:tc>
          <w:tcPr>
            <w:tcW w:w="2970" w:type="dxa"/>
            <w:tcBorders>
              <w:bottom w:val="single" w:sz="4" w:space="0" w:color="auto"/>
            </w:tcBorders>
            <w:shd w:val="clear" w:color="auto" w:fill="auto"/>
            <w:vAlign w:val="center"/>
            <w:hideMark/>
          </w:tcPr>
          <w:p w14:paraId="6CD5B56D" w14:textId="121C18CA" w:rsidR="0041608A" w:rsidRPr="0041608A" w:rsidRDefault="004D334B" w:rsidP="0041608A">
            <w:pPr>
              <w:jc w:val="right"/>
              <w:rPr>
                <w:rFonts w:ascii="Arial" w:hAnsi="Arial" w:cs="Arial"/>
                <w:color w:val="000000"/>
                <w:sz w:val="20"/>
                <w:szCs w:val="20"/>
              </w:rPr>
            </w:pPr>
            <w:r>
              <w:rPr>
                <w:rFonts w:ascii="Arial" w:hAnsi="Arial" w:cs="Arial"/>
                <w:color w:val="000000"/>
                <w:sz w:val="20"/>
                <w:szCs w:val="20"/>
              </w:rPr>
              <w:t>CHF</w:t>
            </w:r>
          </w:p>
        </w:tc>
        <w:tc>
          <w:tcPr>
            <w:tcW w:w="2340" w:type="dxa"/>
            <w:tcBorders>
              <w:bottom w:val="single" w:sz="4" w:space="0" w:color="auto"/>
            </w:tcBorders>
            <w:shd w:val="clear" w:color="auto" w:fill="auto"/>
            <w:noWrap/>
            <w:vAlign w:val="bottom"/>
            <w:hideMark/>
          </w:tcPr>
          <w:p w14:paraId="5D9E1719" w14:textId="7A8789A3"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0.35 (0.11, 0.58)</w:t>
            </w:r>
          </w:p>
        </w:tc>
        <w:tc>
          <w:tcPr>
            <w:tcW w:w="1350" w:type="dxa"/>
            <w:tcBorders>
              <w:bottom w:val="single" w:sz="4" w:space="0" w:color="auto"/>
            </w:tcBorders>
            <w:shd w:val="clear" w:color="auto" w:fill="auto"/>
            <w:noWrap/>
            <w:vAlign w:val="bottom"/>
            <w:hideMark/>
          </w:tcPr>
          <w:p w14:paraId="14E907B4" w14:textId="3CB8248E"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0.004</w:t>
            </w:r>
          </w:p>
        </w:tc>
        <w:tc>
          <w:tcPr>
            <w:tcW w:w="2430" w:type="dxa"/>
            <w:gridSpan w:val="2"/>
            <w:tcBorders>
              <w:bottom w:val="single" w:sz="4" w:space="0" w:color="auto"/>
            </w:tcBorders>
            <w:shd w:val="clear" w:color="auto" w:fill="auto"/>
            <w:noWrap/>
            <w:vAlign w:val="bottom"/>
            <w:hideMark/>
          </w:tcPr>
          <w:p w14:paraId="4AD95444" w14:textId="3C72EA2D"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0.08 (-0.18, 0.34)</w:t>
            </w:r>
          </w:p>
        </w:tc>
        <w:tc>
          <w:tcPr>
            <w:tcW w:w="1350" w:type="dxa"/>
            <w:tcBorders>
              <w:bottom w:val="single" w:sz="4" w:space="0" w:color="auto"/>
            </w:tcBorders>
            <w:shd w:val="clear" w:color="auto" w:fill="auto"/>
            <w:noWrap/>
            <w:vAlign w:val="bottom"/>
            <w:hideMark/>
          </w:tcPr>
          <w:p w14:paraId="0E82804F" w14:textId="77777777" w:rsidR="0041608A" w:rsidRPr="0041608A" w:rsidRDefault="0041608A" w:rsidP="0041608A">
            <w:pPr>
              <w:jc w:val="center"/>
              <w:rPr>
                <w:rFonts w:ascii="Arial" w:hAnsi="Arial" w:cs="Arial"/>
                <w:color w:val="000000"/>
                <w:sz w:val="20"/>
                <w:szCs w:val="20"/>
              </w:rPr>
            </w:pPr>
            <w:r w:rsidRPr="0041608A">
              <w:rPr>
                <w:rFonts w:ascii="Arial" w:hAnsi="Arial" w:cs="Arial"/>
                <w:color w:val="000000"/>
                <w:sz w:val="20"/>
                <w:szCs w:val="20"/>
              </w:rPr>
              <w:t>0.539</w:t>
            </w:r>
          </w:p>
        </w:tc>
      </w:tr>
    </w:tbl>
    <w:p w14:paraId="59E015F7" w14:textId="223770E3" w:rsidR="00192DD1" w:rsidRDefault="003C061E" w:rsidP="00192DD1">
      <w:pPr>
        <w:rPr>
          <w:rFonts w:ascii="Arial" w:hAnsi="Arial" w:cs="Arial"/>
          <w:color w:val="000000"/>
          <w:sz w:val="20"/>
          <w:szCs w:val="20"/>
        </w:rPr>
      </w:pPr>
      <w:r>
        <w:rPr>
          <w:rFonts w:ascii="Arial" w:hAnsi="Arial" w:cs="Arial"/>
          <w:i/>
          <w:color w:val="000000"/>
          <w:sz w:val="20"/>
          <w:szCs w:val="20"/>
          <w:vertAlign w:val="superscript"/>
        </w:rPr>
        <w:t>a</w:t>
      </w:r>
      <w:r w:rsidR="00192DD1">
        <w:rPr>
          <w:rFonts w:ascii="Arial" w:hAnsi="Arial" w:cs="Arial"/>
          <w:color w:val="000000"/>
          <w:sz w:val="20"/>
          <w:szCs w:val="20"/>
        </w:rPr>
        <w:t xml:space="preserve"> Univariate association </w:t>
      </w:r>
      <w:r w:rsidR="004D334B">
        <w:rPr>
          <w:rFonts w:ascii="Arial" w:hAnsi="Arial" w:cs="Arial"/>
          <w:color w:val="000000"/>
          <w:sz w:val="20"/>
          <w:szCs w:val="20"/>
        </w:rPr>
        <w:t xml:space="preserve">between cumulative vasopressor dose in the 24 hours following </w:t>
      </w:r>
      <w:r w:rsidR="00192DD1">
        <w:rPr>
          <w:rFonts w:ascii="Arial" w:hAnsi="Arial" w:cs="Arial"/>
          <w:color w:val="000000"/>
          <w:sz w:val="20"/>
          <w:szCs w:val="20"/>
        </w:rPr>
        <w:t>shock and individual independent variables.</w:t>
      </w:r>
    </w:p>
    <w:p w14:paraId="1F01C9D9" w14:textId="481C9C9B" w:rsidR="00B36BE8" w:rsidRPr="00457239" w:rsidRDefault="003C061E" w:rsidP="00B36BE8">
      <w:pPr>
        <w:rPr>
          <w:sz w:val="20"/>
          <w:szCs w:val="20"/>
        </w:rPr>
      </w:pPr>
      <w:r>
        <w:rPr>
          <w:rFonts w:ascii="Arial" w:hAnsi="Arial" w:cs="Arial"/>
          <w:i/>
          <w:color w:val="000000"/>
          <w:sz w:val="20"/>
          <w:szCs w:val="20"/>
          <w:vertAlign w:val="superscript"/>
        </w:rPr>
        <w:t>b</w:t>
      </w:r>
      <w:r w:rsidR="00192DD1">
        <w:rPr>
          <w:rFonts w:ascii="Arial" w:hAnsi="Arial" w:cs="Arial"/>
          <w:color w:val="000000"/>
          <w:sz w:val="20"/>
          <w:szCs w:val="20"/>
        </w:rPr>
        <w:t xml:space="preserve"> Multivariate mixed effect linear regression for the association </w:t>
      </w:r>
      <w:r w:rsidR="004D334B">
        <w:rPr>
          <w:rFonts w:ascii="Arial" w:hAnsi="Arial" w:cs="Arial"/>
          <w:color w:val="000000"/>
          <w:sz w:val="20"/>
          <w:szCs w:val="20"/>
        </w:rPr>
        <w:t>cumulative vasopressor dose</w:t>
      </w:r>
      <w:r w:rsidR="00192DD1">
        <w:rPr>
          <w:rFonts w:ascii="Arial" w:hAnsi="Arial" w:cs="Arial"/>
          <w:color w:val="000000"/>
          <w:sz w:val="20"/>
          <w:szCs w:val="20"/>
        </w:rPr>
        <w:t xml:space="preserve"> in 24 hours </w:t>
      </w:r>
      <w:r w:rsidR="004D334B">
        <w:rPr>
          <w:rFonts w:ascii="Arial" w:hAnsi="Arial" w:cs="Arial"/>
          <w:color w:val="000000"/>
          <w:sz w:val="20"/>
          <w:szCs w:val="20"/>
        </w:rPr>
        <w:t>following</w:t>
      </w:r>
      <w:r w:rsidR="00192DD1">
        <w:rPr>
          <w:rFonts w:ascii="Arial" w:hAnsi="Arial" w:cs="Arial"/>
          <w:color w:val="000000"/>
          <w:sz w:val="20"/>
          <w:szCs w:val="20"/>
        </w:rPr>
        <w:t xml:space="preserve"> shock and all adjusted independent variables.</w:t>
      </w:r>
      <w:r w:rsidR="00B36BE8">
        <w:rPr>
          <w:rFonts w:ascii="Arial" w:hAnsi="Arial" w:cs="Arial"/>
          <w:color w:val="000000"/>
          <w:sz w:val="20"/>
          <w:szCs w:val="20"/>
        </w:rPr>
        <w:t xml:space="preserve"> Hospital site was used as a random intercept in the random effect model. </w:t>
      </w:r>
    </w:p>
    <w:p w14:paraId="0D9C62EE" w14:textId="760449BD" w:rsidR="00192DD1" w:rsidRDefault="003C061E" w:rsidP="00192DD1">
      <w:pPr>
        <w:rPr>
          <w:rFonts w:ascii="Arial" w:hAnsi="Arial" w:cs="Arial"/>
          <w:color w:val="000000"/>
          <w:sz w:val="20"/>
          <w:szCs w:val="20"/>
        </w:rPr>
      </w:pPr>
      <w:r w:rsidRPr="003C061E">
        <w:rPr>
          <w:rFonts w:ascii="Arial" w:hAnsi="Arial" w:cs="Arial"/>
          <w:i/>
          <w:color w:val="000000"/>
          <w:sz w:val="20"/>
          <w:szCs w:val="20"/>
          <w:vertAlign w:val="superscript"/>
        </w:rPr>
        <w:t>c</w:t>
      </w:r>
      <w:r w:rsidR="00192DD1">
        <w:rPr>
          <w:rFonts w:ascii="Arial" w:hAnsi="Arial" w:cs="Arial"/>
          <w:color w:val="000000"/>
          <w:sz w:val="20"/>
          <w:szCs w:val="20"/>
        </w:rPr>
        <w:t xml:space="preserve"> Cancer includes metastatic cancer, lymphoma, and leukemia </w:t>
      </w:r>
    </w:p>
    <w:p w14:paraId="438C0A25" w14:textId="77777777" w:rsidR="00192DD1" w:rsidRPr="00EB3BB5" w:rsidRDefault="00192DD1" w:rsidP="00192DD1">
      <w:pPr>
        <w:rPr>
          <w:rFonts w:ascii="Arial" w:hAnsi="Arial" w:cs="Arial"/>
          <w:color w:val="000000"/>
          <w:sz w:val="20"/>
          <w:szCs w:val="20"/>
        </w:rPr>
      </w:pPr>
    </w:p>
    <w:p w14:paraId="225CF3BB" w14:textId="62FF2499" w:rsidR="004D334B" w:rsidRPr="001B7ECE" w:rsidRDefault="004D334B" w:rsidP="004D334B">
      <w:pPr>
        <w:rPr>
          <w:rFonts w:ascii="Arial" w:hAnsi="Arial" w:cs="Arial"/>
          <w:sz w:val="20"/>
          <w:szCs w:val="20"/>
        </w:rPr>
      </w:pPr>
      <w:r>
        <w:rPr>
          <w:rFonts w:ascii="Arial" w:hAnsi="Arial" w:cs="Arial"/>
          <w:color w:val="000000"/>
          <w:sz w:val="20"/>
          <w:szCs w:val="20"/>
        </w:rPr>
        <w:t xml:space="preserve">CI = confidence interval; </w:t>
      </w:r>
      <w:r w:rsidRPr="001B7ECE">
        <w:rPr>
          <w:rFonts w:ascii="Arial" w:hAnsi="Arial" w:cs="Arial"/>
          <w:sz w:val="20"/>
          <w:szCs w:val="20"/>
        </w:rPr>
        <w:t>APACHE = acute physiology and chronic health evaluation; SOFA = sequential organ failure assessment; IQR = interquartile range</w:t>
      </w:r>
      <w:r>
        <w:rPr>
          <w:rFonts w:ascii="Arial" w:hAnsi="Arial" w:cs="Arial"/>
          <w:sz w:val="20"/>
          <w:szCs w:val="20"/>
        </w:rPr>
        <w:t xml:space="preserve"> </w:t>
      </w:r>
      <w:r w:rsidRPr="001B7ECE">
        <w:rPr>
          <w:rFonts w:ascii="Arial" w:hAnsi="Arial" w:cs="Arial"/>
          <w:sz w:val="20"/>
          <w:szCs w:val="20"/>
        </w:rPr>
        <w:t>; ED = emergency department; ICU = intensive care unit; PACU = post-anesthesia care unit; C</w:t>
      </w:r>
      <w:r>
        <w:rPr>
          <w:rFonts w:ascii="Arial" w:hAnsi="Arial" w:cs="Arial"/>
          <w:sz w:val="20"/>
          <w:szCs w:val="20"/>
        </w:rPr>
        <w:t>T</w:t>
      </w:r>
      <w:r w:rsidRPr="001B7ECE">
        <w:rPr>
          <w:rFonts w:ascii="Arial" w:hAnsi="Arial" w:cs="Arial"/>
          <w:sz w:val="20"/>
          <w:szCs w:val="20"/>
        </w:rPr>
        <w:t>ICU = cardiothoracic intensive care unit;</w:t>
      </w:r>
      <w:r>
        <w:rPr>
          <w:rFonts w:ascii="Arial" w:hAnsi="Arial" w:cs="Arial"/>
          <w:sz w:val="20"/>
          <w:szCs w:val="20"/>
        </w:rPr>
        <w:t xml:space="preserve"> </w:t>
      </w:r>
      <w:r w:rsidRPr="001B7ECE">
        <w:rPr>
          <w:rFonts w:ascii="Arial" w:hAnsi="Arial" w:cs="Arial"/>
          <w:sz w:val="20"/>
          <w:szCs w:val="20"/>
        </w:rPr>
        <w:t>AIDS = acquired immunodeficiency syndrome;</w:t>
      </w:r>
      <w:r>
        <w:rPr>
          <w:rFonts w:ascii="Arial" w:hAnsi="Arial" w:cs="Arial"/>
          <w:color w:val="000000"/>
          <w:sz w:val="20"/>
          <w:szCs w:val="20"/>
        </w:rPr>
        <w:t xml:space="preserve"> </w:t>
      </w:r>
      <w:r w:rsidRPr="001B7ECE">
        <w:rPr>
          <w:rFonts w:ascii="Arial" w:hAnsi="Arial" w:cs="Arial"/>
          <w:sz w:val="20"/>
          <w:szCs w:val="20"/>
        </w:rPr>
        <w:t>CKD = chronic kidney disease;</w:t>
      </w:r>
      <w:r>
        <w:rPr>
          <w:rFonts w:ascii="Arial" w:hAnsi="Arial" w:cs="Arial"/>
          <w:sz w:val="20"/>
          <w:szCs w:val="20"/>
        </w:rPr>
        <w:t xml:space="preserve"> </w:t>
      </w:r>
      <w:r w:rsidRPr="001B7ECE">
        <w:rPr>
          <w:rFonts w:ascii="Arial" w:hAnsi="Arial" w:cs="Arial"/>
          <w:sz w:val="20"/>
          <w:szCs w:val="20"/>
        </w:rPr>
        <w:t xml:space="preserve">HD = hemodialysis; </w:t>
      </w:r>
      <w:r>
        <w:rPr>
          <w:rFonts w:ascii="Arial" w:hAnsi="Arial" w:cs="Arial"/>
          <w:sz w:val="20"/>
          <w:szCs w:val="20"/>
        </w:rPr>
        <w:t xml:space="preserve"> </w:t>
      </w:r>
      <w:r w:rsidRPr="001B7ECE">
        <w:rPr>
          <w:rFonts w:ascii="Arial" w:hAnsi="Arial" w:cs="Arial"/>
          <w:sz w:val="20"/>
          <w:szCs w:val="20"/>
        </w:rPr>
        <w:t xml:space="preserve">ESRD = end stage renal disease; </w:t>
      </w:r>
      <w:r>
        <w:rPr>
          <w:rFonts w:ascii="Arial" w:hAnsi="Arial" w:cs="Arial"/>
          <w:sz w:val="20"/>
          <w:szCs w:val="20"/>
        </w:rPr>
        <w:t>CHF= congestive heart failure</w:t>
      </w:r>
    </w:p>
    <w:p w14:paraId="2C0415CA" w14:textId="77777777" w:rsidR="00BD7763" w:rsidRDefault="00BD7763" w:rsidP="00BD7763">
      <w:pPr>
        <w:rPr>
          <w:rFonts w:ascii="Arial" w:hAnsi="Arial" w:cs="Arial"/>
          <w:color w:val="000000"/>
          <w:sz w:val="20"/>
          <w:szCs w:val="20"/>
        </w:rPr>
      </w:pPr>
    </w:p>
    <w:p w14:paraId="33C4C312" w14:textId="0F4F6C55" w:rsidR="00BD7763" w:rsidRPr="00E621C0" w:rsidRDefault="00BD7763" w:rsidP="00BD7763">
      <w:pPr>
        <w:rPr>
          <w:rFonts w:ascii="Arial" w:hAnsi="Arial" w:cs="Arial"/>
          <w:color w:val="000000"/>
        </w:rPr>
      </w:pPr>
      <w:r>
        <w:rPr>
          <w:rFonts w:ascii="Arial" w:hAnsi="Arial" w:cs="Arial"/>
          <w:color w:val="000000"/>
          <w:sz w:val="20"/>
          <w:szCs w:val="20"/>
        </w:rPr>
        <w:br w:type="page"/>
      </w:r>
      <w:r w:rsidRPr="00E621C0">
        <w:rPr>
          <w:rFonts w:ascii="Arial" w:hAnsi="Arial" w:cs="Arial"/>
          <w:color w:val="000000"/>
        </w:rPr>
        <w:lastRenderedPageBreak/>
        <w:t xml:space="preserve">Supplemental </w:t>
      </w:r>
      <w:r w:rsidR="002B7CA4" w:rsidRPr="00E621C0">
        <w:rPr>
          <w:rFonts w:ascii="Arial" w:hAnsi="Arial" w:cs="Arial"/>
          <w:color w:val="000000"/>
        </w:rPr>
        <w:t xml:space="preserve">Table </w:t>
      </w:r>
      <w:r w:rsidR="00492DAF">
        <w:rPr>
          <w:rFonts w:ascii="Arial" w:hAnsi="Arial" w:cs="Arial"/>
          <w:color w:val="000000"/>
        </w:rPr>
        <w:t>6</w:t>
      </w:r>
      <w:r w:rsidRPr="00E621C0">
        <w:rPr>
          <w:rFonts w:ascii="Arial" w:hAnsi="Arial" w:cs="Arial"/>
          <w:color w:val="000000"/>
        </w:rPr>
        <w:t xml:space="preserve">: Predictors of in-hospital mortality.  </w:t>
      </w:r>
      <w:r w:rsidR="00665E36" w:rsidRPr="00E621C0">
        <w:rPr>
          <w:rFonts w:ascii="Arial" w:hAnsi="Arial" w:cs="Arial"/>
          <w:color w:val="000000"/>
        </w:rPr>
        <w:t>n</w:t>
      </w:r>
      <w:r w:rsidRPr="00E621C0">
        <w:rPr>
          <w:rFonts w:ascii="Arial" w:hAnsi="Arial" w:cs="Arial"/>
          <w:color w:val="000000"/>
        </w:rPr>
        <w:t xml:space="preserve"> = </w:t>
      </w:r>
      <w:r w:rsidR="00277FA7" w:rsidRPr="00E621C0">
        <w:rPr>
          <w:rFonts w:ascii="Arial" w:hAnsi="Arial" w:cs="Arial"/>
          <w:color w:val="000000"/>
        </w:rPr>
        <w:t>1292</w:t>
      </w:r>
    </w:p>
    <w:tbl>
      <w:tblPr>
        <w:tblW w:w="10530" w:type="dxa"/>
        <w:tblLayout w:type="fixed"/>
        <w:tblLook w:val="04A0" w:firstRow="1" w:lastRow="0" w:firstColumn="1" w:lastColumn="0" w:noHBand="0" w:noVBand="1"/>
      </w:tblPr>
      <w:tblGrid>
        <w:gridCol w:w="3690"/>
        <w:gridCol w:w="2250"/>
        <w:gridCol w:w="1530"/>
        <w:gridCol w:w="1800"/>
        <w:gridCol w:w="1260"/>
      </w:tblGrid>
      <w:tr w:rsidR="00BD7763" w:rsidRPr="0015646F" w14:paraId="24E9A3AF" w14:textId="77777777" w:rsidTr="00C7550D">
        <w:trPr>
          <w:trHeight w:val="288"/>
        </w:trPr>
        <w:tc>
          <w:tcPr>
            <w:tcW w:w="3690" w:type="dxa"/>
            <w:tcBorders>
              <w:top w:val="double" w:sz="4" w:space="0" w:color="auto"/>
              <w:left w:val="nil"/>
              <w:bottom w:val="single" w:sz="4" w:space="0" w:color="auto"/>
              <w:right w:val="nil"/>
            </w:tcBorders>
            <w:shd w:val="clear" w:color="auto" w:fill="auto"/>
            <w:noWrap/>
            <w:vAlign w:val="bottom"/>
            <w:hideMark/>
          </w:tcPr>
          <w:p w14:paraId="1E7C5778" w14:textId="77777777" w:rsidR="00BD7763" w:rsidRPr="0015646F" w:rsidRDefault="00BD7763" w:rsidP="00522CC7">
            <w:pPr>
              <w:rPr>
                <w:rFonts w:ascii="Arial" w:hAnsi="Arial" w:cs="Arial"/>
                <w:b/>
                <w:color w:val="000000"/>
                <w:sz w:val="20"/>
                <w:szCs w:val="20"/>
              </w:rPr>
            </w:pPr>
            <w:r w:rsidRPr="0015646F">
              <w:rPr>
                <w:rFonts w:ascii="Arial" w:hAnsi="Arial" w:cs="Arial"/>
                <w:b/>
                <w:color w:val="000000"/>
                <w:sz w:val="20"/>
                <w:szCs w:val="20"/>
              </w:rPr>
              <w:t>Variables</w:t>
            </w:r>
          </w:p>
        </w:tc>
        <w:tc>
          <w:tcPr>
            <w:tcW w:w="2250" w:type="dxa"/>
            <w:tcBorders>
              <w:top w:val="double" w:sz="4" w:space="0" w:color="auto"/>
              <w:left w:val="nil"/>
              <w:bottom w:val="single" w:sz="4" w:space="0" w:color="auto"/>
              <w:right w:val="nil"/>
            </w:tcBorders>
            <w:shd w:val="clear" w:color="auto" w:fill="auto"/>
            <w:noWrap/>
            <w:vAlign w:val="bottom"/>
            <w:hideMark/>
          </w:tcPr>
          <w:p w14:paraId="2334467A" w14:textId="7103C9DD" w:rsidR="00BD7763" w:rsidRPr="00B36BE8" w:rsidRDefault="00BD7763" w:rsidP="00170509">
            <w:pPr>
              <w:jc w:val="center"/>
              <w:rPr>
                <w:rFonts w:ascii="Arial" w:hAnsi="Arial" w:cs="Arial"/>
                <w:b/>
                <w:i/>
                <w:color w:val="000000"/>
                <w:sz w:val="20"/>
                <w:szCs w:val="20"/>
                <w:vertAlign w:val="superscript"/>
              </w:rPr>
            </w:pPr>
            <w:r w:rsidRPr="0015646F">
              <w:rPr>
                <w:rFonts w:ascii="Arial" w:hAnsi="Arial" w:cs="Arial"/>
                <w:b/>
                <w:color w:val="000000"/>
                <w:sz w:val="20"/>
                <w:szCs w:val="20"/>
              </w:rPr>
              <w:t xml:space="preserve">Unadjusted odds ratio (95% </w:t>
            </w:r>
            <w:proofErr w:type="gramStart"/>
            <w:r w:rsidRPr="0015646F">
              <w:rPr>
                <w:rFonts w:ascii="Arial" w:hAnsi="Arial" w:cs="Arial"/>
                <w:b/>
                <w:color w:val="000000"/>
                <w:sz w:val="20"/>
                <w:szCs w:val="20"/>
              </w:rPr>
              <w:t>CI)</w:t>
            </w:r>
            <w:r w:rsidR="00922DEE">
              <w:rPr>
                <w:rFonts w:ascii="Arial" w:hAnsi="Arial" w:cs="Arial"/>
                <w:b/>
                <w:i/>
                <w:color w:val="000000"/>
                <w:sz w:val="20"/>
                <w:szCs w:val="20"/>
                <w:vertAlign w:val="superscript"/>
              </w:rPr>
              <w:t>a</w:t>
            </w:r>
            <w:proofErr w:type="gramEnd"/>
          </w:p>
        </w:tc>
        <w:tc>
          <w:tcPr>
            <w:tcW w:w="1530" w:type="dxa"/>
            <w:tcBorders>
              <w:top w:val="double" w:sz="4" w:space="0" w:color="auto"/>
              <w:left w:val="nil"/>
              <w:bottom w:val="single" w:sz="4" w:space="0" w:color="auto"/>
              <w:right w:val="nil"/>
            </w:tcBorders>
            <w:shd w:val="clear" w:color="auto" w:fill="auto"/>
            <w:noWrap/>
            <w:vAlign w:val="bottom"/>
            <w:hideMark/>
          </w:tcPr>
          <w:p w14:paraId="27806C6C" w14:textId="77777777" w:rsidR="00BD7763" w:rsidRPr="0015646F" w:rsidRDefault="00BD7763" w:rsidP="00522CC7">
            <w:pPr>
              <w:jc w:val="center"/>
              <w:rPr>
                <w:rFonts w:ascii="Arial" w:hAnsi="Arial" w:cs="Arial"/>
                <w:b/>
                <w:color w:val="000000"/>
                <w:sz w:val="20"/>
                <w:szCs w:val="20"/>
              </w:rPr>
            </w:pPr>
            <w:r w:rsidRPr="0015646F">
              <w:rPr>
                <w:rFonts w:ascii="Arial" w:hAnsi="Arial" w:cs="Arial"/>
                <w:b/>
                <w:color w:val="000000"/>
                <w:sz w:val="20"/>
                <w:szCs w:val="20"/>
              </w:rPr>
              <w:t>Unadjusted p-value</w:t>
            </w:r>
          </w:p>
        </w:tc>
        <w:tc>
          <w:tcPr>
            <w:tcW w:w="1800" w:type="dxa"/>
            <w:tcBorders>
              <w:top w:val="double" w:sz="4" w:space="0" w:color="auto"/>
              <w:left w:val="nil"/>
              <w:bottom w:val="single" w:sz="4" w:space="0" w:color="auto"/>
              <w:right w:val="nil"/>
            </w:tcBorders>
            <w:shd w:val="clear" w:color="auto" w:fill="auto"/>
            <w:noWrap/>
            <w:vAlign w:val="bottom"/>
            <w:hideMark/>
          </w:tcPr>
          <w:p w14:paraId="04CC2442" w14:textId="528CBA54" w:rsidR="00BD7763" w:rsidRPr="00B36BE8" w:rsidRDefault="00BD7763" w:rsidP="00522CC7">
            <w:pPr>
              <w:jc w:val="center"/>
              <w:rPr>
                <w:rFonts w:ascii="Arial" w:hAnsi="Arial" w:cs="Arial"/>
                <w:b/>
                <w:i/>
                <w:color w:val="000000"/>
                <w:sz w:val="20"/>
                <w:szCs w:val="20"/>
                <w:vertAlign w:val="superscript"/>
              </w:rPr>
            </w:pPr>
            <w:r w:rsidRPr="0015646F">
              <w:rPr>
                <w:rFonts w:ascii="Arial" w:hAnsi="Arial" w:cs="Arial"/>
                <w:b/>
                <w:color w:val="000000"/>
                <w:sz w:val="20"/>
                <w:szCs w:val="20"/>
              </w:rPr>
              <w:t xml:space="preserve">Adjusted odds </w:t>
            </w:r>
            <w:proofErr w:type="gramStart"/>
            <w:r w:rsidRPr="0015646F">
              <w:rPr>
                <w:rFonts w:ascii="Arial" w:hAnsi="Arial" w:cs="Arial"/>
                <w:b/>
                <w:color w:val="000000"/>
                <w:sz w:val="20"/>
                <w:szCs w:val="20"/>
              </w:rPr>
              <w:t>ratio  (</w:t>
            </w:r>
            <w:proofErr w:type="gramEnd"/>
            <w:r w:rsidRPr="0015646F">
              <w:rPr>
                <w:rFonts w:ascii="Arial" w:hAnsi="Arial" w:cs="Arial"/>
                <w:b/>
                <w:color w:val="000000"/>
                <w:sz w:val="20"/>
                <w:szCs w:val="20"/>
              </w:rPr>
              <w:t>95% CI)</w:t>
            </w:r>
            <w:r w:rsidR="00922DEE">
              <w:rPr>
                <w:rFonts w:ascii="Arial" w:hAnsi="Arial" w:cs="Arial"/>
                <w:b/>
                <w:i/>
                <w:color w:val="000000"/>
                <w:sz w:val="20"/>
                <w:szCs w:val="20"/>
                <w:vertAlign w:val="superscript"/>
              </w:rPr>
              <w:t>b</w:t>
            </w:r>
          </w:p>
        </w:tc>
        <w:tc>
          <w:tcPr>
            <w:tcW w:w="1260" w:type="dxa"/>
            <w:tcBorders>
              <w:top w:val="double" w:sz="4" w:space="0" w:color="auto"/>
              <w:left w:val="nil"/>
              <w:bottom w:val="single" w:sz="4" w:space="0" w:color="auto"/>
              <w:right w:val="nil"/>
            </w:tcBorders>
            <w:shd w:val="clear" w:color="auto" w:fill="auto"/>
            <w:noWrap/>
            <w:vAlign w:val="bottom"/>
            <w:hideMark/>
          </w:tcPr>
          <w:p w14:paraId="2697B439" w14:textId="3BDF1BEC" w:rsidR="00BD7763" w:rsidRPr="0015646F" w:rsidRDefault="00BD7763" w:rsidP="00D87F20">
            <w:pPr>
              <w:jc w:val="center"/>
              <w:rPr>
                <w:rFonts w:ascii="Arial" w:hAnsi="Arial" w:cs="Arial"/>
                <w:b/>
                <w:color w:val="000000"/>
                <w:sz w:val="20"/>
                <w:szCs w:val="20"/>
              </w:rPr>
            </w:pPr>
            <w:r w:rsidRPr="0015646F">
              <w:rPr>
                <w:rFonts w:ascii="Arial" w:hAnsi="Arial" w:cs="Arial"/>
                <w:b/>
                <w:color w:val="000000"/>
                <w:sz w:val="20"/>
                <w:szCs w:val="20"/>
              </w:rPr>
              <w:t>Adjusted p-value</w:t>
            </w:r>
          </w:p>
        </w:tc>
      </w:tr>
      <w:tr w:rsidR="0041608A" w:rsidRPr="0015646F" w14:paraId="6E7411EC" w14:textId="77777777" w:rsidTr="00C7550D">
        <w:trPr>
          <w:trHeight w:val="288"/>
        </w:trPr>
        <w:tc>
          <w:tcPr>
            <w:tcW w:w="3690" w:type="dxa"/>
            <w:tcBorders>
              <w:top w:val="single" w:sz="4" w:space="0" w:color="auto"/>
              <w:left w:val="nil"/>
              <w:bottom w:val="nil"/>
              <w:right w:val="nil"/>
            </w:tcBorders>
            <w:shd w:val="clear" w:color="auto" w:fill="auto"/>
            <w:noWrap/>
            <w:vAlign w:val="bottom"/>
            <w:hideMark/>
          </w:tcPr>
          <w:p w14:paraId="32393429" w14:textId="77777777" w:rsidR="0041608A" w:rsidRPr="0015646F" w:rsidRDefault="0041608A" w:rsidP="0041608A">
            <w:pPr>
              <w:rPr>
                <w:rFonts w:ascii="Arial" w:hAnsi="Arial" w:cs="Arial"/>
                <w:color w:val="000000"/>
                <w:sz w:val="20"/>
                <w:szCs w:val="20"/>
              </w:rPr>
            </w:pPr>
            <w:r w:rsidRPr="0015646F">
              <w:rPr>
                <w:rFonts w:ascii="Arial" w:hAnsi="Arial" w:cs="Arial"/>
                <w:color w:val="000000"/>
                <w:sz w:val="20"/>
                <w:szCs w:val="20"/>
              </w:rPr>
              <w:t>Physiologic assessment</w:t>
            </w:r>
          </w:p>
        </w:tc>
        <w:tc>
          <w:tcPr>
            <w:tcW w:w="2250" w:type="dxa"/>
            <w:tcBorders>
              <w:top w:val="single" w:sz="4" w:space="0" w:color="auto"/>
              <w:left w:val="nil"/>
              <w:bottom w:val="nil"/>
              <w:right w:val="nil"/>
            </w:tcBorders>
            <w:shd w:val="clear" w:color="auto" w:fill="auto"/>
            <w:noWrap/>
            <w:vAlign w:val="bottom"/>
            <w:hideMark/>
          </w:tcPr>
          <w:p w14:paraId="5792DC97" w14:textId="1492790F" w:rsidR="0041608A" w:rsidRPr="00213FF2" w:rsidRDefault="0041608A" w:rsidP="0041608A">
            <w:pPr>
              <w:jc w:val="center"/>
              <w:rPr>
                <w:rFonts w:ascii="Arial" w:hAnsi="Arial" w:cs="Arial"/>
                <w:color w:val="000000"/>
                <w:sz w:val="20"/>
                <w:szCs w:val="20"/>
                <w:highlight w:val="lightGray"/>
              </w:rPr>
            </w:pPr>
            <w:r>
              <w:rPr>
                <w:rFonts w:ascii="Calibri" w:hAnsi="Calibri"/>
                <w:color w:val="000000"/>
              </w:rPr>
              <w:t>1.22 (0.97, 1.53)</w:t>
            </w:r>
          </w:p>
        </w:tc>
        <w:tc>
          <w:tcPr>
            <w:tcW w:w="1530" w:type="dxa"/>
            <w:tcBorders>
              <w:top w:val="single" w:sz="4" w:space="0" w:color="auto"/>
              <w:left w:val="nil"/>
              <w:bottom w:val="nil"/>
              <w:right w:val="nil"/>
            </w:tcBorders>
            <w:shd w:val="clear" w:color="auto" w:fill="auto"/>
            <w:noWrap/>
            <w:vAlign w:val="bottom"/>
            <w:hideMark/>
          </w:tcPr>
          <w:p w14:paraId="38256293" w14:textId="77777777" w:rsidR="0041608A" w:rsidRPr="00DF7033" w:rsidRDefault="0041608A" w:rsidP="0041608A">
            <w:pPr>
              <w:jc w:val="center"/>
              <w:rPr>
                <w:rFonts w:ascii="Arial" w:hAnsi="Arial" w:cs="Arial"/>
                <w:color w:val="000000"/>
                <w:sz w:val="20"/>
                <w:szCs w:val="20"/>
              </w:rPr>
            </w:pPr>
            <w:r w:rsidRPr="00DF7033">
              <w:rPr>
                <w:rFonts w:ascii="Arial" w:hAnsi="Arial" w:cs="Arial"/>
                <w:color w:val="000000"/>
                <w:sz w:val="20"/>
                <w:szCs w:val="20"/>
              </w:rPr>
              <w:t>0.089</w:t>
            </w:r>
          </w:p>
        </w:tc>
        <w:tc>
          <w:tcPr>
            <w:tcW w:w="1800" w:type="dxa"/>
            <w:tcBorders>
              <w:top w:val="single" w:sz="4" w:space="0" w:color="auto"/>
              <w:left w:val="nil"/>
              <w:bottom w:val="nil"/>
              <w:right w:val="nil"/>
            </w:tcBorders>
            <w:shd w:val="clear" w:color="auto" w:fill="auto"/>
            <w:noWrap/>
            <w:vAlign w:val="bottom"/>
            <w:hideMark/>
          </w:tcPr>
          <w:p w14:paraId="0D437374" w14:textId="2E979EF1" w:rsidR="0041608A" w:rsidRPr="00AF3736" w:rsidRDefault="00AF3736" w:rsidP="0041608A">
            <w:pPr>
              <w:jc w:val="center"/>
              <w:rPr>
                <w:rFonts w:ascii="Arial" w:hAnsi="Arial" w:cs="Arial"/>
                <w:color w:val="000000"/>
                <w:sz w:val="20"/>
                <w:szCs w:val="20"/>
              </w:rPr>
            </w:pPr>
            <w:r w:rsidRPr="00AE31C3">
              <w:rPr>
                <w:rFonts w:ascii="Arial" w:hAnsi="Arial" w:cs="Arial"/>
                <w:color w:val="000000"/>
                <w:sz w:val="20"/>
                <w:szCs w:val="20"/>
              </w:rPr>
              <w:t>0.86</w:t>
            </w:r>
            <w:r w:rsidRPr="00AF3736">
              <w:rPr>
                <w:rFonts w:ascii="Arial" w:hAnsi="Arial" w:cs="Arial"/>
                <w:color w:val="000000"/>
                <w:sz w:val="20"/>
                <w:szCs w:val="20"/>
              </w:rPr>
              <w:t>,</w:t>
            </w:r>
            <w:r>
              <w:rPr>
                <w:rFonts w:ascii="Arial" w:hAnsi="Arial" w:cs="Arial"/>
                <w:color w:val="000000"/>
                <w:sz w:val="20"/>
                <w:szCs w:val="20"/>
              </w:rPr>
              <w:t xml:space="preserve"> (</w:t>
            </w:r>
            <w:r w:rsidRPr="00AF3736">
              <w:rPr>
                <w:rFonts w:ascii="Arial" w:hAnsi="Arial" w:cs="Arial"/>
                <w:color w:val="000000"/>
                <w:sz w:val="20"/>
                <w:szCs w:val="20"/>
              </w:rPr>
              <w:t>0.63, 1.18</w:t>
            </w:r>
            <w:r>
              <w:rPr>
                <w:rFonts w:ascii="Arial" w:hAnsi="Arial" w:cs="Arial"/>
                <w:color w:val="000000"/>
                <w:sz w:val="20"/>
                <w:szCs w:val="20"/>
              </w:rPr>
              <w:t>)</w:t>
            </w:r>
          </w:p>
        </w:tc>
        <w:tc>
          <w:tcPr>
            <w:tcW w:w="1260" w:type="dxa"/>
            <w:tcBorders>
              <w:top w:val="single" w:sz="4" w:space="0" w:color="auto"/>
              <w:left w:val="nil"/>
              <w:bottom w:val="nil"/>
              <w:right w:val="nil"/>
            </w:tcBorders>
            <w:shd w:val="clear" w:color="auto" w:fill="auto"/>
            <w:noWrap/>
            <w:vAlign w:val="bottom"/>
            <w:hideMark/>
          </w:tcPr>
          <w:p w14:paraId="6FB0D8A5" w14:textId="1BA0E6C4" w:rsidR="0041608A" w:rsidRPr="0015646F" w:rsidRDefault="0041608A" w:rsidP="0041608A">
            <w:pPr>
              <w:jc w:val="center"/>
              <w:rPr>
                <w:rFonts w:ascii="Arial" w:hAnsi="Arial" w:cs="Arial"/>
                <w:color w:val="000000"/>
                <w:sz w:val="20"/>
                <w:szCs w:val="20"/>
              </w:rPr>
            </w:pPr>
            <w:r w:rsidRPr="0015646F">
              <w:rPr>
                <w:rFonts w:ascii="Arial" w:hAnsi="Arial" w:cs="Arial"/>
                <w:color w:val="000000"/>
                <w:sz w:val="20"/>
                <w:szCs w:val="20"/>
              </w:rPr>
              <w:t>0.268</w:t>
            </w:r>
          </w:p>
        </w:tc>
      </w:tr>
      <w:tr w:rsidR="0041608A" w:rsidRPr="0015646F" w14:paraId="7C9BA5EB" w14:textId="77777777" w:rsidTr="00C7550D">
        <w:trPr>
          <w:trHeight w:val="288"/>
        </w:trPr>
        <w:tc>
          <w:tcPr>
            <w:tcW w:w="3690" w:type="dxa"/>
            <w:tcBorders>
              <w:top w:val="nil"/>
              <w:left w:val="nil"/>
              <w:bottom w:val="nil"/>
              <w:right w:val="nil"/>
            </w:tcBorders>
            <w:shd w:val="clear" w:color="auto" w:fill="auto"/>
            <w:vAlign w:val="center"/>
            <w:hideMark/>
          </w:tcPr>
          <w:p w14:paraId="75E07ECC" w14:textId="7FA48153" w:rsidR="0041608A" w:rsidRPr="007807A0" w:rsidRDefault="0041608A" w:rsidP="00D87F20">
            <w:pPr>
              <w:rPr>
                <w:rFonts w:ascii="Arial" w:hAnsi="Arial" w:cs="Arial"/>
                <w:b/>
                <w:bCs/>
                <w:color w:val="000000"/>
                <w:sz w:val="20"/>
                <w:szCs w:val="20"/>
              </w:rPr>
            </w:pPr>
            <w:r w:rsidRPr="007807A0">
              <w:rPr>
                <w:rFonts w:ascii="Arial" w:hAnsi="Arial" w:cs="Arial"/>
                <w:b/>
                <w:bCs/>
                <w:color w:val="000000"/>
                <w:sz w:val="20"/>
                <w:szCs w:val="20"/>
              </w:rPr>
              <w:t xml:space="preserve">APACHE III </w:t>
            </w:r>
            <w:r w:rsidR="00D87F20" w:rsidRPr="007807A0">
              <w:rPr>
                <w:rFonts w:ascii="Arial" w:hAnsi="Arial" w:cs="Arial"/>
                <w:b/>
                <w:bCs/>
                <w:color w:val="000000"/>
                <w:sz w:val="20"/>
                <w:szCs w:val="20"/>
              </w:rPr>
              <w:t>s</w:t>
            </w:r>
            <w:r w:rsidRPr="007807A0">
              <w:rPr>
                <w:rFonts w:ascii="Arial" w:hAnsi="Arial" w:cs="Arial"/>
                <w:b/>
                <w:bCs/>
                <w:color w:val="000000"/>
                <w:sz w:val="20"/>
                <w:szCs w:val="20"/>
              </w:rPr>
              <w:t>core</w:t>
            </w:r>
          </w:p>
        </w:tc>
        <w:tc>
          <w:tcPr>
            <w:tcW w:w="2250" w:type="dxa"/>
            <w:tcBorders>
              <w:top w:val="nil"/>
              <w:left w:val="nil"/>
              <w:bottom w:val="nil"/>
              <w:right w:val="nil"/>
            </w:tcBorders>
            <w:shd w:val="clear" w:color="auto" w:fill="auto"/>
            <w:noWrap/>
            <w:vAlign w:val="bottom"/>
            <w:hideMark/>
          </w:tcPr>
          <w:p w14:paraId="406D3FE3" w14:textId="3A89ADA1"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1.03 (1.03, 1.04)</w:t>
            </w:r>
          </w:p>
        </w:tc>
        <w:tc>
          <w:tcPr>
            <w:tcW w:w="1530" w:type="dxa"/>
            <w:tcBorders>
              <w:top w:val="nil"/>
              <w:left w:val="nil"/>
              <w:bottom w:val="nil"/>
              <w:right w:val="nil"/>
            </w:tcBorders>
            <w:shd w:val="clear" w:color="auto" w:fill="auto"/>
            <w:noWrap/>
            <w:vAlign w:val="bottom"/>
            <w:hideMark/>
          </w:tcPr>
          <w:p w14:paraId="3A38B0F8" w14:textId="77777777"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&lt;0.001</w:t>
            </w:r>
          </w:p>
        </w:tc>
        <w:tc>
          <w:tcPr>
            <w:tcW w:w="1800" w:type="dxa"/>
            <w:tcBorders>
              <w:top w:val="nil"/>
              <w:left w:val="nil"/>
              <w:bottom w:val="nil"/>
              <w:right w:val="nil"/>
            </w:tcBorders>
            <w:shd w:val="clear" w:color="auto" w:fill="auto"/>
            <w:noWrap/>
            <w:vAlign w:val="bottom"/>
            <w:hideMark/>
          </w:tcPr>
          <w:p w14:paraId="2BE9FB34" w14:textId="6E93B71E"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1.02 (1.01, 1.03)</w:t>
            </w:r>
          </w:p>
        </w:tc>
        <w:tc>
          <w:tcPr>
            <w:tcW w:w="1260" w:type="dxa"/>
            <w:tcBorders>
              <w:top w:val="nil"/>
              <w:left w:val="nil"/>
              <w:bottom w:val="nil"/>
              <w:right w:val="nil"/>
            </w:tcBorders>
            <w:shd w:val="clear" w:color="auto" w:fill="auto"/>
            <w:noWrap/>
            <w:vAlign w:val="bottom"/>
            <w:hideMark/>
          </w:tcPr>
          <w:p w14:paraId="4A56BCF3" w14:textId="70C91B4C"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&lt;0.001</w:t>
            </w:r>
          </w:p>
        </w:tc>
      </w:tr>
      <w:tr w:rsidR="0041608A" w:rsidRPr="0015646F" w14:paraId="647C7995" w14:textId="77777777" w:rsidTr="00C7550D">
        <w:trPr>
          <w:trHeight w:val="288"/>
        </w:trPr>
        <w:tc>
          <w:tcPr>
            <w:tcW w:w="3690" w:type="dxa"/>
            <w:tcBorders>
              <w:top w:val="nil"/>
              <w:left w:val="nil"/>
              <w:bottom w:val="nil"/>
              <w:right w:val="nil"/>
            </w:tcBorders>
            <w:shd w:val="clear" w:color="auto" w:fill="auto"/>
            <w:vAlign w:val="center"/>
            <w:hideMark/>
          </w:tcPr>
          <w:p w14:paraId="7A391AEF" w14:textId="6653E759" w:rsidR="0041608A" w:rsidRPr="007807A0" w:rsidRDefault="0041608A" w:rsidP="0041608A">
            <w:pPr>
              <w:rPr>
                <w:rFonts w:ascii="Arial" w:hAnsi="Arial" w:cs="Arial"/>
                <w:b/>
                <w:bCs/>
                <w:color w:val="000000"/>
                <w:sz w:val="20"/>
                <w:szCs w:val="20"/>
              </w:rPr>
            </w:pPr>
            <w:r w:rsidRPr="007807A0">
              <w:rPr>
                <w:rFonts w:ascii="Arial" w:hAnsi="Arial" w:cs="Arial"/>
                <w:b/>
                <w:bCs/>
                <w:color w:val="000000"/>
                <w:sz w:val="20"/>
                <w:szCs w:val="20"/>
              </w:rPr>
              <w:t>Highest lactate in 12 hours before and 12 hours from shock</w:t>
            </w:r>
            <w:r w:rsidR="00D87F20" w:rsidRPr="007807A0">
              <w:rPr>
                <w:rFonts w:ascii="Arial" w:hAnsi="Arial" w:cs="Arial"/>
                <w:b/>
                <w:bCs/>
                <w:color w:val="000000"/>
                <w:sz w:val="20"/>
                <w:szCs w:val="20"/>
              </w:rPr>
              <w:t xml:space="preserve"> onset</w:t>
            </w:r>
          </w:p>
        </w:tc>
        <w:tc>
          <w:tcPr>
            <w:tcW w:w="2250" w:type="dxa"/>
            <w:tcBorders>
              <w:top w:val="nil"/>
              <w:left w:val="nil"/>
              <w:bottom w:val="nil"/>
              <w:right w:val="nil"/>
            </w:tcBorders>
            <w:shd w:val="clear" w:color="auto" w:fill="auto"/>
            <w:noWrap/>
            <w:vAlign w:val="bottom"/>
            <w:hideMark/>
          </w:tcPr>
          <w:p w14:paraId="7BCB38AF" w14:textId="22FA493E"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1.16 (1.12, 1.20)</w:t>
            </w:r>
          </w:p>
        </w:tc>
        <w:tc>
          <w:tcPr>
            <w:tcW w:w="1530" w:type="dxa"/>
            <w:tcBorders>
              <w:top w:val="nil"/>
              <w:left w:val="nil"/>
              <w:bottom w:val="nil"/>
              <w:right w:val="nil"/>
            </w:tcBorders>
            <w:shd w:val="clear" w:color="auto" w:fill="auto"/>
            <w:noWrap/>
            <w:vAlign w:val="bottom"/>
            <w:hideMark/>
          </w:tcPr>
          <w:p w14:paraId="3E4A8723" w14:textId="77777777"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&lt;0.001</w:t>
            </w:r>
          </w:p>
        </w:tc>
        <w:tc>
          <w:tcPr>
            <w:tcW w:w="1800" w:type="dxa"/>
            <w:tcBorders>
              <w:top w:val="nil"/>
              <w:left w:val="nil"/>
              <w:bottom w:val="nil"/>
              <w:right w:val="nil"/>
            </w:tcBorders>
            <w:shd w:val="clear" w:color="auto" w:fill="auto"/>
            <w:noWrap/>
            <w:vAlign w:val="bottom"/>
            <w:hideMark/>
          </w:tcPr>
          <w:p w14:paraId="4C2F2367" w14:textId="615CA55C"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1.10 (1.05, 1.15)</w:t>
            </w:r>
          </w:p>
        </w:tc>
        <w:tc>
          <w:tcPr>
            <w:tcW w:w="1260" w:type="dxa"/>
            <w:tcBorders>
              <w:top w:val="nil"/>
              <w:left w:val="nil"/>
              <w:bottom w:val="nil"/>
              <w:right w:val="nil"/>
            </w:tcBorders>
            <w:shd w:val="clear" w:color="auto" w:fill="auto"/>
            <w:noWrap/>
            <w:vAlign w:val="bottom"/>
            <w:hideMark/>
          </w:tcPr>
          <w:p w14:paraId="476E1084" w14:textId="5B875FD6"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&lt;0.001</w:t>
            </w:r>
          </w:p>
        </w:tc>
      </w:tr>
      <w:tr w:rsidR="0041608A" w:rsidRPr="0015646F" w14:paraId="09C0C2FA" w14:textId="77777777" w:rsidTr="00C7550D">
        <w:trPr>
          <w:trHeight w:val="288"/>
        </w:trPr>
        <w:tc>
          <w:tcPr>
            <w:tcW w:w="3690" w:type="dxa"/>
            <w:tcBorders>
              <w:top w:val="nil"/>
              <w:left w:val="nil"/>
              <w:bottom w:val="nil"/>
              <w:right w:val="nil"/>
            </w:tcBorders>
            <w:shd w:val="clear" w:color="auto" w:fill="auto"/>
            <w:vAlign w:val="bottom"/>
          </w:tcPr>
          <w:p w14:paraId="5E3E792D" w14:textId="7218F8FB" w:rsidR="0041608A" w:rsidRPr="00E27EA0" w:rsidRDefault="0041608A" w:rsidP="0041608A">
            <w:pPr>
              <w:rPr>
                <w:rFonts w:ascii="Arial" w:hAnsi="Arial" w:cs="Arial"/>
                <w:color w:val="000000"/>
                <w:sz w:val="20"/>
                <w:szCs w:val="20"/>
              </w:rPr>
            </w:pPr>
            <w:r w:rsidRPr="00E27EA0">
              <w:rPr>
                <w:rFonts w:ascii="Arial" w:hAnsi="Arial" w:cs="Arial"/>
                <w:color w:val="000000"/>
                <w:sz w:val="20"/>
                <w:szCs w:val="20"/>
              </w:rPr>
              <w:t>Hours in the hospital before shock onset (compare to &lt; 1.5 hours)</w:t>
            </w:r>
          </w:p>
        </w:tc>
        <w:tc>
          <w:tcPr>
            <w:tcW w:w="2250" w:type="dxa"/>
            <w:tcBorders>
              <w:top w:val="nil"/>
              <w:left w:val="nil"/>
              <w:bottom w:val="nil"/>
              <w:right w:val="nil"/>
            </w:tcBorders>
            <w:shd w:val="clear" w:color="auto" w:fill="auto"/>
            <w:noWrap/>
            <w:vAlign w:val="bottom"/>
          </w:tcPr>
          <w:p w14:paraId="1DBB9894" w14:textId="77777777" w:rsidR="0041608A" w:rsidRPr="00E27EA0" w:rsidRDefault="0041608A" w:rsidP="0041608A">
            <w:pPr>
              <w:jc w:val="center"/>
              <w:rPr>
                <w:rFonts w:ascii="Arial" w:hAnsi="Arial" w:cs="Arial"/>
                <w:bCs/>
                <w:color w:val="000000"/>
                <w:sz w:val="20"/>
                <w:szCs w:val="20"/>
                <w:highlight w:val="lightGray"/>
              </w:rPr>
            </w:pPr>
          </w:p>
        </w:tc>
        <w:tc>
          <w:tcPr>
            <w:tcW w:w="1530" w:type="dxa"/>
            <w:tcBorders>
              <w:top w:val="nil"/>
              <w:left w:val="nil"/>
              <w:bottom w:val="nil"/>
              <w:right w:val="nil"/>
            </w:tcBorders>
            <w:shd w:val="clear" w:color="auto" w:fill="auto"/>
            <w:noWrap/>
            <w:vAlign w:val="bottom"/>
          </w:tcPr>
          <w:p w14:paraId="40D92874" w14:textId="77777777" w:rsidR="0041608A" w:rsidRPr="00E27EA0" w:rsidRDefault="0041608A" w:rsidP="0041608A">
            <w:pPr>
              <w:jc w:val="center"/>
              <w:rPr>
                <w:rFonts w:ascii="Arial" w:hAnsi="Arial" w:cs="Arial"/>
                <w:sz w:val="20"/>
                <w:szCs w:val="20"/>
              </w:rPr>
            </w:pPr>
          </w:p>
        </w:tc>
        <w:tc>
          <w:tcPr>
            <w:tcW w:w="1800" w:type="dxa"/>
            <w:tcBorders>
              <w:top w:val="nil"/>
              <w:left w:val="nil"/>
              <w:bottom w:val="nil"/>
              <w:right w:val="nil"/>
            </w:tcBorders>
            <w:shd w:val="clear" w:color="auto" w:fill="auto"/>
            <w:noWrap/>
            <w:vAlign w:val="bottom"/>
          </w:tcPr>
          <w:p w14:paraId="65F1B6F1" w14:textId="77777777" w:rsidR="0041608A" w:rsidRPr="00E27EA0" w:rsidRDefault="0041608A" w:rsidP="0041608A">
            <w:pPr>
              <w:jc w:val="center"/>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tcPr>
          <w:p w14:paraId="05041C5D" w14:textId="77777777" w:rsidR="0041608A" w:rsidRPr="00E27EA0" w:rsidRDefault="0041608A" w:rsidP="0041608A">
            <w:pPr>
              <w:jc w:val="center"/>
              <w:rPr>
                <w:rFonts w:ascii="Arial" w:hAnsi="Arial" w:cs="Arial"/>
                <w:color w:val="000000"/>
                <w:sz w:val="20"/>
                <w:szCs w:val="20"/>
              </w:rPr>
            </w:pPr>
          </w:p>
        </w:tc>
      </w:tr>
      <w:tr w:rsidR="0041608A" w:rsidRPr="0015646F" w14:paraId="7B542521" w14:textId="77777777" w:rsidTr="00C7550D">
        <w:trPr>
          <w:trHeight w:val="288"/>
        </w:trPr>
        <w:tc>
          <w:tcPr>
            <w:tcW w:w="3690" w:type="dxa"/>
            <w:tcBorders>
              <w:top w:val="nil"/>
              <w:left w:val="nil"/>
              <w:bottom w:val="nil"/>
              <w:right w:val="nil"/>
            </w:tcBorders>
            <w:shd w:val="clear" w:color="auto" w:fill="auto"/>
            <w:vAlign w:val="bottom"/>
            <w:hideMark/>
          </w:tcPr>
          <w:p w14:paraId="16513CF9" w14:textId="78B57842" w:rsidR="0041608A" w:rsidRPr="00E27EA0" w:rsidRDefault="0041608A" w:rsidP="0041608A">
            <w:pPr>
              <w:jc w:val="right"/>
              <w:rPr>
                <w:rFonts w:ascii="Arial" w:hAnsi="Arial" w:cs="Arial"/>
                <w:color w:val="000000"/>
                <w:sz w:val="20"/>
                <w:szCs w:val="20"/>
              </w:rPr>
            </w:pPr>
            <w:r w:rsidRPr="00E27EA0">
              <w:rPr>
                <w:rFonts w:ascii="Arial" w:hAnsi="Arial" w:cs="Arial"/>
                <w:color w:val="000000"/>
                <w:sz w:val="20"/>
                <w:szCs w:val="20"/>
              </w:rPr>
              <w:t>&gt;1.5-10 hour</w:t>
            </w:r>
          </w:p>
        </w:tc>
        <w:tc>
          <w:tcPr>
            <w:tcW w:w="2250" w:type="dxa"/>
            <w:tcBorders>
              <w:top w:val="nil"/>
              <w:left w:val="nil"/>
              <w:bottom w:val="nil"/>
              <w:right w:val="nil"/>
            </w:tcBorders>
            <w:shd w:val="clear" w:color="auto" w:fill="auto"/>
            <w:noWrap/>
            <w:vAlign w:val="bottom"/>
            <w:hideMark/>
          </w:tcPr>
          <w:p w14:paraId="459CC8E4" w14:textId="76D884CB" w:rsidR="0041608A" w:rsidRPr="00E27EA0" w:rsidRDefault="0041608A" w:rsidP="0041608A">
            <w:pPr>
              <w:jc w:val="center"/>
              <w:rPr>
                <w:rFonts w:ascii="Arial" w:hAnsi="Arial" w:cs="Arial"/>
                <w:bCs/>
                <w:color w:val="000000"/>
                <w:sz w:val="20"/>
                <w:szCs w:val="20"/>
                <w:highlight w:val="lightGray"/>
              </w:rPr>
            </w:pPr>
            <w:r w:rsidRPr="00E27EA0">
              <w:rPr>
                <w:rFonts w:ascii="Calibri" w:hAnsi="Calibri"/>
                <w:color w:val="000000"/>
              </w:rPr>
              <w:t>0.63 (0.45, 0.89)</w:t>
            </w:r>
          </w:p>
        </w:tc>
        <w:tc>
          <w:tcPr>
            <w:tcW w:w="1530" w:type="dxa"/>
            <w:tcBorders>
              <w:top w:val="nil"/>
              <w:left w:val="nil"/>
              <w:bottom w:val="nil"/>
              <w:right w:val="nil"/>
            </w:tcBorders>
            <w:shd w:val="clear" w:color="auto" w:fill="auto"/>
            <w:noWrap/>
            <w:vAlign w:val="bottom"/>
            <w:hideMark/>
          </w:tcPr>
          <w:p w14:paraId="2AD3A1A8" w14:textId="50A7D1A0" w:rsidR="00DF7033" w:rsidRPr="00E27EA0" w:rsidRDefault="00DF7033" w:rsidP="00DF7033">
            <w:pPr>
              <w:jc w:val="center"/>
              <w:rPr>
                <w:rFonts w:ascii="Arial" w:hAnsi="Arial" w:cs="Arial"/>
                <w:sz w:val="20"/>
                <w:szCs w:val="20"/>
              </w:rPr>
            </w:pPr>
            <w:r w:rsidRPr="00E27EA0">
              <w:rPr>
                <w:rFonts w:ascii="Arial" w:hAnsi="Arial" w:cs="Arial"/>
                <w:sz w:val="20"/>
                <w:szCs w:val="20"/>
              </w:rPr>
              <w:t>0.01</w:t>
            </w:r>
          </w:p>
        </w:tc>
        <w:tc>
          <w:tcPr>
            <w:tcW w:w="1800" w:type="dxa"/>
            <w:tcBorders>
              <w:top w:val="nil"/>
              <w:left w:val="nil"/>
              <w:bottom w:val="nil"/>
              <w:right w:val="nil"/>
            </w:tcBorders>
            <w:shd w:val="clear" w:color="auto" w:fill="auto"/>
            <w:noWrap/>
            <w:vAlign w:val="bottom"/>
            <w:hideMark/>
          </w:tcPr>
          <w:p w14:paraId="13ED60CF" w14:textId="221096EC" w:rsidR="0041608A" w:rsidRPr="00E27EA0" w:rsidRDefault="0041608A" w:rsidP="0041608A">
            <w:pPr>
              <w:jc w:val="center"/>
              <w:rPr>
                <w:rFonts w:ascii="Arial" w:hAnsi="Arial" w:cs="Arial"/>
                <w:sz w:val="20"/>
                <w:szCs w:val="20"/>
              </w:rPr>
            </w:pPr>
            <w:r w:rsidRPr="00E27EA0">
              <w:rPr>
                <w:rFonts w:ascii="Arial" w:hAnsi="Arial" w:cs="Arial"/>
                <w:color w:val="000000"/>
                <w:sz w:val="20"/>
                <w:szCs w:val="20"/>
              </w:rPr>
              <w:t>0.74 (0.48, 1.14)</w:t>
            </w:r>
          </w:p>
        </w:tc>
        <w:tc>
          <w:tcPr>
            <w:tcW w:w="1260" w:type="dxa"/>
            <w:tcBorders>
              <w:top w:val="nil"/>
              <w:left w:val="nil"/>
              <w:bottom w:val="nil"/>
              <w:right w:val="nil"/>
            </w:tcBorders>
            <w:shd w:val="clear" w:color="auto" w:fill="auto"/>
            <w:noWrap/>
            <w:vAlign w:val="bottom"/>
            <w:hideMark/>
          </w:tcPr>
          <w:p w14:paraId="14A79036" w14:textId="717AA191" w:rsidR="0041608A" w:rsidRPr="00E27EA0" w:rsidRDefault="0041608A" w:rsidP="0041608A">
            <w:pPr>
              <w:jc w:val="center"/>
              <w:rPr>
                <w:rFonts w:ascii="Arial" w:hAnsi="Arial" w:cs="Arial"/>
                <w:sz w:val="20"/>
                <w:szCs w:val="20"/>
              </w:rPr>
            </w:pPr>
            <w:r w:rsidRPr="00E27EA0">
              <w:rPr>
                <w:rFonts w:ascii="Arial" w:hAnsi="Arial" w:cs="Arial"/>
                <w:color w:val="000000"/>
                <w:sz w:val="20"/>
                <w:szCs w:val="20"/>
              </w:rPr>
              <w:t>0.166</w:t>
            </w:r>
          </w:p>
        </w:tc>
      </w:tr>
      <w:tr w:rsidR="0041608A" w:rsidRPr="0015646F" w14:paraId="2D61C24A" w14:textId="77777777" w:rsidTr="00C7550D">
        <w:trPr>
          <w:trHeight w:val="288"/>
        </w:trPr>
        <w:tc>
          <w:tcPr>
            <w:tcW w:w="3690" w:type="dxa"/>
            <w:tcBorders>
              <w:top w:val="nil"/>
              <w:left w:val="nil"/>
              <w:bottom w:val="nil"/>
              <w:right w:val="nil"/>
            </w:tcBorders>
            <w:shd w:val="clear" w:color="auto" w:fill="auto"/>
            <w:vAlign w:val="bottom"/>
            <w:hideMark/>
          </w:tcPr>
          <w:p w14:paraId="6621680F" w14:textId="755ABE0B" w:rsidR="0041608A" w:rsidRPr="00E27EA0" w:rsidRDefault="0041608A" w:rsidP="0041608A">
            <w:pPr>
              <w:jc w:val="right"/>
              <w:rPr>
                <w:rFonts w:ascii="Arial" w:hAnsi="Arial" w:cs="Arial"/>
                <w:bCs/>
                <w:color w:val="000000"/>
                <w:sz w:val="20"/>
                <w:szCs w:val="20"/>
              </w:rPr>
            </w:pPr>
            <w:r w:rsidRPr="00E27EA0">
              <w:rPr>
                <w:rFonts w:ascii="Arial" w:hAnsi="Arial" w:cs="Arial"/>
                <w:color w:val="000000"/>
                <w:sz w:val="20"/>
                <w:szCs w:val="20"/>
              </w:rPr>
              <w:t>&gt;10-48 hour</w:t>
            </w:r>
          </w:p>
        </w:tc>
        <w:tc>
          <w:tcPr>
            <w:tcW w:w="2250" w:type="dxa"/>
            <w:tcBorders>
              <w:top w:val="nil"/>
              <w:left w:val="nil"/>
              <w:bottom w:val="nil"/>
              <w:right w:val="nil"/>
            </w:tcBorders>
            <w:shd w:val="clear" w:color="auto" w:fill="auto"/>
            <w:noWrap/>
            <w:vAlign w:val="bottom"/>
            <w:hideMark/>
          </w:tcPr>
          <w:p w14:paraId="2AA1F811" w14:textId="6B6B6591" w:rsidR="0041608A" w:rsidRPr="00E27EA0" w:rsidRDefault="0041608A" w:rsidP="0041608A">
            <w:pPr>
              <w:jc w:val="center"/>
              <w:rPr>
                <w:rFonts w:ascii="Arial" w:hAnsi="Arial" w:cs="Arial"/>
                <w:bCs/>
                <w:color w:val="000000"/>
                <w:sz w:val="20"/>
                <w:szCs w:val="20"/>
                <w:highlight w:val="lightGray"/>
              </w:rPr>
            </w:pPr>
            <w:r w:rsidRPr="00E27EA0">
              <w:rPr>
                <w:rFonts w:ascii="Calibri" w:hAnsi="Calibri"/>
                <w:color w:val="000000"/>
              </w:rPr>
              <w:t>0.62 (0.44, 0.87)</w:t>
            </w:r>
          </w:p>
        </w:tc>
        <w:tc>
          <w:tcPr>
            <w:tcW w:w="1530" w:type="dxa"/>
            <w:tcBorders>
              <w:top w:val="nil"/>
              <w:left w:val="nil"/>
              <w:bottom w:val="nil"/>
              <w:right w:val="nil"/>
            </w:tcBorders>
            <w:shd w:val="clear" w:color="auto" w:fill="auto"/>
            <w:noWrap/>
            <w:vAlign w:val="bottom"/>
            <w:hideMark/>
          </w:tcPr>
          <w:p w14:paraId="22B67E3E" w14:textId="7E6AD8E2" w:rsidR="0041608A" w:rsidRPr="00E27EA0" w:rsidRDefault="00DF7033" w:rsidP="0041608A">
            <w:pPr>
              <w:jc w:val="center"/>
              <w:rPr>
                <w:rFonts w:ascii="Arial" w:hAnsi="Arial" w:cs="Arial"/>
                <w:color w:val="000000"/>
                <w:sz w:val="20"/>
                <w:szCs w:val="20"/>
              </w:rPr>
            </w:pPr>
            <w:r w:rsidRPr="00E27EA0">
              <w:rPr>
                <w:rFonts w:ascii="Arial" w:hAnsi="Arial" w:cs="Arial"/>
                <w:color w:val="000000"/>
                <w:sz w:val="20"/>
                <w:szCs w:val="20"/>
              </w:rPr>
              <w:t>0.01</w:t>
            </w:r>
          </w:p>
        </w:tc>
        <w:tc>
          <w:tcPr>
            <w:tcW w:w="1800" w:type="dxa"/>
            <w:tcBorders>
              <w:top w:val="nil"/>
              <w:left w:val="nil"/>
              <w:bottom w:val="nil"/>
              <w:right w:val="nil"/>
            </w:tcBorders>
            <w:shd w:val="clear" w:color="auto" w:fill="auto"/>
            <w:noWrap/>
            <w:vAlign w:val="bottom"/>
            <w:hideMark/>
          </w:tcPr>
          <w:p w14:paraId="4E15D0BD" w14:textId="5B77338F" w:rsidR="0041608A" w:rsidRPr="00E27EA0" w:rsidRDefault="0041608A" w:rsidP="0041608A">
            <w:pPr>
              <w:jc w:val="center"/>
              <w:rPr>
                <w:rFonts w:ascii="Arial" w:hAnsi="Arial" w:cs="Arial"/>
                <w:bCs/>
                <w:color w:val="000000"/>
                <w:sz w:val="20"/>
                <w:szCs w:val="20"/>
              </w:rPr>
            </w:pPr>
            <w:r w:rsidRPr="00E27EA0">
              <w:rPr>
                <w:rFonts w:ascii="Arial" w:hAnsi="Arial" w:cs="Arial"/>
                <w:color w:val="000000"/>
                <w:sz w:val="20"/>
                <w:szCs w:val="20"/>
              </w:rPr>
              <w:t>0.77 (0.46, 1.31)</w:t>
            </w:r>
          </w:p>
        </w:tc>
        <w:tc>
          <w:tcPr>
            <w:tcW w:w="1260" w:type="dxa"/>
            <w:tcBorders>
              <w:top w:val="nil"/>
              <w:left w:val="nil"/>
              <w:bottom w:val="nil"/>
              <w:right w:val="nil"/>
            </w:tcBorders>
            <w:shd w:val="clear" w:color="auto" w:fill="auto"/>
            <w:noWrap/>
            <w:vAlign w:val="bottom"/>
            <w:hideMark/>
          </w:tcPr>
          <w:p w14:paraId="35F5AFB0" w14:textId="6CF67B13" w:rsidR="0041608A" w:rsidRPr="00E27EA0" w:rsidRDefault="0041608A" w:rsidP="0041608A">
            <w:pPr>
              <w:jc w:val="center"/>
              <w:rPr>
                <w:rFonts w:ascii="Arial" w:hAnsi="Arial" w:cs="Arial"/>
                <w:bCs/>
                <w:color w:val="000000"/>
                <w:sz w:val="20"/>
                <w:szCs w:val="20"/>
              </w:rPr>
            </w:pPr>
            <w:r w:rsidRPr="00E27EA0">
              <w:rPr>
                <w:rFonts w:ascii="Arial" w:hAnsi="Arial" w:cs="Arial"/>
                <w:color w:val="000000"/>
                <w:sz w:val="20"/>
                <w:szCs w:val="20"/>
              </w:rPr>
              <w:t>0.344</w:t>
            </w:r>
          </w:p>
        </w:tc>
      </w:tr>
      <w:tr w:rsidR="0041608A" w:rsidRPr="0015646F" w14:paraId="38CE81ED" w14:textId="77777777" w:rsidTr="00C7550D">
        <w:trPr>
          <w:trHeight w:val="288"/>
        </w:trPr>
        <w:tc>
          <w:tcPr>
            <w:tcW w:w="3690" w:type="dxa"/>
            <w:tcBorders>
              <w:top w:val="nil"/>
              <w:left w:val="nil"/>
              <w:bottom w:val="nil"/>
              <w:right w:val="nil"/>
            </w:tcBorders>
            <w:shd w:val="clear" w:color="auto" w:fill="auto"/>
            <w:vAlign w:val="bottom"/>
            <w:hideMark/>
          </w:tcPr>
          <w:p w14:paraId="1A675213" w14:textId="717D01E8" w:rsidR="0041608A" w:rsidRPr="00E27EA0" w:rsidRDefault="0041608A" w:rsidP="0041608A">
            <w:pPr>
              <w:jc w:val="right"/>
              <w:rPr>
                <w:rFonts w:ascii="Arial" w:hAnsi="Arial" w:cs="Arial"/>
                <w:color w:val="000000"/>
                <w:sz w:val="20"/>
                <w:szCs w:val="20"/>
              </w:rPr>
            </w:pPr>
            <w:r w:rsidRPr="00E27EA0">
              <w:rPr>
                <w:rFonts w:ascii="Arial" w:hAnsi="Arial" w:cs="Arial"/>
                <w:color w:val="000000"/>
                <w:sz w:val="20"/>
                <w:szCs w:val="20"/>
              </w:rPr>
              <w:t>&gt;48 hour</w:t>
            </w:r>
          </w:p>
        </w:tc>
        <w:tc>
          <w:tcPr>
            <w:tcW w:w="2250" w:type="dxa"/>
            <w:tcBorders>
              <w:top w:val="nil"/>
              <w:left w:val="nil"/>
              <w:bottom w:val="nil"/>
              <w:right w:val="nil"/>
            </w:tcBorders>
            <w:shd w:val="clear" w:color="auto" w:fill="auto"/>
            <w:noWrap/>
            <w:vAlign w:val="bottom"/>
            <w:hideMark/>
          </w:tcPr>
          <w:p w14:paraId="08C4576E" w14:textId="12245567" w:rsidR="0041608A" w:rsidRPr="00E27EA0" w:rsidRDefault="0041608A" w:rsidP="0041608A">
            <w:pPr>
              <w:jc w:val="center"/>
              <w:rPr>
                <w:rFonts w:ascii="Arial" w:hAnsi="Arial" w:cs="Arial"/>
                <w:color w:val="000000"/>
                <w:sz w:val="20"/>
                <w:szCs w:val="20"/>
                <w:highlight w:val="lightGray"/>
              </w:rPr>
            </w:pPr>
            <w:r w:rsidRPr="00E27EA0">
              <w:rPr>
                <w:rFonts w:ascii="Calibri" w:hAnsi="Calibri"/>
                <w:color w:val="000000"/>
              </w:rPr>
              <w:t>2.03 (1.51, 2.73)</w:t>
            </w:r>
          </w:p>
        </w:tc>
        <w:tc>
          <w:tcPr>
            <w:tcW w:w="1530" w:type="dxa"/>
            <w:tcBorders>
              <w:top w:val="nil"/>
              <w:left w:val="nil"/>
              <w:bottom w:val="nil"/>
              <w:right w:val="nil"/>
            </w:tcBorders>
            <w:shd w:val="clear" w:color="auto" w:fill="auto"/>
            <w:noWrap/>
            <w:vAlign w:val="bottom"/>
            <w:hideMark/>
          </w:tcPr>
          <w:p w14:paraId="6F5AD719" w14:textId="607ED51B" w:rsidR="0041608A" w:rsidRPr="00E27EA0" w:rsidRDefault="00DF7033" w:rsidP="0041608A">
            <w:pPr>
              <w:jc w:val="center"/>
              <w:rPr>
                <w:rFonts w:ascii="Arial" w:hAnsi="Arial" w:cs="Arial"/>
                <w:color w:val="000000"/>
                <w:sz w:val="20"/>
                <w:szCs w:val="20"/>
              </w:rPr>
            </w:pPr>
            <w:r w:rsidRPr="00E27EA0">
              <w:rPr>
                <w:rFonts w:ascii="Arial" w:hAnsi="Arial" w:cs="Arial"/>
                <w:color w:val="000000"/>
                <w:sz w:val="20"/>
                <w:szCs w:val="20"/>
              </w:rPr>
              <w:t>&lt;0.001</w:t>
            </w:r>
          </w:p>
        </w:tc>
        <w:tc>
          <w:tcPr>
            <w:tcW w:w="1800" w:type="dxa"/>
            <w:tcBorders>
              <w:top w:val="nil"/>
              <w:left w:val="nil"/>
              <w:bottom w:val="nil"/>
              <w:right w:val="nil"/>
            </w:tcBorders>
            <w:shd w:val="clear" w:color="auto" w:fill="auto"/>
            <w:noWrap/>
            <w:vAlign w:val="bottom"/>
            <w:hideMark/>
          </w:tcPr>
          <w:p w14:paraId="0AFAC682" w14:textId="15B1A1BC" w:rsidR="0041608A" w:rsidRPr="00E27EA0" w:rsidRDefault="0041608A" w:rsidP="0041608A">
            <w:pPr>
              <w:jc w:val="center"/>
              <w:rPr>
                <w:rFonts w:ascii="Arial" w:hAnsi="Arial" w:cs="Arial"/>
                <w:color w:val="000000"/>
                <w:sz w:val="20"/>
                <w:szCs w:val="20"/>
              </w:rPr>
            </w:pPr>
            <w:r w:rsidRPr="00E27EA0">
              <w:rPr>
                <w:rFonts w:ascii="Arial" w:hAnsi="Arial" w:cs="Arial"/>
                <w:color w:val="000000"/>
                <w:sz w:val="20"/>
                <w:szCs w:val="20"/>
              </w:rPr>
              <w:t>1.64 (0.95, 2.81)</w:t>
            </w:r>
          </w:p>
        </w:tc>
        <w:tc>
          <w:tcPr>
            <w:tcW w:w="1260" w:type="dxa"/>
            <w:tcBorders>
              <w:top w:val="nil"/>
              <w:left w:val="nil"/>
              <w:bottom w:val="nil"/>
              <w:right w:val="nil"/>
            </w:tcBorders>
            <w:shd w:val="clear" w:color="auto" w:fill="auto"/>
            <w:noWrap/>
            <w:vAlign w:val="bottom"/>
            <w:hideMark/>
          </w:tcPr>
          <w:p w14:paraId="519E1668" w14:textId="54B71202" w:rsidR="0041608A" w:rsidRPr="00E27EA0" w:rsidRDefault="0041608A" w:rsidP="0041608A">
            <w:pPr>
              <w:jc w:val="center"/>
              <w:rPr>
                <w:rFonts w:ascii="Arial" w:hAnsi="Arial" w:cs="Arial"/>
                <w:color w:val="000000"/>
                <w:sz w:val="20"/>
                <w:szCs w:val="20"/>
              </w:rPr>
            </w:pPr>
            <w:r w:rsidRPr="00E27EA0">
              <w:rPr>
                <w:rFonts w:ascii="Arial" w:hAnsi="Arial" w:cs="Arial"/>
                <w:color w:val="000000"/>
                <w:sz w:val="20"/>
                <w:szCs w:val="20"/>
              </w:rPr>
              <w:t>0.075</w:t>
            </w:r>
          </w:p>
        </w:tc>
      </w:tr>
      <w:tr w:rsidR="0041608A" w:rsidRPr="0015646F" w14:paraId="51E5C0AC" w14:textId="77777777" w:rsidTr="00C7550D">
        <w:trPr>
          <w:trHeight w:val="288"/>
        </w:trPr>
        <w:tc>
          <w:tcPr>
            <w:tcW w:w="3690" w:type="dxa"/>
            <w:tcBorders>
              <w:top w:val="nil"/>
              <w:left w:val="nil"/>
              <w:bottom w:val="nil"/>
              <w:right w:val="nil"/>
            </w:tcBorders>
            <w:shd w:val="clear" w:color="auto" w:fill="auto"/>
            <w:vAlign w:val="center"/>
            <w:hideMark/>
          </w:tcPr>
          <w:p w14:paraId="655B3B62" w14:textId="77777777" w:rsidR="0041608A" w:rsidRPr="007807A0" w:rsidRDefault="0041608A" w:rsidP="0041608A">
            <w:pPr>
              <w:rPr>
                <w:rFonts w:ascii="Arial" w:hAnsi="Arial" w:cs="Arial"/>
                <w:b/>
                <w:bCs/>
                <w:color w:val="000000"/>
                <w:sz w:val="20"/>
                <w:szCs w:val="20"/>
              </w:rPr>
            </w:pPr>
            <w:r w:rsidRPr="007807A0">
              <w:rPr>
                <w:rFonts w:ascii="Arial" w:hAnsi="Arial" w:cs="Arial"/>
                <w:b/>
                <w:bCs/>
                <w:color w:val="000000"/>
                <w:sz w:val="20"/>
                <w:szCs w:val="20"/>
              </w:rPr>
              <w:t>Surgical ICU (vs Medical ICU)</w:t>
            </w:r>
          </w:p>
        </w:tc>
        <w:tc>
          <w:tcPr>
            <w:tcW w:w="2250" w:type="dxa"/>
            <w:tcBorders>
              <w:top w:val="nil"/>
              <w:left w:val="nil"/>
              <w:bottom w:val="nil"/>
              <w:right w:val="nil"/>
            </w:tcBorders>
            <w:shd w:val="clear" w:color="auto" w:fill="auto"/>
            <w:noWrap/>
            <w:vAlign w:val="bottom"/>
            <w:hideMark/>
          </w:tcPr>
          <w:p w14:paraId="78021A15" w14:textId="1F702635"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0.40 (0.26, 0.60)</w:t>
            </w:r>
          </w:p>
        </w:tc>
        <w:tc>
          <w:tcPr>
            <w:tcW w:w="1530" w:type="dxa"/>
            <w:tcBorders>
              <w:top w:val="nil"/>
              <w:left w:val="nil"/>
              <w:bottom w:val="nil"/>
              <w:right w:val="nil"/>
            </w:tcBorders>
            <w:shd w:val="clear" w:color="auto" w:fill="auto"/>
            <w:noWrap/>
            <w:vAlign w:val="bottom"/>
            <w:hideMark/>
          </w:tcPr>
          <w:p w14:paraId="03AF7EA9" w14:textId="77777777"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&lt;0.001</w:t>
            </w:r>
          </w:p>
        </w:tc>
        <w:tc>
          <w:tcPr>
            <w:tcW w:w="1800" w:type="dxa"/>
            <w:tcBorders>
              <w:top w:val="nil"/>
              <w:left w:val="nil"/>
              <w:bottom w:val="nil"/>
              <w:right w:val="nil"/>
            </w:tcBorders>
            <w:shd w:val="clear" w:color="auto" w:fill="auto"/>
            <w:noWrap/>
            <w:vAlign w:val="bottom"/>
            <w:hideMark/>
          </w:tcPr>
          <w:p w14:paraId="7E9AC393" w14:textId="594DB0CF"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0.39 (0.23, 0.66)</w:t>
            </w:r>
          </w:p>
        </w:tc>
        <w:tc>
          <w:tcPr>
            <w:tcW w:w="1260" w:type="dxa"/>
            <w:tcBorders>
              <w:top w:val="nil"/>
              <w:left w:val="nil"/>
              <w:bottom w:val="nil"/>
              <w:right w:val="nil"/>
            </w:tcBorders>
            <w:shd w:val="clear" w:color="auto" w:fill="auto"/>
            <w:noWrap/>
            <w:vAlign w:val="bottom"/>
            <w:hideMark/>
          </w:tcPr>
          <w:p w14:paraId="124DE8B9" w14:textId="454F8C95"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&lt;0.001</w:t>
            </w:r>
          </w:p>
        </w:tc>
      </w:tr>
      <w:tr w:rsidR="0041608A" w:rsidRPr="0015646F" w14:paraId="1ED9D190" w14:textId="77777777" w:rsidTr="00C7550D">
        <w:trPr>
          <w:trHeight w:val="288"/>
        </w:trPr>
        <w:tc>
          <w:tcPr>
            <w:tcW w:w="3690" w:type="dxa"/>
            <w:tcBorders>
              <w:top w:val="nil"/>
              <w:left w:val="nil"/>
              <w:bottom w:val="nil"/>
              <w:right w:val="nil"/>
            </w:tcBorders>
            <w:shd w:val="clear" w:color="auto" w:fill="auto"/>
            <w:vAlign w:val="bottom"/>
          </w:tcPr>
          <w:p w14:paraId="6BDCDDD2" w14:textId="79E5960A" w:rsidR="0041608A" w:rsidRPr="00E27EA0" w:rsidRDefault="0041608A" w:rsidP="0041608A">
            <w:pPr>
              <w:rPr>
                <w:rFonts w:ascii="Arial" w:hAnsi="Arial" w:cs="Arial"/>
                <w:bCs/>
                <w:color w:val="000000"/>
                <w:sz w:val="20"/>
                <w:szCs w:val="20"/>
              </w:rPr>
            </w:pPr>
            <w:r w:rsidRPr="00E27EA0">
              <w:rPr>
                <w:rFonts w:ascii="Arial" w:hAnsi="Arial" w:cs="Arial"/>
                <w:color w:val="000000"/>
                <w:sz w:val="20"/>
                <w:szCs w:val="20"/>
              </w:rPr>
              <w:t>Cumulative fluid in 24 hours from shock</w:t>
            </w:r>
            <w:r w:rsidR="00D87F20">
              <w:rPr>
                <w:rFonts w:ascii="Arial" w:hAnsi="Arial" w:cs="Arial"/>
                <w:color w:val="000000"/>
                <w:sz w:val="20"/>
                <w:szCs w:val="20"/>
              </w:rPr>
              <w:t xml:space="preserve"> onset</w:t>
            </w:r>
            <w:r w:rsidRPr="00E27EA0">
              <w:rPr>
                <w:rFonts w:ascii="Arial" w:hAnsi="Arial" w:cs="Arial"/>
                <w:color w:val="000000"/>
                <w:sz w:val="20"/>
                <w:szCs w:val="20"/>
              </w:rPr>
              <w:t xml:space="preserve"> (100</w:t>
            </w:r>
            <w:r w:rsidR="00D35CBD">
              <w:rPr>
                <w:rFonts w:ascii="Arial" w:hAnsi="Arial" w:cs="Arial"/>
                <w:color w:val="000000"/>
                <w:sz w:val="20"/>
                <w:szCs w:val="20"/>
              </w:rPr>
              <w:t>0</w:t>
            </w:r>
            <w:r w:rsidRPr="00E27EA0">
              <w:rPr>
                <w:rFonts w:ascii="Arial" w:hAnsi="Arial" w:cs="Arial"/>
                <w:color w:val="000000"/>
                <w:sz w:val="20"/>
                <w:szCs w:val="20"/>
              </w:rPr>
              <w:t>m</w:t>
            </w:r>
            <w:r w:rsidR="00306E58">
              <w:rPr>
                <w:rFonts w:ascii="Arial" w:hAnsi="Arial" w:cs="Arial"/>
                <w:color w:val="000000"/>
                <w:sz w:val="20"/>
                <w:szCs w:val="20"/>
              </w:rPr>
              <w:t>L</w:t>
            </w:r>
            <w:r w:rsidRPr="00E27EA0">
              <w:rPr>
                <w:rFonts w:ascii="Arial" w:hAnsi="Arial" w:cs="Arial"/>
                <w:color w:val="000000"/>
                <w:sz w:val="20"/>
                <w:szCs w:val="20"/>
              </w:rPr>
              <w:t>)</w:t>
            </w:r>
          </w:p>
        </w:tc>
        <w:tc>
          <w:tcPr>
            <w:tcW w:w="2250" w:type="dxa"/>
            <w:tcBorders>
              <w:top w:val="nil"/>
              <w:left w:val="nil"/>
              <w:bottom w:val="nil"/>
              <w:right w:val="nil"/>
            </w:tcBorders>
            <w:shd w:val="clear" w:color="auto" w:fill="auto"/>
            <w:noWrap/>
            <w:vAlign w:val="bottom"/>
          </w:tcPr>
          <w:p w14:paraId="1336BBBA" w14:textId="7B33285E" w:rsidR="0041608A" w:rsidRPr="00E27EA0" w:rsidRDefault="00D35CBD" w:rsidP="0041608A">
            <w:pPr>
              <w:jc w:val="center"/>
              <w:rPr>
                <w:rFonts w:ascii="Arial" w:hAnsi="Arial" w:cs="Arial"/>
                <w:bCs/>
                <w:color w:val="000000"/>
                <w:sz w:val="20"/>
                <w:szCs w:val="20"/>
                <w:highlight w:val="lightGray"/>
              </w:rPr>
            </w:pPr>
            <w:r>
              <w:rPr>
                <w:rFonts w:ascii="Calibri" w:hAnsi="Calibri"/>
                <w:color w:val="000000"/>
              </w:rPr>
              <w:t>1.05 (1.01, 1.08)</w:t>
            </w:r>
          </w:p>
        </w:tc>
        <w:tc>
          <w:tcPr>
            <w:tcW w:w="1530" w:type="dxa"/>
            <w:tcBorders>
              <w:top w:val="nil"/>
              <w:left w:val="nil"/>
              <w:bottom w:val="nil"/>
              <w:right w:val="nil"/>
            </w:tcBorders>
            <w:shd w:val="clear" w:color="auto" w:fill="auto"/>
            <w:noWrap/>
            <w:vAlign w:val="bottom"/>
          </w:tcPr>
          <w:p w14:paraId="35CC7A8E" w14:textId="491321EF" w:rsidR="0041608A" w:rsidRPr="00E27EA0" w:rsidRDefault="0041608A" w:rsidP="0041608A">
            <w:pPr>
              <w:jc w:val="center"/>
              <w:rPr>
                <w:rFonts w:ascii="Arial" w:hAnsi="Arial" w:cs="Arial"/>
                <w:color w:val="000000"/>
                <w:sz w:val="20"/>
                <w:szCs w:val="20"/>
              </w:rPr>
            </w:pPr>
            <w:r w:rsidRPr="00E27EA0">
              <w:rPr>
                <w:rFonts w:ascii="Arial" w:hAnsi="Arial" w:cs="Arial"/>
                <w:color w:val="000000"/>
                <w:sz w:val="20"/>
                <w:szCs w:val="20"/>
              </w:rPr>
              <w:t>0.025</w:t>
            </w:r>
          </w:p>
        </w:tc>
        <w:tc>
          <w:tcPr>
            <w:tcW w:w="1800" w:type="dxa"/>
            <w:tcBorders>
              <w:top w:val="nil"/>
              <w:left w:val="nil"/>
              <w:bottom w:val="nil"/>
              <w:right w:val="nil"/>
            </w:tcBorders>
            <w:shd w:val="clear" w:color="auto" w:fill="auto"/>
            <w:noWrap/>
            <w:vAlign w:val="bottom"/>
          </w:tcPr>
          <w:p w14:paraId="008664F8" w14:textId="5984EAF9" w:rsidR="0041608A" w:rsidRPr="00AF3736" w:rsidRDefault="00AF3736" w:rsidP="0041608A">
            <w:pPr>
              <w:jc w:val="center"/>
              <w:rPr>
                <w:rFonts w:ascii="Arial" w:hAnsi="Arial" w:cs="Arial"/>
                <w:bCs/>
                <w:color w:val="000000"/>
                <w:sz w:val="20"/>
                <w:szCs w:val="20"/>
              </w:rPr>
            </w:pPr>
            <w:r w:rsidRPr="00AF3736">
              <w:rPr>
                <w:rFonts w:ascii="Arial" w:hAnsi="Arial" w:cs="Arial"/>
                <w:color w:val="000000"/>
                <w:sz w:val="20"/>
                <w:szCs w:val="20"/>
              </w:rPr>
              <w:t>0.95</w:t>
            </w:r>
            <w:r>
              <w:rPr>
                <w:rFonts w:ascii="Arial" w:hAnsi="Arial" w:cs="Arial"/>
                <w:color w:val="000000"/>
                <w:sz w:val="20"/>
                <w:szCs w:val="20"/>
              </w:rPr>
              <w:t xml:space="preserve"> (</w:t>
            </w:r>
            <w:r w:rsidRPr="00AF3736">
              <w:rPr>
                <w:rFonts w:ascii="Arial" w:hAnsi="Arial" w:cs="Arial"/>
                <w:color w:val="000000"/>
                <w:sz w:val="20"/>
                <w:szCs w:val="20"/>
              </w:rPr>
              <w:t>0.90, 1.00</w:t>
            </w:r>
            <w:r>
              <w:rPr>
                <w:rFonts w:ascii="Arial" w:hAnsi="Arial" w:cs="Arial"/>
                <w:color w:val="000000"/>
                <w:sz w:val="20"/>
                <w:szCs w:val="20"/>
              </w:rPr>
              <w:t>)</w:t>
            </w:r>
          </w:p>
        </w:tc>
        <w:tc>
          <w:tcPr>
            <w:tcW w:w="1260" w:type="dxa"/>
            <w:tcBorders>
              <w:top w:val="nil"/>
              <w:left w:val="nil"/>
              <w:bottom w:val="nil"/>
              <w:right w:val="nil"/>
            </w:tcBorders>
            <w:shd w:val="clear" w:color="auto" w:fill="auto"/>
            <w:noWrap/>
            <w:vAlign w:val="bottom"/>
          </w:tcPr>
          <w:p w14:paraId="3EDC273B" w14:textId="55E79430" w:rsidR="0041608A" w:rsidRPr="00E27EA0" w:rsidRDefault="00AF3736" w:rsidP="0041608A">
            <w:pPr>
              <w:jc w:val="center"/>
              <w:rPr>
                <w:rFonts w:ascii="Arial" w:hAnsi="Arial" w:cs="Arial"/>
                <w:bCs/>
                <w:color w:val="000000"/>
                <w:sz w:val="20"/>
                <w:szCs w:val="20"/>
              </w:rPr>
            </w:pPr>
            <w:r>
              <w:rPr>
                <w:rFonts w:ascii="Arial" w:hAnsi="Arial" w:cs="Arial"/>
                <w:bCs/>
                <w:color w:val="000000"/>
                <w:sz w:val="20"/>
                <w:szCs w:val="20"/>
              </w:rPr>
              <w:t>0.074</w:t>
            </w:r>
          </w:p>
        </w:tc>
      </w:tr>
      <w:tr w:rsidR="0041608A" w:rsidRPr="0015646F" w14:paraId="65460878" w14:textId="77777777" w:rsidTr="00C7550D">
        <w:trPr>
          <w:trHeight w:val="288"/>
        </w:trPr>
        <w:tc>
          <w:tcPr>
            <w:tcW w:w="3690" w:type="dxa"/>
            <w:tcBorders>
              <w:top w:val="nil"/>
              <w:left w:val="nil"/>
              <w:bottom w:val="nil"/>
              <w:right w:val="nil"/>
            </w:tcBorders>
            <w:shd w:val="clear" w:color="auto" w:fill="auto"/>
            <w:vAlign w:val="center"/>
          </w:tcPr>
          <w:p w14:paraId="1F956136" w14:textId="23337B42" w:rsidR="0041608A" w:rsidRPr="007807A0" w:rsidRDefault="0041608A" w:rsidP="0041608A">
            <w:pPr>
              <w:rPr>
                <w:rFonts w:ascii="Arial" w:hAnsi="Arial" w:cs="Arial"/>
                <w:b/>
                <w:bCs/>
                <w:color w:val="000000"/>
                <w:sz w:val="20"/>
                <w:szCs w:val="20"/>
              </w:rPr>
            </w:pPr>
            <w:r w:rsidRPr="007807A0">
              <w:rPr>
                <w:rFonts w:ascii="Arial" w:hAnsi="Arial" w:cs="Arial"/>
                <w:b/>
                <w:bCs/>
                <w:color w:val="000000"/>
                <w:sz w:val="20"/>
                <w:szCs w:val="20"/>
              </w:rPr>
              <w:t xml:space="preserve">Use of vasopressor in the 24 </w:t>
            </w:r>
            <w:proofErr w:type="gramStart"/>
            <w:r w:rsidRPr="007807A0">
              <w:rPr>
                <w:rFonts w:ascii="Arial" w:hAnsi="Arial" w:cs="Arial"/>
                <w:b/>
                <w:bCs/>
                <w:color w:val="000000"/>
                <w:sz w:val="20"/>
                <w:szCs w:val="20"/>
              </w:rPr>
              <w:t>hour</w:t>
            </w:r>
            <w:proofErr w:type="gramEnd"/>
            <w:r w:rsidRPr="007807A0">
              <w:rPr>
                <w:rFonts w:ascii="Arial" w:hAnsi="Arial" w:cs="Arial"/>
                <w:b/>
                <w:bCs/>
                <w:color w:val="000000"/>
                <w:sz w:val="20"/>
                <w:szCs w:val="20"/>
              </w:rPr>
              <w:t xml:space="preserve"> from shock</w:t>
            </w:r>
            <w:r w:rsidR="00D87F20" w:rsidRPr="007807A0">
              <w:rPr>
                <w:rFonts w:ascii="Arial" w:hAnsi="Arial" w:cs="Arial"/>
                <w:b/>
                <w:bCs/>
                <w:color w:val="000000"/>
                <w:sz w:val="20"/>
                <w:szCs w:val="20"/>
              </w:rPr>
              <w:t xml:space="preserve"> onset</w:t>
            </w:r>
          </w:p>
        </w:tc>
        <w:tc>
          <w:tcPr>
            <w:tcW w:w="2250" w:type="dxa"/>
            <w:tcBorders>
              <w:top w:val="nil"/>
              <w:left w:val="nil"/>
              <w:bottom w:val="nil"/>
              <w:right w:val="nil"/>
            </w:tcBorders>
            <w:shd w:val="clear" w:color="auto" w:fill="auto"/>
            <w:noWrap/>
            <w:vAlign w:val="bottom"/>
          </w:tcPr>
          <w:p w14:paraId="40BF0758" w14:textId="6D0275C9"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3.68 (2.83, 4.79)</w:t>
            </w:r>
          </w:p>
        </w:tc>
        <w:tc>
          <w:tcPr>
            <w:tcW w:w="1530" w:type="dxa"/>
            <w:tcBorders>
              <w:top w:val="nil"/>
              <w:left w:val="nil"/>
              <w:bottom w:val="nil"/>
              <w:right w:val="nil"/>
            </w:tcBorders>
            <w:shd w:val="clear" w:color="auto" w:fill="auto"/>
            <w:noWrap/>
            <w:vAlign w:val="bottom"/>
          </w:tcPr>
          <w:p w14:paraId="7B8993AE" w14:textId="7EF53C4D"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&lt;0.001</w:t>
            </w:r>
          </w:p>
        </w:tc>
        <w:tc>
          <w:tcPr>
            <w:tcW w:w="1800" w:type="dxa"/>
            <w:tcBorders>
              <w:top w:val="nil"/>
              <w:left w:val="nil"/>
              <w:bottom w:val="nil"/>
              <w:right w:val="nil"/>
            </w:tcBorders>
            <w:shd w:val="clear" w:color="auto" w:fill="auto"/>
            <w:noWrap/>
            <w:vAlign w:val="bottom"/>
          </w:tcPr>
          <w:p w14:paraId="67F37CCF" w14:textId="4D3C42FC" w:rsidR="0041608A" w:rsidRPr="007807A0" w:rsidRDefault="00AF3736" w:rsidP="0041608A">
            <w:pPr>
              <w:jc w:val="center"/>
              <w:rPr>
                <w:rFonts w:ascii="Arial" w:hAnsi="Arial" w:cs="Arial"/>
                <w:b/>
                <w:bCs/>
                <w:color w:val="000000"/>
                <w:sz w:val="20"/>
                <w:szCs w:val="20"/>
              </w:rPr>
            </w:pPr>
            <w:r w:rsidRPr="007807A0">
              <w:rPr>
                <w:rFonts w:ascii="Arial" w:hAnsi="Arial" w:cs="Arial"/>
                <w:b/>
                <w:color w:val="000000"/>
                <w:sz w:val="20"/>
                <w:szCs w:val="20"/>
              </w:rPr>
              <w:t>1.88 (1.27, 2.78)</w:t>
            </w:r>
          </w:p>
        </w:tc>
        <w:tc>
          <w:tcPr>
            <w:tcW w:w="1260" w:type="dxa"/>
            <w:tcBorders>
              <w:top w:val="nil"/>
              <w:left w:val="nil"/>
              <w:bottom w:val="nil"/>
              <w:right w:val="nil"/>
            </w:tcBorders>
            <w:shd w:val="clear" w:color="auto" w:fill="auto"/>
            <w:noWrap/>
            <w:vAlign w:val="bottom"/>
          </w:tcPr>
          <w:p w14:paraId="0308021F" w14:textId="17043184"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0.001</w:t>
            </w:r>
          </w:p>
        </w:tc>
      </w:tr>
      <w:tr w:rsidR="0041608A" w:rsidRPr="0015646F" w14:paraId="0ACAD60D" w14:textId="77777777" w:rsidTr="00C7550D">
        <w:trPr>
          <w:trHeight w:val="288"/>
        </w:trPr>
        <w:tc>
          <w:tcPr>
            <w:tcW w:w="3690" w:type="dxa"/>
            <w:tcBorders>
              <w:top w:val="nil"/>
              <w:left w:val="nil"/>
              <w:bottom w:val="nil"/>
              <w:right w:val="nil"/>
            </w:tcBorders>
            <w:shd w:val="clear" w:color="auto" w:fill="auto"/>
            <w:vAlign w:val="center"/>
          </w:tcPr>
          <w:p w14:paraId="0C7543F5" w14:textId="090C5392" w:rsidR="0041608A" w:rsidRPr="007807A0" w:rsidRDefault="0041608A" w:rsidP="0041608A">
            <w:pPr>
              <w:rPr>
                <w:rFonts w:ascii="Arial" w:hAnsi="Arial" w:cs="Arial"/>
                <w:b/>
                <w:bCs/>
                <w:color w:val="000000"/>
                <w:sz w:val="20"/>
                <w:szCs w:val="20"/>
              </w:rPr>
            </w:pPr>
            <w:r w:rsidRPr="007807A0">
              <w:rPr>
                <w:rFonts w:ascii="Arial" w:hAnsi="Arial" w:cs="Arial"/>
                <w:b/>
                <w:bCs/>
                <w:color w:val="000000"/>
                <w:sz w:val="20"/>
                <w:szCs w:val="20"/>
              </w:rPr>
              <w:t>Mechanically vented during 24 hours from shock</w:t>
            </w:r>
            <w:r w:rsidR="00D87F20" w:rsidRPr="007807A0">
              <w:rPr>
                <w:rFonts w:ascii="Arial" w:hAnsi="Arial" w:cs="Arial"/>
                <w:b/>
                <w:bCs/>
                <w:color w:val="000000"/>
                <w:sz w:val="20"/>
                <w:szCs w:val="20"/>
              </w:rPr>
              <w:t xml:space="preserve"> onset</w:t>
            </w:r>
          </w:p>
        </w:tc>
        <w:tc>
          <w:tcPr>
            <w:tcW w:w="2250" w:type="dxa"/>
            <w:tcBorders>
              <w:top w:val="nil"/>
              <w:left w:val="nil"/>
              <w:bottom w:val="nil"/>
              <w:right w:val="nil"/>
            </w:tcBorders>
            <w:shd w:val="clear" w:color="auto" w:fill="auto"/>
            <w:noWrap/>
            <w:vAlign w:val="bottom"/>
          </w:tcPr>
          <w:p w14:paraId="09BCCD3F" w14:textId="1063D695"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3.51 (2.77, 4.46)</w:t>
            </w:r>
          </w:p>
        </w:tc>
        <w:tc>
          <w:tcPr>
            <w:tcW w:w="1530" w:type="dxa"/>
            <w:tcBorders>
              <w:top w:val="nil"/>
              <w:left w:val="nil"/>
              <w:bottom w:val="nil"/>
              <w:right w:val="nil"/>
            </w:tcBorders>
            <w:shd w:val="clear" w:color="auto" w:fill="auto"/>
            <w:noWrap/>
            <w:vAlign w:val="bottom"/>
          </w:tcPr>
          <w:p w14:paraId="2B1AA90E" w14:textId="5AF630D7"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&lt;0.001</w:t>
            </w:r>
          </w:p>
        </w:tc>
        <w:tc>
          <w:tcPr>
            <w:tcW w:w="1800" w:type="dxa"/>
            <w:tcBorders>
              <w:top w:val="nil"/>
              <w:left w:val="nil"/>
              <w:bottom w:val="nil"/>
              <w:right w:val="nil"/>
            </w:tcBorders>
            <w:shd w:val="clear" w:color="auto" w:fill="auto"/>
            <w:noWrap/>
            <w:vAlign w:val="bottom"/>
          </w:tcPr>
          <w:p w14:paraId="38D43648" w14:textId="2A169877"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1.95 (1.36, 2.78)</w:t>
            </w:r>
          </w:p>
        </w:tc>
        <w:tc>
          <w:tcPr>
            <w:tcW w:w="1260" w:type="dxa"/>
            <w:tcBorders>
              <w:top w:val="nil"/>
              <w:left w:val="nil"/>
              <w:bottom w:val="nil"/>
              <w:right w:val="nil"/>
            </w:tcBorders>
            <w:shd w:val="clear" w:color="auto" w:fill="auto"/>
            <w:noWrap/>
            <w:vAlign w:val="bottom"/>
          </w:tcPr>
          <w:p w14:paraId="40334AD6" w14:textId="210E1E4A"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&lt;0.001</w:t>
            </w:r>
          </w:p>
        </w:tc>
      </w:tr>
      <w:tr w:rsidR="0041608A" w:rsidRPr="0015646F" w14:paraId="4C01455E" w14:textId="77777777" w:rsidTr="00C7550D">
        <w:trPr>
          <w:trHeight w:val="288"/>
        </w:trPr>
        <w:tc>
          <w:tcPr>
            <w:tcW w:w="3690" w:type="dxa"/>
            <w:tcBorders>
              <w:top w:val="nil"/>
              <w:left w:val="nil"/>
              <w:bottom w:val="nil"/>
              <w:right w:val="nil"/>
            </w:tcBorders>
            <w:shd w:val="clear" w:color="auto" w:fill="auto"/>
            <w:vAlign w:val="bottom"/>
          </w:tcPr>
          <w:p w14:paraId="60F3C976" w14:textId="4CF27B74" w:rsidR="0041608A" w:rsidRPr="007807A0" w:rsidRDefault="0041608A" w:rsidP="0041608A">
            <w:pPr>
              <w:rPr>
                <w:rFonts w:ascii="Arial" w:hAnsi="Arial" w:cs="Arial"/>
                <w:b/>
                <w:bCs/>
                <w:color w:val="000000"/>
                <w:sz w:val="20"/>
                <w:szCs w:val="20"/>
              </w:rPr>
            </w:pPr>
            <w:r w:rsidRPr="007807A0">
              <w:rPr>
                <w:rFonts w:ascii="Arial" w:hAnsi="Arial" w:cs="Arial"/>
                <w:b/>
                <w:bCs/>
                <w:color w:val="000000"/>
                <w:sz w:val="20"/>
                <w:szCs w:val="20"/>
              </w:rPr>
              <w:t>Require renal replacement therapy during hospitalization</w:t>
            </w:r>
          </w:p>
        </w:tc>
        <w:tc>
          <w:tcPr>
            <w:tcW w:w="2250" w:type="dxa"/>
            <w:tcBorders>
              <w:top w:val="nil"/>
              <w:left w:val="nil"/>
              <w:bottom w:val="nil"/>
              <w:right w:val="nil"/>
            </w:tcBorders>
            <w:shd w:val="clear" w:color="auto" w:fill="auto"/>
            <w:noWrap/>
            <w:vAlign w:val="bottom"/>
          </w:tcPr>
          <w:p w14:paraId="0384A337" w14:textId="668805A5"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2.74 (2.11, 3.56)</w:t>
            </w:r>
          </w:p>
        </w:tc>
        <w:tc>
          <w:tcPr>
            <w:tcW w:w="1530" w:type="dxa"/>
            <w:tcBorders>
              <w:top w:val="nil"/>
              <w:left w:val="nil"/>
              <w:bottom w:val="nil"/>
              <w:right w:val="nil"/>
            </w:tcBorders>
            <w:shd w:val="clear" w:color="auto" w:fill="auto"/>
            <w:noWrap/>
            <w:vAlign w:val="bottom"/>
          </w:tcPr>
          <w:p w14:paraId="12762550" w14:textId="384CB5EA"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&lt;0.001</w:t>
            </w:r>
          </w:p>
        </w:tc>
        <w:tc>
          <w:tcPr>
            <w:tcW w:w="1800" w:type="dxa"/>
            <w:tcBorders>
              <w:top w:val="nil"/>
              <w:left w:val="nil"/>
              <w:bottom w:val="nil"/>
              <w:right w:val="nil"/>
            </w:tcBorders>
            <w:shd w:val="clear" w:color="auto" w:fill="auto"/>
            <w:noWrap/>
            <w:vAlign w:val="bottom"/>
          </w:tcPr>
          <w:p w14:paraId="5982279B" w14:textId="77A866F6"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1.66 (1.17, 2.34)</w:t>
            </w:r>
          </w:p>
        </w:tc>
        <w:tc>
          <w:tcPr>
            <w:tcW w:w="1260" w:type="dxa"/>
            <w:tcBorders>
              <w:top w:val="nil"/>
              <w:left w:val="nil"/>
              <w:bottom w:val="nil"/>
              <w:right w:val="nil"/>
            </w:tcBorders>
            <w:shd w:val="clear" w:color="auto" w:fill="auto"/>
            <w:noWrap/>
            <w:vAlign w:val="bottom"/>
          </w:tcPr>
          <w:p w14:paraId="71365254" w14:textId="40A8B369"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0.004</w:t>
            </w:r>
          </w:p>
        </w:tc>
      </w:tr>
      <w:tr w:rsidR="0041608A" w:rsidRPr="0015646F" w14:paraId="0259C13C" w14:textId="77777777" w:rsidTr="00C7550D">
        <w:trPr>
          <w:trHeight w:val="288"/>
        </w:trPr>
        <w:tc>
          <w:tcPr>
            <w:tcW w:w="3690" w:type="dxa"/>
            <w:tcBorders>
              <w:top w:val="nil"/>
              <w:left w:val="nil"/>
              <w:right w:val="nil"/>
            </w:tcBorders>
            <w:shd w:val="clear" w:color="auto" w:fill="auto"/>
            <w:vAlign w:val="bottom"/>
          </w:tcPr>
          <w:p w14:paraId="10A6D75D" w14:textId="2693D7EA" w:rsidR="0041608A" w:rsidRPr="007807A0" w:rsidRDefault="0041608A" w:rsidP="0041608A">
            <w:pPr>
              <w:rPr>
                <w:rFonts w:ascii="Arial" w:hAnsi="Arial" w:cs="Arial"/>
                <w:b/>
                <w:bCs/>
                <w:color w:val="000000"/>
                <w:sz w:val="20"/>
                <w:szCs w:val="20"/>
              </w:rPr>
            </w:pPr>
            <w:r w:rsidRPr="007807A0">
              <w:rPr>
                <w:rFonts w:ascii="Arial" w:hAnsi="Arial" w:cs="Arial"/>
                <w:b/>
                <w:bCs/>
                <w:color w:val="000000"/>
                <w:sz w:val="20"/>
                <w:szCs w:val="20"/>
              </w:rPr>
              <w:t>Cancer</w:t>
            </w:r>
          </w:p>
        </w:tc>
        <w:tc>
          <w:tcPr>
            <w:tcW w:w="2250" w:type="dxa"/>
            <w:tcBorders>
              <w:top w:val="nil"/>
              <w:left w:val="nil"/>
              <w:right w:val="nil"/>
            </w:tcBorders>
            <w:shd w:val="clear" w:color="auto" w:fill="auto"/>
            <w:noWrap/>
            <w:vAlign w:val="bottom"/>
          </w:tcPr>
          <w:p w14:paraId="6BA0BD6F" w14:textId="3431320B"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2.83 (2.18, 3.66)</w:t>
            </w:r>
          </w:p>
        </w:tc>
        <w:tc>
          <w:tcPr>
            <w:tcW w:w="1530" w:type="dxa"/>
            <w:tcBorders>
              <w:top w:val="nil"/>
              <w:left w:val="nil"/>
              <w:right w:val="nil"/>
            </w:tcBorders>
            <w:shd w:val="clear" w:color="auto" w:fill="auto"/>
            <w:noWrap/>
            <w:vAlign w:val="bottom"/>
          </w:tcPr>
          <w:p w14:paraId="10904370" w14:textId="6D65D270"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&lt;0.001</w:t>
            </w:r>
          </w:p>
        </w:tc>
        <w:tc>
          <w:tcPr>
            <w:tcW w:w="1800" w:type="dxa"/>
            <w:tcBorders>
              <w:top w:val="nil"/>
              <w:left w:val="nil"/>
              <w:right w:val="nil"/>
            </w:tcBorders>
            <w:shd w:val="clear" w:color="auto" w:fill="auto"/>
            <w:noWrap/>
            <w:vAlign w:val="bottom"/>
          </w:tcPr>
          <w:p w14:paraId="0977D9C3" w14:textId="7647058D"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2.33 (1.60, 3.39)</w:t>
            </w:r>
          </w:p>
        </w:tc>
        <w:tc>
          <w:tcPr>
            <w:tcW w:w="1260" w:type="dxa"/>
            <w:tcBorders>
              <w:top w:val="nil"/>
              <w:left w:val="nil"/>
              <w:right w:val="nil"/>
            </w:tcBorders>
            <w:shd w:val="clear" w:color="auto" w:fill="auto"/>
            <w:noWrap/>
            <w:vAlign w:val="bottom"/>
          </w:tcPr>
          <w:p w14:paraId="55E9B88C" w14:textId="1DACDD99"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&lt;0.001</w:t>
            </w:r>
          </w:p>
        </w:tc>
      </w:tr>
      <w:tr w:rsidR="0041608A" w:rsidRPr="0015646F" w14:paraId="5BC3AF2F" w14:textId="77777777" w:rsidTr="00C7550D">
        <w:trPr>
          <w:trHeight w:val="288"/>
        </w:trPr>
        <w:tc>
          <w:tcPr>
            <w:tcW w:w="3690" w:type="dxa"/>
            <w:tcBorders>
              <w:top w:val="nil"/>
              <w:left w:val="nil"/>
              <w:bottom w:val="single" w:sz="4" w:space="0" w:color="auto"/>
              <w:right w:val="nil"/>
            </w:tcBorders>
            <w:shd w:val="clear" w:color="auto" w:fill="auto"/>
            <w:vAlign w:val="bottom"/>
          </w:tcPr>
          <w:p w14:paraId="2702B164" w14:textId="0BBDF54D" w:rsidR="0041608A" w:rsidRPr="007807A0" w:rsidRDefault="0041608A" w:rsidP="0041608A">
            <w:pPr>
              <w:rPr>
                <w:rFonts w:ascii="Arial" w:hAnsi="Arial" w:cs="Arial"/>
                <w:b/>
                <w:bCs/>
                <w:color w:val="000000"/>
                <w:sz w:val="20"/>
                <w:szCs w:val="20"/>
              </w:rPr>
            </w:pPr>
            <w:r w:rsidRPr="007807A0">
              <w:rPr>
                <w:rFonts w:ascii="Arial" w:hAnsi="Arial" w:cs="Arial"/>
                <w:b/>
                <w:bCs/>
                <w:color w:val="000000"/>
                <w:sz w:val="20"/>
                <w:szCs w:val="20"/>
              </w:rPr>
              <w:t>Trauma as a secondary contributor of shock</w:t>
            </w:r>
          </w:p>
        </w:tc>
        <w:tc>
          <w:tcPr>
            <w:tcW w:w="2250" w:type="dxa"/>
            <w:tcBorders>
              <w:top w:val="nil"/>
              <w:left w:val="nil"/>
              <w:bottom w:val="single" w:sz="4" w:space="0" w:color="auto"/>
              <w:right w:val="nil"/>
            </w:tcBorders>
            <w:shd w:val="clear" w:color="auto" w:fill="auto"/>
            <w:noWrap/>
            <w:vAlign w:val="bottom"/>
          </w:tcPr>
          <w:p w14:paraId="2D5C091D" w14:textId="2F9636C5" w:rsidR="0041608A" w:rsidRPr="007807A0" w:rsidRDefault="0041608A" w:rsidP="0041608A">
            <w:pPr>
              <w:jc w:val="center"/>
              <w:rPr>
                <w:rFonts w:ascii="Arial" w:hAnsi="Arial" w:cs="Arial"/>
                <w:b/>
                <w:bCs/>
                <w:color w:val="000000"/>
                <w:sz w:val="20"/>
                <w:szCs w:val="20"/>
                <w:highlight w:val="lightGray"/>
              </w:rPr>
            </w:pPr>
            <w:r w:rsidRPr="007807A0">
              <w:rPr>
                <w:rFonts w:ascii="Calibri" w:hAnsi="Calibri"/>
                <w:b/>
                <w:color w:val="000000"/>
              </w:rPr>
              <w:t>0.93 (0.45, 1.91)</w:t>
            </w:r>
          </w:p>
        </w:tc>
        <w:tc>
          <w:tcPr>
            <w:tcW w:w="1530" w:type="dxa"/>
            <w:tcBorders>
              <w:top w:val="nil"/>
              <w:left w:val="nil"/>
              <w:bottom w:val="single" w:sz="4" w:space="0" w:color="auto"/>
              <w:right w:val="nil"/>
            </w:tcBorders>
            <w:shd w:val="clear" w:color="auto" w:fill="auto"/>
            <w:noWrap/>
            <w:vAlign w:val="bottom"/>
          </w:tcPr>
          <w:p w14:paraId="3ED65F3F" w14:textId="4D317140" w:rsidR="0041608A" w:rsidRPr="007807A0" w:rsidRDefault="0041608A" w:rsidP="0041608A">
            <w:pPr>
              <w:jc w:val="center"/>
              <w:rPr>
                <w:rFonts w:ascii="Arial" w:hAnsi="Arial" w:cs="Arial"/>
                <w:b/>
                <w:color w:val="000000"/>
                <w:sz w:val="20"/>
                <w:szCs w:val="20"/>
              </w:rPr>
            </w:pPr>
            <w:r w:rsidRPr="007807A0">
              <w:rPr>
                <w:rFonts w:ascii="Arial" w:hAnsi="Arial" w:cs="Arial"/>
                <w:b/>
                <w:color w:val="000000"/>
                <w:sz w:val="20"/>
                <w:szCs w:val="20"/>
              </w:rPr>
              <w:t>0.841</w:t>
            </w:r>
          </w:p>
        </w:tc>
        <w:tc>
          <w:tcPr>
            <w:tcW w:w="1800" w:type="dxa"/>
            <w:tcBorders>
              <w:top w:val="nil"/>
              <w:left w:val="nil"/>
              <w:bottom w:val="single" w:sz="4" w:space="0" w:color="auto"/>
              <w:right w:val="nil"/>
            </w:tcBorders>
            <w:shd w:val="clear" w:color="auto" w:fill="auto"/>
            <w:noWrap/>
            <w:vAlign w:val="bottom"/>
          </w:tcPr>
          <w:p w14:paraId="4110D931" w14:textId="7CD2844E"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3.11 (1.16, 8.32)</w:t>
            </w:r>
          </w:p>
        </w:tc>
        <w:tc>
          <w:tcPr>
            <w:tcW w:w="1260" w:type="dxa"/>
            <w:tcBorders>
              <w:top w:val="nil"/>
              <w:left w:val="nil"/>
              <w:bottom w:val="single" w:sz="4" w:space="0" w:color="auto"/>
              <w:right w:val="nil"/>
            </w:tcBorders>
            <w:shd w:val="clear" w:color="auto" w:fill="auto"/>
            <w:noWrap/>
            <w:vAlign w:val="bottom"/>
          </w:tcPr>
          <w:p w14:paraId="3E68F675" w14:textId="332A9F4B" w:rsidR="0041608A" w:rsidRPr="007807A0" w:rsidRDefault="0041608A" w:rsidP="0041608A">
            <w:pPr>
              <w:jc w:val="center"/>
              <w:rPr>
                <w:rFonts w:ascii="Arial" w:hAnsi="Arial" w:cs="Arial"/>
                <w:b/>
                <w:bCs/>
                <w:color w:val="000000"/>
                <w:sz w:val="20"/>
                <w:szCs w:val="20"/>
              </w:rPr>
            </w:pPr>
            <w:r w:rsidRPr="007807A0">
              <w:rPr>
                <w:rFonts w:ascii="Arial" w:hAnsi="Arial" w:cs="Arial"/>
                <w:b/>
                <w:bCs/>
                <w:color w:val="000000"/>
                <w:sz w:val="20"/>
                <w:szCs w:val="20"/>
              </w:rPr>
              <w:t>0.024</w:t>
            </w:r>
          </w:p>
        </w:tc>
      </w:tr>
    </w:tbl>
    <w:p w14:paraId="557E535E" w14:textId="2688D312" w:rsidR="00B36BE8" w:rsidRPr="00B36BE8" w:rsidRDefault="00922DEE" w:rsidP="00B66AA3">
      <w:pPr>
        <w:rPr>
          <w:rFonts w:ascii="Arial" w:hAnsi="Arial" w:cs="Arial"/>
          <w:color w:val="000000"/>
          <w:sz w:val="20"/>
          <w:szCs w:val="20"/>
        </w:rPr>
      </w:pPr>
      <w:r>
        <w:rPr>
          <w:rFonts w:ascii="Arial" w:hAnsi="Arial" w:cs="Arial"/>
          <w:i/>
          <w:color w:val="000000"/>
          <w:sz w:val="20"/>
          <w:szCs w:val="20"/>
          <w:vertAlign w:val="superscript"/>
        </w:rPr>
        <w:t xml:space="preserve">a </w:t>
      </w:r>
      <w:r w:rsidR="00B36BE8">
        <w:rPr>
          <w:rFonts w:ascii="Arial" w:hAnsi="Arial" w:cs="Arial"/>
          <w:color w:val="000000"/>
          <w:sz w:val="20"/>
          <w:szCs w:val="20"/>
        </w:rPr>
        <w:t>Univariate association between in-hospital mortality and individual independent variables.</w:t>
      </w:r>
    </w:p>
    <w:p w14:paraId="78882A74" w14:textId="00A3102D" w:rsidR="00922DEE" w:rsidRDefault="00922DEE" w:rsidP="00B66AA3">
      <w:pPr>
        <w:rPr>
          <w:rFonts w:ascii="Arial" w:hAnsi="Arial" w:cs="Arial"/>
          <w:color w:val="000000"/>
          <w:sz w:val="20"/>
          <w:szCs w:val="20"/>
        </w:rPr>
      </w:pPr>
      <w:r>
        <w:rPr>
          <w:rFonts w:ascii="Arial" w:hAnsi="Arial" w:cs="Arial"/>
          <w:i/>
          <w:color w:val="000000"/>
          <w:sz w:val="20"/>
          <w:szCs w:val="20"/>
          <w:vertAlign w:val="superscript"/>
        </w:rPr>
        <w:t xml:space="preserve">b </w:t>
      </w:r>
      <w:r w:rsidR="00B66AA3">
        <w:rPr>
          <w:rFonts w:ascii="Arial" w:hAnsi="Arial" w:cs="Arial"/>
          <w:color w:val="000000"/>
          <w:sz w:val="20"/>
          <w:szCs w:val="20"/>
        </w:rPr>
        <w:t>Multivariable model for in-hospital mortality adjusting for</w:t>
      </w:r>
      <w:r w:rsidR="00B66AA3" w:rsidRPr="00457239">
        <w:rPr>
          <w:rFonts w:ascii="Arial" w:hAnsi="Arial" w:cs="Arial"/>
          <w:color w:val="000000"/>
          <w:sz w:val="20"/>
          <w:szCs w:val="20"/>
        </w:rPr>
        <w:t xml:space="preserve"> use of physiologic assessment, age, race, sex, APACHE score, SOFA, maximum lactate level, hours in hospital prior to shock onset, shock location, ICU types, past medical history of cancer, trauma as a secondary contributor of shock, fluid received, use of vasopressor, mechanical ventilation in the 24 hours following shock and renal replacement therapy.</w:t>
      </w:r>
      <w:r w:rsidR="00B66AA3">
        <w:rPr>
          <w:rFonts w:ascii="Arial" w:hAnsi="Arial" w:cs="Arial"/>
          <w:color w:val="000000"/>
          <w:sz w:val="20"/>
          <w:szCs w:val="20"/>
        </w:rPr>
        <w:t xml:space="preserve">  Hospital site was used as a random intercept in the random effect model. </w:t>
      </w:r>
    </w:p>
    <w:p w14:paraId="3317C7D2" w14:textId="57310400" w:rsidR="00922DEE" w:rsidRPr="00922DEE" w:rsidRDefault="00922DEE" w:rsidP="00B66AA3">
      <w:pPr>
        <w:rPr>
          <w:rFonts w:ascii="Arial" w:hAnsi="Arial" w:cs="Arial"/>
          <w:color w:val="000000"/>
          <w:sz w:val="20"/>
          <w:szCs w:val="20"/>
        </w:rPr>
      </w:pPr>
      <w:r>
        <w:rPr>
          <w:rFonts w:ascii="Arial" w:hAnsi="Arial" w:cs="Arial"/>
          <w:color w:val="000000"/>
          <w:sz w:val="20"/>
          <w:szCs w:val="20"/>
        </w:rPr>
        <w:t>CI = Confidence interval</w:t>
      </w:r>
    </w:p>
    <w:p w14:paraId="78D2F040" w14:textId="77777777" w:rsidR="00ED66A2" w:rsidRDefault="00B66AA3">
      <w:pPr>
        <w:rPr>
          <w:sz w:val="16"/>
          <w:szCs w:val="16"/>
        </w:rPr>
      </w:pPr>
      <w:r w:rsidRPr="00390EE0">
        <w:rPr>
          <w:sz w:val="16"/>
          <w:szCs w:val="16"/>
        </w:rPr>
        <w:br w:type="page"/>
      </w:r>
    </w:p>
    <w:tbl>
      <w:tblPr>
        <w:tblpPr w:leftFromText="180" w:rightFromText="180" w:vertAnchor="page" w:horzAnchor="margin" w:tblpY="8344"/>
        <w:tblW w:w="91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5"/>
        <w:gridCol w:w="3060"/>
        <w:gridCol w:w="1530"/>
      </w:tblGrid>
      <w:tr w:rsidR="00ED66A2" w:rsidRPr="007B51C0" w14:paraId="7488CA86" w14:textId="77777777" w:rsidTr="00B924F3">
        <w:trPr>
          <w:trHeight w:val="300"/>
        </w:trPr>
        <w:tc>
          <w:tcPr>
            <w:tcW w:w="9105" w:type="dxa"/>
            <w:gridSpan w:val="3"/>
            <w:tcBorders>
              <w:top w:val="nil"/>
              <w:left w:val="nil"/>
              <w:bottom w:val="double" w:sz="4" w:space="0" w:color="auto"/>
              <w:right w:val="nil"/>
            </w:tcBorders>
            <w:shd w:val="clear" w:color="auto" w:fill="auto"/>
            <w:noWrap/>
            <w:vAlign w:val="bottom"/>
          </w:tcPr>
          <w:p w14:paraId="4F57C0B5" w14:textId="394ABC25" w:rsidR="00ED66A2" w:rsidRPr="007B51C0" w:rsidRDefault="00ED66A2" w:rsidP="0090670A">
            <w:pPr>
              <w:rPr>
                <w:rFonts w:ascii="Arial" w:hAnsi="Arial" w:cs="Arial"/>
                <w:color w:val="000000"/>
              </w:rPr>
            </w:pPr>
            <w:r>
              <w:rPr>
                <w:rFonts w:ascii="Arial" w:hAnsi="Arial" w:cs="Arial"/>
                <w:color w:val="000000"/>
              </w:rPr>
              <w:lastRenderedPageBreak/>
              <w:t xml:space="preserve">Supplemental Table </w:t>
            </w:r>
            <w:r w:rsidR="0090670A">
              <w:rPr>
                <w:rFonts w:ascii="Arial" w:hAnsi="Arial" w:cs="Arial"/>
                <w:color w:val="000000"/>
              </w:rPr>
              <w:t>8</w:t>
            </w:r>
            <w:r w:rsidRPr="007B51C0">
              <w:rPr>
                <w:rFonts w:ascii="Arial" w:hAnsi="Arial" w:cs="Arial"/>
                <w:color w:val="000000"/>
              </w:rPr>
              <w:t xml:space="preserve">: Sensitivity </w:t>
            </w:r>
            <w:proofErr w:type="spellStart"/>
            <w:r w:rsidR="0090670A" w:rsidRPr="007B51C0">
              <w:rPr>
                <w:rFonts w:ascii="Arial" w:hAnsi="Arial" w:cs="Arial"/>
                <w:color w:val="000000"/>
              </w:rPr>
              <w:t>analysis</w:t>
            </w:r>
            <w:r w:rsidR="0090670A" w:rsidRPr="00B924F3">
              <w:rPr>
                <w:rFonts w:ascii="Arial" w:hAnsi="Arial" w:cs="Arial"/>
                <w:color w:val="000000"/>
                <w:vertAlign w:val="superscript"/>
              </w:rPr>
              <w:t>a</w:t>
            </w:r>
            <w:proofErr w:type="spellEnd"/>
            <w:r w:rsidRPr="007B51C0">
              <w:rPr>
                <w:rFonts w:ascii="Arial" w:hAnsi="Arial" w:cs="Arial"/>
                <w:color w:val="000000"/>
              </w:rPr>
              <w:t xml:space="preserve"> of the association between different PA and in-hospital mortality</w:t>
            </w:r>
          </w:p>
        </w:tc>
      </w:tr>
      <w:tr w:rsidR="00ED66A2" w:rsidRPr="007B51C0" w14:paraId="5F9E1D2F" w14:textId="77777777" w:rsidTr="00B924F3">
        <w:trPr>
          <w:trHeight w:val="300"/>
        </w:trPr>
        <w:tc>
          <w:tcPr>
            <w:tcW w:w="4515" w:type="dxa"/>
            <w:tcBorders>
              <w:top w:val="double" w:sz="4" w:space="0" w:color="auto"/>
              <w:left w:val="nil"/>
              <w:bottom w:val="single" w:sz="4" w:space="0" w:color="auto"/>
            </w:tcBorders>
            <w:shd w:val="clear" w:color="auto" w:fill="auto"/>
            <w:noWrap/>
            <w:vAlign w:val="bottom"/>
            <w:hideMark/>
          </w:tcPr>
          <w:p w14:paraId="3ECE70AA" w14:textId="77777777" w:rsidR="00ED66A2" w:rsidRPr="00B924F3" w:rsidRDefault="00ED66A2" w:rsidP="0090670A">
            <w:pPr>
              <w:rPr>
                <w:rFonts w:ascii="Arial" w:hAnsi="Arial" w:cs="Arial"/>
                <w:b/>
                <w:color w:val="000000"/>
              </w:rPr>
            </w:pPr>
            <w:r w:rsidRPr="00B924F3">
              <w:rPr>
                <w:rFonts w:ascii="Arial" w:hAnsi="Arial" w:cs="Arial"/>
                <w:b/>
                <w:color w:val="000000"/>
              </w:rPr>
              <w:t>PA methods</w:t>
            </w:r>
          </w:p>
        </w:tc>
        <w:tc>
          <w:tcPr>
            <w:tcW w:w="3060" w:type="dxa"/>
            <w:tcBorders>
              <w:top w:val="double" w:sz="4" w:space="0" w:color="auto"/>
              <w:bottom w:val="single" w:sz="4" w:space="0" w:color="auto"/>
            </w:tcBorders>
            <w:shd w:val="clear" w:color="auto" w:fill="auto"/>
            <w:noWrap/>
            <w:vAlign w:val="bottom"/>
            <w:hideMark/>
          </w:tcPr>
          <w:p w14:paraId="10C4F883" w14:textId="77777777" w:rsidR="00ED66A2" w:rsidRPr="00B924F3" w:rsidRDefault="00ED66A2" w:rsidP="0090670A">
            <w:pPr>
              <w:jc w:val="center"/>
              <w:rPr>
                <w:rFonts w:ascii="Arial" w:hAnsi="Arial" w:cs="Arial"/>
                <w:b/>
                <w:color w:val="000000"/>
              </w:rPr>
            </w:pPr>
            <w:r w:rsidRPr="00B924F3">
              <w:rPr>
                <w:rFonts w:ascii="Arial" w:hAnsi="Arial" w:cs="Arial"/>
                <w:b/>
                <w:color w:val="000000"/>
              </w:rPr>
              <w:t xml:space="preserve">Mortality </w:t>
            </w:r>
            <w:proofErr w:type="spellStart"/>
            <w:r w:rsidRPr="00B924F3">
              <w:rPr>
                <w:rFonts w:ascii="Arial" w:hAnsi="Arial" w:cs="Arial"/>
                <w:b/>
                <w:color w:val="000000"/>
              </w:rPr>
              <w:t>aOR</w:t>
            </w:r>
            <w:proofErr w:type="spellEnd"/>
            <w:r w:rsidRPr="00B924F3">
              <w:rPr>
                <w:rFonts w:ascii="Arial" w:hAnsi="Arial" w:cs="Arial"/>
                <w:b/>
                <w:color w:val="000000"/>
              </w:rPr>
              <w:t xml:space="preserve"> (95% CI)</w:t>
            </w:r>
          </w:p>
        </w:tc>
        <w:tc>
          <w:tcPr>
            <w:tcW w:w="1530" w:type="dxa"/>
            <w:tcBorders>
              <w:top w:val="double" w:sz="4" w:space="0" w:color="auto"/>
              <w:bottom w:val="single" w:sz="4" w:space="0" w:color="auto"/>
              <w:right w:val="nil"/>
            </w:tcBorders>
            <w:shd w:val="clear" w:color="auto" w:fill="auto"/>
            <w:noWrap/>
            <w:vAlign w:val="bottom"/>
            <w:hideMark/>
          </w:tcPr>
          <w:p w14:paraId="6F7E6964" w14:textId="77777777" w:rsidR="00ED66A2" w:rsidRPr="00B924F3" w:rsidRDefault="00ED66A2" w:rsidP="0090670A">
            <w:pPr>
              <w:jc w:val="center"/>
              <w:rPr>
                <w:rFonts w:ascii="Arial" w:hAnsi="Arial" w:cs="Arial"/>
                <w:b/>
                <w:color w:val="000000"/>
              </w:rPr>
            </w:pPr>
            <w:r w:rsidRPr="00B924F3">
              <w:rPr>
                <w:rFonts w:ascii="Arial" w:hAnsi="Arial" w:cs="Arial"/>
                <w:b/>
                <w:color w:val="000000"/>
              </w:rPr>
              <w:t>n</w:t>
            </w:r>
          </w:p>
        </w:tc>
      </w:tr>
      <w:tr w:rsidR="00ED66A2" w:rsidRPr="007B51C0" w14:paraId="07C6EB89" w14:textId="77777777" w:rsidTr="00B924F3">
        <w:trPr>
          <w:trHeight w:val="300"/>
        </w:trPr>
        <w:tc>
          <w:tcPr>
            <w:tcW w:w="4515" w:type="dxa"/>
            <w:tcBorders>
              <w:top w:val="single" w:sz="4" w:space="0" w:color="auto"/>
              <w:left w:val="nil"/>
            </w:tcBorders>
            <w:shd w:val="clear" w:color="auto" w:fill="auto"/>
            <w:noWrap/>
            <w:vAlign w:val="bottom"/>
            <w:hideMark/>
          </w:tcPr>
          <w:p w14:paraId="4FD277A7" w14:textId="77777777" w:rsidR="00ED66A2" w:rsidRPr="007B51C0" w:rsidRDefault="00ED66A2" w:rsidP="0090670A">
            <w:pPr>
              <w:rPr>
                <w:rFonts w:ascii="Arial" w:hAnsi="Arial" w:cs="Arial"/>
                <w:color w:val="000000"/>
              </w:rPr>
            </w:pPr>
            <w:r w:rsidRPr="007B51C0">
              <w:rPr>
                <w:rFonts w:ascii="Arial" w:hAnsi="Arial" w:cs="Arial"/>
                <w:color w:val="000000"/>
              </w:rPr>
              <w:t xml:space="preserve">All PA vs </w:t>
            </w:r>
            <w:r>
              <w:rPr>
                <w:rFonts w:ascii="Arial" w:hAnsi="Arial" w:cs="Arial"/>
                <w:color w:val="000000"/>
              </w:rPr>
              <w:t>EM</w:t>
            </w:r>
          </w:p>
        </w:tc>
        <w:tc>
          <w:tcPr>
            <w:tcW w:w="3060" w:type="dxa"/>
            <w:tcBorders>
              <w:top w:val="single" w:sz="4" w:space="0" w:color="auto"/>
            </w:tcBorders>
            <w:shd w:val="clear" w:color="auto" w:fill="auto"/>
            <w:noWrap/>
            <w:vAlign w:val="bottom"/>
          </w:tcPr>
          <w:p w14:paraId="58452ADE" w14:textId="77777777" w:rsidR="00ED66A2" w:rsidRPr="007B51C0" w:rsidRDefault="00ED66A2" w:rsidP="0090670A">
            <w:pPr>
              <w:jc w:val="center"/>
              <w:rPr>
                <w:rFonts w:ascii="Arial" w:hAnsi="Arial" w:cs="Arial"/>
                <w:color w:val="000000"/>
              </w:rPr>
            </w:pPr>
            <w:r w:rsidRPr="007B51C0">
              <w:rPr>
                <w:rFonts w:ascii="Arial" w:hAnsi="Arial" w:cs="Arial"/>
                <w:color w:val="000000"/>
              </w:rPr>
              <w:t>0.84 (0.62, 1.14)</w:t>
            </w:r>
          </w:p>
        </w:tc>
        <w:tc>
          <w:tcPr>
            <w:tcW w:w="1530" w:type="dxa"/>
            <w:tcBorders>
              <w:top w:val="single" w:sz="4" w:space="0" w:color="auto"/>
              <w:right w:val="nil"/>
            </w:tcBorders>
            <w:shd w:val="clear" w:color="auto" w:fill="auto"/>
            <w:noWrap/>
            <w:vAlign w:val="bottom"/>
          </w:tcPr>
          <w:p w14:paraId="708A6162" w14:textId="77777777" w:rsidR="00ED66A2" w:rsidRPr="007B51C0" w:rsidRDefault="00ED66A2" w:rsidP="0090670A">
            <w:pPr>
              <w:jc w:val="center"/>
              <w:rPr>
                <w:rFonts w:ascii="Arial" w:hAnsi="Arial" w:cs="Arial"/>
                <w:color w:val="000000"/>
              </w:rPr>
            </w:pPr>
            <w:r w:rsidRPr="007B51C0">
              <w:rPr>
                <w:rFonts w:ascii="Arial" w:hAnsi="Arial" w:cs="Arial"/>
                <w:color w:val="000000"/>
              </w:rPr>
              <w:t>1327</w:t>
            </w:r>
          </w:p>
        </w:tc>
      </w:tr>
      <w:tr w:rsidR="00ED66A2" w:rsidRPr="007B51C0" w14:paraId="6314379A" w14:textId="77777777" w:rsidTr="00B924F3">
        <w:trPr>
          <w:trHeight w:val="300"/>
        </w:trPr>
        <w:tc>
          <w:tcPr>
            <w:tcW w:w="4515" w:type="dxa"/>
            <w:tcBorders>
              <w:left w:val="nil"/>
            </w:tcBorders>
            <w:shd w:val="clear" w:color="auto" w:fill="auto"/>
            <w:noWrap/>
            <w:vAlign w:val="bottom"/>
            <w:hideMark/>
          </w:tcPr>
          <w:p w14:paraId="75468EB4" w14:textId="77777777" w:rsidR="00ED66A2" w:rsidRPr="007B51C0" w:rsidRDefault="00ED66A2" w:rsidP="0090670A">
            <w:pPr>
              <w:rPr>
                <w:rFonts w:ascii="Arial" w:hAnsi="Arial" w:cs="Arial"/>
                <w:color w:val="000000"/>
              </w:rPr>
            </w:pPr>
            <w:r w:rsidRPr="007B51C0">
              <w:rPr>
                <w:rFonts w:ascii="Arial" w:hAnsi="Arial" w:cs="Arial"/>
                <w:color w:val="000000"/>
              </w:rPr>
              <w:t xml:space="preserve">CCUS only vs </w:t>
            </w:r>
            <w:r>
              <w:rPr>
                <w:rFonts w:ascii="Arial" w:hAnsi="Arial" w:cs="Arial"/>
                <w:color w:val="000000"/>
              </w:rPr>
              <w:t>EM</w:t>
            </w:r>
          </w:p>
        </w:tc>
        <w:tc>
          <w:tcPr>
            <w:tcW w:w="3060" w:type="dxa"/>
            <w:shd w:val="clear" w:color="auto" w:fill="auto"/>
            <w:noWrap/>
            <w:vAlign w:val="bottom"/>
          </w:tcPr>
          <w:p w14:paraId="2EDD887A" w14:textId="77777777" w:rsidR="00ED66A2" w:rsidRPr="007B51C0" w:rsidRDefault="00ED66A2" w:rsidP="0090670A">
            <w:pPr>
              <w:jc w:val="center"/>
              <w:rPr>
                <w:rFonts w:ascii="Arial" w:hAnsi="Arial" w:cs="Arial"/>
                <w:color w:val="000000"/>
              </w:rPr>
            </w:pPr>
            <w:r w:rsidRPr="007B51C0">
              <w:rPr>
                <w:rFonts w:ascii="Arial" w:hAnsi="Arial" w:cs="Arial"/>
                <w:color w:val="000000"/>
              </w:rPr>
              <w:t>0.94 (0.69, 1.30)</w:t>
            </w:r>
          </w:p>
        </w:tc>
        <w:tc>
          <w:tcPr>
            <w:tcW w:w="1530" w:type="dxa"/>
            <w:tcBorders>
              <w:right w:val="nil"/>
            </w:tcBorders>
            <w:shd w:val="clear" w:color="auto" w:fill="auto"/>
            <w:noWrap/>
            <w:vAlign w:val="bottom"/>
          </w:tcPr>
          <w:p w14:paraId="03C9782E" w14:textId="77777777" w:rsidR="00ED66A2" w:rsidRPr="007B51C0" w:rsidRDefault="00ED66A2" w:rsidP="0090670A">
            <w:pPr>
              <w:jc w:val="center"/>
              <w:rPr>
                <w:rFonts w:ascii="Arial" w:hAnsi="Arial" w:cs="Arial"/>
                <w:color w:val="000000"/>
              </w:rPr>
            </w:pPr>
            <w:r w:rsidRPr="007B51C0">
              <w:rPr>
                <w:rFonts w:ascii="Arial" w:hAnsi="Arial" w:cs="Arial"/>
                <w:color w:val="000000"/>
              </w:rPr>
              <w:t>1324</w:t>
            </w:r>
          </w:p>
        </w:tc>
      </w:tr>
      <w:tr w:rsidR="00ED66A2" w:rsidRPr="007B51C0" w14:paraId="51663F6A" w14:textId="77777777" w:rsidTr="00B924F3">
        <w:trPr>
          <w:trHeight w:val="300"/>
        </w:trPr>
        <w:tc>
          <w:tcPr>
            <w:tcW w:w="4515" w:type="dxa"/>
            <w:tcBorders>
              <w:left w:val="nil"/>
              <w:bottom w:val="nil"/>
            </w:tcBorders>
            <w:shd w:val="clear" w:color="auto" w:fill="auto"/>
            <w:noWrap/>
            <w:vAlign w:val="bottom"/>
            <w:hideMark/>
          </w:tcPr>
          <w:p w14:paraId="19A6064F" w14:textId="77777777" w:rsidR="00ED66A2" w:rsidRPr="007B51C0" w:rsidRDefault="00ED66A2" w:rsidP="0090670A">
            <w:pPr>
              <w:rPr>
                <w:rFonts w:ascii="Arial" w:hAnsi="Arial" w:cs="Arial"/>
                <w:color w:val="000000"/>
              </w:rPr>
            </w:pPr>
            <w:r w:rsidRPr="007B51C0">
              <w:rPr>
                <w:rFonts w:ascii="Arial" w:hAnsi="Arial" w:cs="Arial"/>
                <w:color w:val="000000"/>
              </w:rPr>
              <w:t xml:space="preserve">Non-CCUS PA vs </w:t>
            </w:r>
            <w:r>
              <w:rPr>
                <w:rFonts w:ascii="Arial" w:hAnsi="Arial" w:cs="Arial"/>
                <w:color w:val="000000"/>
              </w:rPr>
              <w:t>EM</w:t>
            </w:r>
          </w:p>
        </w:tc>
        <w:tc>
          <w:tcPr>
            <w:tcW w:w="3060" w:type="dxa"/>
            <w:tcBorders>
              <w:bottom w:val="nil"/>
            </w:tcBorders>
            <w:shd w:val="clear" w:color="auto" w:fill="auto"/>
            <w:noWrap/>
            <w:vAlign w:val="bottom"/>
          </w:tcPr>
          <w:p w14:paraId="114CC5BD" w14:textId="77777777" w:rsidR="00ED66A2" w:rsidRPr="007B51C0" w:rsidRDefault="00ED66A2" w:rsidP="0090670A">
            <w:pPr>
              <w:jc w:val="center"/>
              <w:rPr>
                <w:rFonts w:ascii="Arial" w:hAnsi="Arial" w:cs="Arial"/>
                <w:color w:val="000000"/>
              </w:rPr>
            </w:pPr>
            <w:r w:rsidRPr="007B51C0">
              <w:rPr>
                <w:rFonts w:ascii="Arial" w:hAnsi="Arial" w:cs="Arial"/>
                <w:color w:val="000000"/>
              </w:rPr>
              <w:t>0.66 (0.38, 1.14)</w:t>
            </w:r>
          </w:p>
        </w:tc>
        <w:tc>
          <w:tcPr>
            <w:tcW w:w="1530" w:type="dxa"/>
            <w:tcBorders>
              <w:bottom w:val="nil"/>
              <w:right w:val="nil"/>
            </w:tcBorders>
            <w:shd w:val="clear" w:color="auto" w:fill="auto"/>
            <w:noWrap/>
            <w:vAlign w:val="bottom"/>
          </w:tcPr>
          <w:p w14:paraId="494AB09C" w14:textId="77777777" w:rsidR="00ED66A2" w:rsidRPr="007B51C0" w:rsidRDefault="00ED66A2" w:rsidP="0090670A">
            <w:pPr>
              <w:jc w:val="center"/>
              <w:rPr>
                <w:rFonts w:ascii="Arial" w:hAnsi="Arial" w:cs="Arial"/>
                <w:color w:val="000000"/>
              </w:rPr>
            </w:pPr>
            <w:r w:rsidRPr="007B51C0">
              <w:rPr>
                <w:rFonts w:ascii="Arial" w:hAnsi="Arial" w:cs="Arial"/>
                <w:color w:val="000000"/>
              </w:rPr>
              <w:t>886</w:t>
            </w:r>
          </w:p>
        </w:tc>
      </w:tr>
      <w:tr w:rsidR="00ED66A2" w:rsidRPr="007B51C0" w14:paraId="43027099" w14:textId="77777777" w:rsidTr="00B924F3">
        <w:trPr>
          <w:trHeight w:val="300"/>
        </w:trPr>
        <w:tc>
          <w:tcPr>
            <w:tcW w:w="4515" w:type="dxa"/>
            <w:tcBorders>
              <w:top w:val="nil"/>
              <w:left w:val="nil"/>
              <w:bottom w:val="single" w:sz="4" w:space="0" w:color="auto"/>
            </w:tcBorders>
            <w:shd w:val="clear" w:color="auto" w:fill="auto"/>
            <w:noWrap/>
            <w:vAlign w:val="bottom"/>
            <w:hideMark/>
          </w:tcPr>
          <w:p w14:paraId="5A9BB12E" w14:textId="77777777" w:rsidR="00ED66A2" w:rsidRPr="007B51C0" w:rsidRDefault="00ED66A2" w:rsidP="0090670A">
            <w:pPr>
              <w:rPr>
                <w:rFonts w:ascii="Arial" w:hAnsi="Arial" w:cs="Arial"/>
                <w:color w:val="000000"/>
              </w:rPr>
            </w:pPr>
            <w:r w:rsidRPr="007B51C0">
              <w:rPr>
                <w:rFonts w:ascii="Arial" w:hAnsi="Arial" w:cs="Arial"/>
                <w:color w:val="000000"/>
              </w:rPr>
              <w:t>CCUS vs non-CCUS PA</w:t>
            </w:r>
          </w:p>
        </w:tc>
        <w:tc>
          <w:tcPr>
            <w:tcW w:w="3060" w:type="dxa"/>
            <w:tcBorders>
              <w:top w:val="nil"/>
              <w:bottom w:val="single" w:sz="4" w:space="0" w:color="auto"/>
            </w:tcBorders>
            <w:shd w:val="clear" w:color="auto" w:fill="auto"/>
            <w:noWrap/>
            <w:vAlign w:val="bottom"/>
          </w:tcPr>
          <w:p w14:paraId="21E90C3A" w14:textId="77777777" w:rsidR="00ED66A2" w:rsidRPr="007B51C0" w:rsidRDefault="00ED66A2" w:rsidP="0090670A">
            <w:pPr>
              <w:jc w:val="center"/>
              <w:rPr>
                <w:rFonts w:ascii="Arial" w:hAnsi="Arial" w:cs="Arial"/>
                <w:color w:val="000000"/>
              </w:rPr>
            </w:pPr>
            <w:r w:rsidRPr="007B51C0">
              <w:rPr>
                <w:rFonts w:ascii="Arial" w:hAnsi="Arial" w:cs="Arial"/>
                <w:color w:val="000000"/>
              </w:rPr>
              <w:t>1.31 (0.68, 2.52)</w:t>
            </w:r>
          </w:p>
        </w:tc>
        <w:tc>
          <w:tcPr>
            <w:tcW w:w="1530" w:type="dxa"/>
            <w:tcBorders>
              <w:top w:val="nil"/>
              <w:bottom w:val="single" w:sz="4" w:space="0" w:color="auto"/>
              <w:right w:val="nil"/>
            </w:tcBorders>
            <w:shd w:val="clear" w:color="auto" w:fill="auto"/>
            <w:noWrap/>
            <w:vAlign w:val="bottom"/>
          </w:tcPr>
          <w:p w14:paraId="0486D0BC" w14:textId="77777777" w:rsidR="00ED66A2" w:rsidRPr="007B51C0" w:rsidRDefault="00ED66A2" w:rsidP="0090670A">
            <w:pPr>
              <w:jc w:val="center"/>
              <w:rPr>
                <w:rFonts w:ascii="Arial" w:hAnsi="Arial" w:cs="Arial"/>
                <w:color w:val="000000"/>
              </w:rPr>
            </w:pPr>
            <w:r w:rsidRPr="007B51C0">
              <w:rPr>
                <w:rFonts w:ascii="Arial" w:hAnsi="Arial" w:cs="Arial"/>
                <w:color w:val="000000"/>
              </w:rPr>
              <w:t>475</w:t>
            </w:r>
          </w:p>
        </w:tc>
      </w:tr>
      <w:tr w:rsidR="00ED66A2" w:rsidRPr="007B51C0" w14:paraId="3F040A22" w14:textId="77777777" w:rsidTr="00B924F3">
        <w:trPr>
          <w:trHeight w:val="300"/>
        </w:trPr>
        <w:tc>
          <w:tcPr>
            <w:tcW w:w="9105" w:type="dxa"/>
            <w:gridSpan w:val="3"/>
            <w:tcBorders>
              <w:top w:val="single" w:sz="4" w:space="0" w:color="auto"/>
              <w:left w:val="nil"/>
              <w:bottom w:val="nil"/>
              <w:right w:val="nil"/>
            </w:tcBorders>
            <w:shd w:val="clear" w:color="auto" w:fill="auto"/>
            <w:noWrap/>
            <w:vAlign w:val="bottom"/>
          </w:tcPr>
          <w:p w14:paraId="726A2D20" w14:textId="1715B508" w:rsidR="00ED66A2" w:rsidRDefault="00A006A1" w:rsidP="0090670A">
            <w:pPr>
              <w:rPr>
                <w:rFonts w:ascii="Arial" w:hAnsi="Arial" w:cs="Arial"/>
                <w:color w:val="000000"/>
                <w:sz w:val="20"/>
                <w:szCs w:val="20"/>
              </w:rPr>
            </w:pPr>
            <w:r>
              <w:rPr>
                <w:rFonts w:ascii="Arial" w:hAnsi="Arial" w:cs="Arial"/>
                <w:color w:val="000000"/>
                <w:sz w:val="20"/>
                <w:szCs w:val="20"/>
                <w:vertAlign w:val="superscript"/>
              </w:rPr>
              <w:t xml:space="preserve">a </w:t>
            </w:r>
            <w:r w:rsidR="00ED66A2" w:rsidRPr="00E654CC">
              <w:rPr>
                <w:rFonts w:ascii="Arial" w:hAnsi="Arial" w:cs="Arial"/>
                <w:color w:val="000000"/>
                <w:sz w:val="20"/>
                <w:szCs w:val="20"/>
              </w:rPr>
              <w:t xml:space="preserve">Multivariate mixed effect models adjusted for age, sex, race, past medical history (cancer), APACHE III score, SOFA score, maximum lactate, hours in hospital before shock, shock onset location, ICU location, primary contributors of shock, secondary contributors of shock (trauma), cumulative fluid, any vasopressor, and mechanical ventilation in the 24 hours following shock onset.  Site was used as a random intercept. </w:t>
            </w:r>
          </w:p>
          <w:p w14:paraId="6E5206DA" w14:textId="09EA8241" w:rsidR="00AA65F8" w:rsidRPr="001B7ECE" w:rsidRDefault="00AA65F8" w:rsidP="0090670A">
            <w:pPr>
              <w:rPr>
                <w:rFonts w:ascii="Arial" w:hAnsi="Arial" w:cs="Arial"/>
                <w:sz w:val="20"/>
                <w:szCs w:val="20"/>
              </w:rPr>
            </w:pPr>
            <w:proofErr w:type="spellStart"/>
            <w:r>
              <w:rPr>
                <w:rFonts w:ascii="Arial" w:hAnsi="Arial" w:cs="Arial"/>
                <w:color w:val="000000"/>
                <w:sz w:val="20"/>
                <w:szCs w:val="20"/>
              </w:rPr>
              <w:t>aOR</w:t>
            </w:r>
            <w:proofErr w:type="spellEnd"/>
            <w:r>
              <w:rPr>
                <w:rFonts w:ascii="Arial" w:hAnsi="Arial" w:cs="Arial"/>
                <w:color w:val="000000"/>
                <w:sz w:val="20"/>
                <w:szCs w:val="20"/>
              </w:rPr>
              <w:t xml:space="preserve"> = adjusted odds ratio; CI = confidence interval; </w:t>
            </w:r>
            <w:r w:rsidRPr="001B7ECE">
              <w:rPr>
                <w:rFonts w:ascii="Arial" w:hAnsi="Arial" w:cs="Arial"/>
                <w:sz w:val="20"/>
                <w:szCs w:val="20"/>
              </w:rPr>
              <w:t>APACHE = acute physiology and chronic health evaluation; SOFA = sequential organ failure assessment</w:t>
            </w:r>
          </w:p>
          <w:p w14:paraId="3C558C65" w14:textId="77777777" w:rsidR="00AA65F8" w:rsidRDefault="00AA65F8" w:rsidP="0090670A">
            <w:pPr>
              <w:rPr>
                <w:rFonts w:ascii="Arial" w:hAnsi="Arial" w:cs="Arial"/>
                <w:color w:val="000000"/>
                <w:sz w:val="20"/>
                <w:szCs w:val="20"/>
              </w:rPr>
            </w:pPr>
          </w:p>
          <w:p w14:paraId="38F7E246" w14:textId="77777777" w:rsidR="00AA65F8" w:rsidRDefault="00AA65F8" w:rsidP="0090670A">
            <w:pPr>
              <w:rPr>
                <w:rFonts w:ascii="Arial" w:hAnsi="Arial" w:cs="Arial"/>
                <w:color w:val="000000"/>
                <w:sz w:val="20"/>
                <w:szCs w:val="20"/>
              </w:rPr>
            </w:pPr>
          </w:p>
          <w:p w14:paraId="163144C0" w14:textId="77777777" w:rsidR="00AA65F8" w:rsidRDefault="00AA65F8" w:rsidP="0090670A">
            <w:pPr>
              <w:rPr>
                <w:rFonts w:ascii="Arial" w:hAnsi="Arial" w:cs="Arial"/>
                <w:color w:val="000000"/>
                <w:sz w:val="20"/>
                <w:szCs w:val="20"/>
              </w:rPr>
            </w:pPr>
          </w:p>
          <w:p w14:paraId="2C0CB891" w14:textId="77777777" w:rsidR="00AA65F8" w:rsidRDefault="00AA65F8" w:rsidP="0090670A">
            <w:pPr>
              <w:rPr>
                <w:rFonts w:ascii="Arial" w:hAnsi="Arial" w:cs="Arial"/>
                <w:color w:val="000000"/>
                <w:sz w:val="20"/>
                <w:szCs w:val="20"/>
              </w:rPr>
            </w:pPr>
          </w:p>
          <w:p w14:paraId="7F1163AB" w14:textId="77777777" w:rsidR="00AA65F8" w:rsidRDefault="00AA65F8" w:rsidP="0090670A">
            <w:pPr>
              <w:rPr>
                <w:rFonts w:ascii="Arial" w:hAnsi="Arial" w:cs="Arial"/>
                <w:color w:val="000000"/>
                <w:sz w:val="20"/>
                <w:szCs w:val="20"/>
              </w:rPr>
            </w:pPr>
          </w:p>
          <w:p w14:paraId="5929A4E2" w14:textId="77777777" w:rsidR="00AA65F8" w:rsidRDefault="00AA65F8" w:rsidP="0090670A">
            <w:pPr>
              <w:rPr>
                <w:rFonts w:ascii="Arial" w:hAnsi="Arial" w:cs="Arial"/>
                <w:color w:val="000000"/>
                <w:sz w:val="20"/>
                <w:szCs w:val="20"/>
              </w:rPr>
            </w:pPr>
          </w:p>
          <w:p w14:paraId="2DA7656B" w14:textId="77777777" w:rsidR="00AA65F8" w:rsidRDefault="00AA65F8" w:rsidP="0090670A">
            <w:pPr>
              <w:rPr>
                <w:rFonts w:ascii="Arial" w:hAnsi="Arial" w:cs="Arial"/>
                <w:color w:val="000000"/>
                <w:sz w:val="20"/>
                <w:szCs w:val="20"/>
              </w:rPr>
            </w:pPr>
          </w:p>
          <w:p w14:paraId="4FA66F2E" w14:textId="7B27419A" w:rsidR="00AA65F8" w:rsidRPr="00E654CC" w:rsidRDefault="00AA65F8" w:rsidP="0090670A">
            <w:pPr>
              <w:rPr>
                <w:rFonts w:ascii="Arial" w:hAnsi="Arial" w:cs="Arial"/>
                <w:color w:val="000000"/>
                <w:sz w:val="20"/>
                <w:szCs w:val="20"/>
              </w:rPr>
            </w:pPr>
          </w:p>
        </w:tc>
      </w:tr>
    </w:tbl>
    <w:p w14:paraId="0F0D7F7C" w14:textId="40582F82" w:rsidR="00AA65F8" w:rsidRDefault="00AA65F8">
      <w:pPr>
        <w:rPr>
          <w:sz w:val="16"/>
          <w:szCs w:val="16"/>
        </w:rPr>
      </w:pPr>
    </w:p>
    <w:tbl>
      <w:tblPr>
        <w:tblpPr w:leftFromText="180" w:rightFromText="180" w:vertAnchor="text" w:horzAnchor="margin" w:tblpY="112"/>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2795"/>
        <w:gridCol w:w="2898"/>
        <w:gridCol w:w="1777"/>
      </w:tblGrid>
      <w:tr w:rsidR="0090670A" w:rsidRPr="00ED66A2" w14:paraId="327A25E0" w14:textId="77777777" w:rsidTr="00D7013C">
        <w:trPr>
          <w:trHeight w:val="307"/>
        </w:trPr>
        <w:tc>
          <w:tcPr>
            <w:tcW w:w="10620" w:type="dxa"/>
            <w:gridSpan w:val="4"/>
            <w:tcBorders>
              <w:top w:val="nil"/>
              <w:left w:val="nil"/>
              <w:bottom w:val="double" w:sz="4" w:space="0" w:color="auto"/>
              <w:right w:val="nil"/>
            </w:tcBorders>
            <w:shd w:val="clear" w:color="auto" w:fill="auto"/>
            <w:vAlign w:val="bottom"/>
            <w:hideMark/>
          </w:tcPr>
          <w:p w14:paraId="26F57AF1" w14:textId="77777777" w:rsidR="0090670A" w:rsidRPr="00ED66A2" w:rsidRDefault="0090670A" w:rsidP="00D7013C">
            <w:pPr>
              <w:textAlignment w:val="baseline"/>
            </w:pPr>
            <w:r w:rsidRPr="00ED66A2">
              <w:rPr>
                <w:rFonts w:ascii="Arial" w:hAnsi="Arial" w:cs="Arial"/>
                <w:color w:val="000000"/>
              </w:rPr>
              <w:t>Supplemental Table </w:t>
            </w:r>
            <w:r>
              <w:rPr>
                <w:rFonts w:ascii="Arial" w:hAnsi="Arial" w:cs="Arial"/>
                <w:color w:val="000000"/>
              </w:rPr>
              <w:t>7</w:t>
            </w:r>
            <w:r w:rsidRPr="00ED66A2">
              <w:rPr>
                <w:rFonts w:ascii="Arial" w:hAnsi="Arial" w:cs="Arial"/>
                <w:color w:val="000000"/>
              </w:rPr>
              <w:t xml:space="preserve">: Sensitivity </w:t>
            </w:r>
            <w:proofErr w:type="spellStart"/>
            <w:r w:rsidRPr="00ED66A2">
              <w:rPr>
                <w:rFonts w:ascii="Arial" w:hAnsi="Arial" w:cs="Arial"/>
                <w:color w:val="000000"/>
              </w:rPr>
              <w:t>analysis</w:t>
            </w:r>
            <w:r>
              <w:rPr>
                <w:rFonts w:ascii="Arial" w:hAnsi="Arial" w:cs="Arial"/>
                <w:color w:val="000000"/>
                <w:vertAlign w:val="superscript"/>
              </w:rPr>
              <w:t>a</w:t>
            </w:r>
            <w:proofErr w:type="spellEnd"/>
            <w:r>
              <w:rPr>
                <w:rFonts w:ascii="Arial" w:hAnsi="Arial" w:cs="Arial"/>
                <w:color w:val="000000"/>
              </w:rPr>
              <w:t xml:space="preserve"> </w:t>
            </w:r>
            <w:r w:rsidRPr="00ED66A2">
              <w:rPr>
                <w:rFonts w:ascii="Arial" w:hAnsi="Arial" w:cs="Arial"/>
                <w:color w:val="000000"/>
              </w:rPr>
              <w:t>of different types of PA and association with cumulative fluid or any vasopressor use</w:t>
            </w:r>
            <w:r w:rsidRPr="00ED66A2">
              <w:rPr>
                <w:rFonts w:ascii="Arial" w:hAnsi="Arial" w:cs="Arial"/>
              </w:rPr>
              <w:t> </w:t>
            </w:r>
          </w:p>
        </w:tc>
      </w:tr>
      <w:tr w:rsidR="0090670A" w:rsidRPr="00ED66A2" w14:paraId="1F177502" w14:textId="77777777" w:rsidTr="00D7013C">
        <w:trPr>
          <w:trHeight w:val="307"/>
        </w:trPr>
        <w:tc>
          <w:tcPr>
            <w:tcW w:w="3150" w:type="dxa"/>
            <w:tcBorders>
              <w:top w:val="double" w:sz="4" w:space="0" w:color="auto"/>
              <w:left w:val="nil"/>
              <w:bottom w:val="single" w:sz="6" w:space="0" w:color="auto"/>
              <w:right w:val="nil"/>
            </w:tcBorders>
            <w:shd w:val="clear" w:color="auto" w:fill="auto"/>
            <w:vAlign w:val="bottom"/>
            <w:hideMark/>
          </w:tcPr>
          <w:p w14:paraId="130BD04E" w14:textId="77777777" w:rsidR="0090670A" w:rsidRPr="00D7013C" w:rsidRDefault="0090670A" w:rsidP="00D7013C">
            <w:pPr>
              <w:textAlignment w:val="baseline"/>
              <w:rPr>
                <w:b/>
              </w:rPr>
            </w:pPr>
            <w:r w:rsidRPr="00D7013C">
              <w:rPr>
                <w:rFonts w:ascii="Arial" w:hAnsi="Arial" w:cs="Arial"/>
                <w:b/>
                <w:color w:val="000000"/>
              </w:rPr>
              <w:t>PA methods</w:t>
            </w:r>
            <w:r w:rsidRPr="00D7013C">
              <w:rPr>
                <w:rFonts w:ascii="Arial" w:hAnsi="Arial" w:cs="Arial"/>
                <w:b/>
              </w:rPr>
              <w:t> </w:t>
            </w:r>
          </w:p>
        </w:tc>
        <w:tc>
          <w:tcPr>
            <w:tcW w:w="2795" w:type="dxa"/>
            <w:tcBorders>
              <w:top w:val="double" w:sz="4" w:space="0" w:color="auto"/>
              <w:left w:val="nil"/>
              <w:bottom w:val="single" w:sz="6" w:space="0" w:color="auto"/>
              <w:right w:val="nil"/>
            </w:tcBorders>
            <w:shd w:val="clear" w:color="auto" w:fill="auto"/>
            <w:vAlign w:val="bottom"/>
            <w:hideMark/>
          </w:tcPr>
          <w:p w14:paraId="4742F037" w14:textId="77777777" w:rsidR="0090670A" w:rsidRPr="00D7013C" w:rsidRDefault="0090670A" w:rsidP="00D7013C">
            <w:pPr>
              <w:jc w:val="center"/>
              <w:textAlignment w:val="baseline"/>
              <w:rPr>
                <w:b/>
              </w:rPr>
            </w:pPr>
            <w:r w:rsidRPr="00D7013C">
              <w:rPr>
                <w:rFonts w:ascii="Arial" w:hAnsi="Arial" w:cs="Arial"/>
                <w:b/>
                <w:color w:val="000000"/>
              </w:rPr>
              <w:t>Cumulative fluid </w:t>
            </w:r>
            <w:proofErr w:type="spellStart"/>
            <w:r w:rsidRPr="00D7013C">
              <w:rPr>
                <w:rFonts w:ascii="Arial" w:hAnsi="Arial" w:cs="Arial"/>
                <w:b/>
                <w:color w:val="000000"/>
              </w:rPr>
              <w:t>aOR</w:t>
            </w:r>
            <w:proofErr w:type="spellEnd"/>
            <w:r w:rsidRPr="00D7013C">
              <w:rPr>
                <w:rFonts w:ascii="Arial" w:hAnsi="Arial" w:cs="Arial"/>
                <w:b/>
                <w:color w:val="000000"/>
              </w:rPr>
              <w:t> (95% CI)</w:t>
            </w:r>
            <w:r w:rsidRPr="00D7013C">
              <w:rPr>
                <w:rFonts w:ascii="Arial" w:hAnsi="Arial" w:cs="Arial"/>
                <w:b/>
              </w:rPr>
              <w:t> </w:t>
            </w:r>
          </w:p>
        </w:tc>
        <w:tc>
          <w:tcPr>
            <w:tcW w:w="2898" w:type="dxa"/>
            <w:tcBorders>
              <w:top w:val="double" w:sz="4" w:space="0" w:color="auto"/>
              <w:left w:val="nil"/>
              <w:bottom w:val="single" w:sz="6" w:space="0" w:color="auto"/>
              <w:right w:val="nil"/>
            </w:tcBorders>
            <w:shd w:val="clear" w:color="auto" w:fill="auto"/>
            <w:vAlign w:val="bottom"/>
            <w:hideMark/>
          </w:tcPr>
          <w:p w14:paraId="6E064A71" w14:textId="77777777" w:rsidR="0090670A" w:rsidRPr="00D7013C" w:rsidRDefault="0090670A" w:rsidP="00D7013C">
            <w:pPr>
              <w:jc w:val="center"/>
              <w:textAlignment w:val="baseline"/>
              <w:rPr>
                <w:b/>
              </w:rPr>
            </w:pPr>
            <w:r>
              <w:rPr>
                <w:rFonts w:ascii="Arial" w:hAnsi="Arial"/>
                <w:b/>
                <w:color w:val="000000"/>
              </w:rPr>
              <w:t xml:space="preserve">Any vasopressor use </w:t>
            </w:r>
            <w:proofErr w:type="spellStart"/>
            <w:r w:rsidRPr="00D7013C">
              <w:rPr>
                <w:rFonts w:ascii="Arial" w:hAnsi="Arial" w:cs="Arial"/>
                <w:b/>
                <w:color w:val="000000"/>
              </w:rPr>
              <w:t>aOR</w:t>
            </w:r>
            <w:proofErr w:type="spellEnd"/>
            <w:r w:rsidRPr="00D7013C">
              <w:rPr>
                <w:rFonts w:ascii="Arial" w:hAnsi="Arial" w:cs="Arial"/>
                <w:b/>
                <w:color w:val="000000"/>
              </w:rPr>
              <w:t> </w:t>
            </w:r>
            <w:r>
              <w:rPr>
                <w:rFonts w:ascii="Arial" w:hAnsi="Arial" w:cs="Arial"/>
                <w:b/>
                <w:color w:val="000000"/>
              </w:rPr>
              <w:t>(</w:t>
            </w:r>
            <w:r w:rsidRPr="00D7013C">
              <w:rPr>
                <w:rFonts w:ascii="Arial" w:hAnsi="Arial" w:cs="Arial"/>
                <w:b/>
                <w:color w:val="000000"/>
              </w:rPr>
              <w:t>95% CI)</w:t>
            </w:r>
            <w:r w:rsidRPr="00D7013C">
              <w:rPr>
                <w:rFonts w:ascii="Arial" w:hAnsi="Arial" w:cs="Arial"/>
                <w:b/>
              </w:rPr>
              <w:t> </w:t>
            </w:r>
          </w:p>
        </w:tc>
        <w:tc>
          <w:tcPr>
            <w:tcW w:w="1777" w:type="dxa"/>
            <w:tcBorders>
              <w:top w:val="double" w:sz="4" w:space="0" w:color="auto"/>
              <w:left w:val="nil"/>
              <w:bottom w:val="single" w:sz="6" w:space="0" w:color="auto"/>
              <w:right w:val="nil"/>
            </w:tcBorders>
            <w:shd w:val="clear" w:color="auto" w:fill="auto"/>
            <w:vAlign w:val="bottom"/>
            <w:hideMark/>
          </w:tcPr>
          <w:p w14:paraId="0262B070" w14:textId="77777777" w:rsidR="0090670A" w:rsidRPr="00D7013C" w:rsidRDefault="0090670A" w:rsidP="00D7013C">
            <w:pPr>
              <w:jc w:val="center"/>
              <w:textAlignment w:val="baseline"/>
              <w:rPr>
                <w:b/>
              </w:rPr>
            </w:pPr>
            <w:r w:rsidRPr="00D7013C">
              <w:rPr>
                <w:rFonts w:ascii="Arial" w:hAnsi="Arial" w:cs="Arial"/>
                <w:b/>
                <w:color w:val="000000"/>
              </w:rPr>
              <w:t>n</w:t>
            </w:r>
            <w:r w:rsidRPr="00D7013C">
              <w:rPr>
                <w:rFonts w:ascii="Arial" w:hAnsi="Arial" w:cs="Arial"/>
                <w:b/>
              </w:rPr>
              <w:t> </w:t>
            </w:r>
          </w:p>
        </w:tc>
      </w:tr>
      <w:tr w:rsidR="0090670A" w:rsidRPr="00ED66A2" w14:paraId="5BACF518" w14:textId="77777777" w:rsidTr="00D7013C">
        <w:trPr>
          <w:trHeight w:val="307"/>
        </w:trPr>
        <w:tc>
          <w:tcPr>
            <w:tcW w:w="3150" w:type="dxa"/>
            <w:tcBorders>
              <w:top w:val="single" w:sz="6" w:space="0" w:color="auto"/>
              <w:left w:val="nil"/>
              <w:bottom w:val="nil"/>
              <w:right w:val="nil"/>
            </w:tcBorders>
            <w:shd w:val="clear" w:color="auto" w:fill="auto"/>
            <w:vAlign w:val="bottom"/>
            <w:hideMark/>
          </w:tcPr>
          <w:p w14:paraId="61F089AB" w14:textId="77777777" w:rsidR="0090670A" w:rsidRPr="00ED66A2" w:rsidRDefault="0090670A" w:rsidP="00D7013C">
            <w:pPr>
              <w:textAlignment w:val="baseline"/>
            </w:pPr>
            <w:r w:rsidRPr="00ED66A2">
              <w:rPr>
                <w:rFonts w:ascii="Arial" w:hAnsi="Arial" w:cs="Arial"/>
                <w:color w:val="000000"/>
              </w:rPr>
              <w:t>All PA vs EM</w:t>
            </w:r>
            <w:r w:rsidRPr="00ED66A2">
              <w:rPr>
                <w:rFonts w:ascii="Arial" w:hAnsi="Arial" w:cs="Arial"/>
              </w:rPr>
              <w:t> </w:t>
            </w:r>
          </w:p>
        </w:tc>
        <w:tc>
          <w:tcPr>
            <w:tcW w:w="2795" w:type="dxa"/>
            <w:tcBorders>
              <w:top w:val="single" w:sz="6" w:space="0" w:color="auto"/>
              <w:left w:val="nil"/>
              <w:bottom w:val="nil"/>
              <w:right w:val="nil"/>
            </w:tcBorders>
            <w:shd w:val="clear" w:color="auto" w:fill="auto"/>
            <w:vAlign w:val="bottom"/>
            <w:hideMark/>
          </w:tcPr>
          <w:p w14:paraId="63DE61F3" w14:textId="77777777" w:rsidR="0090670A" w:rsidRPr="00ED66A2" w:rsidRDefault="0090670A" w:rsidP="00D7013C">
            <w:pPr>
              <w:jc w:val="center"/>
              <w:textAlignment w:val="baseline"/>
            </w:pPr>
            <w:r w:rsidRPr="00ED66A2">
              <w:rPr>
                <w:rFonts w:ascii="Arial" w:hAnsi="Arial" w:cs="Arial"/>
                <w:color w:val="000000"/>
              </w:rPr>
              <w:t>1.00 (1.00, 1.00)</w:t>
            </w:r>
            <w:r w:rsidRPr="00ED66A2">
              <w:rPr>
                <w:rFonts w:ascii="Arial" w:hAnsi="Arial" w:cs="Arial"/>
              </w:rPr>
              <w:t> </w:t>
            </w:r>
          </w:p>
        </w:tc>
        <w:tc>
          <w:tcPr>
            <w:tcW w:w="2898" w:type="dxa"/>
            <w:tcBorders>
              <w:top w:val="single" w:sz="6" w:space="0" w:color="auto"/>
              <w:left w:val="nil"/>
              <w:bottom w:val="nil"/>
              <w:right w:val="nil"/>
            </w:tcBorders>
            <w:shd w:val="clear" w:color="auto" w:fill="auto"/>
            <w:vAlign w:val="bottom"/>
            <w:hideMark/>
          </w:tcPr>
          <w:p w14:paraId="656098A4" w14:textId="77777777" w:rsidR="0090670A" w:rsidRPr="00ED66A2" w:rsidRDefault="0090670A" w:rsidP="00D7013C">
            <w:pPr>
              <w:jc w:val="center"/>
              <w:textAlignment w:val="baseline"/>
            </w:pPr>
            <w:r w:rsidRPr="00ED66A2">
              <w:rPr>
                <w:rFonts w:ascii="Arial" w:hAnsi="Arial" w:cs="Arial"/>
                <w:color w:val="000000"/>
              </w:rPr>
              <w:t>2.01 (1.47, 2.74)</w:t>
            </w:r>
            <w:r w:rsidRPr="00ED66A2">
              <w:rPr>
                <w:rFonts w:ascii="Arial" w:hAnsi="Arial" w:cs="Arial"/>
              </w:rPr>
              <w:t> </w:t>
            </w:r>
          </w:p>
        </w:tc>
        <w:tc>
          <w:tcPr>
            <w:tcW w:w="1777" w:type="dxa"/>
            <w:tcBorders>
              <w:top w:val="single" w:sz="6" w:space="0" w:color="auto"/>
              <w:left w:val="nil"/>
              <w:bottom w:val="nil"/>
              <w:right w:val="nil"/>
            </w:tcBorders>
            <w:shd w:val="clear" w:color="auto" w:fill="auto"/>
            <w:vAlign w:val="bottom"/>
            <w:hideMark/>
          </w:tcPr>
          <w:p w14:paraId="45CCC4F6" w14:textId="77777777" w:rsidR="0090670A" w:rsidRPr="00ED66A2" w:rsidRDefault="0090670A" w:rsidP="00D7013C">
            <w:pPr>
              <w:jc w:val="center"/>
              <w:textAlignment w:val="baseline"/>
            </w:pPr>
            <w:r w:rsidRPr="00ED66A2">
              <w:rPr>
                <w:rFonts w:ascii="Arial" w:hAnsi="Arial" w:cs="Arial"/>
                <w:color w:val="000000"/>
              </w:rPr>
              <w:t>1347</w:t>
            </w:r>
            <w:r w:rsidRPr="00ED66A2">
              <w:rPr>
                <w:rFonts w:ascii="Arial" w:hAnsi="Arial" w:cs="Arial"/>
              </w:rPr>
              <w:t> </w:t>
            </w:r>
          </w:p>
        </w:tc>
      </w:tr>
      <w:tr w:rsidR="0090670A" w:rsidRPr="00ED66A2" w14:paraId="60ED20B8" w14:textId="77777777" w:rsidTr="00D7013C">
        <w:trPr>
          <w:trHeight w:val="307"/>
        </w:trPr>
        <w:tc>
          <w:tcPr>
            <w:tcW w:w="3150" w:type="dxa"/>
            <w:tcBorders>
              <w:top w:val="nil"/>
              <w:left w:val="nil"/>
              <w:bottom w:val="nil"/>
              <w:right w:val="nil"/>
            </w:tcBorders>
            <w:shd w:val="clear" w:color="auto" w:fill="auto"/>
            <w:vAlign w:val="bottom"/>
            <w:hideMark/>
          </w:tcPr>
          <w:p w14:paraId="154390DC" w14:textId="77777777" w:rsidR="0090670A" w:rsidRPr="00ED66A2" w:rsidRDefault="0090670A" w:rsidP="00D7013C">
            <w:pPr>
              <w:textAlignment w:val="baseline"/>
            </w:pPr>
            <w:r w:rsidRPr="00ED66A2">
              <w:rPr>
                <w:rFonts w:ascii="Arial" w:hAnsi="Arial" w:cs="Arial"/>
                <w:color w:val="000000"/>
              </w:rPr>
              <w:t>CCUS only vs EM</w:t>
            </w:r>
            <w:r w:rsidRPr="00ED66A2">
              <w:rPr>
                <w:rFonts w:ascii="Arial" w:hAnsi="Arial" w:cs="Arial"/>
              </w:rPr>
              <w:t> </w:t>
            </w:r>
          </w:p>
        </w:tc>
        <w:tc>
          <w:tcPr>
            <w:tcW w:w="2795" w:type="dxa"/>
            <w:tcBorders>
              <w:top w:val="nil"/>
              <w:left w:val="nil"/>
              <w:bottom w:val="nil"/>
              <w:right w:val="nil"/>
            </w:tcBorders>
            <w:shd w:val="clear" w:color="auto" w:fill="auto"/>
            <w:vAlign w:val="bottom"/>
            <w:hideMark/>
          </w:tcPr>
          <w:p w14:paraId="5C18F40E" w14:textId="77777777" w:rsidR="0090670A" w:rsidRPr="00ED66A2" w:rsidRDefault="0090670A" w:rsidP="00D7013C">
            <w:pPr>
              <w:jc w:val="center"/>
              <w:textAlignment w:val="baseline"/>
            </w:pPr>
            <w:r w:rsidRPr="00ED66A2">
              <w:rPr>
                <w:rFonts w:ascii="Arial" w:hAnsi="Arial" w:cs="Arial"/>
                <w:color w:val="000000"/>
              </w:rPr>
              <w:t>1.00 (1.00, 1.00)</w:t>
            </w:r>
            <w:r w:rsidRPr="00ED66A2">
              <w:rPr>
                <w:rFonts w:ascii="Arial" w:hAnsi="Arial" w:cs="Arial"/>
              </w:rPr>
              <w:t> </w:t>
            </w:r>
          </w:p>
        </w:tc>
        <w:tc>
          <w:tcPr>
            <w:tcW w:w="2898" w:type="dxa"/>
            <w:tcBorders>
              <w:top w:val="nil"/>
              <w:left w:val="nil"/>
              <w:bottom w:val="nil"/>
              <w:right w:val="nil"/>
            </w:tcBorders>
            <w:shd w:val="clear" w:color="auto" w:fill="auto"/>
            <w:vAlign w:val="bottom"/>
            <w:hideMark/>
          </w:tcPr>
          <w:p w14:paraId="44579667" w14:textId="77777777" w:rsidR="0090670A" w:rsidRPr="00ED66A2" w:rsidRDefault="0090670A" w:rsidP="00D7013C">
            <w:pPr>
              <w:jc w:val="center"/>
              <w:textAlignment w:val="baseline"/>
            </w:pPr>
            <w:r w:rsidRPr="00ED66A2">
              <w:rPr>
                <w:rFonts w:ascii="Arial" w:hAnsi="Arial" w:cs="Arial"/>
                <w:color w:val="000000"/>
              </w:rPr>
              <w:t>1.48 (1.03, 2.11)</w:t>
            </w:r>
            <w:r w:rsidRPr="00ED66A2">
              <w:rPr>
                <w:rFonts w:ascii="Arial" w:hAnsi="Arial" w:cs="Arial"/>
              </w:rPr>
              <w:t> </w:t>
            </w:r>
          </w:p>
        </w:tc>
        <w:tc>
          <w:tcPr>
            <w:tcW w:w="1777" w:type="dxa"/>
            <w:tcBorders>
              <w:top w:val="nil"/>
              <w:left w:val="nil"/>
              <w:bottom w:val="nil"/>
              <w:right w:val="nil"/>
            </w:tcBorders>
            <w:shd w:val="clear" w:color="auto" w:fill="auto"/>
            <w:vAlign w:val="bottom"/>
            <w:hideMark/>
          </w:tcPr>
          <w:p w14:paraId="6F31B4AC" w14:textId="77777777" w:rsidR="0090670A" w:rsidRPr="00ED66A2" w:rsidRDefault="0090670A" w:rsidP="00D7013C">
            <w:pPr>
              <w:jc w:val="center"/>
              <w:textAlignment w:val="baseline"/>
            </w:pPr>
            <w:r w:rsidRPr="00ED66A2">
              <w:rPr>
                <w:rFonts w:ascii="Arial" w:hAnsi="Arial" w:cs="Arial"/>
                <w:color w:val="000000"/>
              </w:rPr>
              <w:t>1141</w:t>
            </w:r>
            <w:r w:rsidRPr="00ED66A2">
              <w:rPr>
                <w:rFonts w:ascii="Arial" w:hAnsi="Arial" w:cs="Arial"/>
              </w:rPr>
              <w:t> </w:t>
            </w:r>
          </w:p>
        </w:tc>
      </w:tr>
      <w:tr w:rsidR="0090670A" w:rsidRPr="00ED66A2" w14:paraId="6806A61F" w14:textId="77777777" w:rsidTr="00D7013C">
        <w:trPr>
          <w:trHeight w:val="307"/>
        </w:trPr>
        <w:tc>
          <w:tcPr>
            <w:tcW w:w="3150" w:type="dxa"/>
            <w:tcBorders>
              <w:top w:val="nil"/>
              <w:left w:val="nil"/>
              <w:bottom w:val="nil"/>
              <w:right w:val="nil"/>
            </w:tcBorders>
            <w:shd w:val="clear" w:color="auto" w:fill="auto"/>
            <w:vAlign w:val="bottom"/>
            <w:hideMark/>
          </w:tcPr>
          <w:p w14:paraId="040D24F7" w14:textId="77777777" w:rsidR="0090670A" w:rsidRPr="00ED66A2" w:rsidRDefault="0090670A" w:rsidP="00D7013C">
            <w:pPr>
              <w:textAlignment w:val="baseline"/>
            </w:pPr>
            <w:r w:rsidRPr="00ED66A2">
              <w:rPr>
                <w:rFonts w:ascii="Arial" w:hAnsi="Arial" w:cs="Arial"/>
                <w:color w:val="000000"/>
              </w:rPr>
              <w:t>Non-CCUS PA vs EM</w:t>
            </w:r>
            <w:r w:rsidRPr="00ED66A2">
              <w:rPr>
                <w:rFonts w:ascii="Arial" w:hAnsi="Arial" w:cs="Arial"/>
              </w:rPr>
              <w:t> </w:t>
            </w:r>
          </w:p>
        </w:tc>
        <w:tc>
          <w:tcPr>
            <w:tcW w:w="2795" w:type="dxa"/>
            <w:tcBorders>
              <w:top w:val="nil"/>
              <w:left w:val="nil"/>
              <w:bottom w:val="nil"/>
              <w:right w:val="nil"/>
            </w:tcBorders>
            <w:shd w:val="clear" w:color="auto" w:fill="auto"/>
            <w:vAlign w:val="bottom"/>
            <w:hideMark/>
          </w:tcPr>
          <w:p w14:paraId="074FBD59" w14:textId="77777777" w:rsidR="0090670A" w:rsidRPr="00ED66A2" w:rsidRDefault="0090670A" w:rsidP="00D7013C">
            <w:pPr>
              <w:jc w:val="center"/>
              <w:textAlignment w:val="baseline"/>
            </w:pPr>
            <w:r w:rsidRPr="00ED66A2">
              <w:rPr>
                <w:rFonts w:ascii="Arial" w:hAnsi="Arial" w:cs="Arial"/>
                <w:color w:val="000000"/>
              </w:rPr>
              <w:t>1.00 (1.00, 1.00)</w:t>
            </w:r>
            <w:r w:rsidRPr="00ED66A2">
              <w:rPr>
                <w:rFonts w:ascii="Arial" w:hAnsi="Arial" w:cs="Arial"/>
              </w:rPr>
              <w:t> </w:t>
            </w:r>
          </w:p>
        </w:tc>
        <w:tc>
          <w:tcPr>
            <w:tcW w:w="2898" w:type="dxa"/>
            <w:tcBorders>
              <w:top w:val="nil"/>
              <w:left w:val="nil"/>
              <w:bottom w:val="nil"/>
              <w:right w:val="nil"/>
            </w:tcBorders>
            <w:shd w:val="clear" w:color="auto" w:fill="auto"/>
            <w:vAlign w:val="bottom"/>
            <w:hideMark/>
          </w:tcPr>
          <w:p w14:paraId="191FB9DB" w14:textId="77777777" w:rsidR="0090670A" w:rsidRPr="00ED66A2" w:rsidRDefault="0090670A" w:rsidP="00D7013C">
            <w:pPr>
              <w:jc w:val="center"/>
              <w:textAlignment w:val="baseline"/>
            </w:pPr>
            <w:r w:rsidRPr="00ED66A2">
              <w:rPr>
                <w:rFonts w:ascii="Arial" w:hAnsi="Arial" w:cs="Arial"/>
                <w:color w:val="000000"/>
              </w:rPr>
              <w:t>3.70 (1.93, 7.09)</w:t>
            </w:r>
            <w:r w:rsidRPr="00ED66A2">
              <w:rPr>
                <w:rFonts w:ascii="Arial" w:hAnsi="Arial" w:cs="Arial"/>
              </w:rPr>
              <w:t> </w:t>
            </w:r>
          </w:p>
        </w:tc>
        <w:tc>
          <w:tcPr>
            <w:tcW w:w="1777" w:type="dxa"/>
            <w:tcBorders>
              <w:top w:val="nil"/>
              <w:left w:val="nil"/>
              <w:bottom w:val="nil"/>
              <w:right w:val="nil"/>
            </w:tcBorders>
            <w:shd w:val="clear" w:color="auto" w:fill="auto"/>
            <w:vAlign w:val="bottom"/>
            <w:hideMark/>
          </w:tcPr>
          <w:p w14:paraId="7129B4B6" w14:textId="77777777" w:rsidR="0090670A" w:rsidRPr="00ED66A2" w:rsidRDefault="0090670A" w:rsidP="00D7013C">
            <w:pPr>
              <w:jc w:val="center"/>
              <w:textAlignment w:val="baseline"/>
            </w:pPr>
            <w:r w:rsidRPr="00ED66A2">
              <w:rPr>
                <w:rFonts w:ascii="Arial" w:hAnsi="Arial" w:cs="Arial"/>
                <w:color w:val="000000"/>
              </w:rPr>
              <w:t>904</w:t>
            </w:r>
            <w:r w:rsidRPr="00ED66A2">
              <w:rPr>
                <w:rFonts w:ascii="Arial" w:hAnsi="Arial" w:cs="Arial"/>
              </w:rPr>
              <w:t> </w:t>
            </w:r>
          </w:p>
        </w:tc>
      </w:tr>
      <w:tr w:rsidR="0090670A" w:rsidRPr="00ED66A2" w14:paraId="569CEF66" w14:textId="77777777" w:rsidTr="00D7013C">
        <w:trPr>
          <w:trHeight w:val="307"/>
        </w:trPr>
        <w:tc>
          <w:tcPr>
            <w:tcW w:w="3150" w:type="dxa"/>
            <w:tcBorders>
              <w:top w:val="nil"/>
              <w:left w:val="nil"/>
              <w:bottom w:val="single" w:sz="6" w:space="0" w:color="auto"/>
              <w:right w:val="nil"/>
            </w:tcBorders>
            <w:shd w:val="clear" w:color="auto" w:fill="auto"/>
            <w:vAlign w:val="bottom"/>
            <w:hideMark/>
          </w:tcPr>
          <w:p w14:paraId="621FE4C7" w14:textId="77777777" w:rsidR="0090670A" w:rsidRPr="00ED66A2" w:rsidRDefault="0090670A" w:rsidP="00D7013C">
            <w:pPr>
              <w:textAlignment w:val="baseline"/>
            </w:pPr>
            <w:r w:rsidRPr="00ED66A2">
              <w:rPr>
                <w:rFonts w:ascii="Arial" w:hAnsi="Arial" w:cs="Arial"/>
                <w:color w:val="000000"/>
              </w:rPr>
              <w:t>CCUS vs non-CCUS PA</w:t>
            </w:r>
            <w:r w:rsidRPr="00ED66A2">
              <w:rPr>
                <w:rFonts w:ascii="Arial" w:hAnsi="Arial" w:cs="Arial"/>
              </w:rPr>
              <w:t> </w:t>
            </w:r>
          </w:p>
        </w:tc>
        <w:tc>
          <w:tcPr>
            <w:tcW w:w="2795" w:type="dxa"/>
            <w:tcBorders>
              <w:top w:val="nil"/>
              <w:left w:val="nil"/>
              <w:bottom w:val="single" w:sz="6" w:space="0" w:color="auto"/>
              <w:right w:val="nil"/>
            </w:tcBorders>
            <w:shd w:val="clear" w:color="auto" w:fill="auto"/>
            <w:vAlign w:val="bottom"/>
            <w:hideMark/>
          </w:tcPr>
          <w:p w14:paraId="7C98873F" w14:textId="77777777" w:rsidR="0090670A" w:rsidRPr="00ED66A2" w:rsidRDefault="0090670A" w:rsidP="00D7013C">
            <w:pPr>
              <w:jc w:val="center"/>
              <w:textAlignment w:val="baseline"/>
            </w:pPr>
            <w:r w:rsidRPr="00ED66A2">
              <w:rPr>
                <w:rFonts w:ascii="Arial" w:hAnsi="Arial" w:cs="Arial"/>
                <w:color w:val="000000"/>
              </w:rPr>
              <w:t>1.00 (1.00, 1.00)</w:t>
            </w:r>
            <w:r w:rsidRPr="00ED66A2">
              <w:rPr>
                <w:rFonts w:ascii="Arial" w:hAnsi="Arial" w:cs="Arial"/>
              </w:rPr>
              <w:t> </w:t>
            </w:r>
          </w:p>
        </w:tc>
        <w:tc>
          <w:tcPr>
            <w:tcW w:w="2898" w:type="dxa"/>
            <w:tcBorders>
              <w:top w:val="nil"/>
              <w:left w:val="nil"/>
              <w:bottom w:val="single" w:sz="6" w:space="0" w:color="auto"/>
              <w:right w:val="nil"/>
            </w:tcBorders>
            <w:shd w:val="clear" w:color="auto" w:fill="auto"/>
            <w:vAlign w:val="bottom"/>
            <w:hideMark/>
          </w:tcPr>
          <w:p w14:paraId="02897DBE" w14:textId="77777777" w:rsidR="0090670A" w:rsidRPr="00ED66A2" w:rsidRDefault="0090670A" w:rsidP="00D7013C">
            <w:pPr>
              <w:jc w:val="center"/>
              <w:textAlignment w:val="baseline"/>
            </w:pPr>
            <w:r w:rsidRPr="00ED66A2">
              <w:rPr>
                <w:rFonts w:ascii="Arial" w:hAnsi="Arial" w:cs="Arial"/>
                <w:color w:val="000000"/>
              </w:rPr>
              <w:t>0.26 (0.11, 0.62)</w:t>
            </w:r>
            <w:r w:rsidRPr="00ED66A2">
              <w:rPr>
                <w:rFonts w:ascii="Arial" w:hAnsi="Arial" w:cs="Arial"/>
              </w:rPr>
              <w:t> </w:t>
            </w:r>
          </w:p>
        </w:tc>
        <w:tc>
          <w:tcPr>
            <w:tcW w:w="1777" w:type="dxa"/>
            <w:tcBorders>
              <w:top w:val="nil"/>
              <w:left w:val="nil"/>
              <w:bottom w:val="single" w:sz="6" w:space="0" w:color="auto"/>
              <w:right w:val="nil"/>
            </w:tcBorders>
            <w:shd w:val="clear" w:color="auto" w:fill="auto"/>
            <w:vAlign w:val="bottom"/>
            <w:hideMark/>
          </w:tcPr>
          <w:p w14:paraId="6FA98D41" w14:textId="77777777" w:rsidR="0090670A" w:rsidRPr="00ED66A2" w:rsidRDefault="0090670A" w:rsidP="00D7013C">
            <w:pPr>
              <w:jc w:val="center"/>
              <w:textAlignment w:val="baseline"/>
            </w:pPr>
            <w:r w:rsidRPr="00ED66A2">
              <w:rPr>
                <w:rFonts w:ascii="Arial" w:hAnsi="Arial" w:cs="Arial"/>
                <w:color w:val="000000"/>
              </w:rPr>
              <w:t>479</w:t>
            </w:r>
            <w:r w:rsidRPr="00ED66A2">
              <w:rPr>
                <w:rFonts w:ascii="Arial" w:hAnsi="Arial" w:cs="Arial"/>
              </w:rPr>
              <w:t> </w:t>
            </w:r>
          </w:p>
        </w:tc>
      </w:tr>
      <w:tr w:rsidR="0090670A" w:rsidRPr="00ED66A2" w14:paraId="527408F6" w14:textId="77777777" w:rsidTr="00D7013C">
        <w:trPr>
          <w:trHeight w:val="307"/>
        </w:trPr>
        <w:tc>
          <w:tcPr>
            <w:tcW w:w="10620" w:type="dxa"/>
            <w:gridSpan w:val="4"/>
            <w:tcBorders>
              <w:top w:val="single" w:sz="6" w:space="0" w:color="auto"/>
              <w:left w:val="nil"/>
              <w:bottom w:val="nil"/>
              <w:right w:val="nil"/>
            </w:tcBorders>
            <w:shd w:val="clear" w:color="auto" w:fill="auto"/>
            <w:vAlign w:val="bottom"/>
            <w:hideMark/>
          </w:tcPr>
          <w:p w14:paraId="5D99057A" w14:textId="77777777" w:rsidR="0090670A" w:rsidRPr="00ED66A2" w:rsidRDefault="0090670A" w:rsidP="00D7013C">
            <w:pPr>
              <w:textAlignment w:val="baseline"/>
            </w:pPr>
            <w:r w:rsidRPr="00D7013C">
              <w:rPr>
                <w:rFonts w:ascii="Arial" w:hAnsi="Arial" w:cs="Arial"/>
                <w:color w:val="000000"/>
                <w:sz w:val="20"/>
                <w:szCs w:val="20"/>
                <w:vertAlign w:val="superscript"/>
              </w:rPr>
              <w:t>a</w:t>
            </w:r>
            <w:r w:rsidRPr="00ED66A2">
              <w:rPr>
                <w:rFonts w:ascii="Arial" w:hAnsi="Arial"/>
                <w:color w:val="000000"/>
                <w:sz w:val="20"/>
              </w:rPr>
              <w:t> </w:t>
            </w:r>
            <w:r w:rsidRPr="00ED66A2">
              <w:rPr>
                <w:rFonts w:ascii="Arial" w:hAnsi="Arial" w:cs="Arial"/>
                <w:color w:val="000000"/>
                <w:sz w:val="20"/>
                <w:szCs w:val="20"/>
              </w:rPr>
              <w:t>Multivariate mixed effect models adjusted for </w:t>
            </w:r>
            <w:r w:rsidRPr="00ED66A2">
              <w:rPr>
                <w:rFonts w:ascii="Arial" w:hAnsi="Arial" w:cs="Arial"/>
                <w:color w:val="000033"/>
                <w:sz w:val="20"/>
                <w:szCs w:val="20"/>
                <w:shd w:val="clear" w:color="auto" w:fill="FFFFFF"/>
              </w:rPr>
              <w:t>age, sex, race, past medical history (chronic kidney disease, congestive heart failure, cancer), APACHE III score, SOFA score, maximum lactate, hours in the hospital before shock, shock onset location, ICU location, primary contributor of shock, secondary contributors of shock (cardiac dysfunction, trauma, neurogenic shock), and the use of mechanical ventilation. Site was used as a random intercept.</w:t>
            </w:r>
            <w:r w:rsidRPr="00ED66A2">
              <w:rPr>
                <w:rFonts w:ascii="Arial" w:hAnsi="Arial" w:cs="Arial"/>
                <w:sz w:val="20"/>
                <w:szCs w:val="20"/>
              </w:rPr>
              <w:t> </w:t>
            </w:r>
          </w:p>
        </w:tc>
      </w:tr>
    </w:tbl>
    <w:p w14:paraId="4888B7EF" w14:textId="77777777" w:rsidR="0090670A" w:rsidRPr="001B7ECE" w:rsidRDefault="0090670A" w:rsidP="0090670A">
      <w:pPr>
        <w:rPr>
          <w:rFonts w:ascii="Arial" w:hAnsi="Arial" w:cs="Arial"/>
          <w:sz w:val="20"/>
          <w:szCs w:val="20"/>
        </w:rPr>
      </w:pPr>
      <w:proofErr w:type="spellStart"/>
      <w:r>
        <w:rPr>
          <w:rFonts w:ascii="Arial" w:hAnsi="Arial" w:cs="Arial"/>
          <w:color w:val="000000"/>
          <w:sz w:val="20"/>
          <w:szCs w:val="20"/>
        </w:rPr>
        <w:t>aOR</w:t>
      </w:r>
      <w:proofErr w:type="spellEnd"/>
      <w:r>
        <w:rPr>
          <w:rFonts w:ascii="Arial" w:hAnsi="Arial" w:cs="Arial"/>
          <w:color w:val="000000"/>
          <w:sz w:val="20"/>
          <w:szCs w:val="20"/>
        </w:rPr>
        <w:t xml:space="preserve"> = adjusted odds ratio; CI = confidence interval; </w:t>
      </w:r>
      <w:r w:rsidRPr="001B7ECE">
        <w:rPr>
          <w:rFonts w:ascii="Arial" w:hAnsi="Arial" w:cs="Arial"/>
          <w:sz w:val="20"/>
          <w:szCs w:val="20"/>
        </w:rPr>
        <w:t>APACHE = acute physiology and chronic health evaluation; SOFA = sequential organ failure assessment</w:t>
      </w:r>
    </w:p>
    <w:p w14:paraId="0A263910" w14:textId="3832A9FD" w:rsidR="00ED66A2" w:rsidRDefault="00ED66A2">
      <w:pPr>
        <w:rPr>
          <w:sz w:val="16"/>
          <w:szCs w:val="16"/>
        </w:rPr>
      </w:pPr>
      <w:r>
        <w:rPr>
          <w:sz w:val="16"/>
          <w:szCs w:val="16"/>
        </w:rPr>
        <w:br w:type="page"/>
      </w:r>
    </w:p>
    <w:p w14:paraId="43C67358" w14:textId="77777777" w:rsidR="00ED66A2" w:rsidRPr="00ED66A2" w:rsidRDefault="00ED66A2" w:rsidP="00ED66A2">
      <w:pPr>
        <w:textAlignment w:val="baseline"/>
        <w:rPr>
          <w:rFonts w:ascii="Segoe UI" w:hAnsi="Segoe UI" w:cs="Segoe UI"/>
          <w:sz w:val="18"/>
          <w:szCs w:val="18"/>
        </w:rPr>
      </w:pPr>
      <w:r w:rsidRPr="00ED66A2">
        <w:rPr>
          <w:rFonts w:ascii="Arial" w:hAnsi="Arial" w:cs="Arial"/>
        </w:rPr>
        <w:lastRenderedPageBreak/>
        <w:t> </w:t>
      </w:r>
    </w:p>
    <w:p w14:paraId="3F275C9D" w14:textId="33100F43" w:rsidR="00ED66A2" w:rsidRDefault="00ED66A2">
      <w:pPr>
        <w:rPr>
          <w:sz w:val="16"/>
          <w:szCs w:val="16"/>
        </w:rPr>
      </w:pPr>
    </w:p>
    <w:p w14:paraId="2346615C" w14:textId="77777777" w:rsidR="00ED66A2" w:rsidRDefault="00ED66A2">
      <w:pPr>
        <w:rPr>
          <w:sz w:val="16"/>
          <w:szCs w:val="16"/>
        </w:rPr>
      </w:pPr>
    </w:p>
    <w:p w14:paraId="375DCAB5" w14:textId="77777777" w:rsidR="00BD7763" w:rsidRDefault="00BD7763" w:rsidP="00BD7763">
      <w:pPr>
        <w:rPr>
          <w:sz w:val="16"/>
          <w:szCs w:val="16"/>
        </w:rPr>
      </w:pPr>
    </w:p>
    <w:p w14:paraId="12CAA8AF" w14:textId="77777777" w:rsidR="00922DEE" w:rsidRPr="007807A0" w:rsidRDefault="00922DEE" w:rsidP="00BD7763">
      <w:pPr>
        <w:rPr>
          <w:sz w:val="16"/>
          <w:szCs w:val="16"/>
        </w:rPr>
      </w:pPr>
    </w:p>
    <w:p w14:paraId="2C1F0F36" w14:textId="6E07BF34" w:rsidR="00F67E7A" w:rsidRPr="00492DAF" w:rsidRDefault="00F67E7A" w:rsidP="00F67E7A">
      <w:pPr>
        <w:rPr>
          <w:rFonts w:ascii="Arial" w:hAnsi="Arial" w:cs="Arial"/>
          <w:b/>
          <w:color w:val="000000"/>
        </w:rPr>
      </w:pPr>
      <w:r w:rsidRPr="00492DAF">
        <w:rPr>
          <w:rFonts w:ascii="Arial" w:hAnsi="Arial" w:cs="Arial"/>
          <w:b/>
          <w:color w:val="000000"/>
        </w:rPr>
        <w:t>Supplemental figures captions and legends:</w:t>
      </w:r>
    </w:p>
    <w:p w14:paraId="3E9755EC" w14:textId="77777777" w:rsidR="00F67E7A" w:rsidRPr="00492DAF" w:rsidRDefault="00F67E7A" w:rsidP="00F67E7A">
      <w:pPr>
        <w:rPr>
          <w:rFonts w:ascii="Arial" w:hAnsi="Arial" w:cs="Arial"/>
          <w:b/>
          <w:color w:val="000000"/>
        </w:rPr>
      </w:pPr>
    </w:p>
    <w:p w14:paraId="2470A520" w14:textId="77777777" w:rsidR="00F67E7A" w:rsidRPr="00492DAF" w:rsidRDefault="00F67E7A" w:rsidP="00F67E7A">
      <w:pPr>
        <w:rPr>
          <w:rFonts w:ascii="Arial" w:hAnsi="Arial" w:cs="Arial"/>
          <w:color w:val="000000"/>
        </w:rPr>
      </w:pPr>
      <w:r w:rsidRPr="00492DAF">
        <w:rPr>
          <w:rFonts w:ascii="Arial" w:hAnsi="Arial" w:cs="Arial"/>
          <w:color w:val="000000"/>
        </w:rPr>
        <w:t xml:space="preserve">Supplemental Figure 1: Critical care ultrasound body sites.  </w:t>
      </w:r>
    </w:p>
    <w:p w14:paraId="4EC80744" w14:textId="2C1C51F8" w:rsidR="00F67E7A" w:rsidRDefault="00C471A8" w:rsidP="00F67E7A">
      <w:pPr>
        <w:rPr>
          <w:rFonts w:ascii="Arial" w:hAnsi="Arial" w:cs="Arial"/>
          <w:color w:val="000000"/>
        </w:rPr>
      </w:pPr>
      <w:r>
        <w:rPr>
          <w:rFonts w:ascii="Arial" w:hAnsi="Arial" w:cs="Arial"/>
          <w:color w:val="000000"/>
        </w:rPr>
        <w:t xml:space="preserve">CCUS = critical care ultrasound; </w:t>
      </w:r>
      <w:r w:rsidR="00F67E7A" w:rsidRPr="00492DAF">
        <w:rPr>
          <w:rFonts w:ascii="Arial" w:hAnsi="Arial" w:cs="Arial"/>
          <w:color w:val="000000"/>
        </w:rPr>
        <w:t>IVC = inferior vena cava</w:t>
      </w:r>
    </w:p>
    <w:p w14:paraId="295EC1FC" w14:textId="3344A4F5" w:rsidR="0044132F" w:rsidRDefault="0044132F" w:rsidP="00F67E7A">
      <w:pPr>
        <w:rPr>
          <w:rFonts w:ascii="Arial" w:hAnsi="Arial" w:cs="Arial"/>
          <w:color w:val="000000"/>
        </w:rPr>
      </w:pPr>
    </w:p>
    <w:p w14:paraId="6B791E9F" w14:textId="71B311CE" w:rsidR="0044132F" w:rsidRPr="00492DAF" w:rsidRDefault="00902BBE" w:rsidP="00F67E7A">
      <w:pPr>
        <w:rPr>
          <w:rFonts w:ascii="Arial" w:hAnsi="Arial" w:cs="Arial"/>
          <w:color w:val="000000"/>
        </w:rPr>
      </w:pPr>
      <w:r>
        <w:rPr>
          <w:noProof/>
        </w:rPr>
        <w:drawing>
          <wp:inline distT="0" distB="0" distL="0" distR="0" wp14:anchorId="7DBF0152" wp14:editId="6457AC66">
            <wp:extent cx="6858000" cy="5322572"/>
            <wp:effectExtent l="0" t="0" r="0" b="0"/>
            <wp:docPr id="807801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5322572"/>
                    </a:xfrm>
                    <a:prstGeom prst="rect">
                      <a:avLst/>
                    </a:prstGeom>
                  </pic:spPr>
                </pic:pic>
              </a:graphicData>
            </a:graphic>
          </wp:inline>
        </w:drawing>
      </w:r>
    </w:p>
    <w:p w14:paraId="17121793" w14:textId="602C74CA" w:rsidR="0044132F" w:rsidRDefault="0044132F">
      <w:pPr>
        <w:rPr>
          <w:rFonts w:ascii="Arial" w:hAnsi="Arial" w:cs="Arial"/>
        </w:rPr>
      </w:pPr>
      <w:r>
        <w:rPr>
          <w:rFonts w:ascii="Arial" w:hAnsi="Arial" w:cs="Arial"/>
        </w:rPr>
        <w:br w:type="page"/>
      </w:r>
    </w:p>
    <w:p w14:paraId="248963AB" w14:textId="77777777" w:rsidR="00F67E7A" w:rsidRPr="00492DAF" w:rsidRDefault="00F67E7A" w:rsidP="00BD7763">
      <w:pPr>
        <w:rPr>
          <w:rFonts w:ascii="Arial" w:hAnsi="Arial" w:cs="Arial"/>
        </w:rPr>
      </w:pPr>
    </w:p>
    <w:p w14:paraId="72DF0CC6" w14:textId="58F055A2" w:rsidR="00522CC7" w:rsidRPr="00492DAF" w:rsidRDefault="00193A43" w:rsidP="00BD7763">
      <w:pPr>
        <w:rPr>
          <w:rFonts w:ascii="Arial" w:hAnsi="Arial" w:cs="Arial"/>
        </w:rPr>
      </w:pPr>
      <w:r w:rsidRPr="00492DAF">
        <w:rPr>
          <w:rFonts w:ascii="Arial" w:hAnsi="Arial" w:cs="Arial"/>
        </w:rPr>
        <w:t>Supplement</w:t>
      </w:r>
      <w:r w:rsidR="00D87F20" w:rsidRPr="00492DAF">
        <w:rPr>
          <w:rFonts w:ascii="Arial" w:hAnsi="Arial" w:cs="Arial"/>
        </w:rPr>
        <w:t>al</w:t>
      </w:r>
      <w:r w:rsidRPr="00492DAF">
        <w:rPr>
          <w:rFonts w:ascii="Arial" w:hAnsi="Arial" w:cs="Arial"/>
        </w:rPr>
        <w:t xml:space="preserve"> </w:t>
      </w:r>
      <w:r w:rsidR="00AE31C3" w:rsidRPr="00492DAF">
        <w:rPr>
          <w:rFonts w:ascii="Arial" w:hAnsi="Arial" w:cs="Arial"/>
        </w:rPr>
        <w:t>Figure</w:t>
      </w:r>
      <w:r w:rsidRPr="00492DAF">
        <w:rPr>
          <w:rFonts w:ascii="Arial" w:hAnsi="Arial" w:cs="Arial"/>
        </w:rPr>
        <w:t xml:space="preserve"> </w:t>
      </w:r>
      <w:r w:rsidR="003E2A5A" w:rsidRPr="00492DAF">
        <w:rPr>
          <w:rFonts w:ascii="Arial" w:hAnsi="Arial" w:cs="Arial"/>
        </w:rPr>
        <w:t>2</w:t>
      </w:r>
      <w:r w:rsidRPr="00492DAF">
        <w:rPr>
          <w:rFonts w:ascii="Arial" w:hAnsi="Arial" w:cs="Arial"/>
        </w:rPr>
        <w:t>: Propensity Score Matching</w:t>
      </w:r>
    </w:p>
    <w:p w14:paraId="5896CB0D" w14:textId="3D86DC16" w:rsidR="00B36F64" w:rsidRPr="00F67E7A" w:rsidRDefault="00B36F64" w:rsidP="00AB0036">
      <w:pPr>
        <w:rPr>
          <w:rFonts w:ascii="Calibri" w:hAnsi="Calibri" w:cs="Calibri"/>
        </w:rPr>
      </w:pPr>
    </w:p>
    <w:p w14:paraId="3312FDC4" w14:textId="6E08F4C9" w:rsidR="00B36F64" w:rsidRDefault="00902BBE" w:rsidP="00BD7763">
      <w:r>
        <w:rPr>
          <w:noProof/>
        </w:rPr>
        <w:drawing>
          <wp:inline distT="0" distB="0" distL="0" distR="0" wp14:anchorId="68A3A7DF" wp14:editId="775C2181">
            <wp:extent cx="5514362" cy="7820526"/>
            <wp:effectExtent l="0" t="0" r="0" b="3175"/>
            <wp:docPr id="7117430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4362" cy="7820526"/>
                    </a:xfrm>
                    <a:prstGeom prst="rect">
                      <a:avLst/>
                    </a:prstGeom>
                  </pic:spPr>
                </pic:pic>
              </a:graphicData>
            </a:graphic>
          </wp:inline>
        </w:drawing>
      </w:r>
    </w:p>
    <w:p w14:paraId="57FAA65F" w14:textId="7CAC68F3" w:rsidR="00B36F64" w:rsidRDefault="00B36F64" w:rsidP="00BD7763"/>
    <w:sectPr w:rsidR="00B36F64" w:rsidSect="00BD7763">
      <w:pgSz w:w="12240" w:h="15840"/>
      <w:pgMar w:top="720" w:right="720" w:bottom="806"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0D85" w14:textId="77777777" w:rsidR="00D046AD" w:rsidRDefault="00D046AD" w:rsidP="00492DAF">
      <w:r>
        <w:separator/>
      </w:r>
    </w:p>
  </w:endnote>
  <w:endnote w:type="continuationSeparator" w:id="0">
    <w:p w14:paraId="305ED399" w14:textId="77777777" w:rsidR="00D046AD" w:rsidRDefault="00D046AD" w:rsidP="00492DAF">
      <w:r>
        <w:continuationSeparator/>
      </w:r>
    </w:p>
  </w:endnote>
  <w:endnote w:type="continuationNotice" w:id="1">
    <w:p w14:paraId="2E430988" w14:textId="77777777" w:rsidR="00D046AD" w:rsidRDefault="00D0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0163041"/>
      <w:docPartObj>
        <w:docPartGallery w:val="Page Numbers (Bottom of Page)"/>
        <w:docPartUnique/>
      </w:docPartObj>
    </w:sdtPr>
    <w:sdtEndPr>
      <w:rPr>
        <w:rStyle w:val="PageNumber"/>
      </w:rPr>
    </w:sdtEndPr>
    <w:sdtContent>
      <w:p w14:paraId="4DD63DFE" w14:textId="54A26731" w:rsidR="00100EA1" w:rsidRDefault="00100EA1" w:rsidP="00492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B1B61" w14:textId="77777777" w:rsidR="00100EA1" w:rsidRDefault="00100EA1" w:rsidP="00492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41470"/>
      <w:docPartObj>
        <w:docPartGallery w:val="Page Numbers (Bottom of Page)"/>
        <w:docPartUnique/>
      </w:docPartObj>
    </w:sdtPr>
    <w:sdtEndPr>
      <w:rPr>
        <w:rStyle w:val="PageNumber"/>
      </w:rPr>
    </w:sdtEndPr>
    <w:sdtContent>
      <w:p w14:paraId="70D7CC09" w14:textId="51FADE31" w:rsidR="00100EA1" w:rsidRDefault="00100EA1" w:rsidP="00492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08D5">
          <w:rPr>
            <w:rStyle w:val="PageNumber"/>
            <w:noProof/>
          </w:rPr>
          <w:t>11</w:t>
        </w:r>
        <w:r>
          <w:rPr>
            <w:rStyle w:val="PageNumber"/>
          </w:rPr>
          <w:fldChar w:fldCharType="end"/>
        </w:r>
      </w:p>
    </w:sdtContent>
  </w:sdt>
  <w:p w14:paraId="5EFED254" w14:textId="77777777" w:rsidR="00100EA1" w:rsidRDefault="00100EA1" w:rsidP="00492D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7088" w14:textId="77777777" w:rsidR="00D046AD" w:rsidRDefault="00D046AD" w:rsidP="00492DAF">
      <w:r>
        <w:separator/>
      </w:r>
    </w:p>
  </w:footnote>
  <w:footnote w:type="continuationSeparator" w:id="0">
    <w:p w14:paraId="349FD882" w14:textId="77777777" w:rsidR="00D046AD" w:rsidRDefault="00D046AD" w:rsidP="00492DAF">
      <w:r>
        <w:continuationSeparator/>
      </w:r>
    </w:p>
  </w:footnote>
  <w:footnote w:type="continuationNotice" w:id="1">
    <w:p w14:paraId="3B56FA06" w14:textId="77777777" w:rsidR="00D046AD" w:rsidRDefault="00D0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537E"/>
    <w:multiLevelType w:val="hybridMultilevel"/>
    <w:tmpl w:val="F510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678A0"/>
    <w:multiLevelType w:val="hybridMultilevel"/>
    <w:tmpl w:val="5BF8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67A6F"/>
    <w:multiLevelType w:val="hybridMultilevel"/>
    <w:tmpl w:val="784A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56EA3"/>
    <w:multiLevelType w:val="hybridMultilevel"/>
    <w:tmpl w:val="68B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xs7QwMjWxtDA1NDRU0lEKTi0uzszPAykwrAUAW8BJyiwAAAA="/>
  </w:docVars>
  <w:rsids>
    <w:rsidRoot w:val="00BD7763"/>
    <w:rsid w:val="0000547C"/>
    <w:rsid w:val="00012E43"/>
    <w:rsid w:val="00013BBD"/>
    <w:rsid w:val="00015208"/>
    <w:rsid w:val="00015AEB"/>
    <w:rsid w:val="0001692A"/>
    <w:rsid w:val="0002004C"/>
    <w:rsid w:val="0002038C"/>
    <w:rsid w:val="00020DDF"/>
    <w:rsid w:val="00021573"/>
    <w:rsid w:val="00022152"/>
    <w:rsid w:val="00022BD9"/>
    <w:rsid w:val="0002668D"/>
    <w:rsid w:val="0003216D"/>
    <w:rsid w:val="00034A0E"/>
    <w:rsid w:val="00035E6B"/>
    <w:rsid w:val="0003690C"/>
    <w:rsid w:val="00040326"/>
    <w:rsid w:val="00040C90"/>
    <w:rsid w:val="00040D88"/>
    <w:rsid w:val="0004461C"/>
    <w:rsid w:val="000449A6"/>
    <w:rsid w:val="00045C69"/>
    <w:rsid w:val="0004636A"/>
    <w:rsid w:val="000506AE"/>
    <w:rsid w:val="00051F8E"/>
    <w:rsid w:val="00053F03"/>
    <w:rsid w:val="00054151"/>
    <w:rsid w:val="00057627"/>
    <w:rsid w:val="0005773A"/>
    <w:rsid w:val="00061B43"/>
    <w:rsid w:val="00063A51"/>
    <w:rsid w:val="00065A7F"/>
    <w:rsid w:val="000712AF"/>
    <w:rsid w:val="0007138C"/>
    <w:rsid w:val="000728F8"/>
    <w:rsid w:val="000754F3"/>
    <w:rsid w:val="0008026F"/>
    <w:rsid w:val="00084043"/>
    <w:rsid w:val="00084499"/>
    <w:rsid w:val="000871C2"/>
    <w:rsid w:val="000920A7"/>
    <w:rsid w:val="00094059"/>
    <w:rsid w:val="00094CB9"/>
    <w:rsid w:val="0009655A"/>
    <w:rsid w:val="000A319D"/>
    <w:rsid w:val="000A4A7F"/>
    <w:rsid w:val="000A6B29"/>
    <w:rsid w:val="000B5A2B"/>
    <w:rsid w:val="000C5602"/>
    <w:rsid w:val="000C6525"/>
    <w:rsid w:val="000D2434"/>
    <w:rsid w:val="000D3326"/>
    <w:rsid w:val="000D680C"/>
    <w:rsid w:val="000E0CC8"/>
    <w:rsid w:val="000E2171"/>
    <w:rsid w:val="000E2372"/>
    <w:rsid w:val="000F0138"/>
    <w:rsid w:val="000F7C2D"/>
    <w:rsid w:val="00100EA1"/>
    <w:rsid w:val="001047FE"/>
    <w:rsid w:val="001059F9"/>
    <w:rsid w:val="00107FD9"/>
    <w:rsid w:val="001111B5"/>
    <w:rsid w:val="00112F93"/>
    <w:rsid w:val="00114AA2"/>
    <w:rsid w:val="001152C5"/>
    <w:rsid w:val="00125414"/>
    <w:rsid w:val="001272B8"/>
    <w:rsid w:val="00135171"/>
    <w:rsid w:val="00136E19"/>
    <w:rsid w:val="00137939"/>
    <w:rsid w:val="00137EDA"/>
    <w:rsid w:val="00141E4B"/>
    <w:rsid w:val="00142F54"/>
    <w:rsid w:val="00143C07"/>
    <w:rsid w:val="00150670"/>
    <w:rsid w:val="00153F7F"/>
    <w:rsid w:val="001544B4"/>
    <w:rsid w:val="0015646F"/>
    <w:rsid w:val="00156585"/>
    <w:rsid w:val="001576A2"/>
    <w:rsid w:val="001602D5"/>
    <w:rsid w:val="00164D28"/>
    <w:rsid w:val="00170509"/>
    <w:rsid w:val="001718F3"/>
    <w:rsid w:val="00187DF6"/>
    <w:rsid w:val="00192DD1"/>
    <w:rsid w:val="00193A43"/>
    <w:rsid w:val="00194B2A"/>
    <w:rsid w:val="001964B2"/>
    <w:rsid w:val="001A15BE"/>
    <w:rsid w:val="001A1D25"/>
    <w:rsid w:val="001A56FD"/>
    <w:rsid w:val="001A5781"/>
    <w:rsid w:val="001A5A02"/>
    <w:rsid w:val="001B6ABD"/>
    <w:rsid w:val="001C3657"/>
    <w:rsid w:val="001D4EB7"/>
    <w:rsid w:val="001D6B45"/>
    <w:rsid w:val="001D78DF"/>
    <w:rsid w:val="001D7C02"/>
    <w:rsid w:val="001D7D8A"/>
    <w:rsid w:val="001E1B14"/>
    <w:rsid w:val="001E2A17"/>
    <w:rsid w:val="001E2F57"/>
    <w:rsid w:val="001E4862"/>
    <w:rsid w:val="001E76FF"/>
    <w:rsid w:val="001E7DFD"/>
    <w:rsid w:val="001F0617"/>
    <w:rsid w:val="001F1F3F"/>
    <w:rsid w:val="001F3CEF"/>
    <w:rsid w:val="001F4909"/>
    <w:rsid w:val="001F5CB7"/>
    <w:rsid w:val="001F7E55"/>
    <w:rsid w:val="00201905"/>
    <w:rsid w:val="0020265F"/>
    <w:rsid w:val="00213FF2"/>
    <w:rsid w:val="00223575"/>
    <w:rsid w:val="00225E49"/>
    <w:rsid w:val="00234FD7"/>
    <w:rsid w:val="00235F58"/>
    <w:rsid w:val="00240E24"/>
    <w:rsid w:val="00247BB4"/>
    <w:rsid w:val="002506A6"/>
    <w:rsid w:val="0025149A"/>
    <w:rsid w:val="00251E64"/>
    <w:rsid w:val="0025233D"/>
    <w:rsid w:val="00252DC7"/>
    <w:rsid w:val="00262AAB"/>
    <w:rsid w:val="00262FB4"/>
    <w:rsid w:val="002636B7"/>
    <w:rsid w:val="00263E45"/>
    <w:rsid w:val="00267996"/>
    <w:rsid w:val="002726A8"/>
    <w:rsid w:val="00274EEA"/>
    <w:rsid w:val="00277FA7"/>
    <w:rsid w:val="0028129D"/>
    <w:rsid w:val="00281BF8"/>
    <w:rsid w:val="00281C02"/>
    <w:rsid w:val="00283C10"/>
    <w:rsid w:val="00284A4A"/>
    <w:rsid w:val="002857F0"/>
    <w:rsid w:val="00286DA3"/>
    <w:rsid w:val="00295B0C"/>
    <w:rsid w:val="002A131C"/>
    <w:rsid w:val="002B3041"/>
    <w:rsid w:val="002B4BB2"/>
    <w:rsid w:val="002B7CA4"/>
    <w:rsid w:val="002C5A78"/>
    <w:rsid w:val="002C60B1"/>
    <w:rsid w:val="002C6DB8"/>
    <w:rsid w:val="002D04E3"/>
    <w:rsid w:val="002D5CD7"/>
    <w:rsid w:val="002D62D5"/>
    <w:rsid w:val="002D6441"/>
    <w:rsid w:val="002E3F2C"/>
    <w:rsid w:val="002E6957"/>
    <w:rsid w:val="002F42CC"/>
    <w:rsid w:val="002F4B1E"/>
    <w:rsid w:val="002F5E12"/>
    <w:rsid w:val="0030414B"/>
    <w:rsid w:val="00306E58"/>
    <w:rsid w:val="00306ED2"/>
    <w:rsid w:val="00311A96"/>
    <w:rsid w:val="00313D4B"/>
    <w:rsid w:val="003145F5"/>
    <w:rsid w:val="00317ECF"/>
    <w:rsid w:val="0032017E"/>
    <w:rsid w:val="00320296"/>
    <w:rsid w:val="00331F0E"/>
    <w:rsid w:val="00335F74"/>
    <w:rsid w:val="003432A9"/>
    <w:rsid w:val="00356BA9"/>
    <w:rsid w:val="003615D7"/>
    <w:rsid w:val="00362DAF"/>
    <w:rsid w:val="003676DE"/>
    <w:rsid w:val="0037030B"/>
    <w:rsid w:val="0037129E"/>
    <w:rsid w:val="00372E91"/>
    <w:rsid w:val="003743C4"/>
    <w:rsid w:val="00376277"/>
    <w:rsid w:val="003765F2"/>
    <w:rsid w:val="003766D6"/>
    <w:rsid w:val="003839E1"/>
    <w:rsid w:val="00387E38"/>
    <w:rsid w:val="003925C2"/>
    <w:rsid w:val="00393523"/>
    <w:rsid w:val="00397FFD"/>
    <w:rsid w:val="003A1475"/>
    <w:rsid w:val="003A2799"/>
    <w:rsid w:val="003A4513"/>
    <w:rsid w:val="003A574A"/>
    <w:rsid w:val="003B22C6"/>
    <w:rsid w:val="003B440D"/>
    <w:rsid w:val="003B48D9"/>
    <w:rsid w:val="003B6A28"/>
    <w:rsid w:val="003C061E"/>
    <w:rsid w:val="003C2676"/>
    <w:rsid w:val="003C2C3F"/>
    <w:rsid w:val="003C488E"/>
    <w:rsid w:val="003C65EB"/>
    <w:rsid w:val="003C6D20"/>
    <w:rsid w:val="003D0A40"/>
    <w:rsid w:val="003D499D"/>
    <w:rsid w:val="003D6CE1"/>
    <w:rsid w:val="003D6E6D"/>
    <w:rsid w:val="003D7A83"/>
    <w:rsid w:val="003E1430"/>
    <w:rsid w:val="003E29C9"/>
    <w:rsid w:val="003E2A5A"/>
    <w:rsid w:val="003E560C"/>
    <w:rsid w:val="003E6CB7"/>
    <w:rsid w:val="003F1A25"/>
    <w:rsid w:val="003F4109"/>
    <w:rsid w:val="003F416D"/>
    <w:rsid w:val="003F527A"/>
    <w:rsid w:val="003F53BB"/>
    <w:rsid w:val="00403C8A"/>
    <w:rsid w:val="004041B1"/>
    <w:rsid w:val="00407621"/>
    <w:rsid w:val="00407723"/>
    <w:rsid w:val="00410295"/>
    <w:rsid w:val="00410DEE"/>
    <w:rsid w:val="00415443"/>
    <w:rsid w:val="0041608A"/>
    <w:rsid w:val="00417A34"/>
    <w:rsid w:val="00422164"/>
    <w:rsid w:val="004273F5"/>
    <w:rsid w:val="00430746"/>
    <w:rsid w:val="00430B07"/>
    <w:rsid w:val="004320C2"/>
    <w:rsid w:val="0044132F"/>
    <w:rsid w:val="00444B72"/>
    <w:rsid w:val="00457610"/>
    <w:rsid w:val="004605EA"/>
    <w:rsid w:val="00460DE3"/>
    <w:rsid w:val="004631F7"/>
    <w:rsid w:val="004654EB"/>
    <w:rsid w:val="00467093"/>
    <w:rsid w:val="0047043A"/>
    <w:rsid w:val="00473458"/>
    <w:rsid w:val="00475A53"/>
    <w:rsid w:val="00483F55"/>
    <w:rsid w:val="004916CB"/>
    <w:rsid w:val="004926FC"/>
    <w:rsid w:val="00492DAF"/>
    <w:rsid w:val="004949D7"/>
    <w:rsid w:val="00496A9F"/>
    <w:rsid w:val="00496AF8"/>
    <w:rsid w:val="004A0398"/>
    <w:rsid w:val="004A5EDD"/>
    <w:rsid w:val="004A655F"/>
    <w:rsid w:val="004B003D"/>
    <w:rsid w:val="004B3FDC"/>
    <w:rsid w:val="004B5D7E"/>
    <w:rsid w:val="004C0BE0"/>
    <w:rsid w:val="004C111B"/>
    <w:rsid w:val="004C3144"/>
    <w:rsid w:val="004D24C8"/>
    <w:rsid w:val="004D334B"/>
    <w:rsid w:val="004E0057"/>
    <w:rsid w:val="004E00E2"/>
    <w:rsid w:val="004E0D18"/>
    <w:rsid w:val="004E42D0"/>
    <w:rsid w:val="004F6E87"/>
    <w:rsid w:val="00501546"/>
    <w:rsid w:val="00502640"/>
    <w:rsid w:val="00504138"/>
    <w:rsid w:val="00510831"/>
    <w:rsid w:val="00511109"/>
    <w:rsid w:val="005133AE"/>
    <w:rsid w:val="00513DB5"/>
    <w:rsid w:val="005145A5"/>
    <w:rsid w:val="00522CC7"/>
    <w:rsid w:val="0052372E"/>
    <w:rsid w:val="00530511"/>
    <w:rsid w:val="005339E0"/>
    <w:rsid w:val="00534F7B"/>
    <w:rsid w:val="00535063"/>
    <w:rsid w:val="005361E4"/>
    <w:rsid w:val="00544983"/>
    <w:rsid w:val="005536FA"/>
    <w:rsid w:val="0055605F"/>
    <w:rsid w:val="0055732B"/>
    <w:rsid w:val="00565CB6"/>
    <w:rsid w:val="00573218"/>
    <w:rsid w:val="00574A03"/>
    <w:rsid w:val="00576379"/>
    <w:rsid w:val="00586DCA"/>
    <w:rsid w:val="00590890"/>
    <w:rsid w:val="00592685"/>
    <w:rsid w:val="00595D80"/>
    <w:rsid w:val="00597F62"/>
    <w:rsid w:val="005A0271"/>
    <w:rsid w:val="005A053C"/>
    <w:rsid w:val="005A4C9E"/>
    <w:rsid w:val="005B0FA4"/>
    <w:rsid w:val="005B2587"/>
    <w:rsid w:val="005B5EF9"/>
    <w:rsid w:val="005B78DA"/>
    <w:rsid w:val="005C0672"/>
    <w:rsid w:val="005C2FB7"/>
    <w:rsid w:val="005C7300"/>
    <w:rsid w:val="005D4138"/>
    <w:rsid w:val="005D4827"/>
    <w:rsid w:val="005D5062"/>
    <w:rsid w:val="005D59FF"/>
    <w:rsid w:val="005E07FF"/>
    <w:rsid w:val="005E098B"/>
    <w:rsid w:val="005E160A"/>
    <w:rsid w:val="005E21DF"/>
    <w:rsid w:val="005E4568"/>
    <w:rsid w:val="005E7F26"/>
    <w:rsid w:val="005F010A"/>
    <w:rsid w:val="005F5134"/>
    <w:rsid w:val="00603AE4"/>
    <w:rsid w:val="00607A3C"/>
    <w:rsid w:val="00607AEB"/>
    <w:rsid w:val="00607E80"/>
    <w:rsid w:val="00611A03"/>
    <w:rsid w:val="00612047"/>
    <w:rsid w:val="00614290"/>
    <w:rsid w:val="006155B0"/>
    <w:rsid w:val="006203A6"/>
    <w:rsid w:val="00620E27"/>
    <w:rsid w:val="006226B1"/>
    <w:rsid w:val="00623C8A"/>
    <w:rsid w:val="00631465"/>
    <w:rsid w:val="006314A9"/>
    <w:rsid w:val="006329B1"/>
    <w:rsid w:val="006332F4"/>
    <w:rsid w:val="006345AC"/>
    <w:rsid w:val="0063524E"/>
    <w:rsid w:val="00635FC2"/>
    <w:rsid w:val="006417C1"/>
    <w:rsid w:val="0064241D"/>
    <w:rsid w:val="00643627"/>
    <w:rsid w:val="00643A6A"/>
    <w:rsid w:val="00643A73"/>
    <w:rsid w:val="00647D95"/>
    <w:rsid w:val="006523FF"/>
    <w:rsid w:val="006525EB"/>
    <w:rsid w:val="006541D3"/>
    <w:rsid w:val="006563DE"/>
    <w:rsid w:val="0065703F"/>
    <w:rsid w:val="006579AF"/>
    <w:rsid w:val="0066202D"/>
    <w:rsid w:val="00665E36"/>
    <w:rsid w:val="006707BF"/>
    <w:rsid w:val="00677650"/>
    <w:rsid w:val="00677758"/>
    <w:rsid w:val="006853FE"/>
    <w:rsid w:val="00693130"/>
    <w:rsid w:val="00694181"/>
    <w:rsid w:val="00694493"/>
    <w:rsid w:val="00694731"/>
    <w:rsid w:val="0069626C"/>
    <w:rsid w:val="006A13DC"/>
    <w:rsid w:val="006A703A"/>
    <w:rsid w:val="006B060C"/>
    <w:rsid w:val="006B08D5"/>
    <w:rsid w:val="006B25A0"/>
    <w:rsid w:val="006B37B7"/>
    <w:rsid w:val="006B3CA2"/>
    <w:rsid w:val="006C2D7A"/>
    <w:rsid w:val="006C6834"/>
    <w:rsid w:val="006D0CC6"/>
    <w:rsid w:val="006D2C76"/>
    <w:rsid w:val="006D322C"/>
    <w:rsid w:val="006D6AC0"/>
    <w:rsid w:val="006D786A"/>
    <w:rsid w:val="006E01F2"/>
    <w:rsid w:val="006E1DCE"/>
    <w:rsid w:val="006E3F6D"/>
    <w:rsid w:val="006E4423"/>
    <w:rsid w:val="006E55A2"/>
    <w:rsid w:val="006E6AFB"/>
    <w:rsid w:val="006F68F1"/>
    <w:rsid w:val="00701D64"/>
    <w:rsid w:val="00701F1D"/>
    <w:rsid w:val="00702F28"/>
    <w:rsid w:val="0070341F"/>
    <w:rsid w:val="00710166"/>
    <w:rsid w:val="00712256"/>
    <w:rsid w:val="007161C3"/>
    <w:rsid w:val="007165F4"/>
    <w:rsid w:val="007167E9"/>
    <w:rsid w:val="00720E4E"/>
    <w:rsid w:val="00732FA5"/>
    <w:rsid w:val="00735462"/>
    <w:rsid w:val="00735DDF"/>
    <w:rsid w:val="00737A4A"/>
    <w:rsid w:val="00741366"/>
    <w:rsid w:val="0074140B"/>
    <w:rsid w:val="0076075F"/>
    <w:rsid w:val="00761091"/>
    <w:rsid w:val="007748DF"/>
    <w:rsid w:val="007807A0"/>
    <w:rsid w:val="007830E4"/>
    <w:rsid w:val="007849CC"/>
    <w:rsid w:val="00790C5A"/>
    <w:rsid w:val="00791C37"/>
    <w:rsid w:val="00796D29"/>
    <w:rsid w:val="007B0748"/>
    <w:rsid w:val="007B144B"/>
    <w:rsid w:val="007B2D58"/>
    <w:rsid w:val="007B4AE4"/>
    <w:rsid w:val="007C28E6"/>
    <w:rsid w:val="007C3A97"/>
    <w:rsid w:val="007C6481"/>
    <w:rsid w:val="007D0C10"/>
    <w:rsid w:val="007D304A"/>
    <w:rsid w:val="007E0439"/>
    <w:rsid w:val="007E4F1E"/>
    <w:rsid w:val="007E4F77"/>
    <w:rsid w:val="007E5045"/>
    <w:rsid w:val="007E64A9"/>
    <w:rsid w:val="007F33F9"/>
    <w:rsid w:val="007F3514"/>
    <w:rsid w:val="007F388F"/>
    <w:rsid w:val="00803AE4"/>
    <w:rsid w:val="00806AAE"/>
    <w:rsid w:val="00811B4B"/>
    <w:rsid w:val="00812B77"/>
    <w:rsid w:val="008135F7"/>
    <w:rsid w:val="0081655B"/>
    <w:rsid w:val="00820CA8"/>
    <w:rsid w:val="00820F16"/>
    <w:rsid w:val="00821484"/>
    <w:rsid w:val="0082610B"/>
    <w:rsid w:val="008305C4"/>
    <w:rsid w:val="0083170E"/>
    <w:rsid w:val="0083462D"/>
    <w:rsid w:val="0083517C"/>
    <w:rsid w:val="00835D2C"/>
    <w:rsid w:val="00837DA7"/>
    <w:rsid w:val="00854D14"/>
    <w:rsid w:val="008557EB"/>
    <w:rsid w:val="00855A1F"/>
    <w:rsid w:val="00855FE8"/>
    <w:rsid w:val="00856B6D"/>
    <w:rsid w:val="00857E8D"/>
    <w:rsid w:val="00865429"/>
    <w:rsid w:val="00874456"/>
    <w:rsid w:val="00884AA3"/>
    <w:rsid w:val="00885C86"/>
    <w:rsid w:val="00887D78"/>
    <w:rsid w:val="008949F3"/>
    <w:rsid w:val="0089591C"/>
    <w:rsid w:val="008A16FF"/>
    <w:rsid w:val="008A2C34"/>
    <w:rsid w:val="008A32D7"/>
    <w:rsid w:val="008A3A0E"/>
    <w:rsid w:val="008A5950"/>
    <w:rsid w:val="008A5F48"/>
    <w:rsid w:val="008B2202"/>
    <w:rsid w:val="008B3434"/>
    <w:rsid w:val="008B438D"/>
    <w:rsid w:val="008B7FF3"/>
    <w:rsid w:val="008C0570"/>
    <w:rsid w:val="008C18FB"/>
    <w:rsid w:val="008C519C"/>
    <w:rsid w:val="008D22A3"/>
    <w:rsid w:val="008D4156"/>
    <w:rsid w:val="008D453F"/>
    <w:rsid w:val="008D5C62"/>
    <w:rsid w:val="008D5CA0"/>
    <w:rsid w:val="008E39D1"/>
    <w:rsid w:val="008E39F7"/>
    <w:rsid w:val="008E4EAD"/>
    <w:rsid w:val="008F469A"/>
    <w:rsid w:val="00900C19"/>
    <w:rsid w:val="00902070"/>
    <w:rsid w:val="0090259E"/>
    <w:rsid w:val="00902BBE"/>
    <w:rsid w:val="00904D1A"/>
    <w:rsid w:val="0090670A"/>
    <w:rsid w:val="00914852"/>
    <w:rsid w:val="00916EA2"/>
    <w:rsid w:val="00922DEE"/>
    <w:rsid w:val="00924788"/>
    <w:rsid w:val="009255BE"/>
    <w:rsid w:val="00927A2D"/>
    <w:rsid w:val="00933B4D"/>
    <w:rsid w:val="00934436"/>
    <w:rsid w:val="00954556"/>
    <w:rsid w:val="009629DE"/>
    <w:rsid w:val="00963AEA"/>
    <w:rsid w:val="00967A10"/>
    <w:rsid w:val="00970D4F"/>
    <w:rsid w:val="00977C5D"/>
    <w:rsid w:val="00985EDD"/>
    <w:rsid w:val="009865D3"/>
    <w:rsid w:val="009871D7"/>
    <w:rsid w:val="00992FE0"/>
    <w:rsid w:val="00994097"/>
    <w:rsid w:val="00996887"/>
    <w:rsid w:val="009A29C3"/>
    <w:rsid w:val="009A70E6"/>
    <w:rsid w:val="009B19BC"/>
    <w:rsid w:val="009B242E"/>
    <w:rsid w:val="009B3C02"/>
    <w:rsid w:val="009B44D1"/>
    <w:rsid w:val="009B6608"/>
    <w:rsid w:val="009C649B"/>
    <w:rsid w:val="009D0A95"/>
    <w:rsid w:val="009D16DC"/>
    <w:rsid w:val="009D178D"/>
    <w:rsid w:val="009D3680"/>
    <w:rsid w:val="009D4CA2"/>
    <w:rsid w:val="009D584E"/>
    <w:rsid w:val="009D634D"/>
    <w:rsid w:val="009E14A2"/>
    <w:rsid w:val="009E3ACA"/>
    <w:rsid w:val="009E53BE"/>
    <w:rsid w:val="009F4653"/>
    <w:rsid w:val="00A006A1"/>
    <w:rsid w:val="00A04581"/>
    <w:rsid w:val="00A049EB"/>
    <w:rsid w:val="00A05A04"/>
    <w:rsid w:val="00A111AA"/>
    <w:rsid w:val="00A16848"/>
    <w:rsid w:val="00A2193B"/>
    <w:rsid w:val="00A21DE0"/>
    <w:rsid w:val="00A22311"/>
    <w:rsid w:val="00A241BB"/>
    <w:rsid w:val="00A26580"/>
    <w:rsid w:val="00A34683"/>
    <w:rsid w:val="00A36F3F"/>
    <w:rsid w:val="00A36FD6"/>
    <w:rsid w:val="00A40ACC"/>
    <w:rsid w:val="00A4191B"/>
    <w:rsid w:val="00A4237B"/>
    <w:rsid w:val="00A42FAE"/>
    <w:rsid w:val="00A432A4"/>
    <w:rsid w:val="00A441AD"/>
    <w:rsid w:val="00A53457"/>
    <w:rsid w:val="00A65582"/>
    <w:rsid w:val="00A65E8C"/>
    <w:rsid w:val="00A67679"/>
    <w:rsid w:val="00A67F3D"/>
    <w:rsid w:val="00A83DDE"/>
    <w:rsid w:val="00A85630"/>
    <w:rsid w:val="00A90E65"/>
    <w:rsid w:val="00A922C2"/>
    <w:rsid w:val="00A92956"/>
    <w:rsid w:val="00A94AAF"/>
    <w:rsid w:val="00A965FC"/>
    <w:rsid w:val="00A96644"/>
    <w:rsid w:val="00A96A62"/>
    <w:rsid w:val="00AA65F8"/>
    <w:rsid w:val="00AB0036"/>
    <w:rsid w:val="00AB0C70"/>
    <w:rsid w:val="00AB2FF6"/>
    <w:rsid w:val="00AB55F4"/>
    <w:rsid w:val="00AC3045"/>
    <w:rsid w:val="00AC4136"/>
    <w:rsid w:val="00AC4624"/>
    <w:rsid w:val="00AC5A31"/>
    <w:rsid w:val="00AC69C9"/>
    <w:rsid w:val="00AD11AB"/>
    <w:rsid w:val="00AD14E3"/>
    <w:rsid w:val="00AD31FA"/>
    <w:rsid w:val="00AD3855"/>
    <w:rsid w:val="00AD394E"/>
    <w:rsid w:val="00AE028C"/>
    <w:rsid w:val="00AE0955"/>
    <w:rsid w:val="00AE1343"/>
    <w:rsid w:val="00AE282A"/>
    <w:rsid w:val="00AE31C3"/>
    <w:rsid w:val="00AF00FE"/>
    <w:rsid w:val="00AF1CC2"/>
    <w:rsid w:val="00AF3418"/>
    <w:rsid w:val="00AF3736"/>
    <w:rsid w:val="00AF49BD"/>
    <w:rsid w:val="00AF750A"/>
    <w:rsid w:val="00B00AC1"/>
    <w:rsid w:val="00B0167E"/>
    <w:rsid w:val="00B0478E"/>
    <w:rsid w:val="00B07F4E"/>
    <w:rsid w:val="00B1010B"/>
    <w:rsid w:val="00B145E7"/>
    <w:rsid w:val="00B15760"/>
    <w:rsid w:val="00B15F26"/>
    <w:rsid w:val="00B1764F"/>
    <w:rsid w:val="00B217C0"/>
    <w:rsid w:val="00B27801"/>
    <w:rsid w:val="00B30820"/>
    <w:rsid w:val="00B3084A"/>
    <w:rsid w:val="00B30F95"/>
    <w:rsid w:val="00B32AE8"/>
    <w:rsid w:val="00B3545F"/>
    <w:rsid w:val="00B36BE8"/>
    <w:rsid w:val="00B36F64"/>
    <w:rsid w:val="00B37294"/>
    <w:rsid w:val="00B433BD"/>
    <w:rsid w:val="00B4481B"/>
    <w:rsid w:val="00B52035"/>
    <w:rsid w:val="00B52B4C"/>
    <w:rsid w:val="00B64F13"/>
    <w:rsid w:val="00B659C5"/>
    <w:rsid w:val="00B66AA3"/>
    <w:rsid w:val="00B677E2"/>
    <w:rsid w:val="00B7161C"/>
    <w:rsid w:val="00B77302"/>
    <w:rsid w:val="00B866C4"/>
    <w:rsid w:val="00B900E3"/>
    <w:rsid w:val="00B91489"/>
    <w:rsid w:val="00B924F3"/>
    <w:rsid w:val="00B94008"/>
    <w:rsid w:val="00B96069"/>
    <w:rsid w:val="00BA0245"/>
    <w:rsid w:val="00BA2276"/>
    <w:rsid w:val="00BA3810"/>
    <w:rsid w:val="00BA59B8"/>
    <w:rsid w:val="00BB0913"/>
    <w:rsid w:val="00BB1BEF"/>
    <w:rsid w:val="00BC0700"/>
    <w:rsid w:val="00BC5F76"/>
    <w:rsid w:val="00BC60B5"/>
    <w:rsid w:val="00BC7329"/>
    <w:rsid w:val="00BD02AA"/>
    <w:rsid w:val="00BD390A"/>
    <w:rsid w:val="00BD7763"/>
    <w:rsid w:val="00BE0EB1"/>
    <w:rsid w:val="00BE4552"/>
    <w:rsid w:val="00BE47DB"/>
    <w:rsid w:val="00BF1383"/>
    <w:rsid w:val="00BF1E75"/>
    <w:rsid w:val="00BF2433"/>
    <w:rsid w:val="00BF6E84"/>
    <w:rsid w:val="00C01C26"/>
    <w:rsid w:val="00C03CC2"/>
    <w:rsid w:val="00C072B3"/>
    <w:rsid w:val="00C0756C"/>
    <w:rsid w:val="00C07A34"/>
    <w:rsid w:val="00C1185F"/>
    <w:rsid w:val="00C232A4"/>
    <w:rsid w:val="00C25705"/>
    <w:rsid w:val="00C2636D"/>
    <w:rsid w:val="00C270B7"/>
    <w:rsid w:val="00C2749D"/>
    <w:rsid w:val="00C31B4B"/>
    <w:rsid w:val="00C43441"/>
    <w:rsid w:val="00C471A8"/>
    <w:rsid w:val="00C472F9"/>
    <w:rsid w:val="00C53ADD"/>
    <w:rsid w:val="00C5544A"/>
    <w:rsid w:val="00C5789B"/>
    <w:rsid w:val="00C6477A"/>
    <w:rsid w:val="00C7550D"/>
    <w:rsid w:val="00C8057A"/>
    <w:rsid w:val="00C81F18"/>
    <w:rsid w:val="00C831D5"/>
    <w:rsid w:val="00C87876"/>
    <w:rsid w:val="00C879D3"/>
    <w:rsid w:val="00C924BE"/>
    <w:rsid w:val="00C94F5A"/>
    <w:rsid w:val="00C95AD6"/>
    <w:rsid w:val="00C95FB8"/>
    <w:rsid w:val="00C96E15"/>
    <w:rsid w:val="00CA03B8"/>
    <w:rsid w:val="00CA6A72"/>
    <w:rsid w:val="00CA7B62"/>
    <w:rsid w:val="00CA7C19"/>
    <w:rsid w:val="00CB4657"/>
    <w:rsid w:val="00CB4FEB"/>
    <w:rsid w:val="00CB5C1C"/>
    <w:rsid w:val="00CC0244"/>
    <w:rsid w:val="00CC0ECC"/>
    <w:rsid w:val="00CC13DA"/>
    <w:rsid w:val="00CC259F"/>
    <w:rsid w:val="00CC29CD"/>
    <w:rsid w:val="00CC4933"/>
    <w:rsid w:val="00CD1839"/>
    <w:rsid w:val="00CD3AEC"/>
    <w:rsid w:val="00CD5A69"/>
    <w:rsid w:val="00CD662D"/>
    <w:rsid w:val="00CE1CCB"/>
    <w:rsid w:val="00CE2D1B"/>
    <w:rsid w:val="00CE5EB0"/>
    <w:rsid w:val="00CF095C"/>
    <w:rsid w:val="00CF27DB"/>
    <w:rsid w:val="00CF5C21"/>
    <w:rsid w:val="00CF6FB7"/>
    <w:rsid w:val="00D01003"/>
    <w:rsid w:val="00D046AD"/>
    <w:rsid w:val="00D06B09"/>
    <w:rsid w:val="00D07080"/>
    <w:rsid w:val="00D073AF"/>
    <w:rsid w:val="00D2042F"/>
    <w:rsid w:val="00D208ED"/>
    <w:rsid w:val="00D22AC8"/>
    <w:rsid w:val="00D2703B"/>
    <w:rsid w:val="00D27F54"/>
    <w:rsid w:val="00D3496A"/>
    <w:rsid w:val="00D35BF3"/>
    <w:rsid w:val="00D35CBD"/>
    <w:rsid w:val="00D50DA5"/>
    <w:rsid w:val="00D53650"/>
    <w:rsid w:val="00D5643F"/>
    <w:rsid w:val="00D57684"/>
    <w:rsid w:val="00D61803"/>
    <w:rsid w:val="00D61A50"/>
    <w:rsid w:val="00D660DC"/>
    <w:rsid w:val="00D6770D"/>
    <w:rsid w:val="00D71D96"/>
    <w:rsid w:val="00D72496"/>
    <w:rsid w:val="00D7318F"/>
    <w:rsid w:val="00D754D8"/>
    <w:rsid w:val="00D775F8"/>
    <w:rsid w:val="00D84862"/>
    <w:rsid w:val="00D869F8"/>
    <w:rsid w:val="00D87F20"/>
    <w:rsid w:val="00D90493"/>
    <w:rsid w:val="00D90FF6"/>
    <w:rsid w:val="00D919E7"/>
    <w:rsid w:val="00D96731"/>
    <w:rsid w:val="00DA2958"/>
    <w:rsid w:val="00DA31F8"/>
    <w:rsid w:val="00DA56B4"/>
    <w:rsid w:val="00DA6678"/>
    <w:rsid w:val="00DB6A48"/>
    <w:rsid w:val="00DC2BDB"/>
    <w:rsid w:val="00DC4F3A"/>
    <w:rsid w:val="00DC6C35"/>
    <w:rsid w:val="00DD12D3"/>
    <w:rsid w:val="00DD4500"/>
    <w:rsid w:val="00DD526B"/>
    <w:rsid w:val="00DD541B"/>
    <w:rsid w:val="00DE1588"/>
    <w:rsid w:val="00DE2AEC"/>
    <w:rsid w:val="00DE2BCE"/>
    <w:rsid w:val="00DF223C"/>
    <w:rsid w:val="00DF48BD"/>
    <w:rsid w:val="00DF583C"/>
    <w:rsid w:val="00DF7033"/>
    <w:rsid w:val="00E007A5"/>
    <w:rsid w:val="00E033FF"/>
    <w:rsid w:val="00E04BE1"/>
    <w:rsid w:val="00E04D23"/>
    <w:rsid w:val="00E1071B"/>
    <w:rsid w:val="00E11863"/>
    <w:rsid w:val="00E132C2"/>
    <w:rsid w:val="00E20262"/>
    <w:rsid w:val="00E215B5"/>
    <w:rsid w:val="00E22770"/>
    <w:rsid w:val="00E22AF9"/>
    <w:rsid w:val="00E22F5E"/>
    <w:rsid w:val="00E23D16"/>
    <w:rsid w:val="00E24F7F"/>
    <w:rsid w:val="00E25271"/>
    <w:rsid w:val="00E25A43"/>
    <w:rsid w:val="00E26697"/>
    <w:rsid w:val="00E27362"/>
    <w:rsid w:val="00E27EA0"/>
    <w:rsid w:val="00E300F3"/>
    <w:rsid w:val="00E345AD"/>
    <w:rsid w:val="00E34C22"/>
    <w:rsid w:val="00E42647"/>
    <w:rsid w:val="00E53F6E"/>
    <w:rsid w:val="00E602C7"/>
    <w:rsid w:val="00E60367"/>
    <w:rsid w:val="00E621C0"/>
    <w:rsid w:val="00E70051"/>
    <w:rsid w:val="00E711D8"/>
    <w:rsid w:val="00E719AE"/>
    <w:rsid w:val="00E7396C"/>
    <w:rsid w:val="00E82A8C"/>
    <w:rsid w:val="00E85581"/>
    <w:rsid w:val="00E908E8"/>
    <w:rsid w:val="00E9141B"/>
    <w:rsid w:val="00E92459"/>
    <w:rsid w:val="00E97E30"/>
    <w:rsid w:val="00E97E8D"/>
    <w:rsid w:val="00EA3394"/>
    <w:rsid w:val="00EA3566"/>
    <w:rsid w:val="00EA44CF"/>
    <w:rsid w:val="00EB3BB5"/>
    <w:rsid w:val="00EB78FE"/>
    <w:rsid w:val="00EC0E4B"/>
    <w:rsid w:val="00EC1CE6"/>
    <w:rsid w:val="00EC23CD"/>
    <w:rsid w:val="00EC23DC"/>
    <w:rsid w:val="00EC7500"/>
    <w:rsid w:val="00EC76AA"/>
    <w:rsid w:val="00ED1FF2"/>
    <w:rsid w:val="00ED3E6D"/>
    <w:rsid w:val="00ED66A2"/>
    <w:rsid w:val="00ED79A1"/>
    <w:rsid w:val="00EE7C21"/>
    <w:rsid w:val="00EF15D8"/>
    <w:rsid w:val="00EF5EAD"/>
    <w:rsid w:val="00EF6416"/>
    <w:rsid w:val="00EF6BB2"/>
    <w:rsid w:val="00EF7CCD"/>
    <w:rsid w:val="00F0402F"/>
    <w:rsid w:val="00F04795"/>
    <w:rsid w:val="00F051C0"/>
    <w:rsid w:val="00F05398"/>
    <w:rsid w:val="00F0792F"/>
    <w:rsid w:val="00F1205C"/>
    <w:rsid w:val="00F12D41"/>
    <w:rsid w:val="00F16A7E"/>
    <w:rsid w:val="00F20C32"/>
    <w:rsid w:val="00F26F51"/>
    <w:rsid w:val="00F2736D"/>
    <w:rsid w:val="00F276A7"/>
    <w:rsid w:val="00F32280"/>
    <w:rsid w:val="00F33794"/>
    <w:rsid w:val="00F36CB2"/>
    <w:rsid w:val="00F374C0"/>
    <w:rsid w:val="00F376B3"/>
    <w:rsid w:val="00F379D7"/>
    <w:rsid w:val="00F37E73"/>
    <w:rsid w:val="00F41940"/>
    <w:rsid w:val="00F437CD"/>
    <w:rsid w:val="00F4396C"/>
    <w:rsid w:val="00F45314"/>
    <w:rsid w:val="00F45798"/>
    <w:rsid w:val="00F519FC"/>
    <w:rsid w:val="00F624B4"/>
    <w:rsid w:val="00F66E7E"/>
    <w:rsid w:val="00F67E7A"/>
    <w:rsid w:val="00F70731"/>
    <w:rsid w:val="00F71219"/>
    <w:rsid w:val="00F72AFE"/>
    <w:rsid w:val="00F80201"/>
    <w:rsid w:val="00F80C54"/>
    <w:rsid w:val="00F830DB"/>
    <w:rsid w:val="00F84E6F"/>
    <w:rsid w:val="00F8568E"/>
    <w:rsid w:val="00F86FF3"/>
    <w:rsid w:val="00F870CE"/>
    <w:rsid w:val="00F9038C"/>
    <w:rsid w:val="00F904BB"/>
    <w:rsid w:val="00F95F02"/>
    <w:rsid w:val="00FA3768"/>
    <w:rsid w:val="00FB25FE"/>
    <w:rsid w:val="00FB724E"/>
    <w:rsid w:val="00FC04D9"/>
    <w:rsid w:val="00FC18CA"/>
    <w:rsid w:val="00FC3DC4"/>
    <w:rsid w:val="00FC5360"/>
    <w:rsid w:val="00FC585D"/>
    <w:rsid w:val="00FC5929"/>
    <w:rsid w:val="00FD0732"/>
    <w:rsid w:val="00FD1421"/>
    <w:rsid w:val="00FD4A26"/>
    <w:rsid w:val="00FE078E"/>
    <w:rsid w:val="00FE289C"/>
    <w:rsid w:val="00FE5877"/>
    <w:rsid w:val="00FF0740"/>
    <w:rsid w:val="416FC12C"/>
    <w:rsid w:val="492E6AC5"/>
    <w:rsid w:val="4AABD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1B79"/>
  <w15:docId w15:val="{2197F260-5480-433C-B30E-6BC7D7EE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7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8CA"/>
    <w:rPr>
      <w:sz w:val="18"/>
      <w:szCs w:val="18"/>
    </w:rPr>
  </w:style>
  <w:style w:type="character" w:customStyle="1" w:styleId="BalloonTextChar">
    <w:name w:val="Balloon Text Char"/>
    <w:basedOn w:val="DefaultParagraphFont"/>
    <w:link w:val="BalloonText"/>
    <w:uiPriority w:val="99"/>
    <w:semiHidden/>
    <w:rsid w:val="00FC18CA"/>
    <w:rPr>
      <w:rFonts w:ascii="Times New Roman" w:hAnsi="Times New Roman" w:cs="Times New Roman"/>
      <w:sz w:val="18"/>
      <w:szCs w:val="18"/>
    </w:rPr>
  </w:style>
  <w:style w:type="paragraph" w:styleId="ListParagraph">
    <w:name w:val="List Paragraph"/>
    <w:basedOn w:val="Normal"/>
    <w:uiPriority w:val="34"/>
    <w:qFormat/>
    <w:rsid w:val="00BD7763"/>
    <w:pPr>
      <w:ind w:left="720"/>
      <w:contextualSpacing/>
    </w:pPr>
  </w:style>
  <w:style w:type="paragraph" w:styleId="NormalWeb">
    <w:name w:val="Normal (Web)"/>
    <w:basedOn w:val="Normal"/>
    <w:uiPriority w:val="99"/>
    <w:unhideWhenUsed/>
    <w:rsid w:val="00BD7763"/>
    <w:pPr>
      <w:spacing w:before="100" w:beforeAutospacing="1" w:after="100" w:afterAutospacing="1"/>
    </w:pPr>
  </w:style>
  <w:style w:type="character" w:styleId="CommentReference">
    <w:name w:val="annotation reference"/>
    <w:basedOn w:val="DefaultParagraphFont"/>
    <w:uiPriority w:val="99"/>
    <w:semiHidden/>
    <w:unhideWhenUsed/>
    <w:rsid w:val="00E85581"/>
    <w:rPr>
      <w:sz w:val="16"/>
      <w:szCs w:val="16"/>
    </w:rPr>
  </w:style>
  <w:style w:type="paragraph" w:styleId="CommentText">
    <w:name w:val="annotation text"/>
    <w:basedOn w:val="Normal"/>
    <w:link w:val="CommentTextChar"/>
    <w:uiPriority w:val="99"/>
    <w:semiHidden/>
    <w:unhideWhenUsed/>
    <w:rsid w:val="00E85581"/>
    <w:rPr>
      <w:sz w:val="20"/>
      <w:szCs w:val="20"/>
    </w:rPr>
  </w:style>
  <w:style w:type="character" w:customStyle="1" w:styleId="CommentTextChar">
    <w:name w:val="Comment Text Char"/>
    <w:basedOn w:val="DefaultParagraphFont"/>
    <w:link w:val="CommentText"/>
    <w:uiPriority w:val="99"/>
    <w:semiHidden/>
    <w:rsid w:val="00E855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581"/>
    <w:rPr>
      <w:b/>
      <w:bCs/>
    </w:rPr>
  </w:style>
  <w:style w:type="character" w:customStyle="1" w:styleId="CommentSubjectChar">
    <w:name w:val="Comment Subject Char"/>
    <w:basedOn w:val="CommentTextChar"/>
    <w:link w:val="CommentSubject"/>
    <w:uiPriority w:val="99"/>
    <w:semiHidden/>
    <w:rsid w:val="00E85581"/>
    <w:rPr>
      <w:rFonts w:ascii="Times New Roman" w:eastAsia="Times New Roman" w:hAnsi="Times New Roman" w:cs="Times New Roman"/>
      <w:b/>
      <w:bCs/>
      <w:sz w:val="20"/>
      <w:szCs w:val="20"/>
    </w:rPr>
  </w:style>
  <w:style w:type="paragraph" w:styleId="Revision">
    <w:name w:val="Revision"/>
    <w:hidden/>
    <w:uiPriority w:val="99"/>
    <w:semiHidden/>
    <w:rsid w:val="00E27EA0"/>
    <w:rPr>
      <w:rFonts w:ascii="Times New Roman" w:eastAsia="Times New Roman" w:hAnsi="Times New Roman" w:cs="Times New Roman"/>
    </w:rPr>
  </w:style>
  <w:style w:type="paragraph" w:styleId="Footer">
    <w:name w:val="footer"/>
    <w:basedOn w:val="Normal"/>
    <w:link w:val="FooterChar"/>
    <w:uiPriority w:val="99"/>
    <w:unhideWhenUsed/>
    <w:rsid w:val="00492DAF"/>
    <w:pPr>
      <w:tabs>
        <w:tab w:val="center" w:pos="4680"/>
        <w:tab w:val="right" w:pos="9360"/>
      </w:tabs>
    </w:pPr>
  </w:style>
  <w:style w:type="character" w:customStyle="1" w:styleId="FooterChar">
    <w:name w:val="Footer Char"/>
    <w:basedOn w:val="DefaultParagraphFont"/>
    <w:link w:val="Footer"/>
    <w:uiPriority w:val="99"/>
    <w:rsid w:val="00492DAF"/>
    <w:rPr>
      <w:rFonts w:ascii="Times New Roman" w:eastAsia="Times New Roman" w:hAnsi="Times New Roman" w:cs="Times New Roman"/>
    </w:rPr>
  </w:style>
  <w:style w:type="character" w:styleId="PageNumber">
    <w:name w:val="page number"/>
    <w:basedOn w:val="DefaultParagraphFont"/>
    <w:uiPriority w:val="99"/>
    <w:semiHidden/>
    <w:unhideWhenUsed/>
    <w:rsid w:val="00492DAF"/>
  </w:style>
  <w:style w:type="character" w:customStyle="1" w:styleId="apple-converted-space">
    <w:name w:val="apple-converted-space"/>
    <w:basedOn w:val="DefaultParagraphFont"/>
    <w:rsid w:val="00A34683"/>
  </w:style>
  <w:style w:type="paragraph" w:customStyle="1" w:styleId="paragraph">
    <w:name w:val="paragraph"/>
    <w:basedOn w:val="Normal"/>
    <w:rsid w:val="00ED66A2"/>
    <w:pPr>
      <w:spacing w:before="100" w:beforeAutospacing="1" w:after="100" w:afterAutospacing="1"/>
    </w:pPr>
  </w:style>
  <w:style w:type="character" w:customStyle="1" w:styleId="normaltextrun">
    <w:name w:val="normaltextrun"/>
    <w:basedOn w:val="DefaultParagraphFont"/>
    <w:rsid w:val="00ED66A2"/>
  </w:style>
  <w:style w:type="character" w:customStyle="1" w:styleId="contextualspellingandgrammarerror">
    <w:name w:val="contextualspellingandgrammarerror"/>
    <w:basedOn w:val="DefaultParagraphFont"/>
    <w:rsid w:val="00ED66A2"/>
  </w:style>
  <w:style w:type="character" w:customStyle="1" w:styleId="eop">
    <w:name w:val="eop"/>
    <w:basedOn w:val="DefaultParagraphFont"/>
    <w:rsid w:val="00ED66A2"/>
  </w:style>
  <w:style w:type="character" w:customStyle="1" w:styleId="spellingerror">
    <w:name w:val="spellingerror"/>
    <w:basedOn w:val="DefaultParagraphFont"/>
    <w:rsid w:val="00ED66A2"/>
  </w:style>
  <w:style w:type="paragraph" w:styleId="Header">
    <w:name w:val="header"/>
    <w:basedOn w:val="Normal"/>
    <w:link w:val="HeaderChar"/>
    <w:uiPriority w:val="99"/>
    <w:semiHidden/>
    <w:unhideWhenUsed/>
    <w:rsid w:val="001152C5"/>
    <w:pPr>
      <w:tabs>
        <w:tab w:val="center" w:pos="4680"/>
        <w:tab w:val="right" w:pos="9360"/>
      </w:tabs>
    </w:pPr>
  </w:style>
  <w:style w:type="character" w:customStyle="1" w:styleId="HeaderChar">
    <w:name w:val="Header Char"/>
    <w:basedOn w:val="DefaultParagraphFont"/>
    <w:link w:val="Header"/>
    <w:uiPriority w:val="99"/>
    <w:semiHidden/>
    <w:rsid w:val="001152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9061">
      <w:bodyDiv w:val="1"/>
      <w:marLeft w:val="0"/>
      <w:marRight w:val="0"/>
      <w:marTop w:val="0"/>
      <w:marBottom w:val="0"/>
      <w:divBdr>
        <w:top w:val="none" w:sz="0" w:space="0" w:color="auto"/>
        <w:left w:val="none" w:sz="0" w:space="0" w:color="auto"/>
        <w:bottom w:val="none" w:sz="0" w:space="0" w:color="auto"/>
        <w:right w:val="none" w:sz="0" w:space="0" w:color="auto"/>
      </w:divBdr>
    </w:div>
    <w:div w:id="422608436">
      <w:bodyDiv w:val="1"/>
      <w:marLeft w:val="0"/>
      <w:marRight w:val="0"/>
      <w:marTop w:val="0"/>
      <w:marBottom w:val="0"/>
      <w:divBdr>
        <w:top w:val="none" w:sz="0" w:space="0" w:color="auto"/>
        <w:left w:val="none" w:sz="0" w:space="0" w:color="auto"/>
        <w:bottom w:val="none" w:sz="0" w:space="0" w:color="auto"/>
        <w:right w:val="none" w:sz="0" w:space="0" w:color="auto"/>
      </w:divBdr>
    </w:div>
    <w:div w:id="1004167069">
      <w:bodyDiv w:val="1"/>
      <w:marLeft w:val="0"/>
      <w:marRight w:val="0"/>
      <w:marTop w:val="0"/>
      <w:marBottom w:val="0"/>
      <w:divBdr>
        <w:top w:val="none" w:sz="0" w:space="0" w:color="auto"/>
        <w:left w:val="none" w:sz="0" w:space="0" w:color="auto"/>
        <w:bottom w:val="none" w:sz="0" w:space="0" w:color="auto"/>
        <w:right w:val="none" w:sz="0" w:space="0" w:color="auto"/>
      </w:divBdr>
    </w:div>
    <w:div w:id="1427192662">
      <w:bodyDiv w:val="1"/>
      <w:marLeft w:val="0"/>
      <w:marRight w:val="0"/>
      <w:marTop w:val="0"/>
      <w:marBottom w:val="0"/>
      <w:divBdr>
        <w:top w:val="none" w:sz="0" w:space="0" w:color="auto"/>
        <w:left w:val="none" w:sz="0" w:space="0" w:color="auto"/>
        <w:bottom w:val="none" w:sz="0" w:space="0" w:color="auto"/>
        <w:right w:val="none" w:sz="0" w:space="0" w:color="auto"/>
      </w:divBdr>
      <w:divsChild>
        <w:div w:id="1151336941">
          <w:marLeft w:val="0"/>
          <w:marRight w:val="0"/>
          <w:marTop w:val="0"/>
          <w:marBottom w:val="0"/>
          <w:divBdr>
            <w:top w:val="none" w:sz="0" w:space="0" w:color="auto"/>
            <w:left w:val="none" w:sz="0" w:space="0" w:color="auto"/>
            <w:bottom w:val="none" w:sz="0" w:space="0" w:color="auto"/>
            <w:right w:val="none" w:sz="0" w:space="0" w:color="auto"/>
          </w:divBdr>
          <w:divsChild>
            <w:div w:id="1490095277">
              <w:marLeft w:val="0"/>
              <w:marRight w:val="0"/>
              <w:marTop w:val="30"/>
              <w:marBottom w:val="30"/>
              <w:divBdr>
                <w:top w:val="none" w:sz="0" w:space="0" w:color="auto"/>
                <w:left w:val="none" w:sz="0" w:space="0" w:color="auto"/>
                <w:bottom w:val="none" w:sz="0" w:space="0" w:color="auto"/>
                <w:right w:val="none" w:sz="0" w:space="0" w:color="auto"/>
              </w:divBdr>
              <w:divsChild>
                <w:div w:id="1059741967">
                  <w:marLeft w:val="0"/>
                  <w:marRight w:val="0"/>
                  <w:marTop w:val="0"/>
                  <w:marBottom w:val="0"/>
                  <w:divBdr>
                    <w:top w:val="none" w:sz="0" w:space="0" w:color="auto"/>
                    <w:left w:val="none" w:sz="0" w:space="0" w:color="auto"/>
                    <w:bottom w:val="none" w:sz="0" w:space="0" w:color="auto"/>
                    <w:right w:val="none" w:sz="0" w:space="0" w:color="auto"/>
                  </w:divBdr>
                  <w:divsChild>
                    <w:div w:id="126944765">
                      <w:marLeft w:val="0"/>
                      <w:marRight w:val="0"/>
                      <w:marTop w:val="0"/>
                      <w:marBottom w:val="0"/>
                      <w:divBdr>
                        <w:top w:val="none" w:sz="0" w:space="0" w:color="auto"/>
                        <w:left w:val="none" w:sz="0" w:space="0" w:color="auto"/>
                        <w:bottom w:val="none" w:sz="0" w:space="0" w:color="auto"/>
                        <w:right w:val="none" w:sz="0" w:space="0" w:color="auto"/>
                      </w:divBdr>
                    </w:div>
                  </w:divsChild>
                </w:div>
                <w:div w:id="1182012555">
                  <w:marLeft w:val="0"/>
                  <w:marRight w:val="0"/>
                  <w:marTop w:val="0"/>
                  <w:marBottom w:val="0"/>
                  <w:divBdr>
                    <w:top w:val="none" w:sz="0" w:space="0" w:color="auto"/>
                    <w:left w:val="none" w:sz="0" w:space="0" w:color="auto"/>
                    <w:bottom w:val="none" w:sz="0" w:space="0" w:color="auto"/>
                    <w:right w:val="none" w:sz="0" w:space="0" w:color="auto"/>
                  </w:divBdr>
                  <w:divsChild>
                    <w:div w:id="605312128">
                      <w:marLeft w:val="0"/>
                      <w:marRight w:val="0"/>
                      <w:marTop w:val="0"/>
                      <w:marBottom w:val="0"/>
                      <w:divBdr>
                        <w:top w:val="none" w:sz="0" w:space="0" w:color="auto"/>
                        <w:left w:val="none" w:sz="0" w:space="0" w:color="auto"/>
                        <w:bottom w:val="none" w:sz="0" w:space="0" w:color="auto"/>
                        <w:right w:val="none" w:sz="0" w:space="0" w:color="auto"/>
                      </w:divBdr>
                    </w:div>
                  </w:divsChild>
                </w:div>
                <w:div w:id="2016568155">
                  <w:marLeft w:val="0"/>
                  <w:marRight w:val="0"/>
                  <w:marTop w:val="0"/>
                  <w:marBottom w:val="0"/>
                  <w:divBdr>
                    <w:top w:val="none" w:sz="0" w:space="0" w:color="auto"/>
                    <w:left w:val="none" w:sz="0" w:space="0" w:color="auto"/>
                    <w:bottom w:val="none" w:sz="0" w:space="0" w:color="auto"/>
                    <w:right w:val="none" w:sz="0" w:space="0" w:color="auto"/>
                  </w:divBdr>
                  <w:divsChild>
                    <w:div w:id="389159591">
                      <w:marLeft w:val="0"/>
                      <w:marRight w:val="0"/>
                      <w:marTop w:val="0"/>
                      <w:marBottom w:val="0"/>
                      <w:divBdr>
                        <w:top w:val="none" w:sz="0" w:space="0" w:color="auto"/>
                        <w:left w:val="none" w:sz="0" w:space="0" w:color="auto"/>
                        <w:bottom w:val="none" w:sz="0" w:space="0" w:color="auto"/>
                        <w:right w:val="none" w:sz="0" w:space="0" w:color="auto"/>
                      </w:divBdr>
                    </w:div>
                  </w:divsChild>
                </w:div>
                <w:div w:id="1427923902">
                  <w:marLeft w:val="0"/>
                  <w:marRight w:val="0"/>
                  <w:marTop w:val="0"/>
                  <w:marBottom w:val="0"/>
                  <w:divBdr>
                    <w:top w:val="none" w:sz="0" w:space="0" w:color="auto"/>
                    <w:left w:val="none" w:sz="0" w:space="0" w:color="auto"/>
                    <w:bottom w:val="none" w:sz="0" w:space="0" w:color="auto"/>
                    <w:right w:val="none" w:sz="0" w:space="0" w:color="auto"/>
                  </w:divBdr>
                  <w:divsChild>
                    <w:div w:id="1273896901">
                      <w:marLeft w:val="0"/>
                      <w:marRight w:val="0"/>
                      <w:marTop w:val="0"/>
                      <w:marBottom w:val="0"/>
                      <w:divBdr>
                        <w:top w:val="none" w:sz="0" w:space="0" w:color="auto"/>
                        <w:left w:val="none" w:sz="0" w:space="0" w:color="auto"/>
                        <w:bottom w:val="none" w:sz="0" w:space="0" w:color="auto"/>
                        <w:right w:val="none" w:sz="0" w:space="0" w:color="auto"/>
                      </w:divBdr>
                    </w:div>
                  </w:divsChild>
                </w:div>
                <w:div w:id="2013100007">
                  <w:marLeft w:val="0"/>
                  <w:marRight w:val="0"/>
                  <w:marTop w:val="0"/>
                  <w:marBottom w:val="0"/>
                  <w:divBdr>
                    <w:top w:val="none" w:sz="0" w:space="0" w:color="auto"/>
                    <w:left w:val="none" w:sz="0" w:space="0" w:color="auto"/>
                    <w:bottom w:val="none" w:sz="0" w:space="0" w:color="auto"/>
                    <w:right w:val="none" w:sz="0" w:space="0" w:color="auto"/>
                  </w:divBdr>
                  <w:divsChild>
                    <w:div w:id="58066450">
                      <w:marLeft w:val="0"/>
                      <w:marRight w:val="0"/>
                      <w:marTop w:val="0"/>
                      <w:marBottom w:val="0"/>
                      <w:divBdr>
                        <w:top w:val="none" w:sz="0" w:space="0" w:color="auto"/>
                        <w:left w:val="none" w:sz="0" w:space="0" w:color="auto"/>
                        <w:bottom w:val="none" w:sz="0" w:space="0" w:color="auto"/>
                        <w:right w:val="none" w:sz="0" w:space="0" w:color="auto"/>
                      </w:divBdr>
                    </w:div>
                  </w:divsChild>
                </w:div>
                <w:div w:id="2092312294">
                  <w:marLeft w:val="0"/>
                  <w:marRight w:val="0"/>
                  <w:marTop w:val="0"/>
                  <w:marBottom w:val="0"/>
                  <w:divBdr>
                    <w:top w:val="none" w:sz="0" w:space="0" w:color="auto"/>
                    <w:left w:val="none" w:sz="0" w:space="0" w:color="auto"/>
                    <w:bottom w:val="none" w:sz="0" w:space="0" w:color="auto"/>
                    <w:right w:val="none" w:sz="0" w:space="0" w:color="auto"/>
                  </w:divBdr>
                  <w:divsChild>
                    <w:div w:id="2083064542">
                      <w:marLeft w:val="0"/>
                      <w:marRight w:val="0"/>
                      <w:marTop w:val="0"/>
                      <w:marBottom w:val="0"/>
                      <w:divBdr>
                        <w:top w:val="none" w:sz="0" w:space="0" w:color="auto"/>
                        <w:left w:val="none" w:sz="0" w:space="0" w:color="auto"/>
                        <w:bottom w:val="none" w:sz="0" w:space="0" w:color="auto"/>
                        <w:right w:val="none" w:sz="0" w:space="0" w:color="auto"/>
                      </w:divBdr>
                    </w:div>
                  </w:divsChild>
                </w:div>
                <w:div w:id="1903176636">
                  <w:marLeft w:val="0"/>
                  <w:marRight w:val="0"/>
                  <w:marTop w:val="0"/>
                  <w:marBottom w:val="0"/>
                  <w:divBdr>
                    <w:top w:val="none" w:sz="0" w:space="0" w:color="auto"/>
                    <w:left w:val="none" w:sz="0" w:space="0" w:color="auto"/>
                    <w:bottom w:val="none" w:sz="0" w:space="0" w:color="auto"/>
                    <w:right w:val="none" w:sz="0" w:space="0" w:color="auto"/>
                  </w:divBdr>
                  <w:divsChild>
                    <w:div w:id="1370760414">
                      <w:marLeft w:val="0"/>
                      <w:marRight w:val="0"/>
                      <w:marTop w:val="0"/>
                      <w:marBottom w:val="0"/>
                      <w:divBdr>
                        <w:top w:val="none" w:sz="0" w:space="0" w:color="auto"/>
                        <w:left w:val="none" w:sz="0" w:space="0" w:color="auto"/>
                        <w:bottom w:val="none" w:sz="0" w:space="0" w:color="auto"/>
                        <w:right w:val="none" w:sz="0" w:space="0" w:color="auto"/>
                      </w:divBdr>
                    </w:div>
                  </w:divsChild>
                </w:div>
                <w:div w:id="996028954">
                  <w:marLeft w:val="0"/>
                  <w:marRight w:val="0"/>
                  <w:marTop w:val="0"/>
                  <w:marBottom w:val="0"/>
                  <w:divBdr>
                    <w:top w:val="none" w:sz="0" w:space="0" w:color="auto"/>
                    <w:left w:val="none" w:sz="0" w:space="0" w:color="auto"/>
                    <w:bottom w:val="none" w:sz="0" w:space="0" w:color="auto"/>
                    <w:right w:val="none" w:sz="0" w:space="0" w:color="auto"/>
                  </w:divBdr>
                  <w:divsChild>
                    <w:div w:id="1916469937">
                      <w:marLeft w:val="0"/>
                      <w:marRight w:val="0"/>
                      <w:marTop w:val="0"/>
                      <w:marBottom w:val="0"/>
                      <w:divBdr>
                        <w:top w:val="none" w:sz="0" w:space="0" w:color="auto"/>
                        <w:left w:val="none" w:sz="0" w:space="0" w:color="auto"/>
                        <w:bottom w:val="none" w:sz="0" w:space="0" w:color="auto"/>
                        <w:right w:val="none" w:sz="0" w:space="0" w:color="auto"/>
                      </w:divBdr>
                    </w:div>
                  </w:divsChild>
                </w:div>
                <w:div w:id="666860810">
                  <w:marLeft w:val="0"/>
                  <w:marRight w:val="0"/>
                  <w:marTop w:val="0"/>
                  <w:marBottom w:val="0"/>
                  <w:divBdr>
                    <w:top w:val="none" w:sz="0" w:space="0" w:color="auto"/>
                    <w:left w:val="none" w:sz="0" w:space="0" w:color="auto"/>
                    <w:bottom w:val="none" w:sz="0" w:space="0" w:color="auto"/>
                    <w:right w:val="none" w:sz="0" w:space="0" w:color="auto"/>
                  </w:divBdr>
                  <w:divsChild>
                    <w:div w:id="556629288">
                      <w:marLeft w:val="0"/>
                      <w:marRight w:val="0"/>
                      <w:marTop w:val="0"/>
                      <w:marBottom w:val="0"/>
                      <w:divBdr>
                        <w:top w:val="none" w:sz="0" w:space="0" w:color="auto"/>
                        <w:left w:val="none" w:sz="0" w:space="0" w:color="auto"/>
                        <w:bottom w:val="none" w:sz="0" w:space="0" w:color="auto"/>
                        <w:right w:val="none" w:sz="0" w:space="0" w:color="auto"/>
                      </w:divBdr>
                    </w:div>
                  </w:divsChild>
                </w:div>
                <w:div w:id="105661702">
                  <w:marLeft w:val="0"/>
                  <w:marRight w:val="0"/>
                  <w:marTop w:val="0"/>
                  <w:marBottom w:val="0"/>
                  <w:divBdr>
                    <w:top w:val="none" w:sz="0" w:space="0" w:color="auto"/>
                    <w:left w:val="none" w:sz="0" w:space="0" w:color="auto"/>
                    <w:bottom w:val="none" w:sz="0" w:space="0" w:color="auto"/>
                    <w:right w:val="none" w:sz="0" w:space="0" w:color="auto"/>
                  </w:divBdr>
                  <w:divsChild>
                    <w:div w:id="98186751">
                      <w:marLeft w:val="0"/>
                      <w:marRight w:val="0"/>
                      <w:marTop w:val="0"/>
                      <w:marBottom w:val="0"/>
                      <w:divBdr>
                        <w:top w:val="none" w:sz="0" w:space="0" w:color="auto"/>
                        <w:left w:val="none" w:sz="0" w:space="0" w:color="auto"/>
                        <w:bottom w:val="none" w:sz="0" w:space="0" w:color="auto"/>
                        <w:right w:val="none" w:sz="0" w:space="0" w:color="auto"/>
                      </w:divBdr>
                    </w:div>
                  </w:divsChild>
                </w:div>
                <w:div w:id="759759478">
                  <w:marLeft w:val="0"/>
                  <w:marRight w:val="0"/>
                  <w:marTop w:val="0"/>
                  <w:marBottom w:val="0"/>
                  <w:divBdr>
                    <w:top w:val="none" w:sz="0" w:space="0" w:color="auto"/>
                    <w:left w:val="none" w:sz="0" w:space="0" w:color="auto"/>
                    <w:bottom w:val="none" w:sz="0" w:space="0" w:color="auto"/>
                    <w:right w:val="none" w:sz="0" w:space="0" w:color="auto"/>
                  </w:divBdr>
                  <w:divsChild>
                    <w:div w:id="626860292">
                      <w:marLeft w:val="0"/>
                      <w:marRight w:val="0"/>
                      <w:marTop w:val="0"/>
                      <w:marBottom w:val="0"/>
                      <w:divBdr>
                        <w:top w:val="none" w:sz="0" w:space="0" w:color="auto"/>
                        <w:left w:val="none" w:sz="0" w:space="0" w:color="auto"/>
                        <w:bottom w:val="none" w:sz="0" w:space="0" w:color="auto"/>
                        <w:right w:val="none" w:sz="0" w:space="0" w:color="auto"/>
                      </w:divBdr>
                    </w:div>
                  </w:divsChild>
                </w:div>
                <w:div w:id="532501020">
                  <w:marLeft w:val="0"/>
                  <w:marRight w:val="0"/>
                  <w:marTop w:val="0"/>
                  <w:marBottom w:val="0"/>
                  <w:divBdr>
                    <w:top w:val="none" w:sz="0" w:space="0" w:color="auto"/>
                    <w:left w:val="none" w:sz="0" w:space="0" w:color="auto"/>
                    <w:bottom w:val="none" w:sz="0" w:space="0" w:color="auto"/>
                    <w:right w:val="none" w:sz="0" w:space="0" w:color="auto"/>
                  </w:divBdr>
                  <w:divsChild>
                    <w:div w:id="45178691">
                      <w:marLeft w:val="0"/>
                      <w:marRight w:val="0"/>
                      <w:marTop w:val="0"/>
                      <w:marBottom w:val="0"/>
                      <w:divBdr>
                        <w:top w:val="none" w:sz="0" w:space="0" w:color="auto"/>
                        <w:left w:val="none" w:sz="0" w:space="0" w:color="auto"/>
                        <w:bottom w:val="none" w:sz="0" w:space="0" w:color="auto"/>
                        <w:right w:val="none" w:sz="0" w:space="0" w:color="auto"/>
                      </w:divBdr>
                    </w:div>
                  </w:divsChild>
                </w:div>
                <w:div w:id="516699513">
                  <w:marLeft w:val="0"/>
                  <w:marRight w:val="0"/>
                  <w:marTop w:val="0"/>
                  <w:marBottom w:val="0"/>
                  <w:divBdr>
                    <w:top w:val="none" w:sz="0" w:space="0" w:color="auto"/>
                    <w:left w:val="none" w:sz="0" w:space="0" w:color="auto"/>
                    <w:bottom w:val="none" w:sz="0" w:space="0" w:color="auto"/>
                    <w:right w:val="none" w:sz="0" w:space="0" w:color="auto"/>
                  </w:divBdr>
                  <w:divsChild>
                    <w:div w:id="235213589">
                      <w:marLeft w:val="0"/>
                      <w:marRight w:val="0"/>
                      <w:marTop w:val="0"/>
                      <w:marBottom w:val="0"/>
                      <w:divBdr>
                        <w:top w:val="none" w:sz="0" w:space="0" w:color="auto"/>
                        <w:left w:val="none" w:sz="0" w:space="0" w:color="auto"/>
                        <w:bottom w:val="none" w:sz="0" w:space="0" w:color="auto"/>
                        <w:right w:val="none" w:sz="0" w:space="0" w:color="auto"/>
                      </w:divBdr>
                    </w:div>
                  </w:divsChild>
                </w:div>
                <w:div w:id="382800046">
                  <w:marLeft w:val="0"/>
                  <w:marRight w:val="0"/>
                  <w:marTop w:val="0"/>
                  <w:marBottom w:val="0"/>
                  <w:divBdr>
                    <w:top w:val="none" w:sz="0" w:space="0" w:color="auto"/>
                    <w:left w:val="none" w:sz="0" w:space="0" w:color="auto"/>
                    <w:bottom w:val="none" w:sz="0" w:space="0" w:color="auto"/>
                    <w:right w:val="none" w:sz="0" w:space="0" w:color="auto"/>
                  </w:divBdr>
                  <w:divsChild>
                    <w:div w:id="2102750233">
                      <w:marLeft w:val="0"/>
                      <w:marRight w:val="0"/>
                      <w:marTop w:val="0"/>
                      <w:marBottom w:val="0"/>
                      <w:divBdr>
                        <w:top w:val="none" w:sz="0" w:space="0" w:color="auto"/>
                        <w:left w:val="none" w:sz="0" w:space="0" w:color="auto"/>
                        <w:bottom w:val="none" w:sz="0" w:space="0" w:color="auto"/>
                        <w:right w:val="none" w:sz="0" w:space="0" w:color="auto"/>
                      </w:divBdr>
                    </w:div>
                  </w:divsChild>
                </w:div>
                <w:div w:id="257835858">
                  <w:marLeft w:val="0"/>
                  <w:marRight w:val="0"/>
                  <w:marTop w:val="0"/>
                  <w:marBottom w:val="0"/>
                  <w:divBdr>
                    <w:top w:val="none" w:sz="0" w:space="0" w:color="auto"/>
                    <w:left w:val="none" w:sz="0" w:space="0" w:color="auto"/>
                    <w:bottom w:val="none" w:sz="0" w:space="0" w:color="auto"/>
                    <w:right w:val="none" w:sz="0" w:space="0" w:color="auto"/>
                  </w:divBdr>
                  <w:divsChild>
                    <w:div w:id="1711342853">
                      <w:marLeft w:val="0"/>
                      <w:marRight w:val="0"/>
                      <w:marTop w:val="0"/>
                      <w:marBottom w:val="0"/>
                      <w:divBdr>
                        <w:top w:val="none" w:sz="0" w:space="0" w:color="auto"/>
                        <w:left w:val="none" w:sz="0" w:space="0" w:color="auto"/>
                        <w:bottom w:val="none" w:sz="0" w:space="0" w:color="auto"/>
                        <w:right w:val="none" w:sz="0" w:space="0" w:color="auto"/>
                      </w:divBdr>
                    </w:div>
                  </w:divsChild>
                </w:div>
                <w:div w:id="483594634">
                  <w:marLeft w:val="0"/>
                  <w:marRight w:val="0"/>
                  <w:marTop w:val="0"/>
                  <w:marBottom w:val="0"/>
                  <w:divBdr>
                    <w:top w:val="none" w:sz="0" w:space="0" w:color="auto"/>
                    <w:left w:val="none" w:sz="0" w:space="0" w:color="auto"/>
                    <w:bottom w:val="none" w:sz="0" w:space="0" w:color="auto"/>
                    <w:right w:val="none" w:sz="0" w:space="0" w:color="auto"/>
                  </w:divBdr>
                  <w:divsChild>
                    <w:div w:id="1293174383">
                      <w:marLeft w:val="0"/>
                      <w:marRight w:val="0"/>
                      <w:marTop w:val="0"/>
                      <w:marBottom w:val="0"/>
                      <w:divBdr>
                        <w:top w:val="none" w:sz="0" w:space="0" w:color="auto"/>
                        <w:left w:val="none" w:sz="0" w:space="0" w:color="auto"/>
                        <w:bottom w:val="none" w:sz="0" w:space="0" w:color="auto"/>
                        <w:right w:val="none" w:sz="0" w:space="0" w:color="auto"/>
                      </w:divBdr>
                    </w:div>
                  </w:divsChild>
                </w:div>
                <w:div w:id="854079830">
                  <w:marLeft w:val="0"/>
                  <w:marRight w:val="0"/>
                  <w:marTop w:val="0"/>
                  <w:marBottom w:val="0"/>
                  <w:divBdr>
                    <w:top w:val="none" w:sz="0" w:space="0" w:color="auto"/>
                    <w:left w:val="none" w:sz="0" w:space="0" w:color="auto"/>
                    <w:bottom w:val="none" w:sz="0" w:space="0" w:color="auto"/>
                    <w:right w:val="none" w:sz="0" w:space="0" w:color="auto"/>
                  </w:divBdr>
                  <w:divsChild>
                    <w:div w:id="1885024628">
                      <w:marLeft w:val="0"/>
                      <w:marRight w:val="0"/>
                      <w:marTop w:val="0"/>
                      <w:marBottom w:val="0"/>
                      <w:divBdr>
                        <w:top w:val="none" w:sz="0" w:space="0" w:color="auto"/>
                        <w:left w:val="none" w:sz="0" w:space="0" w:color="auto"/>
                        <w:bottom w:val="none" w:sz="0" w:space="0" w:color="auto"/>
                        <w:right w:val="none" w:sz="0" w:space="0" w:color="auto"/>
                      </w:divBdr>
                    </w:div>
                  </w:divsChild>
                </w:div>
                <w:div w:id="492643147">
                  <w:marLeft w:val="0"/>
                  <w:marRight w:val="0"/>
                  <w:marTop w:val="0"/>
                  <w:marBottom w:val="0"/>
                  <w:divBdr>
                    <w:top w:val="none" w:sz="0" w:space="0" w:color="auto"/>
                    <w:left w:val="none" w:sz="0" w:space="0" w:color="auto"/>
                    <w:bottom w:val="none" w:sz="0" w:space="0" w:color="auto"/>
                    <w:right w:val="none" w:sz="0" w:space="0" w:color="auto"/>
                  </w:divBdr>
                  <w:divsChild>
                    <w:div w:id="1092972032">
                      <w:marLeft w:val="0"/>
                      <w:marRight w:val="0"/>
                      <w:marTop w:val="0"/>
                      <w:marBottom w:val="0"/>
                      <w:divBdr>
                        <w:top w:val="none" w:sz="0" w:space="0" w:color="auto"/>
                        <w:left w:val="none" w:sz="0" w:space="0" w:color="auto"/>
                        <w:bottom w:val="none" w:sz="0" w:space="0" w:color="auto"/>
                        <w:right w:val="none" w:sz="0" w:space="0" w:color="auto"/>
                      </w:divBdr>
                    </w:div>
                  </w:divsChild>
                </w:div>
                <w:div w:id="1121336972">
                  <w:marLeft w:val="0"/>
                  <w:marRight w:val="0"/>
                  <w:marTop w:val="0"/>
                  <w:marBottom w:val="0"/>
                  <w:divBdr>
                    <w:top w:val="none" w:sz="0" w:space="0" w:color="auto"/>
                    <w:left w:val="none" w:sz="0" w:space="0" w:color="auto"/>
                    <w:bottom w:val="none" w:sz="0" w:space="0" w:color="auto"/>
                    <w:right w:val="none" w:sz="0" w:space="0" w:color="auto"/>
                  </w:divBdr>
                  <w:divsChild>
                    <w:div w:id="1973244729">
                      <w:marLeft w:val="0"/>
                      <w:marRight w:val="0"/>
                      <w:marTop w:val="0"/>
                      <w:marBottom w:val="0"/>
                      <w:divBdr>
                        <w:top w:val="none" w:sz="0" w:space="0" w:color="auto"/>
                        <w:left w:val="none" w:sz="0" w:space="0" w:color="auto"/>
                        <w:bottom w:val="none" w:sz="0" w:space="0" w:color="auto"/>
                        <w:right w:val="none" w:sz="0" w:space="0" w:color="auto"/>
                      </w:divBdr>
                    </w:div>
                  </w:divsChild>
                </w:div>
                <w:div w:id="1022435970">
                  <w:marLeft w:val="0"/>
                  <w:marRight w:val="0"/>
                  <w:marTop w:val="0"/>
                  <w:marBottom w:val="0"/>
                  <w:divBdr>
                    <w:top w:val="none" w:sz="0" w:space="0" w:color="auto"/>
                    <w:left w:val="none" w:sz="0" w:space="0" w:color="auto"/>
                    <w:bottom w:val="none" w:sz="0" w:space="0" w:color="auto"/>
                    <w:right w:val="none" w:sz="0" w:space="0" w:color="auto"/>
                  </w:divBdr>
                  <w:divsChild>
                    <w:div w:id="514733138">
                      <w:marLeft w:val="0"/>
                      <w:marRight w:val="0"/>
                      <w:marTop w:val="0"/>
                      <w:marBottom w:val="0"/>
                      <w:divBdr>
                        <w:top w:val="none" w:sz="0" w:space="0" w:color="auto"/>
                        <w:left w:val="none" w:sz="0" w:space="0" w:color="auto"/>
                        <w:bottom w:val="none" w:sz="0" w:space="0" w:color="auto"/>
                        <w:right w:val="none" w:sz="0" w:space="0" w:color="auto"/>
                      </w:divBdr>
                    </w:div>
                  </w:divsChild>
                </w:div>
                <w:div w:id="135614758">
                  <w:marLeft w:val="0"/>
                  <w:marRight w:val="0"/>
                  <w:marTop w:val="0"/>
                  <w:marBottom w:val="0"/>
                  <w:divBdr>
                    <w:top w:val="none" w:sz="0" w:space="0" w:color="auto"/>
                    <w:left w:val="none" w:sz="0" w:space="0" w:color="auto"/>
                    <w:bottom w:val="none" w:sz="0" w:space="0" w:color="auto"/>
                    <w:right w:val="none" w:sz="0" w:space="0" w:color="auto"/>
                  </w:divBdr>
                  <w:divsChild>
                    <w:div w:id="1657806563">
                      <w:marLeft w:val="0"/>
                      <w:marRight w:val="0"/>
                      <w:marTop w:val="0"/>
                      <w:marBottom w:val="0"/>
                      <w:divBdr>
                        <w:top w:val="none" w:sz="0" w:space="0" w:color="auto"/>
                        <w:left w:val="none" w:sz="0" w:space="0" w:color="auto"/>
                        <w:bottom w:val="none" w:sz="0" w:space="0" w:color="auto"/>
                        <w:right w:val="none" w:sz="0" w:space="0" w:color="auto"/>
                      </w:divBdr>
                    </w:div>
                  </w:divsChild>
                </w:div>
                <w:div w:id="1522014617">
                  <w:marLeft w:val="0"/>
                  <w:marRight w:val="0"/>
                  <w:marTop w:val="0"/>
                  <w:marBottom w:val="0"/>
                  <w:divBdr>
                    <w:top w:val="none" w:sz="0" w:space="0" w:color="auto"/>
                    <w:left w:val="none" w:sz="0" w:space="0" w:color="auto"/>
                    <w:bottom w:val="none" w:sz="0" w:space="0" w:color="auto"/>
                    <w:right w:val="none" w:sz="0" w:space="0" w:color="auto"/>
                  </w:divBdr>
                  <w:divsChild>
                    <w:div w:id="1172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9302">
          <w:marLeft w:val="0"/>
          <w:marRight w:val="0"/>
          <w:marTop w:val="0"/>
          <w:marBottom w:val="0"/>
          <w:divBdr>
            <w:top w:val="none" w:sz="0" w:space="0" w:color="auto"/>
            <w:left w:val="none" w:sz="0" w:space="0" w:color="auto"/>
            <w:bottom w:val="none" w:sz="0" w:space="0" w:color="auto"/>
            <w:right w:val="none" w:sz="0" w:space="0" w:color="auto"/>
          </w:divBdr>
        </w:div>
      </w:divsChild>
    </w:div>
    <w:div w:id="14931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8827-17CB-4E1E-80AB-A5527FEF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Jen-Ting (Tina) Chen</dc:creator>
  <cp:lastModifiedBy>Christopher Baeuerlein</cp:lastModifiedBy>
  <cp:revision>9</cp:revision>
  <dcterms:created xsi:type="dcterms:W3CDTF">2020-03-07T19:11:00Z</dcterms:created>
  <dcterms:modified xsi:type="dcterms:W3CDTF">2020-05-05T12:48:00Z</dcterms:modified>
</cp:coreProperties>
</file>